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689712" w14:textId="77777777" w:rsidR="00906781" w:rsidRDefault="00AA4E19">
      <w:pPr>
        <w:pBdr>
          <w:top w:val="nil"/>
          <w:left w:val="nil"/>
          <w:bottom w:val="nil"/>
          <w:right w:val="nil"/>
          <w:between w:val="nil"/>
        </w:pBdr>
        <w:spacing w:line="360" w:lineRule="auto"/>
        <w:jc w:val="center"/>
        <w:rPr>
          <w:rFonts w:ascii="Times New Roman" w:eastAsia="Times New Roman" w:hAnsi="Times New Roman" w:cs="Times New Roman"/>
          <w:color w:val="6D9EEB"/>
          <w:sz w:val="96"/>
          <w:szCs w:val="96"/>
        </w:rPr>
      </w:pPr>
      <w:r>
        <w:rPr>
          <w:rFonts w:ascii="Times New Roman" w:eastAsia="Times New Roman" w:hAnsi="Times New Roman" w:cs="Times New Roman"/>
          <w:color w:val="6D9EEB"/>
          <w:sz w:val="96"/>
          <w:szCs w:val="96"/>
        </w:rPr>
        <w:t>Manual de convivencia</w:t>
      </w:r>
    </w:p>
    <w:p w14:paraId="2178649C" w14:textId="77777777" w:rsidR="00906781" w:rsidRDefault="00AA4E19">
      <w:pPr>
        <w:spacing w:line="360" w:lineRule="auto"/>
        <w:ind w:right="361"/>
        <w:jc w:val="center"/>
        <w:rPr>
          <w:rFonts w:ascii="Times New Roman" w:eastAsia="Times New Roman" w:hAnsi="Times New Roman" w:cs="Times New Roman"/>
          <w:color w:val="6D9EEB"/>
          <w:sz w:val="96"/>
          <w:szCs w:val="96"/>
        </w:rPr>
      </w:pPr>
      <w:r>
        <w:rPr>
          <w:rFonts w:ascii="Times New Roman" w:eastAsia="Times New Roman" w:hAnsi="Times New Roman" w:cs="Times New Roman"/>
          <w:color w:val="6D9EEB"/>
          <w:sz w:val="96"/>
          <w:szCs w:val="96"/>
        </w:rPr>
        <w:t>Institución Educativa Stella Vélez Londoño</w:t>
      </w:r>
    </w:p>
    <w:p w14:paraId="22B86AB3" w14:textId="77777777" w:rsidR="00906781" w:rsidRDefault="00906781">
      <w:pPr>
        <w:spacing w:line="360" w:lineRule="auto"/>
        <w:ind w:right="361"/>
        <w:jc w:val="center"/>
        <w:rPr>
          <w:rFonts w:ascii="Times New Roman" w:eastAsia="Times New Roman" w:hAnsi="Times New Roman" w:cs="Times New Roman"/>
          <w:color w:val="6D9EEB"/>
          <w:sz w:val="96"/>
          <w:szCs w:val="96"/>
        </w:rPr>
      </w:pPr>
    </w:p>
    <w:p w14:paraId="17E20715" w14:textId="77777777" w:rsidR="00906781" w:rsidRDefault="00AA4E19">
      <w:pPr>
        <w:spacing w:line="360" w:lineRule="auto"/>
        <w:ind w:right="361"/>
        <w:jc w:val="center"/>
        <w:rPr>
          <w:rFonts w:ascii="Times New Roman" w:eastAsia="Times New Roman" w:hAnsi="Times New Roman" w:cs="Times New Roman"/>
          <w:color w:val="6D9EEB"/>
          <w:sz w:val="96"/>
          <w:szCs w:val="96"/>
        </w:rPr>
        <w:sectPr w:rsidR="00906781">
          <w:headerReference w:type="default" r:id="rId8"/>
          <w:footerReference w:type="default" r:id="rId9"/>
          <w:pgSz w:w="12240" w:h="15840"/>
          <w:pgMar w:top="1417" w:right="1701" w:bottom="1417" w:left="1701" w:header="0" w:footer="737" w:gutter="0"/>
          <w:pgNumType w:start="1"/>
          <w:cols w:space="720"/>
        </w:sectPr>
      </w:pPr>
      <w:r>
        <w:rPr>
          <w:rFonts w:ascii="Times New Roman" w:eastAsia="Times New Roman" w:hAnsi="Times New Roman" w:cs="Times New Roman"/>
          <w:color w:val="6D9EEB"/>
          <w:sz w:val="96"/>
          <w:szCs w:val="96"/>
        </w:rPr>
        <w:t>2026</w:t>
      </w:r>
    </w:p>
    <w:p w14:paraId="553670FE" w14:textId="77777777" w:rsidR="00906781" w:rsidRDefault="00AA4E19">
      <w:pPr>
        <w:keepNext/>
        <w:keepLines/>
        <w:widowControl/>
        <w:pBdr>
          <w:top w:val="nil"/>
          <w:left w:val="nil"/>
          <w:bottom w:val="nil"/>
          <w:right w:val="nil"/>
          <w:between w:val="nil"/>
        </w:pBdr>
        <w:spacing w:before="240" w:line="259" w:lineRule="auto"/>
        <w:rPr>
          <w:rFonts w:ascii="Times New Roman" w:eastAsia="Times New Roman" w:hAnsi="Times New Roman" w:cs="Times New Roman"/>
          <w:color w:val="000000"/>
          <w:sz w:val="32"/>
          <w:szCs w:val="32"/>
        </w:rPr>
      </w:pPr>
      <w:bookmarkStart w:id="0" w:name="_heading=h.kuoufam9fh2l" w:colFirst="0" w:colLast="0"/>
      <w:bookmarkEnd w:id="0"/>
      <w:r>
        <w:rPr>
          <w:rFonts w:ascii="Times New Roman" w:eastAsia="Times New Roman" w:hAnsi="Times New Roman" w:cs="Times New Roman"/>
          <w:color w:val="000000"/>
          <w:sz w:val="32"/>
          <w:szCs w:val="32"/>
        </w:rPr>
        <w:lastRenderedPageBreak/>
        <w:t>Contenido</w:t>
      </w:r>
    </w:p>
    <w:sdt>
      <w:sdtPr>
        <w:id w:val="-1725428159"/>
        <w:docPartObj>
          <w:docPartGallery w:val="Table of Contents"/>
          <w:docPartUnique/>
        </w:docPartObj>
      </w:sdtPr>
      <w:sdtEndPr/>
      <w:sdtContent>
        <w:p w14:paraId="24999B3D"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r>
            <w:fldChar w:fldCharType="begin"/>
          </w:r>
          <w:r>
            <w:instrText xml:space="preserve"> TOC \h \u \z \t "Heading 1,1,Heading 2,2,Heading 3,3,"</w:instrText>
          </w:r>
          <w:r>
            <w:fldChar w:fldCharType="separate"/>
          </w:r>
          <w:hyperlink w:anchor="_heading=h.ojx80davp0ys">
            <w:r>
              <w:rPr>
                <w:rFonts w:ascii="Times New Roman" w:eastAsia="Times New Roman" w:hAnsi="Times New Roman" w:cs="Times New Roman"/>
                <w:b/>
                <w:bCs/>
                <w:color w:val="000000"/>
              </w:rPr>
              <w:t>Aspectos de visión y misión institucional</w:t>
            </w:r>
            <w:r>
              <w:rPr>
                <w:rFonts w:ascii="Times New Roman" w:eastAsia="Times New Roman" w:hAnsi="Times New Roman" w:cs="Times New Roman"/>
                <w:b/>
                <w:bCs/>
                <w:color w:val="000000"/>
              </w:rPr>
              <w:tab/>
              <w:t>9</w:t>
            </w:r>
          </w:hyperlink>
        </w:p>
        <w:p w14:paraId="33E53A4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70pkb6a44val">
            <w:r>
              <w:rPr>
                <w:rFonts w:ascii="Times New Roman" w:eastAsia="Times New Roman" w:hAnsi="Times New Roman" w:cs="Times New Roman"/>
                <w:b/>
                <w:bCs/>
                <w:i/>
                <w:iCs/>
                <w:color w:val="000000"/>
              </w:rPr>
              <w:t>Presentación institucional</w:t>
            </w:r>
            <w:r>
              <w:rPr>
                <w:rFonts w:ascii="Times New Roman" w:eastAsia="Times New Roman" w:hAnsi="Times New Roman" w:cs="Times New Roman"/>
                <w:b/>
                <w:bCs/>
                <w:i/>
                <w:iCs/>
                <w:color w:val="000000"/>
              </w:rPr>
              <w:tab/>
              <w:t>9</w:t>
            </w:r>
          </w:hyperlink>
        </w:p>
        <w:p w14:paraId="7BF92B0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1xkbrabtwj3g">
            <w:r>
              <w:rPr>
                <w:rFonts w:ascii="Times New Roman" w:eastAsia="Times New Roman" w:hAnsi="Times New Roman" w:cs="Times New Roman"/>
                <w:b/>
                <w:bCs/>
                <w:i/>
                <w:iCs/>
                <w:color w:val="000000"/>
              </w:rPr>
              <w:t>Reseña histórica</w:t>
            </w:r>
            <w:r>
              <w:rPr>
                <w:rFonts w:ascii="Times New Roman" w:eastAsia="Times New Roman" w:hAnsi="Times New Roman" w:cs="Times New Roman"/>
                <w:b/>
                <w:bCs/>
                <w:i/>
                <w:iCs/>
                <w:color w:val="000000"/>
              </w:rPr>
              <w:tab/>
              <w:t>9</w:t>
            </w:r>
          </w:hyperlink>
        </w:p>
        <w:p w14:paraId="20F39936"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w7vpbfkiekka">
            <w:r>
              <w:rPr>
                <w:rFonts w:ascii="Times New Roman" w:eastAsia="Times New Roman" w:hAnsi="Times New Roman" w:cs="Times New Roman"/>
                <w:b/>
                <w:bCs/>
                <w:i/>
                <w:iCs/>
                <w:color w:val="000000"/>
              </w:rPr>
              <w:t>Horizonte institucional</w:t>
            </w:r>
            <w:r>
              <w:rPr>
                <w:rFonts w:ascii="Times New Roman" w:eastAsia="Times New Roman" w:hAnsi="Times New Roman" w:cs="Times New Roman"/>
                <w:b/>
                <w:bCs/>
                <w:i/>
                <w:iCs/>
                <w:color w:val="000000"/>
              </w:rPr>
              <w:tab/>
              <w:t>12</w:t>
            </w:r>
          </w:hyperlink>
        </w:p>
        <w:p w14:paraId="3C4969FC"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ppm7q1cugn3v">
            <w:r>
              <w:rPr>
                <w:rFonts w:ascii="Times New Roman" w:eastAsia="Times New Roman" w:hAnsi="Times New Roman" w:cs="Times New Roman"/>
                <w:color w:val="000000"/>
              </w:rPr>
              <w:t>Filosofía:</w:t>
            </w:r>
            <w:r>
              <w:rPr>
                <w:rFonts w:ascii="Times New Roman" w:eastAsia="Times New Roman" w:hAnsi="Times New Roman" w:cs="Times New Roman"/>
                <w:color w:val="000000"/>
              </w:rPr>
              <w:tab/>
              <w:t>12</w:t>
            </w:r>
          </w:hyperlink>
        </w:p>
        <w:p w14:paraId="6773B951"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70aiygwazkqy">
            <w:r>
              <w:rPr>
                <w:rFonts w:ascii="Times New Roman" w:eastAsia="Times New Roman" w:hAnsi="Times New Roman" w:cs="Times New Roman"/>
                <w:color w:val="000000"/>
              </w:rPr>
              <w:t>Misión:</w:t>
            </w:r>
            <w:r>
              <w:rPr>
                <w:rFonts w:ascii="Times New Roman" w:eastAsia="Times New Roman" w:hAnsi="Times New Roman" w:cs="Times New Roman"/>
                <w:color w:val="000000"/>
              </w:rPr>
              <w:tab/>
              <w:t>13</w:t>
            </w:r>
          </w:hyperlink>
        </w:p>
        <w:p w14:paraId="5D99514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u17a6todwiqt">
            <w:r>
              <w:rPr>
                <w:rFonts w:ascii="Times New Roman" w:eastAsia="Times New Roman" w:hAnsi="Times New Roman" w:cs="Times New Roman"/>
                <w:color w:val="000000"/>
              </w:rPr>
              <w:t>Visión:</w:t>
            </w:r>
            <w:r>
              <w:rPr>
                <w:rFonts w:ascii="Times New Roman" w:eastAsia="Times New Roman" w:hAnsi="Times New Roman" w:cs="Times New Roman"/>
                <w:color w:val="000000"/>
              </w:rPr>
              <w:tab/>
              <w:t>13</w:t>
            </w:r>
          </w:hyperlink>
        </w:p>
        <w:p w14:paraId="5DD036D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vpvmavczujvt">
            <w:r>
              <w:rPr>
                <w:rFonts w:ascii="Times New Roman" w:eastAsia="Times New Roman" w:hAnsi="Times New Roman" w:cs="Times New Roman"/>
                <w:color w:val="000000"/>
              </w:rPr>
              <w:t>Valores y principios:</w:t>
            </w:r>
            <w:r>
              <w:rPr>
                <w:rFonts w:ascii="Times New Roman" w:eastAsia="Times New Roman" w:hAnsi="Times New Roman" w:cs="Times New Roman"/>
                <w:color w:val="000000"/>
              </w:rPr>
              <w:tab/>
              <w:t>13</w:t>
            </w:r>
          </w:hyperlink>
        </w:p>
        <w:p w14:paraId="17D4770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wup4oct20zns">
            <w:r>
              <w:rPr>
                <w:rFonts w:ascii="Times New Roman" w:eastAsia="Times New Roman" w:hAnsi="Times New Roman" w:cs="Times New Roman"/>
                <w:color w:val="000000"/>
              </w:rPr>
              <w:t>Política de calidad:</w:t>
            </w:r>
            <w:r>
              <w:rPr>
                <w:rFonts w:ascii="Times New Roman" w:eastAsia="Times New Roman" w:hAnsi="Times New Roman" w:cs="Times New Roman"/>
                <w:color w:val="000000"/>
              </w:rPr>
              <w:tab/>
              <w:t>14</w:t>
            </w:r>
          </w:hyperlink>
        </w:p>
        <w:p w14:paraId="4CE60AE0"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j0msdfl0j57j">
            <w:r>
              <w:rPr>
                <w:rFonts w:ascii="Times New Roman" w:eastAsia="Times New Roman" w:hAnsi="Times New Roman" w:cs="Times New Roman"/>
                <w:b/>
                <w:bCs/>
                <w:color w:val="000000"/>
              </w:rPr>
              <w:t>Presentación</w:t>
            </w:r>
            <w:r>
              <w:rPr>
                <w:rFonts w:ascii="Times New Roman" w:eastAsia="Times New Roman" w:hAnsi="Times New Roman" w:cs="Times New Roman"/>
                <w:b/>
                <w:bCs/>
                <w:color w:val="000000"/>
              </w:rPr>
              <w:tab/>
              <w:t>15</w:t>
            </w:r>
          </w:hyperlink>
        </w:p>
        <w:p w14:paraId="303BFEF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4k7tjqv4u0ij">
            <w:r>
              <w:rPr>
                <w:rFonts w:ascii="Times New Roman" w:eastAsia="Times New Roman" w:hAnsi="Times New Roman" w:cs="Times New Roman"/>
                <w:b/>
                <w:bCs/>
                <w:i/>
                <w:iCs/>
                <w:color w:val="000000"/>
              </w:rPr>
              <w:t>Artículo 1. Objetivos del manual de convivencia</w:t>
            </w:r>
            <w:r>
              <w:rPr>
                <w:rFonts w:ascii="Times New Roman" w:eastAsia="Times New Roman" w:hAnsi="Times New Roman" w:cs="Times New Roman"/>
                <w:b/>
                <w:bCs/>
                <w:i/>
                <w:iCs/>
                <w:color w:val="000000"/>
              </w:rPr>
              <w:tab/>
              <w:t>18</w:t>
            </w:r>
          </w:hyperlink>
        </w:p>
        <w:p w14:paraId="08B1A13A"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kdq2vsxz2iw0">
            <w:r>
              <w:rPr>
                <w:rFonts w:ascii="Times New Roman" w:eastAsia="Times New Roman" w:hAnsi="Times New Roman" w:cs="Times New Roman"/>
                <w:b/>
                <w:bCs/>
                <w:i/>
                <w:iCs/>
                <w:color w:val="000000"/>
              </w:rPr>
              <w:t>Artículo 2 Sistema Nacional De Convivencia Escolar</w:t>
            </w:r>
            <w:r>
              <w:rPr>
                <w:rFonts w:ascii="Times New Roman" w:eastAsia="Times New Roman" w:hAnsi="Times New Roman" w:cs="Times New Roman"/>
                <w:b/>
                <w:bCs/>
                <w:i/>
                <w:iCs/>
                <w:color w:val="000000"/>
              </w:rPr>
              <w:tab/>
              <w:t>19</w:t>
            </w:r>
          </w:hyperlink>
        </w:p>
        <w:p w14:paraId="2182F0D5"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4mahgq3ovxtn">
            <w:r>
              <w:rPr>
                <w:rFonts w:ascii="Times New Roman" w:eastAsia="Times New Roman" w:hAnsi="Times New Roman" w:cs="Times New Roman"/>
                <w:b/>
                <w:bCs/>
                <w:color w:val="000000"/>
              </w:rPr>
              <w:t>ACUERDO N° XX</w:t>
            </w:r>
            <w:r>
              <w:rPr>
                <w:rFonts w:ascii="Times New Roman" w:eastAsia="Times New Roman" w:hAnsi="Times New Roman" w:cs="Times New Roman"/>
                <w:b/>
                <w:bCs/>
                <w:color w:val="000000"/>
              </w:rPr>
              <w:tab/>
              <w:t>21</w:t>
            </w:r>
          </w:hyperlink>
        </w:p>
        <w:p w14:paraId="375DEF26"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g40iaqm27mni">
            <w:r>
              <w:rPr>
                <w:rFonts w:ascii="Times New Roman" w:eastAsia="Times New Roman" w:hAnsi="Times New Roman" w:cs="Times New Roman"/>
                <w:b/>
                <w:bCs/>
                <w:color w:val="000000"/>
              </w:rPr>
              <w:t>CAPÍTULO I: PRINCIPIOS CONSTITUCIONALES Y LEGALES</w:t>
            </w:r>
            <w:r>
              <w:rPr>
                <w:rFonts w:ascii="Times New Roman" w:eastAsia="Times New Roman" w:hAnsi="Times New Roman" w:cs="Times New Roman"/>
                <w:b/>
                <w:bCs/>
                <w:color w:val="000000"/>
              </w:rPr>
              <w:tab/>
              <w:t>22</w:t>
            </w:r>
          </w:hyperlink>
        </w:p>
        <w:p w14:paraId="29AC617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cq4z2y7jtbb1">
            <w:r>
              <w:rPr>
                <w:rFonts w:ascii="Times New Roman" w:eastAsia="Times New Roman" w:hAnsi="Times New Roman" w:cs="Times New Roman"/>
                <w:b/>
                <w:bCs/>
                <w:i/>
                <w:iCs/>
                <w:color w:val="000000"/>
              </w:rPr>
              <w:t>Declaración Universal de los Derechos Humanos (1948, ONU)</w:t>
            </w:r>
            <w:r>
              <w:rPr>
                <w:rFonts w:ascii="Times New Roman" w:eastAsia="Times New Roman" w:hAnsi="Times New Roman" w:cs="Times New Roman"/>
                <w:b/>
                <w:bCs/>
                <w:i/>
                <w:iCs/>
                <w:color w:val="000000"/>
              </w:rPr>
              <w:tab/>
              <w:t>22</w:t>
            </w:r>
          </w:hyperlink>
        </w:p>
        <w:p w14:paraId="5524ECB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fkri3jcup135">
            <w:r>
              <w:rPr>
                <w:rFonts w:ascii="Times New Roman" w:eastAsia="Times New Roman" w:hAnsi="Times New Roman" w:cs="Times New Roman"/>
                <w:b/>
                <w:bCs/>
                <w:i/>
                <w:iCs/>
                <w:color w:val="000000"/>
              </w:rPr>
              <w:t>Pacto Internacional de los derechos económicos</w:t>
            </w:r>
            <w:r>
              <w:rPr>
                <w:rFonts w:ascii="Times New Roman" w:eastAsia="Times New Roman" w:hAnsi="Times New Roman" w:cs="Times New Roman"/>
                <w:b/>
                <w:bCs/>
                <w:i/>
                <w:iCs/>
                <w:color w:val="000000"/>
              </w:rPr>
              <w:t xml:space="preserve"> sociales y culturales.</w:t>
            </w:r>
            <w:r>
              <w:rPr>
                <w:rFonts w:ascii="Times New Roman" w:eastAsia="Times New Roman" w:hAnsi="Times New Roman" w:cs="Times New Roman"/>
                <w:b/>
                <w:bCs/>
                <w:i/>
                <w:iCs/>
                <w:color w:val="000000"/>
              </w:rPr>
              <w:tab/>
              <w:t>22</w:t>
            </w:r>
          </w:hyperlink>
        </w:p>
        <w:p w14:paraId="04996546"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mgr08xwf2lr5">
            <w:r>
              <w:rPr>
                <w:rFonts w:ascii="Times New Roman" w:eastAsia="Times New Roman" w:hAnsi="Times New Roman" w:cs="Times New Roman"/>
                <w:b/>
                <w:bCs/>
                <w:i/>
                <w:iCs/>
                <w:color w:val="000000"/>
              </w:rPr>
              <w:t>Convenio Internacional de los derechos del niño.</w:t>
            </w:r>
            <w:r>
              <w:rPr>
                <w:rFonts w:ascii="Times New Roman" w:eastAsia="Times New Roman" w:hAnsi="Times New Roman" w:cs="Times New Roman"/>
                <w:b/>
                <w:bCs/>
                <w:i/>
                <w:iCs/>
                <w:color w:val="000000"/>
              </w:rPr>
              <w:tab/>
              <w:t>22</w:t>
            </w:r>
          </w:hyperlink>
        </w:p>
        <w:p w14:paraId="0BCEE48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3iubzwnnmn45">
            <w:r>
              <w:rPr>
                <w:rFonts w:ascii="Times New Roman" w:eastAsia="Times New Roman" w:hAnsi="Times New Roman" w:cs="Times New Roman"/>
                <w:b/>
                <w:bCs/>
                <w:i/>
                <w:iCs/>
                <w:color w:val="000000"/>
              </w:rPr>
              <w:t>Convenio Internacional de los derechos del niño.</w:t>
            </w:r>
            <w:r>
              <w:rPr>
                <w:rFonts w:ascii="Times New Roman" w:eastAsia="Times New Roman" w:hAnsi="Times New Roman" w:cs="Times New Roman"/>
                <w:b/>
                <w:bCs/>
                <w:i/>
                <w:iCs/>
                <w:color w:val="000000"/>
              </w:rPr>
              <w:tab/>
              <w:t>22</w:t>
            </w:r>
          </w:hyperlink>
        </w:p>
        <w:p w14:paraId="1B21EE6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guu90aaoelbx">
            <w:r>
              <w:rPr>
                <w:rFonts w:ascii="Times New Roman" w:eastAsia="Times New Roman" w:hAnsi="Times New Roman" w:cs="Times New Roman"/>
                <w:b/>
                <w:bCs/>
                <w:i/>
                <w:iCs/>
                <w:color w:val="000000"/>
              </w:rPr>
              <w:t>Constitución Política de Colombia</w:t>
            </w:r>
            <w:r>
              <w:rPr>
                <w:rFonts w:ascii="Times New Roman" w:eastAsia="Times New Roman" w:hAnsi="Times New Roman" w:cs="Times New Roman"/>
                <w:b/>
                <w:bCs/>
                <w:i/>
                <w:iCs/>
                <w:color w:val="000000"/>
              </w:rPr>
              <w:tab/>
              <w:t>22</w:t>
            </w:r>
          </w:hyperlink>
        </w:p>
        <w:p w14:paraId="7FC4AE3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551iue6pvgz4">
            <w:r>
              <w:rPr>
                <w:rFonts w:ascii="Times New Roman" w:eastAsia="Times New Roman" w:hAnsi="Times New Roman" w:cs="Times New Roman"/>
                <w:b/>
                <w:bCs/>
                <w:i/>
                <w:iCs/>
                <w:color w:val="000000"/>
              </w:rPr>
              <w:t>Sentencias de la Corte Constitucional.</w:t>
            </w:r>
            <w:r>
              <w:rPr>
                <w:rFonts w:ascii="Times New Roman" w:eastAsia="Times New Roman" w:hAnsi="Times New Roman" w:cs="Times New Roman"/>
                <w:b/>
                <w:bCs/>
                <w:i/>
                <w:iCs/>
                <w:color w:val="000000"/>
              </w:rPr>
              <w:tab/>
              <w:t>24</w:t>
            </w:r>
          </w:hyperlink>
        </w:p>
        <w:p w14:paraId="375BDC3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ti6s7jgnkmmo">
            <w:r>
              <w:rPr>
                <w:rFonts w:ascii="Times New Roman" w:eastAsia="Times New Roman" w:hAnsi="Times New Roman" w:cs="Times New Roman"/>
                <w:b/>
                <w:bCs/>
                <w:i/>
                <w:iCs/>
                <w:color w:val="000000"/>
              </w:rPr>
              <w:t>Leyes</w:t>
            </w:r>
            <w:r>
              <w:rPr>
                <w:rFonts w:ascii="Times New Roman" w:eastAsia="Times New Roman" w:hAnsi="Times New Roman" w:cs="Times New Roman"/>
                <w:b/>
                <w:bCs/>
                <w:i/>
                <w:iCs/>
                <w:color w:val="000000"/>
              </w:rPr>
              <w:tab/>
              <w:t>27</w:t>
            </w:r>
          </w:hyperlink>
        </w:p>
        <w:p w14:paraId="5A1C871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5fus4ek76zl">
            <w:r>
              <w:rPr>
                <w:rFonts w:ascii="Times New Roman" w:eastAsia="Times New Roman" w:hAnsi="Times New Roman" w:cs="Times New Roman"/>
                <w:b/>
                <w:bCs/>
                <w:i/>
                <w:iCs/>
                <w:color w:val="000000"/>
              </w:rPr>
              <w:t>Decretos</w:t>
            </w:r>
            <w:r>
              <w:rPr>
                <w:rFonts w:ascii="Times New Roman" w:eastAsia="Times New Roman" w:hAnsi="Times New Roman" w:cs="Times New Roman"/>
                <w:b/>
                <w:bCs/>
                <w:i/>
                <w:iCs/>
                <w:color w:val="000000"/>
              </w:rPr>
              <w:tab/>
              <w:t>33</w:t>
            </w:r>
          </w:hyperlink>
        </w:p>
        <w:p w14:paraId="13777E6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jciivmbdmidp">
            <w:r>
              <w:rPr>
                <w:rFonts w:ascii="Times New Roman" w:eastAsia="Times New Roman" w:hAnsi="Times New Roman" w:cs="Times New Roman"/>
                <w:b/>
                <w:bCs/>
                <w:i/>
                <w:iCs/>
                <w:color w:val="000000"/>
              </w:rPr>
              <w:t>Resoluciones</w:t>
            </w:r>
            <w:r>
              <w:rPr>
                <w:rFonts w:ascii="Times New Roman" w:eastAsia="Times New Roman" w:hAnsi="Times New Roman" w:cs="Times New Roman"/>
                <w:b/>
                <w:bCs/>
                <w:i/>
                <w:iCs/>
                <w:color w:val="000000"/>
              </w:rPr>
              <w:tab/>
              <w:t>35</w:t>
            </w:r>
          </w:hyperlink>
        </w:p>
        <w:p w14:paraId="6A384732"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100sj5bdvv1g">
            <w:r>
              <w:rPr>
                <w:rFonts w:ascii="Times New Roman" w:eastAsia="Times New Roman" w:hAnsi="Times New Roman" w:cs="Times New Roman"/>
                <w:b/>
                <w:bCs/>
                <w:color w:val="000000"/>
              </w:rPr>
              <w:t>CAPÍTULO II: DEFINICIONES Y ENFOQUES PARA LA COMPRENSIÓN DEL MANUAL DE CONVIVENCIA ESCOLAR</w:t>
            </w:r>
            <w:r>
              <w:rPr>
                <w:rFonts w:ascii="Times New Roman" w:eastAsia="Times New Roman" w:hAnsi="Times New Roman" w:cs="Times New Roman"/>
                <w:b/>
                <w:bCs/>
                <w:color w:val="000000"/>
              </w:rPr>
              <w:tab/>
              <w:t>37</w:t>
            </w:r>
          </w:hyperlink>
        </w:p>
        <w:p w14:paraId="0C1041F4"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ea355xrsqsl">
            <w:r>
              <w:rPr>
                <w:rFonts w:ascii="Times New Roman" w:eastAsia="Times New Roman" w:hAnsi="Times New Roman" w:cs="Times New Roman"/>
                <w:b/>
                <w:bCs/>
                <w:i/>
                <w:iCs/>
                <w:color w:val="000000"/>
              </w:rPr>
              <w:t>Artículo 3</w:t>
            </w:r>
            <w:r>
              <w:rPr>
                <w:rFonts w:ascii="Times New Roman" w:eastAsia="Times New Roman" w:hAnsi="Times New Roman" w:cs="Times New Roman"/>
                <w:b/>
                <w:bCs/>
                <w:i/>
                <w:iCs/>
                <w:color w:val="000000"/>
              </w:rPr>
              <w:t>. Glosario</w:t>
            </w:r>
            <w:r>
              <w:rPr>
                <w:rFonts w:ascii="Times New Roman" w:eastAsia="Times New Roman" w:hAnsi="Times New Roman" w:cs="Times New Roman"/>
                <w:b/>
                <w:bCs/>
                <w:i/>
                <w:iCs/>
                <w:color w:val="000000"/>
              </w:rPr>
              <w:tab/>
              <w:t>37</w:t>
            </w:r>
          </w:hyperlink>
        </w:p>
        <w:p w14:paraId="66BED99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yn40ecw5r7qf">
            <w:r>
              <w:rPr>
                <w:rFonts w:ascii="Times New Roman" w:eastAsia="Times New Roman" w:hAnsi="Times New Roman" w:cs="Times New Roman"/>
                <w:b/>
                <w:bCs/>
                <w:i/>
                <w:iCs/>
                <w:color w:val="000000"/>
              </w:rPr>
              <w:t>Enfoques</w:t>
            </w:r>
            <w:r>
              <w:rPr>
                <w:rFonts w:ascii="Times New Roman" w:eastAsia="Times New Roman" w:hAnsi="Times New Roman" w:cs="Times New Roman"/>
                <w:b/>
                <w:bCs/>
                <w:i/>
                <w:iCs/>
                <w:color w:val="000000"/>
              </w:rPr>
              <w:tab/>
              <w:t>42</w:t>
            </w:r>
          </w:hyperlink>
        </w:p>
        <w:p w14:paraId="42AF9A81" w14:textId="77777777" w:rsidR="00906781" w:rsidRDefault="00AA4E19">
          <w:pPr>
            <w:pBdr>
              <w:top w:val="nil"/>
              <w:left w:val="nil"/>
              <w:bottom w:val="nil"/>
              <w:right w:val="nil"/>
              <w:between w:val="nil"/>
            </w:pBdr>
            <w:tabs>
              <w:tab w:val="left" w:pos="1500"/>
              <w:tab w:val="right" w:pos="8828"/>
            </w:tabs>
            <w:spacing w:before="120"/>
            <w:ind w:left="842"/>
            <w:rPr>
              <w:rFonts w:ascii="Times New Roman" w:eastAsia="Times New Roman" w:hAnsi="Times New Roman" w:cs="Times New Roman"/>
              <w:color w:val="000000"/>
            </w:rPr>
          </w:pPr>
          <w:hyperlink w:anchor="_heading=h.r21ypl63a4tt">
            <w:r>
              <w:rPr>
                <w:rFonts w:ascii="Times New Roman" w:eastAsia="Times New Roman" w:hAnsi="Times New Roman" w:cs="Times New Roman"/>
                <w:color w:val="000000"/>
              </w:rPr>
              <w:t>I.</w:t>
            </w:r>
            <w:r>
              <w:rPr>
                <w:rFonts w:ascii="Times New Roman" w:eastAsia="Times New Roman" w:hAnsi="Times New Roman" w:cs="Times New Roman"/>
                <w:color w:val="000000"/>
              </w:rPr>
              <w:tab/>
              <w:t>Enfoques Fundamentales</w:t>
            </w:r>
            <w:r>
              <w:rPr>
                <w:rFonts w:ascii="Times New Roman" w:eastAsia="Times New Roman" w:hAnsi="Times New Roman" w:cs="Times New Roman"/>
                <w:color w:val="000000"/>
              </w:rPr>
              <w:tab/>
              <w:t>43</w:t>
            </w:r>
          </w:hyperlink>
        </w:p>
        <w:p w14:paraId="65C7165C"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nomi2wtfpiyn">
            <w:r>
              <w:rPr>
                <w:rFonts w:ascii="Times New Roman" w:eastAsia="Times New Roman" w:hAnsi="Times New Roman" w:cs="Times New Roman"/>
                <w:color w:val="000000"/>
              </w:rPr>
              <w:t>II. Enfoques de Equidad e Inclusión (Reconocimiento de la Diversidad)</w:t>
            </w:r>
            <w:r>
              <w:rPr>
                <w:rFonts w:ascii="Times New Roman" w:eastAsia="Times New Roman" w:hAnsi="Times New Roman" w:cs="Times New Roman"/>
                <w:color w:val="000000"/>
              </w:rPr>
              <w:tab/>
              <w:t>43</w:t>
            </w:r>
          </w:hyperlink>
        </w:p>
        <w:p w14:paraId="21B1BCE9" w14:textId="77777777" w:rsidR="00906781" w:rsidRDefault="00AA4E19">
          <w:pPr>
            <w:pBdr>
              <w:top w:val="nil"/>
              <w:left w:val="nil"/>
              <w:bottom w:val="nil"/>
              <w:right w:val="nil"/>
              <w:between w:val="nil"/>
            </w:pBdr>
            <w:tabs>
              <w:tab w:val="left" w:pos="1500"/>
              <w:tab w:val="right" w:pos="8828"/>
            </w:tabs>
            <w:spacing w:before="120"/>
            <w:ind w:left="842"/>
            <w:rPr>
              <w:rFonts w:ascii="Times New Roman" w:eastAsia="Times New Roman" w:hAnsi="Times New Roman" w:cs="Times New Roman"/>
              <w:color w:val="000000"/>
            </w:rPr>
          </w:pPr>
          <w:hyperlink w:anchor="_heading=h.vpwu0b14y1ac">
            <w:r>
              <w:rPr>
                <w:rFonts w:ascii="Times New Roman" w:eastAsia="Times New Roman" w:hAnsi="Times New Roman" w:cs="Times New Roman"/>
                <w:color w:val="000000"/>
              </w:rPr>
              <w:t>II.</w:t>
            </w:r>
            <w:r>
              <w:rPr>
                <w:rFonts w:ascii="Times New Roman" w:eastAsia="Times New Roman" w:hAnsi="Times New Roman" w:cs="Times New Roman"/>
                <w:color w:val="000000"/>
              </w:rPr>
              <w:tab/>
              <w:t>Enfoques de Gestión y Formación</w:t>
            </w:r>
            <w:r>
              <w:rPr>
                <w:rFonts w:ascii="Times New Roman" w:eastAsia="Times New Roman" w:hAnsi="Times New Roman" w:cs="Times New Roman"/>
                <w:color w:val="000000"/>
              </w:rPr>
              <w:tab/>
              <w:t>44</w:t>
            </w:r>
          </w:hyperlink>
        </w:p>
        <w:p w14:paraId="3AA9094B"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ekqxngifplk6">
            <w:r>
              <w:rPr>
                <w:rFonts w:ascii="Times New Roman" w:eastAsia="Times New Roman" w:hAnsi="Times New Roman" w:cs="Times New Roman"/>
                <w:b/>
                <w:bCs/>
                <w:color w:val="000000"/>
              </w:rPr>
              <w:t>CAPÍTULO III: IDENTIFICACIÓN INSTITUCIONAL</w:t>
            </w:r>
            <w:r>
              <w:rPr>
                <w:rFonts w:ascii="Times New Roman" w:eastAsia="Times New Roman" w:hAnsi="Times New Roman" w:cs="Times New Roman"/>
                <w:b/>
                <w:bCs/>
                <w:color w:val="000000"/>
              </w:rPr>
              <w:tab/>
              <w:t>46</w:t>
            </w:r>
          </w:hyperlink>
        </w:p>
        <w:p w14:paraId="01D6432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b6w4iur8x8gv">
            <w:r>
              <w:rPr>
                <w:rFonts w:ascii="Times New Roman" w:eastAsia="Times New Roman" w:hAnsi="Times New Roman" w:cs="Times New Roman"/>
                <w:b/>
                <w:bCs/>
                <w:i/>
                <w:iCs/>
                <w:color w:val="000000"/>
              </w:rPr>
              <w:t>Objetivos de calidad:</w:t>
            </w:r>
            <w:r>
              <w:rPr>
                <w:rFonts w:ascii="Times New Roman" w:eastAsia="Times New Roman" w:hAnsi="Times New Roman" w:cs="Times New Roman"/>
                <w:b/>
                <w:bCs/>
                <w:i/>
                <w:iCs/>
                <w:color w:val="000000"/>
              </w:rPr>
              <w:tab/>
              <w:t>46</w:t>
            </w:r>
          </w:hyperlink>
        </w:p>
        <w:p w14:paraId="13DA54B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bpud7j42zlg1">
            <w:r>
              <w:rPr>
                <w:rFonts w:ascii="Times New Roman" w:eastAsia="Times New Roman" w:hAnsi="Times New Roman" w:cs="Times New Roman"/>
                <w:b/>
                <w:bCs/>
                <w:i/>
                <w:iCs/>
                <w:color w:val="000000"/>
              </w:rPr>
              <w:t>Objetivos institucionales:</w:t>
            </w:r>
            <w:r>
              <w:rPr>
                <w:rFonts w:ascii="Times New Roman" w:eastAsia="Times New Roman" w:hAnsi="Times New Roman" w:cs="Times New Roman"/>
                <w:b/>
                <w:bCs/>
                <w:i/>
                <w:iCs/>
                <w:color w:val="000000"/>
              </w:rPr>
              <w:tab/>
              <w:t>46</w:t>
            </w:r>
          </w:hyperlink>
        </w:p>
        <w:p w14:paraId="39F15A8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vk9akjwpk7su">
            <w:r>
              <w:rPr>
                <w:rFonts w:ascii="Times New Roman" w:eastAsia="Times New Roman" w:hAnsi="Times New Roman" w:cs="Times New Roman"/>
                <w:color w:val="000000"/>
              </w:rPr>
              <w:t>Objetivo general:</w:t>
            </w:r>
            <w:r>
              <w:rPr>
                <w:rFonts w:ascii="Times New Roman" w:eastAsia="Times New Roman" w:hAnsi="Times New Roman" w:cs="Times New Roman"/>
                <w:color w:val="000000"/>
              </w:rPr>
              <w:tab/>
              <w:t>46</w:t>
            </w:r>
          </w:hyperlink>
        </w:p>
        <w:p w14:paraId="7B2BFB8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5cb9185qcgvt">
            <w:r>
              <w:rPr>
                <w:rFonts w:ascii="Times New Roman" w:eastAsia="Times New Roman" w:hAnsi="Times New Roman" w:cs="Times New Roman"/>
                <w:color w:val="000000"/>
              </w:rPr>
              <w:t>Objetivos específicos</w:t>
            </w:r>
            <w:r>
              <w:rPr>
                <w:rFonts w:ascii="Times New Roman" w:eastAsia="Times New Roman" w:hAnsi="Times New Roman" w:cs="Times New Roman"/>
                <w:color w:val="000000"/>
              </w:rPr>
              <w:tab/>
              <w:t>47</w:t>
            </w:r>
          </w:hyperlink>
        </w:p>
        <w:p w14:paraId="615CA914"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w2ec51b64tu0">
            <w:r>
              <w:rPr>
                <w:rFonts w:ascii="Times New Roman" w:eastAsia="Times New Roman" w:hAnsi="Times New Roman" w:cs="Times New Roman"/>
                <w:b/>
                <w:bCs/>
                <w:i/>
                <w:iCs/>
                <w:color w:val="000000"/>
              </w:rPr>
              <w:t>Símbolos institucionales</w:t>
            </w:r>
            <w:r>
              <w:rPr>
                <w:rFonts w:ascii="Times New Roman" w:eastAsia="Times New Roman" w:hAnsi="Times New Roman" w:cs="Times New Roman"/>
                <w:b/>
                <w:bCs/>
                <w:i/>
                <w:iCs/>
                <w:color w:val="000000"/>
              </w:rPr>
              <w:tab/>
              <w:t>47</w:t>
            </w:r>
          </w:hyperlink>
        </w:p>
        <w:p w14:paraId="3ACF520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e0d2fc35tlhy">
            <w:r>
              <w:rPr>
                <w:rFonts w:ascii="Times New Roman" w:eastAsia="Times New Roman" w:hAnsi="Times New Roman" w:cs="Times New Roman"/>
                <w:color w:val="000000"/>
              </w:rPr>
              <w:t>La bandera</w:t>
            </w:r>
            <w:r>
              <w:rPr>
                <w:rFonts w:ascii="Times New Roman" w:eastAsia="Times New Roman" w:hAnsi="Times New Roman" w:cs="Times New Roman"/>
                <w:color w:val="000000"/>
              </w:rPr>
              <w:tab/>
              <w:t>47</w:t>
            </w:r>
          </w:hyperlink>
        </w:p>
        <w:p w14:paraId="3E8B011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4dxodfep0c7l">
            <w:r>
              <w:rPr>
                <w:rFonts w:ascii="Times New Roman" w:eastAsia="Times New Roman" w:hAnsi="Times New Roman" w:cs="Times New Roman"/>
                <w:color w:val="000000"/>
              </w:rPr>
              <w:t>El escudo</w:t>
            </w:r>
            <w:r>
              <w:rPr>
                <w:rFonts w:ascii="Times New Roman" w:eastAsia="Times New Roman" w:hAnsi="Times New Roman" w:cs="Times New Roman"/>
                <w:color w:val="000000"/>
              </w:rPr>
              <w:tab/>
              <w:t>48</w:t>
            </w:r>
          </w:hyperlink>
        </w:p>
        <w:p w14:paraId="75B545F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ws215dkhtawx">
            <w:r>
              <w:rPr>
                <w:rFonts w:ascii="Times New Roman" w:eastAsia="Times New Roman" w:hAnsi="Times New Roman" w:cs="Times New Roman"/>
                <w:color w:val="000000"/>
              </w:rPr>
              <w:t>El himno</w:t>
            </w:r>
            <w:r>
              <w:rPr>
                <w:rFonts w:ascii="Times New Roman" w:eastAsia="Times New Roman" w:hAnsi="Times New Roman" w:cs="Times New Roman"/>
                <w:color w:val="000000"/>
              </w:rPr>
              <w:tab/>
              <w:t>49</w:t>
            </w:r>
          </w:hyperlink>
        </w:p>
        <w:p w14:paraId="464AE01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w80yn7bq2qrh">
            <w:r>
              <w:rPr>
                <w:rFonts w:ascii="Times New Roman" w:eastAsia="Times New Roman" w:hAnsi="Times New Roman" w:cs="Times New Roman"/>
                <w:color w:val="000000"/>
              </w:rPr>
              <w:t>El lema</w:t>
            </w:r>
            <w:r>
              <w:rPr>
                <w:rFonts w:ascii="Times New Roman" w:eastAsia="Times New Roman" w:hAnsi="Times New Roman" w:cs="Times New Roman"/>
                <w:color w:val="000000"/>
              </w:rPr>
              <w:tab/>
              <w:t>51</w:t>
            </w:r>
          </w:hyperlink>
        </w:p>
        <w:p w14:paraId="4182A80B"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275e7s3x5kxj">
            <w:r>
              <w:rPr>
                <w:rFonts w:ascii="Times New Roman" w:eastAsia="Times New Roman" w:hAnsi="Times New Roman" w:cs="Times New Roman"/>
                <w:b/>
                <w:bCs/>
                <w:color w:val="000000"/>
              </w:rPr>
              <w:t>CAPÍTULO IV: PERFILES DE LOS ESTAMENTOS QUE CONFORMAN LA COMUNIDAD EDUCATIVA</w:t>
            </w:r>
            <w:r>
              <w:rPr>
                <w:rFonts w:ascii="Times New Roman" w:eastAsia="Times New Roman" w:hAnsi="Times New Roman" w:cs="Times New Roman"/>
                <w:b/>
                <w:bCs/>
                <w:color w:val="000000"/>
              </w:rPr>
              <w:tab/>
              <w:t>52</w:t>
            </w:r>
          </w:hyperlink>
        </w:p>
        <w:p w14:paraId="4C758CD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7imztjk13pwo">
            <w:r>
              <w:rPr>
                <w:rFonts w:ascii="Times New Roman" w:eastAsia="Times New Roman" w:hAnsi="Times New Roman" w:cs="Times New Roman"/>
                <w:b/>
                <w:bCs/>
                <w:i/>
                <w:iCs/>
                <w:color w:val="000000"/>
              </w:rPr>
              <w:t>Artículo 6. Perfil del estudiante</w:t>
            </w:r>
            <w:r>
              <w:rPr>
                <w:rFonts w:ascii="Times New Roman" w:eastAsia="Times New Roman" w:hAnsi="Times New Roman" w:cs="Times New Roman"/>
                <w:b/>
                <w:bCs/>
                <w:i/>
                <w:iCs/>
                <w:color w:val="000000"/>
              </w:rPr>
              <w:tab/>
              <w:t>52</w:t>
            </w:r>
          </w:hyperlink>
        </w:p>
        <w:p w14:paraId="54A985C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im7plj2ac46h">
            <w:r>
              <w:rPr>
                <w:rFonts w:ascii="Times New Roman" w:eastAsia="Times New Roman" w:hAnsi="Times New Roman" w:cs="Times New Roman"/>
                <w:b/>
                <w:bCs/>
                <w:i/>
                <w:iCs/>
                <w:color w:val="000000"/>
              </w:rPr>
              <w:t>Artículo 7 Perfil de Líderes Estudiantiles</w:t>
            </w:r>
            <w:r>
              <w:rPr>
                <w:rFonts w:ascii="Times New Roman" w:eastAsia="Times New Roman" w:hAnsi="Times New Roman" w:cs="Times New Roman"/>
                <w:b/>
                <w:bCs/>
                <w:i/>
                <w:iCs/>
                <w:color w:val="000000"/>
              </w:rPr>
              <w:tab/>
              <w:t>53</w:t>
            </w:r>
          </w:hyperlink>
        </w:p>
        <w:p w14:paraId="067CE89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hry3iwkqwogf">
            <w:r>
              <w:rPr>
                <w:rFonts w:ascii="Times New Roman" w:eastAsia="Times New Roman" w:hAnsi="Times New Roman" w:cs="Times New Roman"/>
                <w:b/>
                <w:bCs/>
                <w:i/>
                <w:iCs/>
                <w:color w:val="000000"/>
              </w:rPr>
              <w:t>Artículo 8 Perfil Padre de Familia y/o Acudiente</w:t>
            </w:r>
            <w:r>
              <w:rPr>
                <w:rFonts w:ascii="Times New Roman" w:eastAsia="Times New Roman" w:hAnsi="Times New Roman" w:cs="Times New Roman"/>
                <w:b/>
                <w:bCs/>
                <w:i/>
                <w:iCs/>
                <w:color w:val="000000"/>
              </w:rPr>
              <w:tab/>
              <w:t>54</w:t>
            </w:r>
          </w:hyperlink>
        </w:p>
        <w:p w14:paraId="00F3105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xyad2xbmh5tx">
            <w:r>
              <w:rPr>
                <w:rFonts w:ascii="Times New Roman" w:eastAsia="Times New Roman" w:hAnsi="Times New Roman" w:cs="Times New Roman"/>
                <w:b/>
                <w:bCs/>
                <w:i/>
                <w:iCs/>
                <w:color w:val="000000"/>
              </w:rPr>
              <w:t xml:space="preserve">Perfil Madres Padres de Familia Participantes (Consejo Directivo, </w:t>
            </w:r>
            <w:r>
              <w:rPr>
                <w:rFonts w:ascii="Times New Roman" w:eastAsia="Times New Roman" w:hAnsi="Times New Roman" w:cs="Times New Roman"/>
                <w:b/>
                <w:bCs/>
                <w:i/>
                <w:iCs/>
                <w:color w:val="000000"/>
              </w:rPr>
              <w:t>Comité de Convivencia y Consejo de Padres)</w:t>
            </w:r>
            <w:r>
              <w:rPr>
                <w:rFonts w:ascii="Times New Roman" w:eastAsia="Times New Roman" w:hAnsi="Times New Roman" w:cs="Times New Roman"/>
                <w:b/>
                <w:bCs/>
                <w:i/>
                <w:iCs/>
                <w:color w:val="000000"/>
              </w:rPr>
              <w:tab/>
              <w:t>55</w:t>
            </w:r>
          </w:hyperlink>
        </w:p>
        <w:p w14:paraId="07C7AC2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uwihw5xi81ay">
            <w:r>
              <w:rPr>
                <w:rFonts w:ascii="Times New Roman" w:eastAsia="Times New Roman" w:hAnsi="Times New Roman" w:cs="Times New Roman"/>
                <w:b/>
                <w:bCs/>
                <w:i/>
                <w:iCs/>
                <w:color w:val="000000"/>
              </w:rPr>
              <w:t>Artículo 9 Perfil Docente y Directivo Docente</w:t>
            </w:r>
            <w:r>
              <w:rPr>
                <w:rFonts w:ascii="Times New Roman" w:eastAsia="Times New Roman" w:hAnsi="Times New Roman" w:cs="Times New Roman"/>
                <w:b/>
                <w:bCs/>
                <w:i/>
                <w:iCs/>
                <w:color w:val="000000"/>
              </w:rPr>
              <w:tab/>
              <w:t>56</w:t>
            </w:r>
          </w:hyperlink>
        </w:p>
        <w:p w14:paraId="122360D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7ovg9qmzlhpe">
            <w:r>
              <w:rPr>
                <w:rFonts w:ascii="Times New Roman" w:eastAsia="Times New Roman" w:hAnsi="Times New Roman" w:cs="Times New Roman"/>
                <w:b/>
                <w:bCs/>
                <w:i/>
                <w:iCs/>
                <w:color w:val="000000"/>
              </w:rPr>
              <w:t>Artículo 10 Perfil Personal de Apoyo Psicosocial (Psicología y/o Trab</w:t>
            </w:r>
            <w:r>
              <w:rPr>
                <w:rFonts w:ascii="Times New Roman" w:eastAsia="Times New Roman" w:hAnsi="Times New Roman" w:cs="Times New Roman"/>
                <w:b/>
                <w:bCs/>
                <w:i/>
                <w:iCs/>
                <w:color w:val="000000"/>
              </w:rPr>
              <w:t>ajo Social)</w:t>
            </w:r>
            <w:r>
              <w:rPr>
                <w:rFonts w:ascii="Times New Roman" w:eastAsia="Times New Roman" w:hAnsi="Times New Roman" w:cs="Times New Roman"/>
                <w:b/>
                <w:bCs/>
                <w:i/>
                <w:iCs/>
                <w:color w:val="000000"/>
              </w:rPr>
              <w:tab/>
              <w:t>57</w:t>
            </w:r>
          </w:hyperlink>
        </w:p>
        <w:p w14:paraId="724781F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76e729ei2ol">
            <w:r>
              <w:rPr>
                <w:rFonts w:ascii="Times New Roman" w:eastAsia="Times New Roman" w:hAnsi="Times New Roman" w:cs="Times New Roman"/>
                <w:b/>
                <w:bCs/>
                <w:i/>
                <w:iCs/>
                <w:color w:val="000000"/>
              </w:rPr>
              <w:t>Artículo 11 Perfil Personal de Apoyo en Inclusión</w:t>
            </w:r>
            <w:r>
              <w:rPr>
                <w:rFonts w:ascii="Times New Roman" w:eastAsia="Times New Roman" w:hAnsi="Times New Roman" w:cs="Times New Roman"/>
                <w:b/>
                <w:bCs/>
                <w:i/>
                <w:iCs/>
                <w:color w:val="000000"/>
              </w:rPr>
              <w:tab/>
              <w:t>58</w:t>
            </w:r>
          </w:hyperlink>
        </w:p>
        <w:p w14:paraId="3C52D9F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ffmhdhqcby9q">
            <w:r>
              <w:rPr>
                <w:rFonts w:ascii="Times New Roman" w:eastAsia="Times New Roman" w:hAnsi="Times New Roman" w:cs="Times New Roman"/>
                <w:b/>
                <w:bCs/>
                <w:i/>
                <w:iCs/>
                <w:color w:val="000000"/>
              </w:rPr>
              <w:t>Artículo 12 Perfil Personal de Apoyo Pedagógico</w:t>
            </w:r>
            <w:r>
              <w:rPr>
                <w:rFonts w:ascii="Times New Roman" w:eastAsia="Times New Roman" w:hAnsi="Times New Roman" w:cs="Times New Roman"/>
                <w:b/>
                <w:bCs/>
                <w:i/>
                <w:iCs/>
                <w:color w:val="000000"/>
              </w:rPr>
              <w:tab/>
              <w:t>59</w:t>
            </w:r>
          </w:hyperlink>
        </w:p>
        <w:p w14:paraId="518064C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ry6h2axt0xme">
            <w:r>
              <w:rPr>
                <w:rFonts w:ascii="Times New Roman" w:eastAsia="Times New Roman" w:hAnsi="Times New Roman" w:cs="Times New Roman"/>
                <w:b/>
                <w:bCs/>
                <w:i/>
                <w:iCs/>
                <w:color w:val="000000"/>
              </w:rPr>
              <w:t>Artículo 13 Perfil Personal Administrativo y de Servicios Generales</w:t>
            </w:r>
            <w:r>
              <w:rPr>
                <w:rFonts w:ascii="Times New Roman" w:eastAsia="Times New Roman" w:hAnsi="Times New Roman" w:cs="Times New Roman"/>
                <w:b/>
                <w:bCs/>
                <w:i/>
                <w:iCs/>
                <w:color w:val="000000"/>
              </w:rPr>
              <w:tab/>
              <w:t>60</w:t>
            </w:r>
          </w:hyperlink>
        </w:p>
        <w:p w14:paraId="45A7A2F3"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gv8o029ct4e8">
            <w:r>
              <w:rPr>
                <w:rFonts w:ascii="Times New Roman" w:eastAsia="Times New Roman" w:hAnsi="Times New Roman" w:cs="Times New Roman"/>
                <w:b/>
                <w:bCs/>
                <w:color w:val="000000"/>
              </w:rPr>
              <w:t>CAPÍTULO V GOBIERNO ESCOLAR</w:t>
            </w:r>
            <w:r>
              <w:rPr>
                <w:rFonts w:ascii="Times New Roman" w:eastAsia="Times New Roman" w:hAnsi="Times New Roman" w:cs="Times New Roman"/>
                <w:b/>
                <w:bCs/>
                <w:color w:val="000000"/>
              </w:rPr>
              <w:tab/>
              <w:t>62</w:t>
            </w:r>
          </w:hyperlink>
        </w:p>
        <w:p w14:paraId="4B2330F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nbitpxzhhub5">
            <w:r>
              <w:rPr>
                <w:rFonts w:ascii="Times New Roman" w:eastAsia="Times New Roman" w:hAnsi="Times New Roman" w:cs="Times New Roman"/>
                <w:b/>
                <w:bCs/>
                <w:i/>
                <w:iCs/>
                <w:color w:val="000000"/>
              </w:rPr>
              <w:t>Artículo 14. Conse</w:t>
            </w:r>
            <w:r>
              <w:rPr>
                <w:rFonts w:ascii="Times New Roman" w:eastAsia="Times New Roman" w:hAnsi="Times New Roman" w:cs="Times New Roman"/>
                <w:b/>
                <w:bCs/>
                <w:i/>
                <w:iCs/>
                <w:color w:val="000000"/>
              </w:rPr>
              <w:t>jo directivo:</w:t>
            </w:r>
            <w:r>
              <w:rPr>
                <w:rFonts w:ascii="Times New Roman" w:eastAsia="Times New Roman" w:hAnsi="Times New Roman" w:cs="Times New Roman"/>
                <w:b/>
                <w:bCs/>
                <w:i/>
                <w:iCs/>
                <w:color w:val="000000"/>
              </w:rPr>
              <w:tab/>
              <w:t>63</w:t>
            </w:r>
          </w:hyperlink>
        </w:p>
        <w:p w14:paraId="201B95F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r4n016z90ku">
            <w:r>
              <w:rPr>
                <w:rFonts w:ascii="Times New Roman" w:eastAsia="Times New Roman" w:hAnsi="Times New Roman" w:cs="Times New Roman"/>
                <w:b/>
                <w:bCs/>
                <w:i/>
                <w:iCs/>
                <w:color w:val="000000"/>
              </w:rPr>
              <w:t>Artículo 15 Consejo académico</w:t>
            </w:r>
            <w:r>
              <w:rPr>
                <w:rFonts w:ascii="Times New Roman" w:eastAsia="Times New Roman" w:hAnsi="Times New Roman" w:cs="Times New Roman"/>
                <w:b/>
                <w:bCs/>
                <w:i/>
                <w:iCs/>
                <w:color w:val="000000"/>
              </w:rPr>
              <w:tab/>
              <w:t>65</w:t>
            </w:r>
          </w:hyperlink>
        </w:p>
        <w:p w14:paraId="5D5594E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sw5u2rif9am8">
            <w:r>
              <w:rPr>
                <w:rFonts w:ascii="Times New Roman" w:eastAsia="Times New Roman" w:hAnsi="Times New Roman" w:cs="Times New Roman"/>
                <w:b/>
                <w:bCs/>
                <w:i/>
                <w:iCs/>
                <w:color w:val="000000"/>
              </w:rPr>
              <w:t>Artículo 16. El rector y sus funciones</w:t>
            </w:r>
            <w:r>
              <w:rPr>
                <w:rFonts w:ascii="Times New Roman" w:eastAsia="Times New Roman" w:hAnsi="Times New Roman" w:cs="Times New Roman"/>
                <w:b/>
                <w:bCs/>
                <w:i/>
                <w:iCs/>
                <w:color w:val="000000"/>
              </w:rPr>
              <w:tab/>
              <w:t>66</w:t>
            </w:r>
          </w:hyperlink>
        </w:p>
        <w:p w14:paraId="373D354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s02bwaec76gn">
            <w:r>
              <w:rPr>
                <w:rFonts w:ascii="Times New Roman" w:eastAsia="Times New Roman" w:hAnsi="Times New Roman" w:cs="Times New Roman"/>
                <w:b/>
                <w:bCs/>
                <w:i/>
                <w:iCs/>
                <w:color w:val="000000"/>
              </w:rPr>
              <w:t>Artículo 17. Consejo de es</w:t>
            </w:r>
            <w:r>
              <w:rPr>
                <w:rFonts w:ascii="Times New Roman" w:eastAsia="Times New Roman" w:hAnsi="Times New Roman" w:cs="Times New Roman"/>
                <w:b/>
                <w:bCs/>
                <w:i/>
                <w:iCs/>
                <w:color w:val="000000"/>
              </w:rPr>
              <w:t>tudiantes</w:t>
            </w:r>
            <w:r>
              <w:rPr>
                <w:rFonts w:ascii="Times New Roman" w:eastAsia="Times New Roman" w:hAnsi="Times New Roman" w:cs="Times New Roman"/>
                <w:b/>
                <w:bCs/>
                <w:i/>
                <w:iCs/>
                <w:color w:val="000000"/>
              </w:rPr>
              <w:tab/>
              <w:t>68</w:t>
            </w:r>
          </w:hyperlink>
        </w:p>
        <w:p w14:paraId="4231F82D"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n52g3ivrufwy">
            <w:r>
              <w:rPr>
                <w:rFonts w:ascii="Times New Roman" w:eastAsia="Times New Roman" w:hAnsi="Times New Roman" w:cs="Times New Roman"/>
                <w:b/>
                <w:bCs/>
                <w:i/>
                <w:iCs/>
                <w:color w:val="000000"/>
              </w:rPr>
              <w:t>Artículo 18. El personero de los estudiantes</w:t>
            </w:r>
            <w:r>
              <w:rPr>
                <w:rFonts w:ascii="Times New Roman" w:eastAsia="Times New Roman" w:hAnsi="Times New Roman" w:cs="Times New Roman"/>
                <w:b/>
                <w:bCs/>
                <w:i/>
                <w:iCs/>
                <w:color w:val="000000"/>
              </w:rPr>
              <w:tab/>
              <w:t>69</w:t>
            </w:r>
          </w:hyperlink>
        </w:p>
        <w:p w14:paraId="120ABB34"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kepjeuhln3">
            <w:r>
              <w:rPr>
                <w:rFonts w:ascii="Times New Roman" w:eastAsia="Times New Roman" w:hAnsi="Times New Roman" w:cs="Times New Roman"/>
                <w:b/>
                <w:bCs/>
                <w:i/>
                <w:iCs/>
                <w:color w:val="000000"/>
              </w:rPr>
              <w:t>Artículo 19. Representante de los estudiantes al consejo directivo</w:t>
            </w:r>
            <w:r>
              <w:rPr>
                <w:rFonts w:ascii="Times New Roman" w:eastAsia="Times New Roman" w:hAnsi="Times New Roman" w:cs="Times New Roman"/>
                <w:b/>
                <w:bCs/>
                <w:i/>
                <w:iCs/>
                <w:color w:val="000000"/>
              </w:rPr>
              <w:tab/>
              <w:t>74</w:t>
            </w:r>
          </w:hyperlink>
        </w:p>
        <w:p w14:paraId="40BC801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4g8otls81k6g">
            <w:r>
              <w:rPr>
                <w:rFonts w:ascii="Times New Roman" w:eastAsia="Times New Roman" w:hAnsi="Times New Roman" w:cs="Times New Roman"/>
                <w:b/>
                <w:bCs/>
                <w:i/>
                <w:iCs/>
                <w:color w:val="000000"/>
              </w:rPr>
              <w:t>Artículo 20. Contralor estudiantil</w:t>
            </w:r>
            <w:r>
              <w:rPr>
                <w:rFonts w:ascii="Times New Roman" w:eastAsia="Times New Roman" w:hAnsi="Times New Roman" w:cs="Times New Roman"/>
                <w:b/>
                <w:bCs/>
                <w:i/>
                <w:iCs/>
                <w:color w:val="000000"/>
              </w:rPr>
              <w:tab/>
              <w:t>76</w:t>
            </w:r>
          </w:hyperlink>
        </w:p>
        <w:p w14:paraId="1A8B207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gum7ylco776l">
            <w:r>
              <w:rPr>
                <w:rFonts w:ascii="Times New Roman" w:eastAsia="Times New Roman" w:hAnsi="Times New Roman" w:cs="Times New Roman"/>
                <w:b/>
                <w:bCs/>
                <w:i/>
                <w:iCs/>
                <w:color w:val="000000"/>
              </w:rPr>
              <w:t>Artículo 21. Mediador escolar</w:t>
            </w:r>
            <w:r>
              <w:rPr>
                <w:rFonts w:ascii="Times New Roman" w:eastAsia="Times New Roman" w:hAnsi="Times New Roman" w:cs="Times New Roman"/>
                <w:b/>
                <w:bCs/>
                <w:i/>
                <w:iCs/>
                <w:color w:val="000000"/>
              </w:rPr>
              <w:tab/>
              <w:t>78</w:t>
            </w:r>
          </w:hyperlink>
        </w:p>
        <w:p w14:paraId="666A3A5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mwbf8mkt8ljd">
            <w:r>
              <w:rPr>
                <w:rFonts w:ascii="Times New Roman" w:eastAsia="Times New Roman" w:hAnsi="Times New Roman" w:cs="Times New Roman"/>
                <w:b/>
                <w:bCs/>
                <w:i/>
                <w:iCs/>
                <w:color w:val="000000"/>
              </w:rPr>
              <w:t>Artículo 22. Líder Deportivo SOYED</w:t>
            </w:r>
            <w:r>
              <w:rPr>
                <w:rFonts w:ascii="Times New Roman" w:eastAsia="Times New Roman" w:hAnsi="Times New Roman" w:cs="Times New Roman"/>
                <w:b/>
                <w:bCs/>
                <w:i/>
                <w:iCs/>
                <w:color w:val="000000"/>
              </w:rPr>
              <w:tab/>
              <w:t>80</w:t>
            </w:r>
          </w:hyperlink>
        </w:p>
        <w:p w14:paraId="144D2121"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tkh9eshlecp">
            <w:r>
              <w:rPr>
                <w:rFonts w:ascii="Times New Roman" w:eastAsia="Times New Roman" w:hAnsi="Times New Roman" w:cs="Times New Roman"/>
                <w:b/>
                <w:bCs/>
                <w:i/>
                <w:iCs/>
                <w:color w:val="000000"/>
              </w:rPr>
              <w:t>Artículo 23. Consejo de padres de familia</w:t>
            </w:r>
            <w:r>
              <w:rPr>
                <w:rFonts w:ascii="Times New Roman" w:eastAsia="Times New Roman" w:hAnsi="Times New Roman" w:cs="Times New Roman"/>
                <w:b/>
                <w:bCs/>
                <w:i/>
                <w:iCs/>
                <w:color w:val="000000"/>
              </w:rPr>
              <w:tab/>
              <w:t>81</w:t>
            </w:r>
          </w:hyperlink>
        </w:p>
        <w:p w14:paraId="6DFCBCB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8q7tmw68rib9">
            <w:r>
              <w:rPr>
                <w:rFonts w:ascii="Times New Roman" w:eastAsia="Times New Roman" w:hAnsi="Times New Roman" w:cs="Times New Roman"/>
                <w:b/>
                <w:bCs/>
                <w:i/>
                <w:iCs/>
                <w:color w:val="000000"/>
              </w:rPr>
              <w:t>Otras instancias de participación en la I.E. Stella Vélez</w:t>
            </w:r>
            <w:r>
              <w:rPr>
                <w:rFonts w:ascii="Times New Roman" w:eastAsia="Times New Roman" w:hAnsi="Times New Roman" w:cs="Times New Roman"/>
                <w:b/>
                <w:bCs/>
                <w:i/>
                <w:iCs/>
                <w:color w:val="000000"/>
              </w:rPr>
              <w:tab/>
            </w:r>
            <w:r>
              <w:rPr>
                <w:rFonts w:ascii="Times New Roman" w:eastAsia="Times New Roman" w:hAnsi="Times New Roman" w:cs="Times New Roman"/>
                <w:b/>
                <w:bCs/>
                <w:i/>
                <w:iCs/>
                <w:color w:val="000000"/>
              </w:rPr>
              <w:t>82</w:t>
            </w:r>
          </w:hyperlink>
        </w:p>
        <w:p w14:paraId="13DF93A4"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paxct699tl2v">
            <w:r>
              <w:rPr>
                <w:rFonts w:ascii="Times New Roman" w:eastAsia="Times New Roman" w:hAnsi="Times New Roman" w:cs="Times New Roman"/>
                <w:color w:val="000000"/>
              </w:rPr>
              <w:t>Artículo 24 Comité escolar de convivencia</w:t>
            </w:r>
            <w:r>
              <w:rPr>
                <w:rFonts w:ascii="Times New Roman" w:eastAsia="Times New Roman" w:hAnsi="Times New Roman" w:cs="Times New Roman"/>
                <w:color w:val="000000"/>
              </w:rPr>
              <w:tab/>
              <w:t>82</w:t>
            </w:r>
          </w:hyperlink>
        </w:p>
        <w:p w14:paraId="032FBD0B"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bdywit92bbea">
            <w:r>
              <w:rPr>
                <w:rFonts w:ascii="Times New Roman" w:eastAsia="Times New Roman" w:hAnsi="Times New Roman" w:cs="Times New Roman"/>
                <w:color w:val="000000"/>
              </w:rPr>
              <w:t>Artículo 25 Mesa de Atención.</w:t>
            </w:r>
            <w:r>
              <w:rPr>
                <w:rFonts w:ascii="Times New Roman" w:eastAsia="Times New Roman" w:hAnsi="Times New Roman" w:cs="Times New Roman"/>
                <w:color w:val="000000"/>
              </w:rPr>
              <w:tab/>
              <w:t>84</w:t>
            </w:r>
          </w:hyperlink>
        </w:p>
        <w:p w14:paraId="597406E4"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j8z0q28yopko">
            <w:r>
              <w:rPr>
                <w:rFonts w:ascii="Times New Roman" w:eastAsia="Times New Roman" w:hAnsi="Times New Roman" w:cs="Times New Roman"/>
                <w:color w:val="000000"/>
              </w:rPr>
              <w:t>Artículo 26 Mesa de Prevención y promoción.</w:t>
            </w:r>
            <w:r>
              <w:rPr>
                <w:rFonts w:ascii="Times New Roman" w:eastAsia="Times New Roman" w:hAnsi="Times New Roman" w:cs="Times New Roman"/>
                <w:color w:val="000000"/>
              </w:rPr>
              <w:tab/>
              <w:t>84</w:t>
            </w:r>
          </w:hyperlink>
        </w:p>
        <w:p w14:paraId="5339460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2rf3jmmsizgy">
            <w:r>
              <w:rPr>
                <w:rFonts w:ascii="Times New Roman" w:eastAsia="Times New Roman" w:hAnsi="Times New Roman" w:cs="Times New Roman"/>
                <w:color w:val="000000"/>
              </w:rPr>
              <w:t>Artículo 27 Mesa de Mediación.</w:t>
            </w:r>
            <w:r>
              <w:rPr>
                <w:rFonts w:ascii="Times New Roman" w:eastAsia="Times New Roman" w:hAnsi="Times New Roman" w:cs="Times New Roman"/>
                <w:color w:val="000000"/>
              </w:rPr>
              <w:tab/>
              <w:t>85</w:t>
            </w:r>
          </w:hyperlink>
        </w:p>
        <w:p w14:paraId="573F516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915ma46uyv61">
            <w:r>
              <w:rPr>
                <w:rFonts w:ascii="Times New Roman" w:eastAsia="Times New Roman" w:hAnsi="Times New Roman" w:cs="Times New Roman"/>
                <w:color w:val="000000"/>
              </w:rPr>
              <w:t xml:space="preserve">Artículo 28 Comisiones de evaluación y </w:t>
            </w:r>
            <w:r>
              <w:rPr>
                <w:rFonts w:ascii="Times New Roman" w:eastAsia="Times New Roman" w:hAnsi="Times New Roman" w:cs="Times New Roman"/>
                <w:color w:val="000000"/>
              </w:rPr>
              <w:t>promoción</w:t>
            </w:r>
            <w:r>
              <w:rPr>
                <w:rFonts w:ascii="Times New Roman" w:eastAsia="Times New Roman" w:hAnsi="Times New Roman" w:cs="Times New Roman"/>
                <w:color w:val="000000"/>
              </w:rPr>
              <w:tab/>
              <w:t>86</w:t>
            </w:r>
          </w:hyperlink>
        </w:p>
        <w:p w14:paraId="3323C43A"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xlbvc218wpoa">
            <w:r>
              <w:rPr>
                <w:rFonts w:ascii="Times New Roman" w:eastAsia="Times New Roman" w:hAnsi="Times New Roman" w:cs="Times New Roman"/>
                <w:b/>
                <w:bCs/>
                <w:color w:val="000000"/>
              </w:rPr>
              <w:t>CAPÍTULO VI: PROCESO DE ADMISIÓN Y REGISTRO</w:t>
            </w:r>
            <w:r>
              <w:rPr>
                <w:rFonts w:ascii="Times New Roman" w:eastAsia="Times New Roman" w:hAnsi="Times New Roman" w:cs="Times New Roman"/>
                <w:b/>
                <w:bCs/>
                <w:color w:val="000000"/>
              </w:rPr>
              <w:tab/>
              <w:t>88</w:t>
            </w:r>
          </w:hyperlink>
        </w:p>
        <w:p w14:paraId="7E2BA1A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ykom2sd6hb9g">
            <w:r>
              <w:rPr>
                <w:rFonts w:ascii="Times New Roman" w:eastAsia="Times New Roman" w:hAnsi="Times New Roman" w:cs="Times New Roman"/>
                <w:b/>
                <w:bCs/>
                <w:i/>
                <w:iCs/>
                <w:color w:val="000000"/>
              </w:rPr>
              <w:t>Artículo 29. Condiciones para ser estudiante</w:t>
            </w:r>
            <w:r>
              <w:rPr>
                <w:rFonts w:ascii="Times New Roman" w:eastAsia="Times New Roman" w:hAnsi="Times New Roman" w:cs="Times New Roman"/>
                <w:b/>
                <w:bCs/>
                <w:i/>
                <w:iCs/>
                <w:color w:val="000000"/>
              </w:rPr>
              <w:tab/>
              <w:t>88</w:t>
            </w:r>
          </w:hyperlink>
        </w:p>
        <w:p w14:paraId="6AE6B4C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bzerevtvv824">
            <w:r>
              <w:rPr>
                <w:rFonts w:ascii="Times New Roman" w:eastAsia="Times New Roman" w:hAnsi="Times New Roman" w:cs="Times New Roman"/>
                <w:b/>
                <w:bCs/>
                <w:i/>
                <w:iCs/>
                <w:color w:val="000000"/>
              </w:rPr>
              <w:t>Artículo 30. Calidad de estudiante</w:t>
            </w:r>
            <w:r>
              <w:rPr>
                <w:rFonts w:ascii="Times New Roman" w:eastAsia="Times New Roman" w:hAnsi="Times New Roman" w:cs="Times New Roman"/>
                <w:b/>
                <w:bCs/>
                <w:i/>
                <w:iCs/>
                <w:color w:val="000000"/>
              </w:rPr>
              <w:tab/>
              <w:t>88</w:t>
            </w:r>
          </w:hyperlink>
        </w:p>
        <w:p w14:paraId="2FB1257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ieg9vrv442u8">
            <w:r>
              <w:rPr>
                <w:rFonts w:ascii="Times New Roman" w:eastAsia="Times New Roman" w:hAnsi="Times New Roman" w:cs="Times New Roman"/>
                <w:b/>
                <w:bCs/>
                <w:i/>
                <w:iCs/>
                <w:color w:val="000000"/>
              </w:rPr>
              <w:t>Artículo 31. Causales para perder la calidad de estudiante</w:t>
            </w:r>
            <w:r>
              <w:rPr>
                <w:rFonts w:ascii="Times New Roman" w:eastAsia="Times New Roman" w:hAnsi="Times New Roman" w:cs="Times New Roman"/>
                <w:b/>
                <w:bCs/>
                <w:i/>
                <w:iCs/>
                <w:color w:val="000000"/>
              </w:rPr>
              <w:tab/>
              <w:t>88</w:t>
            </w:r>
          </w:hyperlink>
        </w:p>
        <w:p w14:paraId="39F6CF26"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j950ly1kje73">
            <w:r>
              <w:rPr>
                <w:rFonts w:ascii="Times New Roman" w:eastAsia="Times New Roman" w:hAnsi="Times New Roman" w:cs="Times New Roman"/>
                <w:b/>
                <w:bCs/>
                <w:i/>
                <w:iCs/>
                <w:color w:val="000000"/>
              </w:rPr>
              <w:t>Artículo 32. Requisitos de admisión</w:t>
            </w:r>
            <w:r>
              <w:rPr>
                <w:rFonts w:ascii="Times New Roman" w:eastAsia="Times New Roman" w:hAnsi="Times New Roman" w:cs="Times New Roman"/>
                <w:b/>
                <w:bCs/>
                <w:i/>
                <w:iCs/>
                <w:color w:val="000000"/>
              </w:rPr>
              <w:tab/>
              <w:t>89</w:t>
            </w:r>
          </w:hyperlink>
        </w:p>
        <w:p w14:paraId="4C75AFE2"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2uncviya9kg5">
            <w:r>
              <w:rPr>
                <w:rFonts w:ascii="Times New Roman" w:eastAsia="Times New Roman" w:hAnsi="Times New Roman" w:cs="Times New Roman"/>
                <w:b/>
                <w:bCs/>
                <w:color w:val="000000"/>
              </w:rPr>
              <w:t>CAPÍTULO VII: CLASIFICACIÓN Y TIPIFICACIÓN DE SITUACIONES</w:t>
            </w:r>
            <w:r>
              <w:rPr>
                <w:rFonts w:ascii="Times New Roman" w:eastAsia="Times New Roman" w:hAnsi="Times New Roman" w:cs="Times New Roman"/>
                <w:b/>
                <w:bCs/>
                <w:color w:val="000000"/>
              </w:rPr>
              <w:tab/>
              <w:t>93</w:t>
            </w:r>
          </w:hyperlink>
        </w:p>
        <w:p w14:paraId="59E94B17"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3ornbs8113d5">
            <w:r>
              <w:rPr>
                <w:rFonts w:ascii="Times New Roman" w:eastAsia="Times New Roman" w:hAnsi="Times New Roman" w:cs="Times New Roman"/>
                <w:b/>
                <w:bCs/>
                <w:i/>
                <w:iCs/>
                <w:color w:val="000000"/>
              </w:rPr>
              <w:t>Artículo 33. Princip</w:t>
            </w:r>
            <w:r>
              <w:rPr>
                <w:rFonts w:ascii="Times New Roman" w:eastAsia="Times New Roman" w:hAnsi="Times New Roman" w:cs="Times New Roman"/>
                <w:b/>
                <w:bCs/>
                <w:i/>
                <w:iCs/>
                <w:color w:val="000000"/>
              </w:rPr>
              <w:t>ios orientadores</w:t>
            </w:r>
            <w:r>
              <w:rPr>
                <w:rFonts w:ascii="Times New Roman" w:eastAsia="Times New Roman" w:hAnsi="Times New Roman" w:cs="Times New Roman"/>
                <w:b/>
                <w:bCs/>
                <w:i/>
                <w:iCs/>
                <w:color w:val="000000"/>
              </w:rPr>
              <w:tab/>
              <w:t>93</w:t>
            </w:r>
          </w:hyperlink>
        </w:p>
        <w:p w14:paraId="65F290F6"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17xns5u78t0a">
            <w:r>
              <w:rPr>
                <w:rFonts w:ascii="Times New Roman" w:eastAsia="Times New Roman" w:hAnsi="Times New Roman" w:cs="Times New Roman"/>
                <w:b/>
                <w:bCs/>
                <w:i/>
                <w:iCs/>
                <w:color w:val="000000"/>
              </w:rPr>
              <w:t>Artículo 34. SITUACIONES TIPO I</w:t>
            </w:r>
            <w:r>
              <w:rPr>
                <w:rFonts w:ascii="Times New Roman" w:eastAsia="Times New Roman" w:hAnsi="Times New Roman" w:cs="Times New Roman"/>
                <w:b/>
                <w:bCs/>
                <w:i/>
                <w:iCs/>
                <w:color w:val="000000"/>
              </w:rPr>
              <w:tab/>
              <w:t>94</w:t>
            </w:r>
          </w:hyperlink>
        </w:p>
        <w:p w14:paraId="25B024E1"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t711knrtj75">
            <w:r>
              <w:rPr>
                <w:rFonts w:ascii="Times New Roman" w:eastAsia="Times New Roman" w:hAnsi="Times New Roman" w:cs="Times New Roman"/>
                <w:b/>
                <w:bCs/>
                <w:i/>
                <w:iCs/>
                <w:color w:val="000000"/>
              </w:rPr>
              <w:t>Artículo 35. SITUACIONES TIPO II</w:t>
            </w:r>
            <w:r>
              <w:rPr>
                <w:rFonts w:ascii="Times New Roman" w:eastAsia="Times New Roman" w:hAnsi="Times New Roman" w:cs="Times New Roman"/>
                <w:b/>
                <w:bCs/>
                <w:i/>
                <w:iCs/>
                <w:color w:val="000000"/>
              </w:rPr>
              <w:tab/>
              <w:t>99</w:t>
            </w:r>
          </w:hyperlink>
        </w:p>
        <w:p w14:paraId="71839AB6"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58nwyblw859m">
            <w:r>
              <w:rPr>
                <w:rFonts w:ascii="Times New Roman" w:eastAsia="Times New Roman" w:hAnsi="Times New Roman" w:cs="Times New Roman"/>
                <w:b/>
                <w:bCs/>
                <w:i/>
                <w:iCs/>
                <w:color w:val="000000"/>
              </w:rPr>
              <w:t>Artículo 36. SITUACIONES TIP</w:t>
            </w:r>
            <w:r>
              <w:rPr>
                <w:rFonts w:ascii="Times New Roman" w:eastAsia="Times New Roman" w:hAnsi="Times New Roman" w:cs="Times New Roman"/>
                <w:b/>
                <w:bCs/>
                <w:i/>
                <w:iCs/>
                <w:color w:val="000000"/>
              </w:rPr>
              <w:t>O III</w:t>
            </w:r>
            <w:r>
              <w:rPr>
                <w:rFonts w:ascii="Times New Roman" w:eastAsia="Times New Roman" w:hAnsi="Times New Roman" w:cs="Times New Roman"/>
                <w:b/>
                <w:bCs/>
                <w:i/>
                <w:iCs/>
                <w:color w:val="000000"/>
              </w:rPr>
              <w:tab/>
              <w:t>106</w:t>
            </w:r>
          </w:hyperlink>
        </w:p>
        <w:p w14:paraId="60D3233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bu2osswnzl80">
            <w:r>
              <w:rPr>
                <w:rFonts w:ascii="Times New Roman" w:eastAsia="Times New Roman" w:hAnsi="Times New Roman" w:cs="Times New Roman"/>
                <w:b/>
                <w:bCs/>
                <w:i/>
                <w:iCs/>
                <w:color w:val="000000"/>
              </w:rPr>
              <w:t>Artículo 37. Acciones que contribuyen a mejorar la convivencia escolar</w:t>
            </w:r>
            <w:r>
              <w:rPr>
                <w:rFonts w:ascii="Times New Roman" w:eastAsia="Times New Roman" w:hAnsi="Times New Roman" w:cs="Times New Roman"/>
                <w:b/>
                <w:bCs/>
                <w:i/>
                <w:iCs/>
                <w:color w:val="000000"/>
              </w:rPr>
              <w:tab/>
              <w:t>111</w:t>
            </w:r>
          </w:hyperlink>
        </w:p>
        <w:p w14:paraId="1EF9D80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vq6b4pu1te8n">
            <w:r>
              <w:rPr>
                <w:rFonts w:ascii="Times New Roman" w:eastAsia="Times New Roman" w:hAnsi="Times New Roman" w:cs="Times New Roman"/>
                <w:color w:val="000000"/>
              </w:rPr>
              <w:t>37.1. Promoción</w:t>
            </w:r>
            <w:r>
              <w:rPr>
                <w:rFonts w:ascii="Times New Roman" w:eastAsia="Times New Roman" w:hAnsi="Times New Roman" w:cs="Times New Roman"/>
                <w:color w:val="000000"/>
              </w:rPr>
              <w:tab/>
              <w:t>111</w:t>
            </w:r>
          </w:hyperlink>
        </w:p>
        <w:p w14:paraId="71E089F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d5lhtisxshbq">
            <w:r>
              <w:rPr>
                <w:rFonts w:ascii="Times New Roman" w:eastAsia="Times New Roman" w:hAnsi="Times New Roman" w:cs="Times New Roman"/>
                <w:color w:val="000000"/>
              </w:rPr>
              <w:t>37.2. Prevención (Art. 37 Decreto 1965)</w:t>
            </w:r>
            <w:r>
              <w:rPr>
                <w:rFonts w:ascii="Times New Roman" w:eastAsia="Times New Roman" w:hAnsi="Times New Roman" w:cs="Times New Roman"/>
                <w:color w:val="000000"/>
              </w:rPr>
              <w:tab/>
              <w:t>113</w:t>
            </w:r>
          </w:hyperlink>
        </w:p>
        <w:p w14:paraId="4E1975E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oblxkhkiemzq">
            <w:r>
              <w:rPr>
                <w:rFonts w:ascii="Times New Roman" w:eastAsia="Times New Roman" w:hAnsi="Times New Roman" w:cs="Times New Roman"/>
                <w:color w:val="000000"/>
              </w:rPr>
              <w:t>37.3. Atención (Art. 38 Decreto 1965)</w:t>
            </w:r>
            <w:r>
              <w:rPr>
                <w:rFonts w:ascii="Times New Roman" w:eastAsia="Times New Roman" w:hAnsi="Times New Roman" w:cs="Times New Roman"/>
                <w:color w:val="000000"/>
              </w:rPr>
              <w:tab/>
              <w:t>113</w:t>
            </w:r>
          </w:hyperlink>
        </w:p>
        <w:p w14:paraId="41CD59D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bkxr64rxt3kl">
            <w:r>
              <w:rPr>
                <w:rFonts w:ascii="Times New Roman" w:eastAsia="Times New Roman" w:hAnsi="Times New Roman" w:cs="Times New Roman"/>
                <w:color w:val="000000"/>
              </w:rPr>
              <w:t>37.4. Seguimiento (Art. 48 Decreto 1965)</w:t>
            </w:r>
            <w:r>
              <w:rPr>
                <w:rFonts w:ascii="Times New Roman" w:eastAsia="Times New Roman" w:hAnsi="Times New Roman" w:cs="Times New Roman"/>
                <w:color w:val="000000"/>
              </w:rPr>
              <w:tab/>
              <w:t>114</w:t>
            </w:r>
          </w:hyperlink>
        </w:p>
        <w:p w14:paraId="7DFD548A"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uliqs8v936sl">
            <w:r>
              <w:rPr>
                <w:rFonts w:ascii="Times New Roman" w:eastAsia="Times New Roman" w:hAnsi="Times New Roman" w:cs="Times New Roman"/>
                <w:b/>
                <w:bCs/>
                <w:i/>
                <w:iCs/>
                <w:color w:val="000000"/>
              </w:rPr>
              <w:t>Artículo 38. Acciones pedagógicas para mejorar la convivencia escolar</w:t>
            </w:r>
            <w:r>
              <w:rPr>
                <w:rFonts w:ascii="Times New Roman" w:eastAsia="Times New Roman" w:hAnsi="Times New Roman" w:cs="Times New Roman"/>
                <w:b/>
                <w:bCs/>
                <w:i/>
                <w:iCs/>
                <w:color w:val="000000"/>
              </w:rPr>
              <w:tab/>
              <w:t>114</w:t>
            </w:r>
          </w:hyperlink>
        </w:p>
        <w:p w14:paraId="7AA1297E"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89mnbvll4cws">
            <w:r>
              <w:rPr>
                <w:rFonts w:ascii="Times New Roman" w:eastAsia="Times New Roman" w:hAnsi="Times New Roman" w:cs="Times New Roman"/>
                <w:b/>
                <w:bCs/>
                <w:color w:val="000000"/>
              </w:rPr>
              <w:t>C</w:t>
            </w:r>
            <w:r>
              <w:rPr>
                <w:rFonts w:ascii="Times New Roman" w:eastAsia="Times New Roman" w:hAnsi="Times New Roman" w:cs="Times New Roman"/>
                <w:b/>
                <w:bCs/>
                <w:color w:val="000000"/>
              </w:rPr>
              <w:t>APÍTULO VIII: GARANTÍAS Y DEBIDO PROCESO</w:t>
            </w:r>
            <w:r>
              <w:rPr>
                <w:rFonts w:ascii="Times New Roman" w:eastAsia="Times New Roman" w:hAnsi="Times New Roman" w:cs="Times New Roman"/>
                <w:b/>
                <w:bCs/>
                <w:color w:val="000000"/>
              </w:rPr>
              <w:tab/>
              <w:t>117</w:t>
            </w:r>
          </w:hyperlink>
        </w:p>
        <w:p w14:paraId="13C1AE41"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7br3urwzh1gm">
            <w:r>
              <w:rPr>
                <w:rFonts w:ascii="Times New Roman" w:eastAsia="Times New Roman" w:hAnsi="Times New Roman" w:cs="Times New Roman"/>
                <w:b/>
                <w:bCs/>
                <w:i/>
                <w:iCs/>
                <w:color w:val="000000"/>
              </w:rPr>
              <w:t>Artículo 39. Debido proceso:</w:t>
            </w:r>
            <w:r>
              <w:rPr>
                <w:rFonts w:ascii="Times New Roman" w:eastAsia="Times New Roman" w:hAnsi="Times New Roman" w:cs="Times New Roman"/>
                <w:b/>
                <w:bCs/>
                <w:i/>
                <w:iCs/>
                <w:color w:val="000000"/>
              </w:rPr>
              <w:tab/>
              <w:t>117</w:t>
            </w:r>
          </w:hyperlink>
        </w:p>
        <w:p w14:paraId="0846A14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fiz0pelwg58r">
            <w:r>
              <w:rPr>
                <w:rFonts w:ascii="Times New Roman" w:eastAsia="Times New Roman" w:hAnsi="Times New Roman" w:cs="Times New Roman"/>
                <w:b/>
                <w:bCs/>
                <w:i/>
                <w:iCs/>
                <w:color w:val="000000"/>
              </w:rPr>
              <w:t>Artículo 40. Derecho al debido proceso:</w:t>
            </w:r>
            <w:r>
              <w:rPr>
                <w:rFonts w:ascii="Times New Roman" w:eastAsia="Times New Roman" w:hAnsi="Times New Roman" w:cs="Times New Roman"/>
                <w:b/>
                <w:bCs/>
                <w:i/>
                <w:iCs/>
                <w:color w:val="000000"/>
              </w:rPr>
              <w:tab/>
              <w:t>117</w:t>
            </w:r>
          </w:hyperlink>
        </w:p>
        <w:p w14:paraId="18A4B91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3f3bneu6m05t">
            <w:r>
              <w:rPr>
                <w:rFonts w:ascii="Times New Roman" w:eastAsia="Times New Roman" w:hAnsi="Times New Roman" w:cs="Times New Roman"/>
                <w:b/>
                <w:bCs/>
                <w:i/>
                <w:iCs/>
                <w:color w:val="000000"/>
              </w:rPr>
              <w:t>Artículo 41. Conducto regular</w:t>
            </w:r>
            <w:r>
              <w:rPr>
                <w:rFonts w:ascii="Times New Roman" w:eastAsia="Times New Roman" w:hAnsi="Times New Roman" w:cs="Times New Roman"/>
                <w:b/>
                <w:bCs/>
                <w:i/>
                <w:iCs/>
                <w:color w:val="000000"/>
              </w:rPr>
              <w:tab/>
              <w:t>117</w:t>
            </w:r>
          </w:hyperlink>
        </w:p>
        <w:p w14:paraId="025E757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1si4gx60tejm">
            <w:r>
              <w:rPr>
                <w:rFonts w:ascii="Times New Roman" w:eastAsia="Times New Roman" w:hAnsi="Times New Roman" w:cs="Times New Roman"/>
                <w:color w:val="000000"/>
              </w:rPr>
              <w:t>41.1. Para asuntos académicos</w:t>
            </w:r>
            <w:r>
              <w:rPr>
                <w:rFonts w:ascii="Times New Roman" w:eastAsia="Times New Roman" w:hAnsi="Times New Roman" w:cs="Times New Roman"/>
                <w:color w:val="000000"/>
              </w:rPr>
              <w:tab/>
              <w:t>117</w:t>
            </w:r>
          </w:hyperlink>
        </w:p>
        <w:p w14:paraId="7CCD073B"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j0a96qwn7erg">
            <w:r>
              <w:rPr>
                <w:rFonts w:ascii="Times New Roman" w:eastAsia="Times New Roman" w:hAnsi="Times New Roman" w:cs="Times New Roman"/>
                <w:color w:val="000000"/>
              </w:rPr>
              <w:t>41.2. Para asuntos comportamentales</w:t>
            </w:r>
            <w:r>
              <w:rPr>
                <w:rFonts w:ascii="Times New Roman" w:eastAsia="Times New Roman" w:hAnsi="Times New Roman" w:cs="Times New Roman"/>
                <w:color w:val="000000"/>
              </w:rPr>
              <w:tab/>
              <w:t>117</w:t>
            </w:r>
          </w:hyperlink>
        </w:p>
        <w:p w14:paraId="609B5AB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wqt3w24c5lqp">
            <w:r>
              <w:rPr>
                <w:rFonts w:ascii="Times New Roman" w:eastAsia="Times New Roman" w:hAnsi="Times New Roman" w:cs="Times New Roman"/>
                <w:color w:val="000000"/>
              </w:rPr>
              <w:t>41.3. Para asuntos administrativos</w:t>
            </w:r>
            <w:r>
              <w:rPr>
                <w:rFonts w:ascii="Times New Roman" w:eastAsia="Times New Roman" w:hAnsi="Times New Roman" w:cs="Times New Roman"/>
                <w:color w:val="000000"/>
              </w:rPr>
              <w:tab/>
              <w:t>118</w:t>
            </w:r>
          </w:hyperlink>
        </w:p>
        <w:p w14:paraId="42F33D9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2qyeeyw497lc">
            <w:r>
              <w:rPr>
                <w:rFonts w:ascii="Times New Roman" w:eastAsia="Times New Roman" w:hAnsi="Times New Roman" w:cs="Times New Roman"/>
                <w:color w:val="000000"/>
              </w:rPr>
              <w:t>41.4. Docente con padres de familia</w:t>
            </w:r>
            <w:r>
              <w:rPr>
                <w:rFonts w:ascii="Times New Roman" w:eastAsia="Times New Roman" w:hAnsi="Times New Roman" w:cs="Times New Roman"/>
                <w:color w:val="000000"/>
              </w:rPr>
              <w:tab/>
              <w:t>118</w:t>
            </w:r>
          </w:hyperlink>
        </w:p>
        <w:p w14:paraId="088EF5B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e7b4wejmyug5">
            <w:r>
              <w:rPr>
                <w:rFonts w:ascii="Times New Roman" w:eastAsia="Times New Roman" w:hAnsi="Times New Roman" w:cs="Times New Roman"/>
                <w:color w:val="000000"/>
              </w:rPr>
              <w:t>41.5. Docente con el estudiante</w:t>
            </w:r>
            <w:r>
              <w:rPr>
                <w:rFonts w:ascii="Times New Roman" w:eastAsia="Times New Roman" w:hAnsi="Times New Roman" w:cs="Times New Roman"/>
                <w:color w:val="000000"/>
              </w:rPr>
              <w:tab/>
              <w:t>119</w:t>
            </w:r>
          </w:hyperlink>
        </w:p>
        <w:p w14:paraId="6F7647B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kcnmx362nmd7">
            <w:r>
              <w:rPr>
                <w:rFonts w:ascii="Times New Roman" w:eastAsia="Times New Roman" w:hAnsi="Times New Roman" w:cs="Times New Roman"/>
                <w:b/>
                <w:bCs/>
                <w:i/>
                <w:iCs/>
                <w:color w:val="000000"/>
              </w:rPr>
              <w:t>Artículo 42. Marco jurídico debido proceso</w:t>
            </w:r>
            <w:r>
              <w:rPr>
                <w:rFonts w:ascii="Times New Roman" w:eastAsia="Times New Roman" w:hAnsi="Times New Roman" w:cs="Times New Roman"/>
                <w:b/>
                <w:bCs/>
                <w:i/>
                <w:iCs/>
                <w:color w:val="000000"/>
              </w:rPr>
              <w:tab/>
              <w:t>121</w:t>
            </w:r>
          </w:hyperlink>
        </w:p>
        <w:p w14:paraId="27AA6BE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i7sxsu4cqizj">
            <w:r>
              <w:rPr>
                <w:rFonts w:ascii="Times New Roman" w:eastAsia="Times New Roman" w:hAnsi="Times New Roman" w:cs="Times New Roman"/>
                <w:b/>
                <w:bCs/>
                <w:i/>
                <w:iCs/>
                <w:color w:val="000000"/>
              </w:rPr>
              <w:t>Artículo 43. Derechos y Garantías del procesado</w:t>
            </w:r>
            <w:r>
              <w:rPr>
                <w:rFonts w:ascii="Times New Roman" w:eastAsia="Times New Roman" w:hAnsi="Times New Roman" w:cs="Times New Roman"/>
                <w:b/>
                <w:bCs/>
                <w:i/>
                <w:iCs/>
                <w:color w:val="000000"/>
              </w:rPr>
              <w:tab/>
              <w:t>122</w:t>
            </w:r>
          </w:hyperlink>
        </w:p>
        <w:p w14:paraId="4FFA8C1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q8yi0p3kiawk">
            <w:r>
              <w:rPr>
                <w:rFonts w:ascii="Times New Roman" w:eastAsia="Times New Roman" w:hAnsi="Times New Roman" w:cs="Times New Roman"/>
                <w:b/>
                <w:bCs/>
                <w:i/>
                <w:iCs/>
                <w:color w:val="000000"/>
              </w:rPr>
              <w:t>Artículo 44. Protocolo d</w:t>
            </w:r>
            <w:r>
              <w:rPr>
                <w:rFonts w:ascii="Times New Roman" w:eastAsia="Times New Roman" w:hAnsi="Times New Roman" w:cs="Times New Roman"/>
                <w:b/>
                <w:bCs/>
                <w:i/>
                <w:iCs/>
                <w:color w:val="000000"/>
              </w:rPr>
              <w:t>e confidencialidad y protección de información:</w:t>
            </w:r>
            <w:r>
              <w:rPr>
                <w:rFonts w:ascii="Times New Roman" w:eastAsia="Times New Roman" w:hAnsi="Times New Roman" w:cs="Times New Roman"/>
                <w:b/>
                <w:bCs/>
                <w:i/>
                <w:iCs/>
                <w:color w:val="000000"/>
              </w:rPr>
              <w:tab/>
              <w:t>124</w:t>
            </w:r>
          </w:hyperlink>
        </w:p>
        <w:p w14:paraId="59DDC611"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8eueihk6gnbn">
            <w:r>
              <w:rPr>
                <w:rFonts w:ascii="Times New Roman" w:eastAsia="Times New Roman" w:hAnsi="Times New Roman" w:cs="Times New Roman"/>
                <w:b/>
                <w:bCs/>
                <w:i/>
                <w:iCs/>
                <w:color w:val="000000"/>
              </w:rPr>
              <w:t>Artículo 45. Caducidad del debido proceso:</w:t>
            </w:r>
            <w:r>
              <w:rPr>
                <w:rFonts w:ascii="Times New Roman" w:eastAsia="Times New Roman" w:hAnsi="Times New Roman" w:cs="Times New Roman"/>
                <w:b/>
                <w:bCs/>
                <w:i/>
                <w:iCs/>
                <w:color w:val="000000"/>
              </w:rPr>
              <w:tab/>
              <w:t>125</w:t>
            </w:r>
          </w:hyperlink>
        </w:p>
        <w:p w14:paraId="2C04675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s4jv2187m5bx">
            <w:r>
              <w:rPr>
                <w:rFonts w:ascii="Times New Roman" w:eastAsia="Times New Roman" w:hAnsi="Times New Roman" w:cs="Times New Roman"/>
                <w:b/>
                <w:bCs/>
                <w:i/>
                <w:iCs/>
                <w:color w:val="000000"/>
              </w:rPr>
              <w:t>Artículo 48. Prescripción de una sanción:</w:t>
            </w:r>
            <w:r>
              <w:rPr>
                <w:rFonts w:ascii="Times New Roman" w:eastAsia="Times New Roman" w:hAnsi="Times New Roman" w:cs="Times New Roman"/>
                <w:b/>
                <w:bCs/>
                <w:i/>
                <w:iCs/>
                <w:color w:val="000000"/>
              </w:rPr>
              <w:tab/>
              <w:t>125</w:t>
            </w:r>
          </w:hyperlink>
        </w:p>
        <w:p w14:paraId="3FFD8DC2"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6vryp7xt5jth">
            <w:r>
              <w:rPr>
                <w:rFonts w:ascii="Times New Roman" w:eastAsia="Times New Roman" w:hAnsi="Times New Roman" w:cs="Times New Roman"/>
                <w:b/>
                <w:bCs/>
                <w:i/>
                <w:iCs/>
                <w:color w:val="000000"/>
              </w:rPr>
              <w:t>Artículo 49. Nulidad del proceso:</w:t>
            </w:r>
            <w:r>
              <w:rPr>
                <w:rFonts w:ascii="Times New Roman" w:eastAsia="Times New Roman" w:hAnsi="Times New Roman" w:cs="Times New Roman"/>
                <w:b/>
                <w:bCs/>
                <w:i/>
                <w:iCs/>
                <w:color w:val="000000"/>
              </w:rPr>
              <w:tab/>
              <w:t>125</w:t>
            </w:r>
          </w:hyperlink>
        </w:p>
        <w:p w14:paraId="7D342FCD"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r6rmnfkof00r">
            <w:r>
              <w:rPr>
                <w:rFonts w:ascii="Times New Roman" w:eastAsia="Times New Roman" w:hAnsi="Times New Roman" w:cs="Times New Roman"/>
                <w:b/>
                <w:bCs/>
                <w:i/>
                <w:iCs/>
                <w:color w:val="000000"/>
              </w:rPr>
              <w:t>Artículo 50. Acciones dentro del Debido Proceso</w:t>
            </w:r>
            <w:r>
              <w:rPr>
                <w:rFonts w:ascii="Times New Roman" w:eastAsia="Times New Roman" w:hAnsi="Times New Roman" w:cs="Times New Roman"/>
                <w:b/>
                <w:bCs/>
                <w:i/>
                <w:iCs/>
                <w:color w:val="000000"/>
              </w:rPr>
              <w:tab/>
              <w:t>125</w:t>
            </w:r>
          </w:hyperlink>
        </w:p>
        <w:p w14:paraId="561AD3FE"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grrhe1lef5rx">
            <w:r>
              <w:rPr>
                <w:rFonts w:ascii="Times New Roman" w:eastAsia="Times New Roman" w:hAnsi="Times New Roman" w:cs="Times New Roman"/>
                <w:b/>
                <w:bCs/>
                <w:i/>
                <w:iCs/>
                <w:color w:val="000000"/>
              </w:rPr>
              <w:t>Artículo 51 Sanciones</w:t>
            </w:r>
            <w:r>
              <w:rPr>
                <w:rFonts w:ascii="Times New Roman" w:eastAsia="Times New Roman" w:hAnsi="Times New Roman" w:cs="Times New Roman"/>
                <w:b/>
                <w:bCs/>
                <w:i/>
                <w:iCs/>
                <w:color w:val="000000"/>
              </w:rPr>
              <w:tab/>
              <w:t>127</w:t>
            </w:r>
          </w:hyperlink>
        </w:p>
        <w:p w14:paraId="5E438F5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o8ai9u24auva">
            <w:r>
              <w:rPr>
                <w:rFonts w:ascii="Times New Roman" w:eastAsia="Times New Roman" w:hAnsi="Times New Roman" w:cs="Times New Roman"/>
                <w:b/>
                <w:bCs/>
                <w:i/>
                <w:iCs/>
                <w:color w:val="000000"/>
              </w:rPr>
              <w:t xml:space="preserve">Artículo 52. Consideraciones sobre el debido proceso para estudiantes en </w:t>
            </w:r>
            <w:r>
              <w:rPr>
                <w:rFonts w:ascii="Times New Roman" w:eastAsia="Times New Roman" w:hAnsi="Times New Roman" w:cs="Times New Roman"/>
                <w:b/>
                <w:bCs/>
                <w:i/>
                <w:iCs/>
                <w:color w:val="000000"/>
              </w:rPr>
              <w:lastRenderedPageBreak/>
              <w:t>condición de diversidad.</w:t>
            </w:r>
            <w:r>
              <w:rPr>
                <w:rFonts w:ascii="Times New Roman" w:eastAsia="Times New Roman" w:hAnsi="Times New Roman" w:cs="Times New Roman"/>
                <w:b/>
                <w:bCs/>
                <w:i/>
                <w:iCs/>
                <w:color w:val="000000"/>
              </w:rPr>
              <w:tab/>
              <w:t>129</w:t>
            </w:r>
          </w:hyperlink>
        </w:p>
        <w:p w14:paraId="60DDDA4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90y8b1abyi1x">
            <w:r>
              <w:rPr>
                <w:rFonts w:ascii="Times New Roman" w:eastAsia="Times New Roman" w:hAnsi="Times New Roman" w:cs="Times New Roman"/>
                <w:color w:val="000000"/>
              </w:rPr>
              <w:t>52.1. Situaciones Tipo I</w:t>
            </w:r>
            <w:r>
              <w:rPr>
                <w:rFonts w:ascii="Times New Roman" w:eastAsia="Times New Roman" w:hAnsi="Times New Roman" w:cs="Times New Roman"/>
                <w:color w:val="000000"/>
              </w:rPr>
              <w:tab/>
              <w:t>129</w:t>
            </w:r>
          </w:hyperlink>
        </w:p>
        <w:p w14:paraId="3A0CF84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fsz68vaku3ky">
            <w:r>
              <w:rPr>
                <w:rFonts w:ascii="Times New Roman" w:eastAsia="Times New Roman" w:hAnsi="Times New Roman" w:cs="Times New Roman"/>
                <w:color w:val="000000"/>
              </w:rPr>
              <w:t>52.2. Situaciones Tipo II</w:t>
            </w:r>
            <w:r>
              <w:rPr>
                <w:rFonts w:ascii="Times New Roman" w:eastAsia="Times New Roman" w:hAnsi="Times New Roman" w:cs="Times New Roman"/>
                <w:color w:val="000000"/>
              </w:rPr>
              <w:tab/>
              <w:t>130</w:t>
            </w:r>
          </w:hyperlink>
        </w:p>
        <w:p w14:paraId="1E9D344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kvseq4cpxkpr">
            <w:r>
              <w:rPr>
                <w:rFonts w:ascii="Times New Roman" w:eastAsia="Times New Roman" w:hAnsi="Times New Roman" w:cs="Times New Roman"/>
                <w:color w:val="000000"/>
              </w:rPr>
              <w:t>52.3. Situaciones Tipo III</w:t>
            </w:r>
            <w:r>
              <w:rPr>
                <w:rFonts w:ascii="Times New Roman" w:eastAsia="Times New Roman" w:hAnsi="Times New Roman" w:cs="Times New Roman"/>
                <w:color w:val="000000"/>
              </w:rPr>
              <w:tab/>
              <w:t>130</w:t>
            </w:r>
          </w:hyperlink>
        </w:p>
        <w:p w14:paraId="0FEC4185"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66rqhgrano7l">
            <w:r>
              <w:rPr>
                <w:rFonts w:ascii="Times New Roman" w:eastAsia="Times New Roman" w:hAnsi="Times New Roman" w:cs="Times New Roman"/>
                <w:b/>
                <w:bCs/>
                <w:color w:val="000000"/>
              </w:rPr>
              <w:t>CAPÍTULO IX: PAUTAS Y ACUERDOS DE LA COMUNIDAD EDUCATIVA PARA GARANTIZAR LA CONVIVENCIA ESCOLAR Y EL EJERCICIO DE LOS DERECHOS HUMANOS SEXUALES Y REPRODUCTIVOS</w:t>
            </w:r>
            <w:r>
              <w:rPr>
                <w:rFonts w:ascii="Times New Roman" w:eastAsia="Times New Roman" w:hAnsi="Times New Roman" w:cs="Times New Roman"/>
                <w:b/>
                <w:bCs/>
                <w:color w:val="000000"/>
              </w:rPr>
              <w:tab/>
              <w:t>133</w:t>
            </w:r>
          </w:hyperlink>
        </w:p>
        <w:p w14:paraId="759A531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xy79n2ss84lr">
            <w:r>
              <w:rPr>
                <w:rFonts w:ascii="Times New Roman" w:eastAsia="Times New Roman" w:hAnsi="Times New Roman" w:cs="Times New Roman"/>
                <w:b/>
                <w:bCs/>
                <w:i/>
                <w:iCs/>
                <w:color w:val="000000"/>
              </w:rPr>
              <w:t>Artículo 53. Deberes y derechos de los estudia</w:t>
            </w:r>
            <w:r>
              <w:rPr>
                <w:rFonts w:ascii="Times New Roman" w:eastAsia="Times New Roman" w:hAnsi="Times New Roman" w:cs="Times New Roman"/>
                <w:b/>
                <w:bCs/>
                <w:i/>
                <w:iCs/>
                <w:color w:val="000000"/>
              </w:rPr>
              <w:t>ntes</w:t>
            </w:r>
            <w:r>
              <w:rPr>
                <w:rFonts w:ascii="Times New Roman" w:eastAsia="Times New Roman" w:hAnsi="Times New Roman" w:cs="Times New Roman"/>
                <w:b/>
                <w:bCs/>
                <w:i/>
                <w:iCs/>
                <w:color w:val="000000"/>
              </w:rPr>
              <w:tab/>
              <w:t>133</w:t>
            </w:r>
          </w:hyperlink>
        </w:p>
        <w:p w14:paraId="3C72C05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ptgpeh4reoih">
            <w:r>
              <w:rPr>
                <w:rFonts w:ascii="Times New Roman" w:eastAsia="Times New Roman" w:hAnsi="Times New Roman" w:cs="Times New Roman"/>
                <w:color w:val="000000"/>
              </w:rPr>
              <w:t>53.1. Deberes y Derechos relacionados con la convivencia</w:t>
            </w:r>
            <w:r>
              <w:rPr>
                <w:rFonts w:ascii="Times New Roman" w:eastAsia="Times New Roman" w:hAnsi="Times New Roman" w:cs="Times New Roman"/>
                <w:color w:val="000000"/>
              </w:rPr>
              <w:tab/>
              <w:t>133</w:t>
            </w:r>
          </w:hyperlink>
        </w:p>
        <w:p w14:paraId="194AD1B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8vq6g6rsu3le">
            <w:r>
              <w:rPr>
                <w:rFonts w:ascii="Times New Roman" w:eastAsia="Times New Roman" w:hAnsi="Times New Roman" w:cs="Times New Roman"/>
                <w:color w:val="000000"/>
              </w:rPr>
              <w:t>53.2. Deberes y derechos relacionados con académico</w:t>
            </w:r>
            <w:r>
              <w:rPr>
                <w:rFonts w:ascii="Times New Roman" w:eastAsia="Times New Roman" w:hAnsi="Times New Roman" w:cs="Times New Roman"/>
                <w:color w:val="000000"/>
              </w:rPr>
              <w:tab/>
              <w:t>134</w:t>
            </w:r>
          </w:hyperlink>
        </w:p>
        <w:p w14:paraId="665BD462"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asqrlzb102o8">
            <w:r>
              <w:rPr>
                <w:rFonts w:ascii="Times New Roman" w:eastAsia="Times New Roman" w:hAnsi="Times New Roman" w:cs="Times New Roman"/>
                <w:b/>
                <w:bCs/>
                <w:i/>
                <w:iCs/>
                <w:color w:val="000000"/>
              </w:rPr>
              <w:t>Artículo 54. Comportamientos que afectan la disciplina.</w:t>
            </w:r>
            <w:r>
              <w:rPr>
                <w:rFonts w:ascii="Times New Roman" w:eastAsia="Times New Roman" w:hAnsi="Times New Roman" w:cs="Times New Roman"/>
                <w:b/>
                <w:bCs/>
                <w:i/>
                <w:iCs/>
                <w:color w:val="000000"/>
              </w:rPr>
              <w:tab/>
              <w:t>135</w:t>
            </w:r>
          </w:hyperlink>
        </w:p>
        <w:p w14:paraId="6BEFA65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wlx167z1c4qi">
            <w:r>
              <w:rPr>
                <w:rFonts w:ascii="Times New Roman" w:eastAsia="Times New Roman" w:hAnsi="Times New Roman" w:cs="Times New Roman"/>
                <w:color w:val="000000"/>
              </w:rPr>
              <w:t>54.7 Circunstancias Atenuantes y Eximentes</w:t>
            </w:r>
            <w:r>
              <w:rPr>
                <w:rFonts w:ascii="Times New Roman" w:eastAsia="Times New Roman" w:hAnsi="Times New Roman" w:cs="Times New Roman"/>
                <w:color w:val="000000"/>
              </w:rPr>
              <w:tab/>
              <w:t>136</w:t>
            </w:r>
          </w:hyperlink>
        </w:p>
        <w:p w14:paraId="63CC4EC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dzvd4k98sj2a">
            <w:r>
              <w:rPr>
                <w:rFonts w:ascii="Times New Roman" w:eastAsia="Times New Roman" w:hAnsi="Times New Roman" w:cs="Times New Roman"/>
                <w:color w:val="000000"/>
              </w:rPr>
              <w:t>54.8 Circunstancias Agravantes</w:t>
            </w:r>
            <w:r>
              <w:rPr>
                <w:rFonts w:ascii="Times New Roman" w:eastAsia="Times New Roman" w:hAnsi="Times New Roman" w:cs="Times New Roman"/>
                <w:color w:val="000000"/>
              </w:rPr>
              <w:tab/>
              <w:t>136</w:t>
            </w:r>
          </w:hyperlink>
        </w:p>
        <w:p w14:paraId="2FF75B7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dd98gy26ihz5">
            <w:r>
              <w:rPr>
                <w:rFonts w:ascii="Times New Roman" w:eastAsia="Times New Roman" w:hAnsi="Times New Roman" w:cs="Times New Roman"/>
                <w:b/>
                <w:bCs/>
                <w:i/>
                <w:iCs/>
                <w:color w:val="000000"/>
              </w:rPr>
              <w:t>Artículo 55. Estrategias pedagógicas para la intervención de todo tipo de faltas en el marco de las Rutas de Atención Integral.</w:t>
            </w:r>
            <w:r>
              <w:rPr>
                <w:rFonts w:ascii="Times New Roman" w:eastAsia="Times New Roman" w:hAnsi="Times New Roman" w:cs="Times New Roman"/>
                <w:b/>
                <w:bCs/>
                <w:i/>
                <w:iCs/>
                <w:color w:val="000000"/>
              </w:rPr>
              <w:tab/>
              <w:t>137</w:t>
            </w:r>
          </w:hyperlink>
        </w:p>
        <w:p w14:paraId="3F7C09D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4fn6s3qhhe0r">
            <w:r>
              <w:rPr>
                <w:rFonts w:ascii="Times New Roman" w:eastAsia="Times New Roman" w:hAnsi="Times New Roman" w:cs="Times New Roman"/>
                <w:color w:val="000000"/>
              </w:rPr>
              <w:t>55.1 Estrategias de promoción:</w:t>
            </w:r>
            <w:r>
              <w:rPr>
                <w:rFonts w:ascii="Times New Roman" w:eastAsia="Times New Roman" w:hAnsi="Times New Roman" w:cs="Times New Roman"/>
                <w:color w:val="000000"/>
              </w:rPr>
              <w:tab/>
              <w:t>137</w:t>
            </w:r>
          </w:hyperlink>
        </w:p>
        <w:p w14:paraId="1493613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mu24ma42jj47">
            <w:r>
              <w:rPr>
                <w:rFonts w:ascii="Times New Roman" w:eastAsia="Times New Roman" w:hAnsi="Times New Roman" w:cs="Times New Roman"/>
                <w:color w:val="000000"/>
              </w:rPr>
              <w:t>55.2. Estrategias de prevención:</w:t>
            </w:r>
            <w:r>
              <w:rPr>
                <w:rFonts w:ascii="Times New Roman" w:eastAsia="Times New Roman" w:hAnsi="Times New Roman" w:cs="Times New Roman"/>
                <w:color w:val="000000"/>
              </w:rPr>
              <w:tab/>
              <w:t>138</w:t>
            </w:r>
          </w:hyperlink>
        </w:p>
        <w:p w14:paraId="750647F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dmi9plyv64ew">
            <w:r>
              <w:rPr>
                <w:rFonts w:ascii="Times New Roman" w:eastAsia="Times New Roman" w:hAnsi="Times New Roman" w:cs="Times New Roman"/>
                <w:color w:val="000000"/>
              </w:rPr>
              <w:t>55.3. Estrategias de atención:</w:t>
            </w:r>
            <w:r>
              <w:rPr>
                <w:rFonts w:ascii="Times New Roman" w:eastAsia="Times New Roman" w:hAnsi="Times New Roman" w:cs="Times New Roman"/>
                <w:color w:val="000000"/>
              </w:rPr>
              <w:tab/>
              <w:t>139</w:t>
            </w:r>
          </w:hyperlink>
        </w:p>
        <w:p w14:paraId="0D038A4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d5pmruictoqg">
            <w:r>
              <w:rPr>
                <w:rFonts w:ascii="Times New Roman" w:eastAsia="Times New Roman" w:hAnsi="Times New Roman" w:cs="Times New Roman"/>
                <w:color w:val="000000"/>
              </w:rPr>
              <w:t>55.4. Estrategias de seguimiento:</w:t>
            </w:r>
            <w:r>
              <w:rPr>
                <w:rFonts w:ascii="Times New Roman" w:eastAsia="Times New Roman" w:hAnsi="Times New Roman" w:cs="Times New Roman"/>
                <w:color w:val="000000"/>
              </w:rPr>
              <w:tab/>
              <w:t>140</w:t>
            </w:r>
          </w:hyperlink>
        </w:p>
        <w:p w14:paraId="5BDD6F08"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cofscsw1kv2s">
            <w:r>
              <w:rPr>
                <w:rFonts w:ascii="Times New Roman" w:eastAsia="Times New Roman" w:hAnsi="Times New Roman" w:cs="Times New Roman"/>
                <w:color w:val="000000"/>
              </w:rPr>
              <w:t>55.5. Acciones pedagógicas de justicia restaurativa aplicables</w:t>
            </w:r>
            <w:r>
              <w:rPr>
                <w:rFonts w:ascii="Times New Roman" w:eastAsia="Times New Roman" w:hAnsi="Times New Roman" w:cs="Times New Roman"/>
                <w:color w:val="000000"/>
              </w:rPr>
              <w:tab/>
              <w:t>141</w:t>
            </w:r>
          </w:hyperlink>
        </w:p>
        <w:p w14:paraId="58F9758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981ufnrw6x9i">
            <w:r>
              <w:rPr>
                <w:rFonts w:ascii="Times New Roman" w:eastAsia="Times New Roman" w:hAnsi="Times New Roman" w:cs="Times New Roman"/>
                <w:b/>
                <w:bCs/>
                <w:i/>
                <w:iCs/>
                <w:color w:val="000000"/>
              </w:rPr>
              <w:t>Artículo 56. Acciones pedagógicas de carácter sancionatorio</w:t>
            </w:r>
            <w:r>
              <w:rPr>
                <w:rFonts w:ascii="Times New Roman" w:eastAsia="Times New Roman" w:hAnsi="Times New Roman" w:cs="Times New Roman"/>
                <w:b/>
                <w:bCs/>
                <w:i/>
                <w:iCs/>
                <w:color w:val="000000"/>
              </w:rPr>
              <w:t xml:space="preserve"> aplicables:</w:t>
            </w:r>
            <w:r>
              <w:rPr>
                <w:rFonts w:ascii="Times New Roman" w:eastAsia="Times New Roman" w:hAnsi="Times New Roman" w:cs="Times New Roman"/>
                <w:b/>
                <w:bCs/>
                <w:i/>
                <w:iCs/>
                <w:color w:val="000000"/>
              </w:rPr>
              <w:tab/>
              <w:t>144</w:t>
            </w:r>
          </w:hyperlink>
        </w:p>
        <w:p w14:paraId="751F6E6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g5ai3lrg8qz4">
            <w:r>
              <w:rPr>
                <w:rFonts w:ascii="Times New Roman" w:eastAsia="Times New Roman" w:hAnsi="Times New Roman" w:cs="Times New Roman"/>
                <w:b/>
                <w:bCs/>
                <w:i/>
                <w:iCs/>
                <w:color w:val="000000"/>
              </w:rPr>
              <w:t>Artículo 57. Derechos y deberes de los padres de familia y/o acudientes.</w:t>
            </w:r>
            <w:r>
              <w:rPr>
                <w:rFonts w:ascii="Times New Roman" w:eastAsia="Times New Roman" w:hAnsi="Times New Roman" w:cs="Times New Roman"/>
                <w:b/>
                <w:bCs/>
                <w:i/>
                <w:iCs/>
                <w:color w:val="000000"/>
              </w:rPr>
              <w:tab/>
              <w:t>145</w:t>
            </w:r>
          </w:hyperlink>
        </w:p>
        <w:p w14:paraId="51DC1B0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x33b9ify9bja">
            <w:r>
              <w:rPr>
                <w:rFonts w:ascii="Times New Roman" w:eastAsia="Times New Roman" w:hAnsi="Times New Roman" w:cs="Times New Roman"/>
                <w:b/>
                <w:bCs/>
                <w:i/>
                <w:iCs/>
                <w:color w:val="000000"/>
              </w:rPr>
              <w:t>Artículo 58. Derechos y deberes de los docentes y directivos docentes</w:t>
            </w:r>
            <w:r>
              <w:rPr>
                <w:rFonts w:ascii="Times New Roman" w:eastAsia="Times New Roman" w:hAnsi="Times New Roman" w:cs="Times New Roman"/>
                <w:b/>
                <w:bCs/>
                <w:i/>
                <w:iCs/>
                <w:color w:val="000000"/>
              </w:rPr>
              <w:tab/>
            </w:r>
            <w:r>
              <w:rPr>
                <w:rFonts w:ascii="Times New Roman" w:eastAsia="Times New Roman" w:hAnsi="Times New Roman" w:cs="Times New Roman"/>
                <w:b/>
                <w:bCs/>
                <w:i/>
                <w:iCs/>
                <w:color w:val="000000"/>
              </w:rPr>
              <w:t>147</w:t>
            </w:r>
          </w:hyperlink>
        </w:p>
        <w:p w14:paraId="04057D5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eqgb97bg5hvx">
            <w:r>
              <w:rPr>
                <w:rFonts w:ascii="Times New Roman" w:eastAsia="Times New Roman" w:hAnsi="Times New Roman" w:cs="Times New Roman"/>
                <w:color w:val="000000"/>
              </w:rPr>
              <w:t>58.1.  Derechos de los docentes y directivos docentes</w:t>
            </w:r>
            <w:r>
              <w:rPr>
                <w:rFonts w:ascii="Times New Roman" w:eastAsia="Times New Roman" w:hAnsi="Times New Roman" w:cs="Times New Roman"/>
                <w:color w:val="000000"/>
              </w:rPr>
              <w:tab/>
              <w:t>147</w:t>
            </w:r>
          </w:hyperlink>
        </w:p>
        <w:p w14:paraId="61A6230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8cyhxwq0yczj">
            <w:r>
              <w:rPr>
                <w:rFonts w:ascii="Times New Roman" w:eastAsia="Times New Roman" w:hAnsi="Times New Roman" w:cs="Times New Roman"/>
                <w:color w:val="000000"/>
              </w:rPr>
              <w:t>58.2. Deberes de los docentes y directivos docentes</w:t>
            </w:r>
            <w:r>
              <w:rPr>
                <w:rFonts w:ascii="Times New Roman" w:eastAsia="Times New Roman" w:hAnsi="Times New Roman" w:cs="Times New Roman"/>
                <w:color w:val="000000"/>
              </w:rPr>
              <w:tab/>
              <w:t>147</w:t>
            </w:r>
          </w:hyperlink>
        </w:p>
        <w:p w14:paraId="3D99EA9B"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a7sk6ms9b5bw">
            <w:r>
              <w:rPr>
                <w:rFonts w:ascii="Times New Roman" w:eastAsia="Times New Roman" w:hAnsi="Times New Roman" w:cs="Times New Roman"/>
                <w:b/>
                <w:bCs/>
                <w:color w:val="000000"/>
              </w:rPr>
              <w:t>CAPÍTULO X: DIRECTORIO Y ENTIDADES QUE APOYAN LA RUTA DE ATENCIÓN INTEGRAL</w:t>
            </w:r>
            <w:r>
              <w:rPr>
                <w:rFonts w:ascii="Times New Roman" w:eastAsia="Times New Roman" w:hAnsi="Times New Roman" w:cs="Times New Roman"/>
                <w:b/>
                <w:bCs/>
                <w:color w:val="000000"/>
              </w:rPr>
              <w:tab/>
              <w:t>151</w:t>
            </w:r>
          </w:hyperlink>
        </w:p>
        <w:p w14:paraId="54C9FED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tvlxpbyj9m07">
            <w:r>
              <w:rPr>
                <w:rFonts w:ascii="Times New Roman" w:eastAsia="Times New Roman" w:hAnsi="Times New Roman" w:cs="Times New Roman"/>
                <w:b/>
                <w:bCs/>
                <w:i/>
                <w:iCs/>
                <w:color w:val="000000"/>
              </w:rPr>
              <w:t>Artículo 59. Protocolo para la atención de situaciones de violencias sexuales</w:t>
            </w:r>
            <w:r>
              <w:rPr>
                <w:rFonts w:ascii="Times New Roman" w:eastAsia="Times New Roman" w:hAnsi="Times New Roman" w:cs="Times New Roman"/>
                <w:b/>
                <w:bCs/>
                <w:i/>
                <w:iCs/>
                <w:color w:val="000000"/>
              </w:rPr>
              <w:tab/>
              <w:t>151</w:t>
            </w:r>
          </w:hyperlink>
        </w:p>
        <w:p w14:paraId="644289B2"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9a6stanwoq3w">
            <w:r>
              <w:rPr>
                <w:rFonts w:ascii="Times New Roman" w:eastAsia="Times New Roman" w:hAnsi="Times New Roman" w:cs="Times New Roman"/>
                <w:b/>
                <w:bCs/>
                <w:i/>
                <w:iCs/>
                <w:color w:val="000000"/>
              </w:rPr>
              <w:t>Artículo 60. Marco legal</w:t>
            </w:r>
            <w:r>
              <w:rPr>
                <w:rFonts w:ascii="Times New Roman" w:eastAsia="Times New Roman" w:hAnsi="Times New Roman" w:cs="Times New Roman"/>
                <w:b/>
                <w:bCs/>
                <w:i/>
                <w:iCs/>
                <w:color w:val="000000"/>
              </w:rPr>
              <w:tab/>
              <w:t>151</w:t>
            </w:r>
          </w:hyperlink>
        </w:p>
        <w:p w14:paraId="67A95AB6"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ixl16i9q45">
            <w:r>
              <w:rPr>
                <w:rFonts w:ascii="Times New Roman" w:eastAsia="Times New Roman" w:hAnsi="Times New Roman" w:cs="Times New Roman"/>
                <w:color w:val="000000"/>
              </w:rPr>
              <w:t>60.1. Conducta que son consideradas como delito:</w:t>
            </w:r>
            <w:r>
              <w:rPr>
                <w:rFonts w:ascii="Times New Roman" w:eastAsia="Times New Roman" w:hAnsi="Times New Roman" w:cs="Times New Roman"/>
                <w:color w:val="000000"/>
              </w:rPr>
              <w:tab/>
              <w:t>153</w:t>
            </w:r>
          </w:hyperlink>
        </w:p>
        <w:p w14:paraId="6709EB48"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633h8bqewm15">
            <w:r>
              <w:rPr>
                <w:rFonts w:ascii="Times New Roman" w:eastAsia="Times New Roman" w:hAnsi="Times New Roman" w:cs="Times New Roman"/>
                <w:color w:val="000000"/>
              </w:rPr>
              <w:t>60.2. Modalidades Delitos Sexuales En El Entorno Digital</w:t>
            </w:r>
            <w:r>
              <w:rPr>
                <w:rFonts w:ascii="Times New Roman" w:eastAsia="Times New Roman" w:hAnsi="Times New Roman" w:cs="Times New Roman"/>
                <w:color w:val="000000"/>
              </w:rPr>
              <w:tab/>
              <w:t>154</w:t>
            </w:r>
          </w:hyperlink>
        </w:p>
        <w:p w14:paraId="029409F8"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x17n4hkor99c">
            <w:r>
              <w:rPr>
                <w:rFonts w:ascii="Times New Roman" w:eastAsia="Times New Roman" w:hAnsi="Times New Roman" w:cs="Times New Roman"/>
                <w:color w:val="000000"/>
              </w:rPr>
              <w:t>60.3. Modalidades De La Explotación Sexual Comercial De Niños, Niñas Y Adolescentes (Escnna):</w:t>
            </w:r>
            <w:r>
              <w:rPr>
                <w:rFonts w:ascii="Times New Roman" w:eastAsia="Times New Roman" w:hAnsi="Times New Roman" w:cs="Times New Roman"/>
                <w:color w:val="000000"/>
              </w:rPr>
              <w:tab/>
              <w:t>155</w:t>
            </w:r>
          </w:hyperlink>
        </w:p>
        <w:p w14:paraId="044F1649"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205kl5odflhy">
            <w:r>
              <w:rPr>
                <w:rFonts w:ascii="Times New Roman" w:eastAsia="Times New Roman" w:hAnsi="Times New Roman" w:cs="Times New Roman"/>
                <w:b/>
                <w:bCs/>
                <w:i/>
                <w:iCs/>
                <w:color w:val="000000"/>
              </w:rPr>
              <w:t>Artículo 61 Cómo actuar:</w:t>
            </w:r>
            <w:r>
              <w:rPr>
                <w:rFonts w:ascii="Times New Roman" w:eastAsia="Times New Roman" w:hAnsi="Times New Roman" w:cs="Times New Roman"/>
                <w:b/>
                <w:bCs/>
                <w:i/>
                <w:iCs/>
                <w:color w:val="000000"/>
              </w:rPr>
              <w:tab/>
              <w:t>157</w:t>
            </w:r>
          </w:hyperlink>
        </w:p>
        <w:p w14:paraId="6916A1EC"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gpxr3ujfltu">
            <w:r>
              <w:rPr>
                <w:rFonts w:ascii="Times New Roman" w:eastAsia="Times New Roman" w:hAnsi="Times New Roman" w:cs="Times New Roman"/>
                <w:color w:val="000000"/>
              </w:rPr>
              <w:t>61.1. Proceso de remisión:</w:t>
            </w:r>
            <w:r>
              <w:rPr>
                <w:rFonts w:ascii="Times New Roman" w:eastAsia="Times New Roman" w:hAnsi="Times New Roman" w:cs="Times New Roman"/>
                <w:color w:val="000000"/>
              </w:rPr>
              <w:tab/>
              <w:t>159</w:t>
            </w:r>
          </w:hyperlink>
        </w:p>
        <w:p w14:paraId="244EBC6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b63hvlo8iydb">
            <w:r>
              <w:rPr>
                <w:rFonts w:ascii="Times New Roman" w:eastAsia="Times New Roman" w:hAnsi="Times New Roman" w:cs="Times New Roman"/>
                <w:color w:val="000000"/>
              </w:rPr>
              <w:t>61.2. Denuncia:</w:t>
            </w:r>
            <w:r>
              <w:rPr>
                <w:rFonts w:ascii="Times New Roman" w:eastAsia="Times New Roman" w:hAnsi="Times New Roman" w:cs="Times New Roman"/>
                <w:color w:val="000000"/>
              </w:rPr>
              <w:tab/>
              <w:t>159</w:t>
            </w:r>
          </w:hyperlink>
        </w:p>
        <w:p w14:paraId="7B9FB37B"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vis166pmqkng">
            <w:r>
              <w:rPr>
                <w:rFonts w:ascii="Times New Roman" w:eastAsia="Times New Roman" w:hAnsi="Times New Roman" w:cs="Times New Roman"/>
                <w:b/>
                <w:bCs/>
                <w:i/>
                <w:iCs/>
                <w:color w:val="000000"/>
              </w:rPr>
              <w:t>Artículo 62. Atención a estudiantes en estado de embarazo</w:t>
            </w:r>
            <w:r>
              <w:rPr>
                <w:rFonts w:ascii="Times New Roman" w:eastAsia="Times New Roman" w:hAnsi="Times New Roman" w:cs="Times New Roman"/>
                <w:b/>
                <w:bCs/>
                <w:i/>
                <w:iCs/>
                <w:color w:val="000000"/>
              </w:rPr>
              <w:tab/>
              <w:t>161</w:t>
            </w:r>
          </w:hyperlink>
        </w:p>
        <w:p w14:paraId="38B568A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u5aytcghn2l3">
            <w:r>
              <w:rPr>
                <w:rFonts w:ascii="Times New Roman" w:eastAsia="Times New Roman" w:hAnsi="Times New Roman" w:cs="Times New Roman"/>
                <w:b/>
                <w:bCs/>
                <w:i/>
                <w:iCs/>
                <w:color w:val="000000"/>
              </w:rPr>
              <w:t>Artículo 63. Violencia intrafamiliar</w:t>
            </w:r>
            <w:r>
              <w:rPr>
                <w:rFonts w:ascii="Times New Roman" w:eastAsia="Times New Roman" w:hAnsi="Times New Roman" w:cs="Times New Roman"/>
                <w:b/>
                <w:bCs/>
                <w:i/>
                <w:iCs/>
                <w:color w:val="000000"/>
              </w:rPr>
              <w:tab/>
              <w:t>163</w:t>
            </w:r>
          </w:hyperlink>
        </w:p>
        <w:p w14:paraId="227B8E2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jibljebtsrr1">
            <w:r>
              <w:rPr>
                <w:rFonts w:ascii="Times New Roman" w:eastAsia="Times New Roman" w:hAnsi="Times New Roman" w:cs="Times New Roman"/>
                <w:color w:val="000000"/>
              </w:rPr>
              <w:t>63.1. Maltrato infantil:</w:t>
            </w:r>
            <w:r>
              <w:rPr>
                <w:rFonts w:ascii="Times New Roman" w:eastAsia="Times New Roman" w:hAnsi="Times New Roman" w:cs="Times New Roman"/>
                <w:color w:val="000000"/>
              </w:rPr>
              <w:tab/>
              <w:t>163</w:t>
            </w:r>
          </w:hyperlink>
        </w:p>
        <w:p w14:paraId="790A3C3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3cellk7nx2ip">
            <w:r>
              <w:rPr>
                <w:rFonts w:ascii="Times New Roman" w:eastAsia="Times New Roman" w:hAnsi="Times New Roman" w:cs="Times New Roman"/>
                <w:color w:val="000000"/>
              </w:rPr>
              <w:t>63.2. Violencia contra la mujer:</w:t>
            </w:r>
            <w:r>
              <w:rPr>
                <w:rFonts w:ascii="Times New Roman" w:eastAsia="Times New Roman" w:hAnsi="Times New Roman" w:cs="Times New Roman"/>
                <w:color w:val="000000"/>
              </w:rPr>
              <w:tab/>
              <w:t>164</w:t>
            </w:r>
          </w:hyperlink>
        </w:p>
        <w:p w14:paraId="18B440E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rx9o085oknqu">
            <w:r>
              <w:rPr>
                <w:rFonts w:ascii="Times New Roman" w:eastAsia="Times New Roman" w:hAnsi="Times New Roman" w:cs="Times New Roman"/>
                <w:color w:val="000000"/>
              </w:rPr>
              <w:t>63.3. VIF-Violencia intrafamiliar:</w:t>
            </w:r>
            <w:r>
              <w:rPr>
                <w:rFonts w:ascii="Times New Roman" w:eastAsia="Times New Roman" w:hAnsi="Times New Roman" w:cs="Times New Roman"/>
                <w:color w:val="000000"/>
              </w:rPr>
              <w:tab/>
              <w:t>164</w:t>
            </w:r>
          </w:hyperlink>
        </w:p>
        <w:p w14:paraId="562B9A30"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y8pbzh2wylvb">
            <w:r>
              <w:rPr>
                <w:rFonts w:ascii="Times New Roman" w:eastAsia="Times New Roman" w:hAnsi="Times New Roman" w:cs="Times New Roman"/>
                <w:b/>
                <w:bCs/>
                <w:i/>
                <w:iCs/>
                <w:color w:val="000000"/>
              </w:rPr>
              <w:t>Artículo 64 Clasificación de los casos</w:t>
            </w:r>
            <w:r>
              <w:rPr>
                <w:rFonts w:ascii="Times New Roman" w:eastAsia="Times New Roman" w:hAnsi="Times New Roman" w:cs="Times New Roman"/>
                <w:b/>
                <w:bCs/>
                <w:i/>
                <w:iCs/>
                <w:color w:val="000000"/>
              </w:rPr>
              <w:tab/>
              <w:t>165</w:t>
            </w:r>
          </w:hyperlink>
        </w:p>
        <w:p w14:paraId="61C71853"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m4lfen3apo7p">
            <w:r>
              <w:rPr>
                <w:rFonts w:ascii="Times New Roman" w:eastAsia="Times New Roman" w:hAnsi="Times New Roman" w:cs="Times New Roman"/>
                <w:color w:val="000000"/>
              </w:rPr>
              <w:t>64.1. Urgencia:</w:t>
            </w:r>
            <w:r>
              <w:rPr>
                <w:rFonts w:ascii="Times New Roman" w:eastAsia="Times New Roman" w:hAnsi="Times New Roman" w:cs="Times New Roman"/>
                <w:color w:val="000000"/>
              </w:rPr>
              <w:tab/>
              <w:t>165</w:t>
            </w:r>
          </w:hyperlink>
        </w:p>
        <w:p w14:paraId="2DFD0FC8"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kc1qx3k0zsu5">
            <w:r>
              <w:rPr>
                <w:rFonts w:ascii="Times New Roman" w:eastAsia="Times New Roman" w:hAnsi="Times New Roman" w:cs="Times New Roman"/>
                <w:color w:val="000000"/>
              </w:rPr>
              <w:t>64.2. Prioritario:</w:t>
            </w:r>
            <w:r>
              <w:rPr>
                <w:rFonts w:ascii="Times New Roman" w:eastAsia="Times New Roman" w:hAnsi="Times New Roman" w:cs="Times New Roman"/>
                <w:color w:val="000000"/>
              </w:rPr>
              <w:tab/>
              <w:t>165</w:t>
            </w:r>
          </w:hyperlink>
        </w:p>
        <w:p w14:paraId="60532726"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yb0eqjvkibmg">
            <w:r>
              <w:rPr>
                <w:rFonts w:ascii="Times New Roman" w:eastAsia="Times New Roman" w:hAnsi="Times New Roman" w:cs="Times New Roman"/>
                <w:color w:val="000000"/>
              </w:rPr>
              <w:t>6</w:t>
            </w:r>
            <w:r>
              <w:rPr>
                <w:rFonts w:ascii="Times New Roman" w:eastAsia="Times New Roman" w:hAnsi="Times New Roman" w:cs="Times New Roman"/>
                <w:color w:val="000000"/>
              </w:rPr>
              <w:t>4.3. Cómo actuar</w:t>
            </w:r>
            <w:r>
              <w:rPr>
                <w:rFonts w:ascii="Times New Roman" w:eastAsia="Times New Roman" w:hAnsi="Times New Roman" w:cs="Times New Roman"/>
                <w:color w:val="000000"/>
              </w:rPr>
              <w:tab/>
              <w:t>165</w:t>
            </w:r>
          </w:hyperlink>
        </w:p>
        <w:p w14:paraId="7111BF2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1m5t4p862ncv">
            <w:r>
              <w:rPr>
                <w:rFonts w:ascii="Times New Roman" w:eastAsia="Times New Roman" w:hAnsi="Times New Roman" w:cs="Times New Roman"/>
                <w:color w:val="000000"/>
              </w:rPr>
              <w:t>54.4. Activación de Ruta</w:t>
            </w:r>
            <w:r>
              <w:rPr>
                <w:rFonts w:ascii="Times New Roman" w:eastAsia="Times New Roman" w:hAnsi="Times New Roman" w:cs="Times New Roman"/>
                <w:color w:val="000000"/>
              </w:rPr>
              <w:tab/>
              <w:t>166</w:t>
            </w:r>
          </w:hyperlink>
        </w:p>
        <w:p w14:paraId="50E05AD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awbbyp52g5nj">
            <w:r>
              <w:rPr>
                <w:rFonts w:ascii="Times New Roman" w:eastAsia="Times New Roman" w:hAnsi="Times New Roman" w:cs="Times New Roman"/>
                <w:b/>
                <w:bCs/>
                <w:i/>
                <w:iCs/>
                <w:color w:val="000000"/>
              </w:rPr>
              <w:t>Artículo 65. Consumo de sustancias psicoactivas</w:t>
            </w:r>
            <w:r>
              <w:rPr>
                <w:rFonts w:ascii="Times New Roman" w:eastAsia="Times New Roman" w:hAnsi="Times New Roman" w:cs="Times New Roman"/>
                <w:b/>
                <w:bCs/>
                <w:i/>
                <w:iCs/>
                <w:color w:val="000000"/>
              </w:rPr>
              <w:tab/>
              <w:t>167</w:t>
            </w:r>
          </w:hyperlink>
        </w:p>
        <w:p w14:paraId="4A0AECF6"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uokaaig7ervq">
            <w:r>
              <w:rPr>
                <w:rFonts w:ascii="Times New Roman" w:eastAsia="Times New Roman" w:hAnsi="Times New Roman" w:cs="Times New Roman"/>
                <w:color w:val="000000"/>
              </w:rPr>
              <w:t>65.1. Clasificac</w:t>
            </w:r>
            <w:r>
              <w:rPr>
                <w:rFonts w:ascii="Times New Roman" w:eastAsia="Times New Roman" w:hAnsi="Times New Roman" w:cs="Times New Roman"/>
                <w:color w:val="000000"/>
              </w:rPr>
              <w:t>ión:</w:t>
            </w:r>
            <w:r>
              <w:rPr>
                <w:rFonts w:ascii="Times New Roman" w:eastAsia="Times New Roman" w:hAnsi="Times New Roman" w:cs="Times New Roman"/>
                <w:color w:val="000000"/>
              </w:rPr>
              <w:tab/>
              <w:t>168</w:t>
            </w:r>
          </w:hyperlink>
        </w:p>
        <w:p w14:paraId="20316BF1"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62a3b5ultl5n">
            <w:r>
              <w:rPr>
                <w:rFonts w:ascii="Times New Roman" w:eastAsia="Times New Roman" w:hAnsi="Times New Roman" w:cs="Times New Roman"/>
                <w:color w:val="000000"/>
              </w:rPr>
              <w:t>65.2. Cómo actuar</w:t>
            </w:r>
            <w:r>
              <w:rPr>
                <w:rFonts w:ascii="Times New Roman" w:eastAsia="Times New Roman" w:hAnsi="Times New Roman" w:cs="Times New Roman"/>
                <w:color w:val="000000"/>
              </w:rPr>
              <w:tab/>
              <w:t>168</w:t>
            </w:r>
          </w:hyperlink>
        </w:p>
        <w:p w14:paraId="2306B67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xwywf5lj2igu">
            <w:r>
              <w:rPr>
                <w:rFonts w:ascii="Times New Roman" w:eastAsia="Times New Roman" w:hAnsi="Times New Roman" w:cs="Times New Roman"/>
                <w:color w:val="000000"/>
              </w:rPr>
              <w:t>65.3. Activación de Ruta</w:t>
            </w:r>
            <w:r>
              <w:rPr>
                <w:rFonts w:ascii="Times New Roman" w:eastAsia="Times New Roman" w:hAnsi="Times New Roman" w:cs="Times New Roman"/>
                <w:color w:val="000000"/>
              </w:rPr>
              <w:tab/>
              <w:t>170</w:t>
            </w:r>
          </w:hyperlink>
        </w:p>
        <w:p w14:paraId="5393031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yj29jrmec3x9">
            <w:r>
              <w:rPr>
                <w:rFonts w:ascii="Times New Roman" w:eastAsia="Times New Roman" w:hAnsi="Times New Roman" w:cs="Times New Roman"/>
                <w:b/>
                <w:bCs/>
                <w:i/>
                <w:iCs/>
                <w:color w:val="000000"/>
              </w:rPr>
              <w:t>Artículo 66.  Presunto consumo de productos de tabaco y dispositivos asociados como sistemas electrónicos de administración de nicotina (SEAN), cigarrillos electrónicos (CE) productos de vapeo y sistemas similares sin Nicotina (SSSN</w:t>
            </w:r>
            <w:r>
              <w:rPr>
                <w:rFonts w:ascii="Times New Roman" w:eastAsia="Times New Roman" w:hAnsi="Times New Roman" w:cs="Times New Roman"/>
                <w:b/>
                <w:bCs/>
                <w:i/>
                <w:iCs/>
                <w:color w:val="000000"/>
              </w:rPr>
              <w:tab/>
              <w:t>176</w:t>
            </w:r>
          </w:hyperlink>
        </w:p>
        <w:p w14:paraId="49EA7FF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6jel0l1goklx">
            <w:r>
              <w:rPr>
                <w:rFonts w:ascii="Times New Roman" w:eastAsia="Times New Roman" w:hAnsi="Times New Roman" w:cs="Times New Roman"/>
                <w:color w:val="000000"/>
              </w:rPr>
              <w:t>66.1. Tipos de Dispositivos</w:t>
            </w:r>
            <w:r>
              <w:rPr>
                <w:rFonts w:ascii="Times New Roman" w:eastAsia="Times New Roman" w:hAnsi="Times New Roman" w:cs="Times New Roman"/>
                <w:color w:val="000000"/>
              </w:rPr>
              <w:tab/>
              <w:t>177</w:t>
            </w:r>
          </w:hyperlink>
        </w:p>
        <w:p w14:paraId="443C152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30e7h1neaqxy">
            <w:r>
              <w:rPr>
                <w:rFonts w:ascii="Times New Roman" w:eastAsia="Times New Roman" w:hAnsi="Times New Roman" w:cs="Times New Roman"/>
                <w:color w:val="000000"/>
              </w:rPr>
              <w:t>66.2. Activación de ruta</w:t>
            </w:r>
            <w:r>
              <w:rPr>
                <w:rFonts w:ascii="Times New Roman" w:eastAsia="Times New Roman" w:hAnsi="Times New Roman" w:cs="Times New Roman"/>
                <w:color w:val="000000"/>
              </w:rPr>
              <w:tab/>
              <w:t>178</w:t>
            </w:r>
          </w:hyperlink>
        </w:p>
        <w:p w14:paraId="50052F2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z82thushy7j">
            <w:r>
              <w:rPr>
                <w:rFonts w:ascii="Times New Roman" w:eastAsia="Times New Roman" w:hAnsi="Times New Roman" w:cs="Times New Roman"/>
                <w:b/>
                <w:bCs/>
                <w:i/>
                <w:iCs/>
                <w:color w:val="000000"/>
              </w:rPr>
              <w:t>Artículo 67.  Ideación, intento o suicidio</w:t>
            </w:r>
            <w:r>
              <w:rPr>
                <w:rFonts w:ascii="Times New Roman" w:eastAsia="Times New Roman" w:hAnsi="Times New Roman" w:cs="Times New Roman"/>
                <w:b/>
                <w:bCs/>
                <w:i/>
                <w:iCs/>
                <w:color w:val="000000"/>
              </w:rPr>
              <w:tab/>
              <w:t>179</w:t>
            </w:r>
          </w:hyperlink>
        </w:p>
        <w:p w14:paraId="71EE897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7sgg7h6zqmdu">
            <w:r>
              <w:rPr>
                <w:rFonts w:ascii="Times New Roman" w:eastAsia="Times New Roman" w:hAnsi="Times New Roman" w:cs="Times New Roman"/>
                <w:color w:val="000000"/>
              </w:rPr>
              <w:t>67.1. Clasificación:</w:t>
            </w:r>
            <w:r>
              <w:rPr>
                <w:rFonts w:ascii="Times New Roman" w:eastAsia="Times New Roman" w:hAnsi="Times New Roman" w:cs="Times New Roman"/>
                <w:color w:val="000000"/>
              </w:rPr>
              <w:tab/>
              <w:t>180</w:t>
            </w:r>
          </w:hyperlink>
        </w:p>
        <w:p w14:paraId="671B7636"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nlri81okc4yx">
            <w:r>
              <w:rPr>
                <w:rFonts w:ascii="Times New Roman" w:eastAsia="Times New Roman" w:hAnsi="Times New Roman" w:cs="Times New Roman"/>
                <w:color w:val="000000"/>
              </w:rPr>
              <w:t>67.2. Cómo actuar</w:t>
            </w:r>
            <w:r>
              <w:rPr>
                <w:rFonts w:ascii="Times New Roman" w:eastAsia="Times New Roman" w:hAnsi="Times New Roman" w:cs="Times New Roman"/>
                <w:color w:val="000000"/>
              </w:rPr>
              <w:tab/>
              <w:t>181</w:t>
            </w:r>
          </w:hyperlink>
        </w:p>
        <w:p w14:paraId="2392DE7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ngvopxxevije">
            <w:r>
              <w:rPr>
                <w:rFonts w:ascii="Times New Roman" w:eastAsia="Times New Roman" w:hAnsi="Times New Roman" w:cs="Times New Roman"/>
                <w:color w:val="000000"/>
              </w:rPr>
              <w:t>67.3. Activación de Ruta</w:t>
            </w:r>
            <w:r>
              <w:rPr>
                <w:rFonts w:ascii="Times New Roman" w:eastAsia="Times New Roman" w:hAnsi="Times New Roman" w:cs="Times New Roman"/>
                <w:color w:val="000000"/>
              </w:rPr>
              <w:tab/>
              <w:t>181</w:t>
            </w:r>
          </w:hyperlink>
        </w:p>
        <w:p w14:paraId="546C734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4spliiyr55st">
            <w:r>
              <w:rPr>
                <w:rFonts w:ascii="Times New Roman" w:eastAsia="Times New Roman" w:hAnsi="Times New Roman" w:cs="Times New Roman"/>
                <w:b/>
                <w:bCs/>
                <w:i/>
                <w:iCs/>
                <w:color w:val="000000"/>
              </w:rPr>
              <w:t>Reacción Inmediata y Resguardo del Área</w:t>
            </w:r>
            <w:r>
              <w:rPr>
                <w:rFonts w:ascii="Times New Roman" w:eastAsia="Times New Roman" w:hAnsi="Times New Roman" w:cs="Times New Roman"/>
                <w:b/>
                <w:bCs/>
                <w:i/>
                <w:iCs/>
                <w:color w:val="000000"/>
              </w:rPr>
              <w:tab/>
              <w:t>184</w:t>
            </w:r>
          </w:hyperlink>
        </w:p>
        <w:p w14:paraId="5F908ADE"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iauosapte1y1">
            <w:r>
              <w:rPr>
                <w:rFonts w:ascii="Times New Roman" w:eastAsia="Times New Roman" w:hAnsi="Times New Roman" w:cs="Times New Roman"/>
                <w:b/>
                <w:bCs/>
                <w:i/>
                <w:iCs/>
                <w:color w:val="000000"/>
              </w:rPr>
              <w:t></w:t>
            </w:r>
          </w:hyperlink>
          <w:hyperlink w:anchor="_heading=h.iauosapte1y1">
            <w:r>
              <w:rPr>
                <w:rFonts w:ascii="Times New Roman" w:eastAsia="Times New Roman" w:hAnsi="Times New Roman" w:cs="Times New Roman"/>
                <w:color w:val="000000"/>
              </w:rPr>
              <w:tab/>
            </w:r>
          </w:hyperlink>
          <w:r>
            <w:fldChar w:fldCharType="begin"/>
          </w:r>
          <w:r>
            <w:instrText xml:space="preserve"> PAGEREF _heading=h.iauosapte1y1 \h </w:instrText>
          </w:r>
          <w:r>
            <w:fldChar w:fldCharType="separate"/>
          </w:r>
          <w:r>
            <w:rPr>
              <w:rFonts w:ascii="Times New Roman" w:eastAsia="Times New Roman" w:hAnsi="Times New Roman" w:cs="Times New Roman"/>
              <w:b/>
              <w:bCs/>
              <w:i/>
              <w:iCs/>
              <w:color w:val="000000"/>
            </w:rPr>
            <w:t>Preservación de la Escena: Cual</w:t>
          </w:r>
          <w:r>
            <w:rPr>
              <w:rFonts w:ascii="Times New Roman" w:eastAsia="Times New Roman" w:hAnsi="Times New Roman" w:cs="Times New Roman"/>
              <w:b/>
              <w:bCs/>
              <w:i/>
              <w:iCs/>
              <w:color w:val="000000"/>
            </w:rPr>
            <w:t>quier miembro de la comunidad que identifique el hecho debe informar de inmediato a la Rectoría. Se debe acordonar el lugar y evitar que cualquier persona (estudiantes o docentes) tenga contacto visual con la escena o manipule el área hasta que llegue la P</w:t>
          </w:r>
          <w:r>
            <w:rPr>
              <w:rFonts w:ascii="Times New Roman" w:eastAsia="Times New Roman" w:hAnsi="Times New Roman" w:cs="Times New Roman"/>
              <w:b/>
              <w:bCs/>
              <w:i/>
              <w:iCs/>
              <w:color w:val="000000"/>
            </w:rPr>
            <w:t>olicía Judicial (SIJIN/CTI).</w:t>
          </w:r>
          <w:r>
            <w:rPr>
              <w:rFonts w:ascii="Times New Roman" w:eastAsia="Times New Roman" w:hAnsi="Times New Roman" w:cs="Times New Roman"/>
              <w:b/>
              <w:bCs/>
              <w:i/>
              <w:iCs/>
              <w:color w:val="000000"/>
            </w:rPr>
            <w:tab/>
            <w:t>184</w:t>
          </w:r>
          <w:r>
            <w:fldChar w:fldCharType="end"/>
          </w:r>
        </w:p>
        <w:p w14:paraId="472C5970"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9c75lkp0ee6m">
            <w:r>
              <w:rPr>
                <w:rFonts w:ascii="Times New Roman" w:eastAsia="Times New Roman" w:hAnsi="Times New Roman" w:cs="Times New Roman"/>
                <w:b/>
                <w:bCs/>
                <w:i/>
                <w:iCs/>
                <w:color w:val="000000"/>
              </w:rPr>
              <w:t></w:t>
            </w:r>
          </w:hyperlink>
          <w:hyperlink w:anchor="_heading=h.9c75lkp0ee6m">
            <w:r>
              <w:rPr>
                <w:rFonts w:ascii="Times New Roman" w:eastAsia="Times New Roman" w:hAnsi="Times New Roman" w:cs="Times New Roman"/>
                <w:color w:val="000000"/>
              </w:rPr>
              <w:tab/>
            </w:r>
          </w:hyperlink>
          <w:r>
            <w:fldChar w:fldCharType="begin"/>
          </w:r>
          <w:r>
            <w:instrText xml:space="preserve"> PAGEREF _heading=h.9c75lkp0ee6m \h </w:instrText>
          </w:r>
          <w:r>
            <w:fldChar w:fldCharType="separate"/>
          </w:r>
          <w:r>
            <w:rPr>
              <w:rFonts w:ascii="Times New Roman" w:eastAsia="Times New Roman" w:hAnsi="Times New Roman" w:cs="Times New Roman"/>
              <w:b/>
              <w:bCs/>
              <w:i/>
              <w:iCs/>
              <w:color w:val="000000"/>
            </w:rPr>
            <w:t>Activación del Sistema de Riesgos: El Rector(a) activa el Sistema de Gestión del Riesgo Escolar para coordinar la evacuación o el resguardo de los demás estudiantes en zonas seguras.</w:t>
          </w:r>
          <w:r>
            <w:rPr>
              <w:rFonts w:ascii="Times New Roman" w:eastAsia="Times New Roman" w:hAnsi="Times New Roman" w:cs="Times New Roman"/>
              <w:b/>
              <w:bCs/>
              <w:i/>
              <w:iCs/>
              <w:color w:val="000000"/>
            </w:rPr>
            <w:tab/>
            <w:t>185</w:t>
          </w:r>
          <w:r>
            <w:fldChar w:fldCharType="end"/>
          </w:r>
        </w:p>
        <w:p w14:paraId="0B700205"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vgjnaesk1mxa">
            <w:r>
              <w:rPr>
                <w:rFonts w:ascii="Times New Roman" w:eastAsia="Times New Roman" w:hAnsi="Times New Roman" w:cs="Times New Roman"/>
                <w:b/>
                <w:bCs/>
                <w:i/>
                <w:iCs/>
                <w:color w:val="000000"/>
              </w:rPr>
              <w:t>2. Comunicación y Notificación (Protocolo de Trato Humanizado)</w:t>
            </w:r>
            <w:r>
              <w:rPr>
                <w:rFonts w:ascii="Times New Roman" w:eastAsia="Times New Roman" w:hAnsi="Times New Roman" w:cs="Times New Roman"/>
                <w:b/>
                <w:bCs/>
                <w:i/>
                <w:iCs/>
                <w:color w:val="000000"/>
              </w:rPr>
              <w:tab/>
              <w:t>185</w:t>
            </w:r>
          </w:hyperlink>
        </w:p>
        <w:p w14:paraId="630A359B"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9i0hkzy9v2eq">
            <w:r>
              <w:rPr>
                <w:rFonts w:ascii="Times New Roman" w:eastAsia="Times New Roman" w:hAnsi="Times New Roman" w:cs="Times New Roman"/>
                <w:b/>
                <w:bCs/>
                <w:i/>
                <w:iCs/>
                <w:color w:val="000000"/>
              </w:rPr>
              <w:t></w:t>
            </w:r>
          </w:hyperlink>
          <w:hyperlink w:anchor="_heading=h.9i0hkzy9v2eq">
            <w:r>
              <w:rPr>
                <w:rFonts w:ascii="Times New Roman" w:eastAsia="Times New Roman" w:hAnsi="Times New Roman" w:cs="Times New Roman"/>
                <w:color w:val="000000"/>
              </w:rPr>
              <w:tab/>
            </w:r>
          </w:hyperlink>
          <w:r>
            <w:fldChar w:fldCharType="begin"/>
          </w:r>
          <w:r>
            <w:instrText xml:space="preserve"> PAGEREF _heading=h.9i0hkzy9v2eq \h </w:instrText>
          </w:r>
          <w:r>
            <w:fldChar w:fldCharType="separate"/>
          </w:r>
          <w:r>
            <w:rPr>
              <w:rFonts w:ascii="Times New Roman" w:eastAsia="Times New Roman" w:hAnsi="Times New Roman" w:cs="Times New Roman"/>
              <w:b/>
              <w:bCs/>
              <w:i/>
              <w:iCs/>
              <w:color w:val="000000"/>
            </w:rPr>
            <w:t>Notificación a la Familia: El Rector(a) debe citar a los padres o acudientes de forma presencial e inmediata. Nunca se debe transmitir esta noticia de forma telefónica.</w:t>
          </w:r>
          <w:r>
            <w:rPr>
              <w:rFonts w:ascii="Times New Roman" w:eastAsia="Times New Roman" w:hAnsi="Times New Roman" w:cs="Times New Roman"/>
              <w:b/>
              <w:bCs/>
              <w:i/>
              <w:iCs/>
              <w:color w:val="000000"/>
            </w:rPr>
            <w:tab/>
            <w:t>185</w:t>
          </w:r>
          <w:r>
            <w:fldChar w:fldCharType="end"/>
          </w:r>
        </w:p>
        <w:p w14:paraId="19B77991"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ssvvwbosvi9e">
            <w:r>
              <w:rPr>
                <w:rFonts w:ascii="Times New Roman" w:eastAsia="Times New Roman" w:hAnsi="Times New Roman" w:cs="Times New Roman"/>
                <w:b/>
                <w:bCs/>
                <w:i/>
                <w:iCs/>
                <w:color w:val="000000"/>
              </w:rPr>
              <w:t></w:t>
            </w:r>
          </w:hyperlink>
          <w:hyperlink w:anchor="_heading=h.ssvvwbosvi9e">
            <w:r>
              <w:rPr>
                <w:rFonts w:ascii="Times New Roman" w:eastAsia="Times New Roman" w:hAnsi="Times New Roman" w:cs="Times New Roman"/>
                <w:color w:val="000000"/>
              </w:rPr>
              <w:tab/>
            </w:r>
          </w:hyperlink>
          <w:r>
            <w:fldChar w:fldCharType="begin"/>
          </w:r>
          <w:r>
            <w:instrText xml:space="preserve"> PAGEREF _heading=h.ssvvwbosvi9e \h </w:instrText>
          </w:r>
          <w:r>
            <w:fldChar w:fldCharType="separate"/>
          </w:r>
          <w:r>
            <w:rPr>
              <w:rFonts w:ascii="Times New Roman" w:eastAsia="Times New Roman" w:hAnsi="Times New Roman" w:cs="Times New Roman"/>
              <w:b/>
              <w:bCs/>
              <w:i/>
              <w:iCs/>
              <w:color w:val="000000"/>
            </w:rPr>
            <w:t>Reporte a Autoridades: Se debe reportar de inmediat</w:t>
          </w:r>
          <w:r>
            <w:rPr>
              <w:rFonts w:ascii="Times New Roman" w:eastAsia="Times New Roman" w:hAnsi="Times New Roman" w:cs="Times New Roman"/>
              <w:b/>
              <w:bCs/>
              <w:i/>
              <w:iCs/>
              <w:color w:val="000000"/>
            </w:rPr>
            <w:t>o a la Línea 123 Social para coordinar el levantamiento y el apoyo psicosocial de emergencia.</w:t>
          </w:r>
          <w:r>
            <w:rPr>
              <w:rFonts w:ascii="Times New Roman" w:eastAsia="Times New Roman" w:hAnsi="Times New Roman" w:cs="Times New Roman"/>
              <w:b/>
              <w:bCs/>
              <w:i/>
              <w:iCs/>
              <w:color w:val="000000"/>
            </w:rPr>
            <w:tab/>
            <w:t>185</w:t>
          </w:r>
          <w:r>
            <w:fldChar w:fldCharType="end"/>
          </w:r>
        </w:p>
        <w:p w14:paraId="2EBF65A0"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chlanyk9gn8a">
            <w:r>
              <w:rPr>
                <w:rFonts w:ascii="Times New Roman" w:eastAsia="Times New Roman" w:hAnsi="Times New Roman" w:cs="Times New Roman"/>
                <w:b/>
                <w:bCs/>
                <w:i/>
                <w:iCs/>
                <w:color w:val="000000"/>
              </w:rPr>
              <w:t></w:t>
            </w:r>
          </w:hyperlink>
          <w:hyperlink w:anchor="_heading=h.chlanyk9gn8a">
            <w:r>
              <w:rPr>
                <w:rFonts w:ascii="Times New Roman" w:eastAsia="Times New Roman" w:hAnsi="Times New Roman" w:cs="Times New Roman"/>
                <w:color w:val="000000"/>
              </w:rPr>
              <w:tab/>
            </w:r>
          </w:hyperlink>
          <w:r>
            <w:fldChar w:fldCharType="begin"/>
          </w:r>
          <w:r>
            <w:instrText xml:space="preserve"> PAGEREF _heading=h.chlanyk9gn8a \h </w:instrText>
          </w:r>
          <w:r>
            <w:fldChar w:fldCharType="separate"/>
          </w:r>
          <w:r>
            <w:rPr>
              <w:rFonts w:ascii="Times New Roman" w:eastAsia="Times New Roman" w:hAnsi="Times New Roman" w:cs="Times New Roman"/>
              <w:b/>
              <w:bCs/>
              <w:i/>
              <w:iCs/>
              <w:color w:val="000000"/>
            </w:rPr>
            <w:t>Manejo de Medios: Se recomienda centralizar la información en la Rectoría para evitar filtraciones de fotos o detalles morbosos en redes sociales que revictimicen a la familia.</w:t>
          </w:r>
          <w:r>
            <w:rPr>
              <w:rFonts w:ascii="Times New Roman" w:eastAsia="Times New Roman" w:hAnsi="Times New Roman" w:cs="Times New Roman"/>
              <w:b/>
              <w:bCs/>
              <w:i/>
              <w:iCs/>
              <w:color w:val="000000"/>
            </w:rPr>
            <w:tab/>
            <w:t>185</w:t>
          </w:r>
          <w:r>
            <w:fldChar w:fldCharType="end"/>
          </w:r>
        </w:p>
        <w:p w14:paraId="7FAA7C92"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v7ehiukwnwj0">
            <w:r>
              <w:rPr>
                <w:rFonts w:ascii="Times New Roman" w:eastAsia="Times New Roman" w:hAnsi="Times New Roman" w:cs="Times New Roman"/>
                <w:b/>
                <w:bCs/>
                <w:i/>
                <w:iCs/>
                <w:color w:val="000000"/>
              </w:rPr>
              <w:t>3. Acciones de Posvención e Impacto Comunitario</w:t>
            </w:r>
            <w:r>
              <w:rPr>
                <w:rFonts w:ascii="Times New Roman" w:eastAsia="Times New Roman" w:hAnsi="Times New Roman" w:cs="Times New Roman"/>
                <w:b/>
                <w:bCs/>
                <w:i/>
                <w:iCs/>
                <w:color w:val="000000"/>
              </w:rPr>
              <w:tab/>
              <w:t>185</w:t>
            </w:r>
          </w:hyperlink>
        </w:p>
        <w:p w14:paraId="4A79D7E3"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kv819n5vpdy4">
            <w:r>
              <w:rPr>
                <w:rFonts w:ascii="Times New Roman" w:eastAsia="Times New Roman" w:hAnsi="Times New Roman" w:cs="Times New Roman"/>
                <w:b/>
                <w:bCs/>
                <w:i/>
                <w:iCs/>
                <w:color w:val="000000"/>
              </w:rPr>
              <w:t>El Comité Escolar de Convivencia (CEC) debe analizar el nivel de afectación de la comunidad para tomar decisiones:</w:t>
            </w:r>
            <w:r>
              <w:rPr>
                <w:rFonts w:ascii="Times New Roman" w:eastAsia="Times New Roman" w:hAnsi="Times New Roman" w:cs="Times New Roman"/>
                <w:b/>
                <w:bCs/>
                <w:i/>
                <w:iCs/>
                <w:color w:val="000000"/>
              </w:rPr>
              <w:tab/>
              <w:t>185</w:t>
            </w:r>
          </w:hyperlink>
        </w:p>
        <w:p w14:paraId="3F5BFA34"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na8lhzp4222q">
            <w:r>
              <w:rPr>
                <w:rFonts w:ascii="Times New Roman" w:eastAsia="Times New Roman" w:hAnsi="Times New Roman" w:cs="Times New Roman"/>
                <w:b/>
                <w:bCs/>
                <w:i/>
                <w:iCs/>
                <w:color w:val="000000"/>
              </w:rPr>
              <w:t></w:t>
            </w:r>
          </w:hyperlink>
          <w:hyperlink w:anchor="_heading=h.na8lhzp4222q">
            <w:r>
              <w:rPr>
                <w:rFonts w:ascii="Times New Roman" w:eastAsia="Times New Roman" w:hAnsi="Times New Roman" w:cs="Times New Roman"/>
                <w:color w:val="000000"/>
              </w:rPr>
              <w:tab/>
            </w:r>
          </w:hyperlink>
          <w:r>
            <w:fldChar w:fldCharType="begin"/>
          </w:r>
          <w:r>
            <w:instrText xml:space="preserve"> PAGEREF _heading=h.na8lhzp4222q \h </w:instrText>
          </w:r>
          <w:r>
            <w:fldChar w:fldCharType="separate"/>
          </w:r>
          <w:r>
            <w:rPr>
              <w:rFonts w:ascii="Times New Roman" w:eastAsia="Times New Roman" w:hAnsi="Times New Roman" w:cs="Times New Roman"/>
              <w:b/>
              <w:bCs/>
              <w:i/>
              <w:iCs/>
              <w:color w:val="000000"/>
            </w:rPr>
            <w:t>Interve</w:t>
          </w:r>
          <w:r>
            <w:rPr>
              <w:rFonts w:ascii="Times New Roman" w:eastAsia="Times New Roman" w:hAnsi="Times New Roman" w:cs="Times New Roman"/>
              <w:b/>
              <w:bCs/>
              <w:i/>
              <w:iCs/>
              <w:color w:val="000000"/>
            </w:rPr>
            <w:t>nción con Compañeros: Si la institución cuenta con profesional de apoyo psicosocial, este coordinará grupos de apoyo inmediatos para los estudiantes más cercanos al fallecido.</w:t>
          </w:r>
          <w:r>
            <w:rPr>
              <w:rFonts w:ascii="Times New Roman" w:eastAsia="Times New Roman" w:hAnsi="Times New Roman" w:cs="Times New Roman"/>
              <w:b/>
              <w:bCs/>
              <w:i/>
              <w:iCs/>
              <w:color w:val="000000"/>
            </w:rPr>
            <w:tab/>
            <w:t>185</w:t>
          </w:r>
          <w:r>
            <w:fldChar w:fldCharType="end"/>
          </w:r>
        </w:p>
        <w:p w14:paraId="469A7575"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t1ngallglq0e">
            <w:r>
              <w:rPr>
                <w:rFonts w:ascii="Times New Roman" w:eastAsia="Times New Roman" w:hAnsi="Times New Roman" w:cs="Times New Roman"/>
                <w:b/>
                <w:bCs/>
                <w:i/>
                <w:iCs/>
                <w:color w:val="000000"/>
              </w:rPr>
              <w:t></w:t>
            </w:r>
          </w:hyperlink>
          <w:hyperlink w:anchor="_heading=h.t1ngallglq0e">
            <w:r>
              <w:rPr>
                <w:rFonts w:ascii="Times New Roman" w:eastAsia="Times New Roman" w:hAnsi="Times New Roman" w:cs="Times New Roman"/>
                <w:color w:val="000000"/>
              </w:rPr>
              <w:tab/>
            </w:r>
          </w:hyperlink>
          <w:r>
            <w:fldChar w:fldCharType="begin"/>
          </w:r>
          <w:r>
            <w:instrText xml:space="preserve"> PAGEREF _heading=h.t1ngallglq0e \h </w:instrText>
          </w:r>
          <w:r>
            <w:fldChar w:fldCharType="separate"/>
          </w:r>
          <w:r>
            <w:rPr>
              <w:rFonts w:ascii="Times New Roman" w:eastAsia="Times New Roman" w:hAnsi="Times New Roman" w:cs="Times New Roman"/>
              <w:b/>
              <w:bCs/>
              <w:i/>
              <w:iCs/>
              <w:color w:val="000000"/>
            </w:rPr>
            <w:t>Activación del Código Dorado: Si se identifica que otros estudiantes presentan crisis o ideación tras el evento, se debe acti</w:t>
          </w:r>
          <w:r>
            <w:rPr>
              <w:rFonts w:ascii="Times New Roman" w:eastAsia="Times New Roman" w:hAnsi="Times New Roman" w:cs="Times New Roman"/>
              <w:b/>
              <w:bCs/>
              <w:i/>
              <w:iCs/>
              <w:color w:val="000000"/>
            </w:rPr>
            <w:t>var el Código Dorado (Línea 106) para garantizar intervención profesional externa.</w:t>
          </w:r>
          <w:r>
            <w:rPr>
              <w:rFonts w:ascii="Times New Roman" w:eastAsia="Times New Roman" w:hAnsi="Times New Roman" w:cs="Times New Roman"/>
              <w:b/>
              <w:bCs/>
              <w:i/>
              <w:iCs/>
              <w:color w:val="000000"/>
            </w:rPr>
            <w:tab/>
            <w:t>185</w:t>
          </w:r>
          <w:r>
            <w:fldChar w:fldCharType="end"/>
          </w:r>
        </w:p>
        <w:p w14:paraId="2E98D7CE"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ghfo0s75yakq">
            <w:r>
              <w:rPr>
                <w:rFonts w:ascii="Times New Roman" w:eastAsia="Times New Roman" w:hAnsi="Times New Roman" w:cs="Times New Roman"/>
                <w:b/>
                <w:bCs/>
                <w:i/>
                <w:iCs/>
                <w:color w:val="000000"/>
              </w:rPr>
              <w:t></w:t>
            </w:r>
          </w:hyperlink>
          <w:hyperlink w:anchor="_heading=h.ghfo0s75yakq">
            <w:r>
              <w:rPr>
                <w:rFonts w:ascii="Times New Roman" w:eastAsia="Times New Roman" w:hAnsi="Times New Roman" w:cs="Times New Roman"/>
                <w:color w:val="000000"/>
              </w:rPr>
              <w:tab/>
            </w:r>
          </w:hyperlink>
          <w:r>
            <w:fldChar w:fldCharType="begin"/>
          </w:r>
          <w:r>
            <w:instrText xml:space="preserve"> PAGEREF _heading=h.ghfo0s75yakq \h </w:instrText>
          </w:r>
          <w:r>
            <w:fldChar w:fldCharType="separate"/>
          </w:r>
          <w:r>
            <w:rPr>
              <w:rFonts w:ascii="Times New Roman" w:eastAsia="Times New Roman" w:hAnsi="Times New Roman" w:cs="Times New Roman"/>
              <w:b/>
              <w:bCs/>
              <w:i/>
              <w:iCs/>
              <w:color w:val="000000"/>
            </w:rPr>
            <w:t>Plan de Contingencia: En coordinación con entidades de salud y educación, se elaborará un plan de apoyo a mediano plazo para restaurar el clima escolar.</w:t>
          </w:r>
          <w:r>
            <w:rPr>
              <w:rFonts w:ascii="Times New Roman" w:eastAsia="Times New Roman" w:hAnsi="Times New Roman" w:cs="Times New Roman"/>
              <w:b/>
              <w:bCs/>
              <w:i/>
              <w:iCs/>
              <w:color w:val="000000"/>
            </w:rPr>
            <w:tab/>
            <w:t>185</w:t>
          </w:r>
          <w:r>
            <w:fldChar w:fldCharType="end"/>
          </w:r>
        </w:p>
        <w:p w14:paraId="389BCC8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notcsibzbkej">
            <w:r>
              <w:rPr>
                <w:rFonts w:ascii="Times New Roman" w:eastAsia="Times New Roman" w:hAnsi="Times New Roman" w:cs="Times New Roman"/>
                <w:b/>
                <w:bCs/>
                <w:i/>
                <w:iCs/>
                <w:color w:val="000000"/>
              </w:rPr>
              <w:t>4. Verificación de Derechos y Seguimiento (UNIRES-ECCS)</w:t>
            </w:r>
            <w:r>
              <w:rPr>
                <w:rFonts w:ascii="Times New Roman" w:eastAsia="Times New Roman" w:hAnsi="Times New Roman" w:cs="Times New Roman"/>
                <w:b/>
                <w:bCs/>
                <w:i/>
                <w:iCs/>
                <w:color w:val="000000"/>
              </w:rPr>
              <w:tab/>
              <w:t>185</w:t>
            </w:r>
          </w:hyperlink>
        </w:p>
        <w:p w14:paraId="4C0351CE"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kk24lagm9sht">
            <w:r>
              <w:rPr>
                <w:rFonts w:ascii="Times New Roman" w:eastAsia="Times New Roman" w:hAnsi="Times New Roman" w:cs="Times New Roman"/>
                <w:b/>
                <w:bCs/>
                <w:i/>
                <w:iCs/>
                <w:color w:val="000000"/>
              </w:rPr>
              <w:t></w:t>
            </w:r>
          </w:hyperlink>
          <w:hyperlink w:anchor="_heading=h.kk24lagm9sht">
            <w:r>
              <w:rPr>
                <w:rFonts w:ascii="Times New Roman" w:eastAsia="Times New Roman" w:hAnsi="Times New Roman" w:cs="Times New Roman"/>
                <w:color w:val="000000"/>
              </w:rPr>
              <w:tab/>
            </w:r>
          </w:hyperlink>
          <w:r>
            <w:fldChar w:fldCharType="begin"/>
          </w:r>
          <w:r>
            <w:instrText xml:space="preserve"> PAGEREF _heading=h.kk24lagm9sht \h </w:instrText>
          </w:r>
          <w:r>
            <w:fldChar w:fldCharType="separate"/>
          </w:r>
          <w:r>
            <w:rPr>
              <w:rFonts w:ascii="Times New Roman" w:eastAsia="Times New Roman" w:hAnsi="Times New Roman" w:cs="Times New Roman"/>
              <w:b/>
              <w:bCs/>
              <w:i/>
              <w:iCs/>
              <w:color w:val="000000"/>
            </w:rPr>
            <w:t>Análisis de Antecedentes: El CEC debe revisar la ficha de identificación y salud del estudiante para verificar si existían reportes previos de vulnerabilidad, acoso o violenci</w:t>
          </w:r>
          <w:r>
            <w:rPr>
              <w:rFonts w:ascii="Times New Roman" w:eastAsia="Times New Roman" w:hAnsi="Times New Roman" w:cs="Times New Roman"/>
              <w:b/>
              <w:bCs/>
              <w:i/>
              <w:iCs/>
              <w:color w:val="000000"/>
            </w:rPr>
            <w:t>a intrafamiliar que no fueron atendidos, con el fin de fortalecer los mecanismos de prevención futuros.</w:t>
          </w:r>
          <w:r>
            <w:rPr>
              <w:rFonts w:ascii="Times New Roman" w:eastAsia="Times New Roman" w:hAnsi="Times New Roman" w:cs="Times New Roman"/>
              <w:b/>
              <w:bCs/>
              <w:i/>
              <w:iCs/>
              <w:color w:val="000000"/>
            </w:rPr>
            <w:tab/>
            <w:t>185</w:t>
          </w:r>
          <w:r>
            <w:fldChar w:fldCharType="end"/>
          </w:r>
        </w:p>
        <w:p w14:paraId="36662D18" w14:textId="77777777" w:rsidR="00906781" w:rsidRDefault="00AA4E19">
          <w:pPr>
            <w:pBdr>
              <w:top w:val="nil"/>
              <w:left w:val="nil"/>
              <w:bottom w:val="nil"/>
              <w:right w:val="nil"/>
              <w:between w:val="nil"/>
            </w:pBdr>
            <w:tabs>
              <w:tab w:val="left" w:pos="1500"/>
              <w:tab w:val="right" w:pos="8828"/>
            </w:tabs>
            <w:spacing w:before="120"/>
            <w:ind w:left="842" w:right="984" w:hanging="221"/>
            <w:rPr>
              <w:rFonts w:ascii="Times New Roman" w:eastAsia="Times New Roman" w:hAnsi="Times New Roman" w:cs="Times New Roman"/>
              <w:color w:val="000000"/>
            </w:rPr>
          </w:pPr>
          <w:hyperlink w:anchor="_heading=h.qtuwmdhqfih1">
            <w:r>
              <w:rPr>
                <w:rFonts w:ascii="Times New Roman" w:eastAsia="Times New Roman" w:hAnsi="Times New Roman" w:cs="Times New Roman"/>
                <w:b/>
                <w:bCs/>
                <w:i/>
                <w:iCs/>
                <w:color w:val="000000"/>
              </w:rPr>
              <w:t></w:t>
            </w:r>
          </w:hyperlink>
          <w:hyperlink w:anchor="_heading=h.qtuwmdhqfih1">
            <w:r>
              <w:rPr>
                <w:rFonts w:ascii="Times New Roman" w:eastAsia="Times New Roman" w:hAnsi="Times New Roman" w:cs="Times New Roman"/>
                <w:color w:val="000000"/>
              </w:rPr>
              <w:tab/>
            </w:r>
          </w:hyperlink>
          <w:r>
            <w:fldChar w:fldCharType="begin"/>
          </w:r>
          <w:r>
            <w:instrText xml:space="preserve"> PAGEREF _heading=h.qtuwmdhqfih1 \h </w:instrText>
          </w:r>
          <w:r>
            <w:fldChar w:fldCharType="separate"/>
          </w:r>
          <w:r>
            <w:rPr>
              <w:rFonts w:ascii="Times New Roman" w:eastAsia="Times New Roman" w:hAnsi="Times New Roman" w:cs="Times New Roman"/>
              <w:b/>
              <w:bCs/>
              <w:i/>
              <w:iCs/>
              <w:color w:val="000000"/>
            </w:rPr>
            <w:t>Monitoreo: La comunidad educativa realizará un seguimiento riguroso a los estudiantes identificados como "en riesgo" durante los meses siguientes al suceso.</w:t>
          </w:r>
          <w:r>
            <w:rPr>
              <w:rFonts w:ascii="Times New Roman" w:eastAsia="Times New Roman" w:hAnsi="Times New Roman" w:cs="Times New Roman"/>
              <w:b/>
              <w:bCs/>
              <w:i/>
              <w:iCs/>
              <w:color w:val="000000"/>
            </w:rPr>
            <w:tab/>
            <w:t>185</w:t>
          </w:r>
          <w:r>
            <w:fldChar w:fldCharType="end"/>
          </w:r>
        </w:p>
        <w:p w14:paraId="08DCC2B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lxzut0falibk">
            <w:r>
              <w:rPr>
                <w:rFonts w:ascii="Times New Roman" w:eastAsia="Times New Roman" w:hAnsi="Times New Roman" w:cs="Times New Roman"/>
                <w:b/>
                <w:bCs/>
                <w:i/>
                <w:iCs/>
                <w:color w:val="000000"/>
              </w:rPr>
              <w:t>Artículo 58. Acoso escolar y ciber-acoso</w:t>
            </w:r>
            <w:r>
              <w:rPr>
                <w:rFonts w:ascii="Times New Roman" w:eastAsia="Times New Roman" w:hAnsi="Times New Roman" w:cs="Times New Roman"/>
                <w:b/>
                <w:bCs/>
                <w:i/>
                <w:iCs/>
                <w:color w:val="000000"/>
              </w:rPr>
              <w:tab/>
              <w:t>185</w:t>
            </w:r>
          </w:hyperlink>
        </w:p>
        <w:p w14:paraId="1826CDE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ukhlbqjkpg17">
            <w:r>
              <w:rPr>
                <w:rFonts w:ascii="Times New Roman" w:eastAsia="Times New Roman" w:hAnsi="Times New Roman" w:cs="Times New Roman"/>
                <w:color w:val="000000"/>
              </w:rPr>
              <w:t>58.1 Conceptos generales</w:t>
            </w:r>
            <w:r>
              <w:rPr>
                <w:rFonts w:ascii="Times New Roman" w:eastAsia="Times New Roman" w:hAnsi="Times New Roman" w:cs="Times New Roman"/>
                <w:color w:val="000000"/>
              </w:rPr>
              <w:tab/>
              <w:t>186</w:t>
            </w:r>
          </w:hyperlink>
        </w:p>
        <w:p w14:paraId="23B5240E"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qz485dyh3skg">
            <w:r>
              <w:rPr>
                <w:rFonts w:ascii="Times New Roman" w:eastAsia="Times New Roman" w:hAnsi="Times New Roman" w:cs="Times New Roman"/>
                <w:color w:val="000000"/>
              </w:rPr>
              <w:t>58.2. Activación de ruta</w:t>
            </w:r>
            <w:r>
              <w:rPr>
                <w:rFonts w:ascii="Times New Roman" w:eastAsia="Times New Roman" w:hAnsi="Times New Roman" w:cs="Times New Roman"/>
                <w:color w:val="000000"/>
              </w:rPr>
              <w:tab/>
              <w:t>187</w:t>
            </w:r>
          </w:hyperlink>
        </w:p>
        <w:p w14:paraId="7734F577"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2wl76bjxs0x5">
            <w:r>
              <w:rPr>
                <w:rFonts w:ascii="Times New Roman" w:eastAsia="Times New Roman" w:hAnsi="Times New Roman" w:cs="Times New Roman"/>
                <w:b/>
                <w:bCs/>
                <w:i/>
                <w:iCs/>
                <w:color w:val="000000"/>
              </w:rPr>
              <w:t>Artículo 59 Presuntas situaciones de negligencia o abandono de las responsabilidades de las familias y/o cuidadores</w:t>
            </w:r>
            <w:r>
              <w:rPr>
                <w:rFonts w:ascii="Times New Roman" w:eastAsia="Times New Roman" w:hAnsi="Times New Roman" w:cs="Times New Roman"/>
                <w:b/>
                <w:bCs/>
                <w:i/>
                <w:iCs/>
                <w:color w:val="000000"/>
              </w:rPr>
              <w:tab/>
              <w:t>189</w:t>
            </w:r>
          </w:hyperlink>
        </w:p>
        <w:p w14:paraId="45B9C1E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f5fp9enry6mn">
            <w:r>
              <w:rPr>
                <w:rFonts w:ascii="Times New Roman" w:eastAsia="Times New Roman" w:hAnsi="Times New Roman" w:cs="Times New Roman"/>
                <w:color w:val="000000"/>
              </w:rPr>
              <w:t>59.1. Conceptos generales</w:t>
            </w:r>
            <w:r>
              <w:rPr>
                <w:rFonts w:ascii="Times New Roman" w:eastAsia="Times New Roman" w:hAnsi="Times New Roman" w:cs="Times New Roman"/>
                <w:color w:val="000000"/>
              </w:rPr>
              <w:tab/>
              <w:t>190</w:t>
            </w:r>
          </w:hyperlink>
        </w:p>
        <w:p w14:paraId="02509583"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x1rkbjgm9ya">
            <w:r>
              <w:rPr>
                <w:rFonts w:ascii="Times New Roman" w:eastAsia="Times New Roman" w:hAnsi="Times New Roman" w:cs="Times New Roman"/>
                <w:color w:val="000000"/>
              </w:rPr>
              <w:t>59.2. Factores de Riesgo</w:t>
            </w:r>
            <w:r>
              <w:rPr>
                <w:rFonts w:ascii="Times New Roman" w:eastAsia="Times New Roman" w:hAnsi="Times New Roman" w:cs="Times New Roman"/>
                <w:color w:val="000000"/>
              </w:rPr>
              <w:tab/>
              <w:t>191</w:t>
            </w:r>
          </w:hyperlink>
        </w:p>
        <w:p w14:paraId="688466DA"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8xffeg153bqk">
            <w:r>
              <w:rPr>
                <w:rFonts w:ascii="Times New Roman" w:eastAsia="Times New Roman" w:hAnsi="Times New Roman" w:cs="Times New Roman"/>
                <w:color w:val="000000"/>
              </w:rPr>
              <w:t>59.3. Factores de Protección</w:t>
            </w:r>
            <w:r>
              <w:rPr>
                <w:rFonts w:ascii="Times New Roman" w:eastAsia="Times New Roman" w:hAnsi="Times New Roman" w:cs="Times New Roman"/>
                <w:color w:val="000000"/>
              </w:rPr>
              <w:tab/>
              <w:t>191</w:t>
            </w:r>
          </w:hyperlink>
        </w:p>
        <w:p w14:paraId="3A6AB61B"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nhgudutrbzc7">
            <w:r>
              <w:rPr>
                <w:rFonts w:ascii="Times New Roman" w:eastAsia="Times New Roman" w:hAnsi="Times New Roman" w:cs="Times New Roman"/>
                <w:color w:val="000000"/>
              </w:rPr>
              <w:t>59.4. Activación de ruta</w:t>
            </w:r>
            <w:r>
              <w:rPr>
                <w:rFonts w:ascii="Times New Roman" w:eastAsia="Times New Roman" w:hAnsi="Times New Roman" w:cs="Times New Roman"/>
                <w:color w:val="000000"/>
              </w:rPr>
              <w:tab/>
              <w:t>192</w:t>
            </w:r>
          </w:hyperlink>
        </w:p>
        <w:p w14:paraId="2AD8EC6C"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ga9151wk9pr0">
            <w:r>
              <w:rPr>
                <w:rFonts w:ascii="Times New Roman" w:eastAsia="Times New Roman" w:hAnsi="Times New Roman" w:cs="Times New Roman"/>
                <w:b/>
                <w:bCs/>
                <w:i/>
                <w:iCs/>
                <w:color w:val="000000"/>
              </w:rPr>
              <w:t>Artículo 60. Directorio de líneas básicas de atención</w:t>
            </w:r>
            <w:r>
              <w:rPr>
                <w:rFonts w:ascii="Times New Roman" w:eastAsia="Times New Roman" w:hAnsi="Times New Roman" w:cs="Times New Roman"/>
                <w:b/>
                <w:bCs/>
                <w:i/>
                <w:iCs/>
                <w:color w:val="000000"/>
              </w:rPr>
              <w:tab/>
              <w:t>194</w:t>
            </w:r>
          </w:hyperlink>
        </w:p>
        <w:p w14:paraId="5EF2B111"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qwgjf4rdrlo3">
            <w:r>
              <w:rPr>
                <w:rFonts w:ascii="Times New Roman" w:eastAsia="Times New Roman" w:hAnsi="Times New Roman" w:cs="Times New Roman"/>
                <w:color w:val="000000"/>
              </w:rPr>
              <w:t>60.1 Grupo especializado de infan</w:t>
            </w:r>
            <w:r>
              <w:rPr>
                <w:rFonts w:ascii="Times New Roman" w:eastAsia="Times New Roman" w:hAnsi="Times New Roman" w:cs="Times New Roman"/>
                <w:color w:val="000000"/>
              </w:rPr>
              <w:t>cia y adolescencia policía metropolitana-ICBF</w:t>
            </w:r>
            <w:r>
              <w:rPr>
                <w:rFonts w:ascii="Times New Roman" w:eastAsia="Times New Roman" w:hAnsi="Times New Roman" w:cs="Times New Roman"/>
                <w:color w:val="000000"/>
              </w:rPr>
              <w:tab/>
              <w:t>194</w:t>
            </w:r>
          </w:hyperlink>
        </w:p>
        <w:p w14:paraId="1F7FBE1B"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a393t3vqz5tw">
            <w:r>
              <w:rPr>
                <w:rFonts w:ascii="Times New Roman" w:eastAsia="Times New Roman" w:hAnsi="Times New Roman" w:cs="Times New Roman"/>
                <w:color w:val="000000"/>
              </w:rPr>
              <w:t>60.2 Institución Colombiano de Bienestar Familiar (ICBF)</w:t>
            </w:r>
            <w:r>
              <w:rPr>
                <w:rFonts w:ascii="Times New Roman" w:eastAsia="Times New Roman" w:hAnsi="Times New Roman" w:cs="Times New Roman"/>
                <w:color w:val="000000"/>
              </w:rPr>
              <w:tab/>
              <w:t>194</w:t>
            </w:r>
          </w:hyperlink>
        </w:p>
        <w:p w14:paraId="02ACDEF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r8usodmj0085">
            <w:r>
              <w:rPr>
                <w:rFonts w:ascii="Times New Roman" w:eastAsia="Times New Roman" w:hAnsi="Times New Roman" w:cs="Times New Roman"/>
                <w:color w:val="000000"/>
              </w:rPr>
              <w:t>60.3 Línea amiga de atención en salud sexual y reprod</w:t>
            </w:r>
            <w:r>
              <w:rPr>
                <w:rFonts w:ascii="Times New Roman" w:eastAsia="Times New Roman" w:hAnsi="Times New Roman" w:cs="Times New Roman"/>
                <w:color w:val="000000"/>
              </w:rPr>
              <w:t>uctiva</w:t>
            </w:r>
            <w:r>
              <w:rPr>
                <w:rFonts w:ascii="Times New Roman" w:eastAsia="Times New Roman" w:hAnsi="Times New Roman" w:cs="Times New Roman"/>
                <w:color w:val="000000"/>
              </w:rPr>
              <w:tab/>
              <w:t>195</w:t>
            </w:r>
          </w:hyperlink>
        </w:p>
        <w:p w14:paraId="3CF346D5"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ofumin8a0s0d">
            <w:r>
              <w:rPr>
                <w:rFonts w:ascii="Times New Roman" w:eastAsia="Times New Roman" w:hAnsi="Times New Roman" w:cs="Times New Roman"/>
                <w:color w:val="000000"/>
              </w:rPr>
              <w:t>60.4 Línea 123 social</w:t>
            </w:r>
            <w:r>
              <w:rPr>
                <w:rFonts w:ascii="Times New Roman" w:eastAsia="Times New Roman" w:hAnsi="Times New Roman" w:cs="Times New Roman"/>
                <w:color w:val="000000"/>
              </w:rPr>
              <w:tab/>
              <w:t>195</w:t>
            </w:r>
          </w:hyperlink>
        </w:p>
        <w:p w14:paraId="5BF138B0"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l85jq54afnn3">
            <w:r>
              <w:rPr>
                <w:rFonts w:ascii="Times New Roman" w:eastAsia="Times New Roman" w:hAnsi="Times New Roman" w:cs="Times New Roman"/>
                <w:color w:val="000000"/>
              </w:rPr>
              <w:t>60.5 Línea de atención infantil 106</w:t>
            </w:r>
            <w:r>
              <w:rPr>
                <w:rFonts w:ascii="Times New Roman" w:eastAsia="Times New Roman" w:hAnsi="Times New Roman" w:cs="Times New Roman"/>
                <w:color w:val="000000"/>
              </w:rPr>
              <w:tab/>
              <w:t>195</w:t>
            </w:r>
          </w:hyperlink>
        </w:p>
        <w:p w14:paraId="5018AA94"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ekoxununz8fq">
            <w:r>
              <w:rPr>
                <w:rFonts w:ascii="Times New Roman" w:eastAsia="Times New Roman" w:hAnsi="Times New Roman" w:cs="Times New Roman"/>
                <w:color w:val="000000"/>
              </w:rPr>
              <w:t>60.6 Línea de la fiscalía para la notific</w:t>
            </w:r>
            <w:r>
              <w:rPr>
                <w:rFonts w:ascii="Times New Roman" w:eastAsia="Times New Roman" w:hAnsi="Times New Roman" w:cs="Times New Roman"/>
                <w:color w:val="000000"/>
              </w:rPr>
              <w:t>ación del abuso sexual</w:t>
            </w:r>
            <w:r>
              <w:rPr>
                <w:rFonts w:ascii="Times New Roman" w:eastAsia="Times New Roman" w:hAnsi="Times New Roman" w:cs="Times New Roman"/>
                <w:color w:val="000000"/>
              </w:rPr>
              <w:tab/>
              <w:t>196</w:t>
            </w:r>
          </w:hyperlink>
        </w:p>
        <w:p w14:paraId="5D54C628"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y9cxlpqcwr3e">
            <w:r>
              <w:rPr>
                <w:rFonts w:ascii="Times New Roman" w:eastAsia="Times New Roman" w:hAnsi="Times New Roman" w:cs="Times New Roman"/>
                <w:color w:val="000000"/>
              </w:rPr>
              <w:t>60.7 Secretaria de las mujeres – programa hogares de acogida</w:t>
            </w:r>
            <w:r>
              <w:rPr>
                <w:rFonts w:ascii="Times New Roman" w:eastAsia="Times New Roman" w:hAnsi="Times New Roman" w:cs="Times New Roman"/>
                <w:color w:val="000000"/>
              </w:rPr>
              <w:tab/>
              <w:t>196</w:t>
            </w:r>
          </w:hyperlink>
        </w:p>
        <w:p w14:paraId="1842D6E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d5a95erbncie">
            <w:r>
              <w:rPr>
                <w:rFonts w:ascii="Times New Roman" w:eastAsia="Times New Roman" w:hAnsi="Times New Roman" w:cs="Times New Roman"/>
                <w:color w:val="000000"/>
              </w:rPr>
              <w:t>60. 8 Unidad permanente para los derechos humanos personería de Medellín</w:t>
            </w:r>
            <w:r>
              <w:rPr>
                <w:rFonts w:ascii="Times New Roman" w:eastAsia="Times New Roman" w:hAnsi="Times New Roman" w:cs="Times New Roman"/>
                <w:color w:val="000000"/>
              </w:rPr>
              <w:tab/>
              <w:t>197</w:t>
            </w:r>
          </w:hyperlink>
        </w:p>
        <w:p w14:paraId="573C3F9A"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wuudocbkzkk4">
            <w:r>
              <w:rPr>
                <w:rFonts w:ascii="Times New Roman" w:eastAsia="Times New Roman" w:hAnsi="Times New Roman" w:cs="Times New Roman"/>
                <w:b/>
                <w:bCs/>
                <w:color w:val="000000"/>
              </w:rPr>
              <w:t>CAPÍTULO XI: DISPOSICIONES GENERALES</w:t>
            </w:r>
            <w:r>
              <w:rPr>
                <w:rFonts w:ascii="Times New Roman" w:eastAsia="Times New Roman" w:hAnsi="Times New Roman" w:cs="Times New Roman"/>
                <w:b/>
                <w:bCs/>
                <w:color w:val="000000"/>
              </w:rPr>
              <w:tab/>
              <w:t>197</w:t>
            </w:r>
          </w:hyperlink>
        </w:p>
        <w:p w14:paraId="3D60DA4D"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ie33y9e0ojli">
            <w:r>
              <w:rPr>
                <w:rFonts w:ascii="Times New Roman" w:eastAsia="Times New Roman" w:hAnsi="Times New Roman" w:cs="Times New Roman"/>
                <w:b/>
                <w:bCs/>
                <w:i/>
                <w:iCs/>
                <w:color w:val="000000"/>
              </w:rPr>
              <w:t>Artículo 61. Pautas de presentación personal para estudiantes</w:t>
            </w:r>
            <w:r>
              <w:rPr>
                <w:rFonts w:ascii="Times New Roman" w:eastAsia="Times New Roman" w:hAnsi="Times New Roman" w:cs="Times New Roman"/>
                <w:b/>
                <w:bCs/>
                <w:i/>
                <w:iCs/>
                <w:color w:val="000000"/>
              </w:rPr>
              <w:tab/>
              <w:t>197</w:t>
            </w:r>
          </w:hyperlink>
        </w:p>
        <w:p w14:paraId="47A39044"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qi7ov8qksyiy">
            <w:r>
              <w:rPr>
                <w:rFonts w:ascii="Times New Roman" w:eastAsia="Times New Roman" w:hAnsi="Times New Roman" w:cs="Times New Roman"/>
                <w:color w:val="000000"/>
              </w:rPr>
              <w:t>60.1. Uniforme de gala femenino</w:t>
            </w:r>
            <w:r>
              <w:rPr>
                <w:rFonts w:ascii="Times New Roman" w:eastAsia="Times New Roman" w:hAnsi="Times New Roman" w:cs="Times New Roman"/>
                <w:color w:val="000000"/>
              </w:rPr>
              <w:tab/>
              <w:t>198</w:t>
            </w:r>
          </w:hyperlink>
        </w:p>
        <w:p w14:paraId="68E267CD"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hzzhvc94aajp">
            <w:r>
              <w:rPr>
                <w:rFonts w:ascii="Times New Roman" w:eastAsia="Times New Roman" w:hAnsi="Times New Roman" w:cs="Times New Roman"/>
                <w:color w:val="000000"/>
              </w:rPr>
              <w:t>60.2. Uniforme de gala masculino</w:t>
            </w:r>
            <w:r>
              <w:rPr>
                <w:rFonts w:ascii="Times New Roman" w:eastAsia="Times New Roman" w:hAnsi="Times New Roman" w:cs="Times New Roman"/>
                <w:color w:val="000000"/>
              </w:rPr>
              <w:tab/>
              <w:t>198</w:t>
            </w:r>
          </w:hyperlink>
        </w:p>
        <w:p w14:paraId="50B5214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h4ik6o9dsae3">
            <w:r>
              <w:rPr>
                <w:rFonts w:ascii="Times New Roman" w:eastAsia="Times New Roman" w:hAnsi="Times New Roman" w:cs="Times New Roman"/>
                <w:color w:val="000000"/>
              </w:rPr>
              <w:t>60.3. Uniforme para educación física</w:t>
            </w:r>
            <w:r>
              <w:rPr>
                <w:rFonts w:ascii="Times New Roman" w:eastAsia="Times New Roman" w:hAnsi="Times New Roman" w:cs="Times New Roman"/>
                <w:color w:val="000000"/>
              </w:rPr>
              <w:tab/>
              <w:t>198</w:t>
            </w:r>
          </w:hyperlink>
        </w:p>
        <w:p w14:paraId="4FCA79A8"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ynd0gdmpk7mf">
            <w:r>
              <w:rPr>
                <w:rFonts w:ascii="Times New Roman" w:eastAsia="Times New Roman" w:hAnsi="Times New Roman" w:cs="Times New Roman"/>
                <w:b/>
                <w:bCs/>
                <w:i/>
                <w:iCs/>
                <w:color w:val="000000"/>
              </w:rPr>
              <w:t>Artículo 62. Comportamientos que merecen ser estimulados y plan de estímulos</w:t>
            </w:r>
            <w:r>
              <w:rPr>
                <w:rFonts w:ascii="Times New Roman" w:eastAsia="Times New Roman" w:hAnsi="Times New Roman" w:cs="Times New Roman"/>
                <w:b/>
                <w:bCs/>
                <w:i/>
                <w:iCs/>
                <w:color w:val="000000"/>
              </w:rPr>
              <w:tab/>
              <w:t>199</w:t>
            </w:r>
          </w:hyperlink>
        </w:p>
        <w:p w14:paraId="25AA0C35" w14:textId="77777777" w:rsidR="00906781" w:rsidRDefault="00AA4E19">
          <w:pPr>
            <w:pBdr>
              <w:top w:val="nil"/>
              <w:left w:val="nil"/>
              <w:bottom w:val="nil"/>
              <w:right w:val="nil"/>
              <w:between w:val="nil"/>
            </w:pBdr>
            <w:tabs>
              <w:tab w:val="left" w:pos="1500"/>
              <w:tab w:val="right" w:pos="8828"/>
            </w:tabs>
            <w:spacing w:before="120"/>
            <w:ind w:left="842"/>
            <w:rPr>
              <w:rFonts w:ascii="Times New Roman" w:eastAsia="Times New Roman" w:hAnsi="Times New Roman" w:cs="Times New Roman"/>
              <w:color w:val="000000"/>
            </w:rPr>
          </w:pPr>
          <w:hyperlink w:anchor="_heading=h.huh0agxbcjhd">
            <w:r>
              <w:rPr>
                <w:rFonts w:ascii="Times New Roman" w:eastAsia="Times New Roman" w:hAnsi="Times New Roman" w:cs="Times New Roman"/>
                <w:color w:val="000000"/>
              </w:rPr>
              <w:t>62.1</w:t>
            </w:r>
            <w:r>
              <w:rPr>
                <w:rFonts w:ascii="Times New Roman" w:eastAsia="Times New Roman" w:hAnsi="Times New Roman" w:cs="Times New Roman"/>
                <w:color w:val="000000"/>
              </w:rPr>
              <w:tab/>
              <w:t>Comportamientos que merecen ser reconocidos en los estudiantes</w:t>
            </w:r>
            <w:r>
              <w:rPr>
                <w:rFonts w:ascii="Times New Roman" w:eastAsia="Times New Roman" w:hAnsi="Times New Roman" w:cs="Times New Roman"/>
                <w:color w:val="000000"/>
              </w:rPr>
              <w:tab/>
              <w:t>199</w:t>
            </w:r>
          </w:hyperlink>
        </w:p>
        <w:p w14:paraId="07A30F7F"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sj8khbb6180c">
            <w:r>
              <w:rPr>
                <w:rFonts w:ascii="Times New Roman" w:eastAsia="Times New Roman" w:hAnsi="Times New Roman" w:cs="Times New Roman"/>
                <w:color w:val="000000"/>
              </w:rPr>
              <w:t>62.2. Otros estímulos:</w:t>
            </w:r>
            <w:r>
              <w:rPr>
                <w:rFonts w:ascii="Times New Roman" w:eastAsia="Times New Roman" w:hAnsi="Times New Roman" w:cs="Times New Roman"/>
                <w:color w:val="000000"/>
              </w:rPr>
              <w:tab/>
              <w:t>200</w:t>
            </w:r>
          </w:hyperlink>
        </w:p>
        <w:p w14:paraId="15961E2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qichztlsy3d0">
            <w:r>
              <w:rPr>
                <w:rFonts w:ascii="Times New Roman" w:eastAsia="Times New Roman" w:hAnsi="Times New Roman" w:cs="Times New Roman"/>
                <w:color w:val="000000"/>
              </w:rPr>
              <w:t>62.3. A padres de fam</w:t>
            </w:r>
            <w:r>
              <w:rPr>
                <w:rFonts w:ascii="Times New Roman" w:eastAsia="Times New Roman" w:hAnsi="Times New Roman" w:cs="Times New Roman"/>
                <w:color w:val="000000"/>
              </w:rPr>
              <w:t>ilia</w:t>
            </w:r>
            <w:r>
              <w:rPr>
                <w:rFonts w:ascii="Times New Roman" w:eastAsia="Times New Roman" w:hAnsi="Times New Roman" w:cs="Times New Roman"/>
                <w:color w:val="000000"/>
              </w:rPr>
              <w:tab/>
              <w:t>200</w:t>
            </w:r>
          </w:hyperlink>
        </w:p>
        <w:p w14:paraId="3B0EAB2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fg1gj1l638iy">
            <w:r>
              <w:rPr>
                <w:rFonts w:ascii="Times New Roman" w:eastAsia="Times New Roman" w:hAnsi="Times New Roman" w:cs="Times New Roman"/>
                <w:color w:val="000000"/>
              </w:rPr>
              <w:t>62.4 A los docentes a nivel institucional</w:t>
            </w:r>
            <w:r>
              <w:rPr>
                <w:rFonts w:ascii="Times New Roman" w:eastAsia="Times New Roman" w:hAnsi="Times New Roman" w:cs="Times New Roman"/>
                <w:color w:val="000000"/>
              </w:rPr>
              <w:tab/>
              <w:t>201</w:t>
            </w:r>
          </w:hyperlink>
        </w:p>
        <w:p w14:paraId="3CC90F33"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ndt2p4ee7lg">
            <w:r>
              <w:rPr>
                <w:rFonts w:ascii="Times New Roman" w:eastAsia="Times New Roman" w:hAnsi="Times New Roman" w:cs="Times New Roman"/>
                <w:b/>
                <w:bCs/>
                <w:color w:val="000000"/>
              </w:rPr>
              <w:t>CAPÍTULO XII: DISPOSICIONES PARA LA ACTUALIZACIÓN DEL MANUAL PARA LA CONVIVENCIA INSTITUCIONAL</w:t>
            </w:r>
            <w:r>
              <w:rPr>
                <w:rFonts w:ascii="Times New Roman" w:eastAsia="Times New Roman" w:hAnsi="Times New Roman" w:cs="Times New Roman"/>
                <w:b/>
                <w:bCs/>
                <w:color w:val="000000"/>
              </w:rPr>
              <w:tab/>
              <w:t>201</w:t>
            </w:r>
          </w:hyperlink>
        </w:p>
        <w:p w14:paraId="0858E010"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945xsy7i3h4p">
            <w:r>
              <w:rPr>
                <w:rFonts w:ascii="Times New Roman" w:eastAsia="Times New Roman" w:hAnsi="Times New Roman" w:cs="Times New Roman"/>
                <w:b/>
                <w:bCs/>
                <w:color w:val="000000"/>
              </w:rPr>
              <w:t>CAPÍTULO XIII ESTRATEGIAS COMUNICACIONALES AL INTERIOR DEL ESTABLECIMIENTO EDUCATIVO</w:t>
            </w:r>
            <w:r>
              <w:rPr>
                <w:rFonts w:ascii="Times New Roman" w:eastAsia="Times New Roman" w:hAnsi="Times New Roman" w:cs="Times New Roman"/>
                <w:b/>
                <w:bCs/>
                <w:color w:val="000000"/>
              </w:rPr>
              <w:tab/>
              <w:t>203</w:t>
            </w:r>
          </w:hyperlink>
        </w:p>
        <w:p w14:paraId="549872B2"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lg30x5ttngug">
            <w:r>
              <w:rPr>
                <w:rFonts w:ascii="Times New Roman" w:eastAsia="Times New Roman" w:hAnsi="Times New Roman" w:cs="Times New Roman"/>
                <w:b/>
                <w:bCs/>
                <w:i/>
                <w:iCs/>
                <w:color w:val="000000"/>
              </w:rPr>
              <w:t>Artículo 64 Objetivos</w:t>
            </w:r>
            <w:r>
              <w:rPr>
                <w:rFonts w:ascii="Times New Roman" w:eastAsia="Times New Roman" w:hAnsi="Times New Roman" w:cs="Times New Roman"/>
                <w:b/>
                <w:bCs/>
                <w:i/>
                <w:iCs/>
                <w:color w:val="000000"/>
              </w:rPr>
              <w:tab/>
              <w:t>203</w:t>
            </w:r>
          </w:hyperlink>
        </w:p>
        <w:p w14:paraId="7774E8EF" w14:textId="77777777" w:rsidR="00906781" w:rsidRDefault="00AA4E19">
          <w:pPr>
            <w:pBdr>
              <w:top w:val="nil"/>
              <w:left w:val="nil"/>
              <w:bottom w:val="nil"/>
              <w:right w:val="nil"/>
              <w:between w:val="nil"/>
            </w:pBdr>
            <w:tabs>
              <w:tab w:val="right" w:pos="8828"/>
            </w:tabs>
            <w:spacing w:before="120"/>
            <w:ind w:left="842" w:right="984" w:hanging="221"/>
            <w:rPr>
              <w:rFonts w:ascii="Times New Roman" w:eastAsia="Times New Roman" w:hAnsi="Times New Roman" w:cs="Times New Roman"/>
              <w:color w:val="000000"/>
            </w:rPr>
          </w:pPr>
          <w:hyperlink w:anchor="_heading=h.1w8kvakxpp6h">
            <w:r>
              <w:rPr>
                <w:rFonts w:ascii="Times New Roman" w:eastAsia="Times New Roman" w:hAnsi="Times New Roman" w:cs="Times New Roman"/>
                <w:b/>
                <w:bCs/>
                <w:i/>
                <w:iCs/>
                <w:color w:val="000000"/>
              </w:rPr>
              <w:t>Artículo 65. Canales Oficiales de Comunicación</w:t>
            </w:r>
            <w:r>
              <w:rPr>
                <w:rFonts w:ascii="Times New Roman" w:eastAsia="Times New Roman" w:hAnsi="Times New Roman" w:cs="Times New Roman"/>
                <w:b/>
                <w:bCs/>
                <w:i/>
                <w:iCs/>
                <w:color w:val="000000"/>
              </w:rPr>
              <w:tab/>
              <w:t>204</w:t>
            </w:r>
          </w:hyperlink>
        </w:p>
        <w:p w14:paraId="5B190399"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24wovt5epuow">
            <w:r>
              <w:rPr>
                <w:rFonts w:ascii="Times New Roman" w:eastAsia="Times New Roman" w:hAnsi="Times New Roman" w:cs="Times New Roman"/>
                <w:color w:val="000000"/>
              </w:rPr>
              <w:t>Correo institucional, directivas y docentes</w:t>
            </w:r>
            <w:r>
              <w:rPr>
                <w:rFonts w:ascii="Times New Roman" w:eastAsia="Times New Roman" w:hAnsi="Times New Roman" w:cs="Times New Roman"/>
                <w:color w:val="000000"/>
              </w:rPr>
              <w:tab/>
              <w:t>204</w:t>
            </w:r>
          </w:hyperlink>
        </w:p>
        <w:p w14:paraId="69ABD846"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rc45r0v3ui50">
            <w:r>
              <w:rPr>
                <w:rFonts w:ascii="Times New Roman" w:eastAsia="Times New Roman" w:hAnsi="Times New Roman" w:cs="Times New Roman"/>
                <w:color w:val="000000"/>
              </w:rPr>
              <w:t>WhatsApp Institucional: 3004179943</w:t>
            </w:r>
            <w:r>
              <w:rPr>
                <w:rFonts w:ascii="Times New Roman" w:eastAsia="Times New Roman" w:hAnsi="Times New Roman" w:cs="Times New Roman"/>
                <w:color w:val="000000"/>
              </w:rPr>
              <w:tab/>
              <w:t>205</w:t>
            </w:r>
          </w:hyperlink>
        </w:p>
        <w:p w14:paraId="0094F184"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13facw39rq2f">
            <w:r>
              <w:rPr>
                <w:rFonts w:ascii="Times New Roman" w:eastAsia="Times New Roman" w:hAnsi="Times New Roman" w:cs="Times New Roman"/>
                <w:color w:val="000000"/>
              </w:rPr>
              <w:t>Carteleras</w:t>
            </w:r>
            <w:r>
              <w:rPr>
                <w:rFonts w:ascii="Times New Roman" w:eastAsia="Times New Roman" w:hAnsi="Times New Roman" w:cs="Times New Roman"/>
                <w:color w:val="000000"/>
              </w:rPr>
              <w:tab/>
              <w:t>205</w:t>
            </w:r>
          </w:hyperlink>
        </w:p>
        <w:p w14:paraId="6D0200A2"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5ru1hd69eu2c">
            <w:r>
              <w:rPr>
                <w:rFonts w:ascii="Times New Roman" w:eastAsia="Times New Roman" w:hAnsi="Times New Roman" w:cs="Times New Roman"/>
                <w:color w:val="000000"/>
              </w:rPr>
              <w:t>Grupos de WhatsApp para cada grupo</w:t>
            </w:r>
            <w:r>
              <w:rPr>
                <w:rFonts w:ascii="Times New Roman" w:eastAsia="Times New Roman" w:hAnsi="Times New Roman" w:cs="Times New Roman"/>
                <w:color w:val="000000"/>
              </w:rPr>
              <w:tab/>
              <w:t>205</w:t>
            </w:r>
          </w:hyperlink>
        </w:p>
        <w:p w14:paraId="00DF431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xfw5hkjboou6">
            <w:r>
              <w:rPr>
                <w:rFonts w:ascii="Times New Roman" w:eastAsia="Times New Roman" w:hAnsi="Times New Roman" w:cs="Times New Roman"/>
                <w:color w:val="000000"/>
              </w:rPr>
              <w:t>Red social institucional</w:t>
            </w:r>
            <w:r>
              <w:rPr>
                <w:rFonts w:ascii="Times New Roman" w:eastAsia="Times New Roman" w:hAnsi="Times New Roman" w:cs="Times New Roman"/>
                <w:color w:val="000000"/>
              </w:rPr>
              <w:tab/>
              <w:t>205</w:t>
            </w:r>
          </w:hyperlink>
        </w:p>
        <w:p w14:paraId="101D6827" w14:textId="77777777" w:rsidR="00906781" w:rsidRDefault="00AA4E19">
          <w:pPr>
            <w:pBdr>
              <w:top w:val="nil"/>
              <w:left w:val="nil"/>
              <w:bottom w:val="nil"/>
              <w:right w:val="nil"/>
              <w:between w:val="nil"/>
            </w:pBdr>
            <w:tabs>
              <w:tab w:val="right" w:pos="8828"/>
            </w:tabs>
            <w:spacing w:before="120"/>
            <w:ind w:left="842"/>
            <w:rPr>
              <w:rFonts w:ascii="Times New Roman" w:eastAsia="Times New Roman" w:hAnsi="Times New Roman" w:cs="Times New Roman"/>
              <w:color w:val="000000"/>
            </w:rPr>
          </w:pPr>
          <w:hyperlink w:anchor="_heading=h.flq21879a7ma">
            <w:r>
              <w:rPr>
                <w:rFonts w:ascii="Times New Roman" w:eastAsia="Times New Roman" w:hAnsi="Times New Roman" w:cs="Times New Roman"/>
                <w:color w:val="000000"/>
              </w:rPr>
              <w:t>Horarios de atención a acudientes y/o padres de familia</w:t>
            </w:r>
            <w:r>
              <w:rPr>
                <w:rFonts w:ascii="Times New Roman" w:eastAsia="Times New Roman" w:hAnsi="Times New Roman" w:cs="Times New Roman"/>
                <w:color w:val="000000"/>
              </w:rPr>
              <w:tab/>
              <w:t>205</w:t>
            </w:r>
          </w:hyperlink>
        </w:p>
        <w:p w14:paraId="53316CBF" w14:textId="77777777" w:rsidR="00906781" w:rsidRDefault="00AA4E19">
          <w:pPr>
            <w:pBdr>
              <w:top w:val="nil"/>
              <w:left w:val="nil"/>
              <w:bottom w:val="nil"/>
              <w:right w:val="nil"/>
              <w:between w:val="nil"/>
            </w:pBdr>
            <w:tabs>
              <w:tab w:val="right" w:pos="8828"/>
            </w:tabs>
            <w:spacing w:before="123"/>
            <w:ind w:left="622"/>
            <w:rPr>
              <w:rFonts w:ascii="Times New Roman" w:eastAsia="Times New Roman" w:hAnsi="Times New Roman" w:cs="Times New Roman"/>
              <w:color w:val="000000"/>
            </w:rPr>
          </w:pPr>
          <w:hyperlink w:anchor="_heading=h.qbsx1guvqmmo">
            <w:r>
              <w:rPr>
                <w:rFonts w:ascii="Times New Roman" w:eastAsia="Times New Roman" w:hAnsi="Times New Roman" w:cs="Times New Roman"/>
                <w:b/>
                <w:bCs/>
                <w:color w:val="000000"/>
              </w:rPr>
              <w:t>CAPÍTULO XIV: ANEXOS</w:t>
            </w:r>
            <w:r>
              <w:rPr>
                <w:rFonts w:ascii="Times New Roman" w:eastAsia="Times New Roman" w:hAnsi="Times New Roman" w:cs="Times New Roman"/>
                <w:b/>
                <w:bCs/>
                <w:color w:val="000000"/>
              </w:rPr>
              <w:tab/>
              <w:t>206</w:t>
            </w:r>
          </w:hyperlink>
        </w:p>
        <w:p w14:paraId="2A25B2CB" w14:textId="77777777" w:rsidR="00906781" w:rsidRDefault="00AA4E19">
          <w:pPr>
            <w:rPr>
              <w:rFonts w:ascii="Times New Roman" w:eastAsia="Times New Roman" w:hAnsi="Times New Roman" w:cs="Times New Roman"/>
            </w:rPr>
          </w:pPr>
          <w:r>
            <w:fldChar w:fldCharType="end"/>
          </w:r>
        </w:p>
      </w:sdtContent>
    </w:sdt>
    <w:p w14:paraId="0348D7FD" w14:textId="77777777" w:rsidR="00906781" w:rsidRDefault="00906781">
      <w:pPr>
        <w:spacing w:line="360" w:lineRule="auto"/>
        <w:rPr>
          <w:rFonts w:ascii="Times New Roman" w:eastAsia="Times New Roman" w:hAnsi="Times New Roman" w:cs="Times New Roman"/>
          <w:b/>
          <w:bCs/>
        </w:rPr>
      </w:pPr>
    </w:p>
    <w:p w14:paraId="1C92A7E7" w14:textId="77777777" w:rsidR="00906781" w:rsidRDefault="00AA4E19">
      <w:pPr>
        <w:spacing w:line="360" w:lineRule="auto"/>
        <w:rPr>
          <w:rFonts w:ascii="Times New Roman" w:eastAsia="Times New Roman" w:hAnsi="Times New Roman" w:cs="Times New Roman"/>
          <w:sz w:val="24"/>
          <w:szCs w:val="24"/>
        </w:rPr>
      </w:pPr>
      <w:r>
        <w:br w:type="page"/>
      </w:r>
    </w:p>
    <w:p w14:paraId="44CDD788" w14:textId="77777777" w:rsidR="001D5D73" w:rsidRPr="0060513B" w:rsidRDefault="001D5D73" w:rsidP="001D5D73">
      <w:pPr>
        <w:jc w:val="center"/>
        <w:rPr>
          <w:rFonts w:cstheme="minorHAnsi"/>
          <w:sz w:val="24"/>
          <w:szCs w:val="24"/>
        </w:rPr>
      </w:pPr>
      <w:bookmarkStart w:id="1" w:name="_heading=h.ojx80davp0ys" w:colFirst="0" w:colLast="0"/>
      <w:bookmarkEnd w:id="1"/>
      <w:r>
        <w:rPr>
          <w:rFonts w:ascii="Times New Roman" w:eastAsia="Times New Roman" w:hAnsi="Times New Roman" w:cs="Times New Roman"/>
          <w:b/>
          <w:bCs/>
        </w:rPr>
        <w:lastRenderedPageBreak/>
        <w:br w:type="page"/>
      </w:r>
      <w:r w:rsidRPr="0060513B">
        <w:rPr>
          <w:rFonts w:cstheme="minorHAnsi"/>
          <w:sz w:val="24"/>
          <w:szCs w:val="24"/>
        </w:rPr>
        <w:lastRenderedPageBreak/>
        <w:t xml:space="preserve">ACUERDO del CONSEJO DIRECTIVO No. </w:t>
      </w:r>
      <w:r>
        <w:rPr>
          <w:rFonts w:cstheme="minorHAnsi"/>
          <w:sz w:val="24"/>
          <w:szCs w:val="24"/>
        </w:rPr>
        <w:t>3</w:t>
      </w:r>
    </w:p>
    <w:p w14:paraId="27D25101" w14:textId="77777777" w:rsidR="001D5D73" w:rsidRPr="0060513B" w:rsidRDefault="001D5D73" w:rsidP="001D5D73">
      <w:pPr>
        <w:jc w:val="center"/>
        <w:rPr>
          <w:rFonts w:cstheme="minorHAnsi"/>
          <w:sz w:val="24"/>
          <w:szCs w:val="24"/>
        </w:rPr>
      </w:pPr>
      <w:r w:rsidRPr="0060513B">
        <w:rPr>
          <w:rFonts w:cstheme="minorHAnsi"/>
          <w:sz w:val="24"/>
          <w:szCs w:val="24"/>
        </w:rPr>
        <w:t>(De enero</w:t>
      </w:r>
      <w:r>
        <w:rPr>
          <w:rFonts w:cstheme="minorHAnsi"/>
          <w:sz w:val="24"/>
          <w:szCs w:val="24"/>
        </w:rPr>
        <w:t xml:space="preserve"> 30</w:t>
      </w:r>
      <w:r w:rsidRPr="0060513B">
        <w:rPr>
          <w:rFonts w:cstheme="minorHAnsi"/>
          <w:sz w:val="24"/>
          <w:szCs w:val="24"/>
        </w:rPr>
        <w:t xml:space="preserve"> de 202</w:t>
      </w:r>
      <w:r>
        <w:rPr>
          <w:rFonts w:cstheme="minorHAnsi"/>
          <w:sz w:val="24"/>
          <w:szCs w:val="24"/>
        </w:rPr>
        <w:t>6</w:t>
      </w:r>
      <w:r w:rsidRPr="0060513B">
        <w:rPr>
          <w:rFonts w:cstheme="minorHAnsi"/>
          <w:sz w:val="24"/>
          <w:szCs w:val="24"/>
        </w:rPr>
        <w:t>)</w:t>
      </w:r>
    </w:p>
    <w:p w14:paraId="4A7A499C" w14:textId="77777777" w:rsidR="001D5D73" w:rsidRPr="0060513B" w:rsidRDefault="001D5D73" w:rsidP="001D5D73">
      <w:pPr>
        <w:jc w:val="center"/>
        <w:rPr>
          <w:rFonts w:cstheme="minorHAnsi"/>
          <w:sz w:val="24"/>
          <w:szCs w:val="24"/>
        </w:rPr>
      </w:pPr>
      <w:r w:rsidRPr="0060513B">
        <w:rPr>
          <w:rFonts w:cstheme="minorHAnsi"/>
          <w:sz w:val="24"/>
          <w:szCs w:val="24"/>
        </w:rPr>
        <w:t>Por el cual el Consejo Directivo adopta el MANUAL DE CONVIVENCIA en la Institución Educativa STELLA VELEZ LONDOÑO, del Municipio de Medellín para el año lectivo 202</w:t>
      </w:r>
      <w:r>
        <w:rPr>
          <w:rFonts w:cstheme="minorHAnsi"/>
          <w:sz w:val="24"/>
          <w:szCs w:val="24"/>
        </w:rPr>
        <w:t>6</w:t>
      </w:r>
      <w:r w:rsidRPr="0060513B">
        <w:rPr>
          <w:rFonts w:cstheme="minorHAnsi"/>
          <w:sz w:val="24"/>
          <w:szCs w:val="24"/>
        </w:rPr>
        <w:t>.</w:t>
      </w:r>
    </w:p>
    <w:p w14:paraId="5066D2FE" w14:textId="77777777" w:rsidR="001D5D73" w:rsidRPr="0060513B" w:rsidRDefault="001D5D73" w:rsidP="001D5D73">
      <w:pPr>
        <w:jc w:val="both"/>
        <w:rPr>
          <w:rFonts w:cstheme="minorHAnsi"/>
          <w:sz w:val="24"/>
          <w:szCs w:val="24"/>
        </w:rPr>
      </w:pPr>
      <w:r w:rsidRPr="0060513B">
        <w:rPr>
          <w:rFonts w:cstheme="minorHAnsi"/>
          <w:sz w:val="24"/>
          <w:szCs w:val="24"/>
        </w:rPr>
        <w:t xml:space="preserve">EL Consejo Directivo de la Institución Educativa STELLA VELEZ LONDOÑO, en uso de sus facultades legales y en especial las conferidas por los Artículo 143 y 144 de la Ley 115 de 1994, el Titulo 3, Capitulo 1, Sección 4 en su artículo 2.3.3.1.4.2 Adopción del Proyecto Educativo Institucional del Decreto "Único Reglamentario del sector Educación" y la Ley 715 de 2001, y </w:t>
      </w:r>
    </w:p>
    <w:p w14:paraId="13B934A4" w14:textId="77777777" w:rsidR="001D5D73" w:rsidRPr="0060513B" w:rsidRDefault="001D5D73" w:rsidP="001D5D73">
      <w:pPr>
        <w:jc w:val="center"/>
        <w:rPr>
          <w:rFonts w:cstheme="minorHAnsi"/>
          <w:sz w:val="24"/>
          <w:szCs w:val="24"/>
        </w:rPr>
      </w:pPr>
      <w:r w:rsidRPr="0060513B">
        <w:rPr>
          <w:rFonts w:cstheme="minorHAnsi"/>
          <w:sz w:val="24"/>
          <w:szCs w:val="24"/>
        </w:rPr>
        <w:t>CONSIDERANDO:</w:t>
      </w:r>
    </w:p>
    <w:p w14:paraId="43252D4D" w14:textId="77777777" w:rsidR="001D5D73" w:rsidRPr="0060513B" w:rsidRDefault="001D5D73" w:rsidP="001D5D73">
      <w:pPr>
        <w:jc w:val="both"/>
        <w:rPr>
          <w:rFonts w:cstheme="minorHAnsi"/>
          <w:sz w:val="24"/>
          <w:szCs w:val="24"/>
        </w:rPr>
      </w:pPr>
      <w:r w:rsidRPr="0060513B">
        <w:rPr>
          <w:rFonts w:cstheme="minorHAnsi"/>
          <w:sz w:val="24"/>
          <w:szCs w:val="24"/>
        </w:rPr>
        <w:t xml:space="preserve">Que es indispensable que la Comunidad Educativa revise periódicamente el Manual de Convivencia para actualizarlo, complementarlo y/o modificarlo en aquellos aspectos que sea preciso hacerlo); a fin de que en su contenido y aplicación se dé cumplimiento a los principios y valores establecidos en la Misión educativa Marista y la normatividad vigente; a través de un ejercicio en el que participen todos los integrantes de la Comunidad Educativa. </w:t>
      </w:r>
    </w:p>
    <w:p w14:paraId="0447C5E2" w14:textId="77777777" w:rsidR="001D5D73" w:rsidRPr="0060513B" w:rsidRDefault="001D5D73" w:rsidP="001D5D73">
      <w:pPr>
        <w:jc w:val="both"/>
        <w:rPr>
          <w:rFonts w:cstheme="minorHAnsi"/>
          <w:sz w:val="24"/>
          <w:szCs w:val="24"/>
        </w:rPr>
      </w:pPr>
    </w:p>
    <w:p w14:paraId="507F1996" w14:textId="77777777" w:rsidR="001D5D73" w:rsidRPr="0060513B" w:rsidRDefault="001D5D73" w:rsidP="001D5D73">
      <w:pPr>
        <w:jc w:val="both"/>
        <w:rPr>
          <w:rFonts w:cstheme="minorHAnsi"/>
          <w:sz w:val="24"/>
          <w:szCs w:val="24"/>
        </w:rPr>
      </w:pPr>
      <w:r w:rsidRPr="0060513B">
        <w:rPr>
          <w:rFonts w:cstheme="minorHAnsi"/>
          <w:sz w:val="24"/>
          <w:szCs w:val="24"/>
        </w:rPr>
        <w:t>Que es deber del Rector y del Consejo Directivo, velar para que el Manual de Convivencia sea revisado y ajustado periódicamente, de acuerdo con la Constitución Política de Colombia, la Ley de Infancia y Adolescencia – Ley 1098/2006, la Ley General de Educación - Ley 115/94, el Decreto único reglamentario del sector educativo – Decreto 1075/2015, Ley de Convivencia Escolar – Ley 1620/2013 y su decreto reglamentario 1965/2014 y demás normas legales vigentes.</w:t>
      </w:r>
    </w:p>
    <w:p w14:paraId="370568F5" w14:textId="77777777" w:rsidR="001D5D73" w:rsidRPr="0060513B" w:rsidRDefault="001D5D73" w:rsidP="001D5D73">
      <w:pPr>
        <w:jc w:val="both"/>
        <w:rPr>
          <w:rFonts w:cstheme="minorHAnsi"/>
          <w:sz w:val="24"/>
          <w:szCs w:val="24"/>
        </w:rPr>
      </w:pPr>
    </w:p>
    <w:p w14:paraId="65985432" w14:textId="77777777" w:rsidR="001D5D73" w:rsidRPr="0060513B" w:rsidRDefault="001D5D73" w:rsidP="001D5D73">
      <w:pPr>
        <w:jc w:val="both"/>
        <w:rPr>
          <w:rFonts w:cstheme="minorHAnsi"/>
          <w:sz w:val="24"/>
          <w:szCs w:val="24"/>
        </w:rPr>
      </w:pPr>
      <w:r w:rsidRPr="0060513B">
        <w:rPr>
          <w:rFonts w:cstheme="minorHAnsi"/>
          <w:sz w:val="24"/>
          <w:szCs w:val="24"/>
        </w:rPr>
        <w:t xml:space="preserve"> Que el Consejo Directivo, para aprobar los cambios y ajustes correspondientes, tuvo en cuenta la propuesta presentada por las directivas de la institución como fruto del análisis, evaluación y aportes realizados por el Consejo Académico, el Consejo de Padres, el Consejo Estudiantil y las observaciones y sugerencias hechas por la Comunidad Educativa en general.</w:t>
      </w:r>
    </w:p>
    <w:p w14:paraId="1FE2F029" w14:textId="77777777" w:rsidR="001D5D73" w:rsidRPr="0060513B" w:rsidRDefault="001D5D73" w:rsidP="001D5D73">
      <w:pPr>
        <w:jc w:val="both"/>
        <w:rPr>
          <w:rFonts w:cstheme="minorHAnsi"/>
          <w:sz w:val="24"/>
          <w:szCs w:val="24"/>
        </w:rPr>
      </w:pPr>
    </w:p>
    <w:p w14:paraId="6024213F" w14:textId="77777777" w:rsidR="001D5D73" w:rsidRPr="0060513B" w:rsidRDefault="001D5D73" w:rsidP="001D5D73">
      <w:pPr>
        <w:jc w:val="both"/>
        <w:rPr>
          <w:rFonts w:cstheme="minorHAnsi"/>
          <w:sz w:val="24"/>
          <w:szCs w:val="24"/>
        </w:rPr>
      </w:pPr>
      <w:r w:rsidRPr="0060513B">
        <w:rPr>
          <w:rFonts w:cstheme="minorHAnsi"/>
          <w:sz w:val="24"/>
          <w:szCs w:val="24"/>
        </w:rPr>
        <w:t xml:space="preserve"> Que el Consejo Directivo, para realizar la revisión y análisis del Manual de Convivencia con el fin de actualizarlo, complementarlo y/o modificarlo tuvo en cuenta las directrices establecidas por el Ministerio de Educación Nacional, la Ley General de Educación, las normas reglamentarias vigentes y lo que establece el mismo Manual de Convivencia para adelantar este proceso. </w:t>
      </w:r>
    </w:p>
    <w:p w14:paraId="651C4B3F" w14:textId="77777777" w:rsidR="001D5D73" w:rsidRPr="0060513B" w:rsidRDefault="001D5D73" w:rsidP="001D5D73">
      <w:pPr>
        <w:jc w:val="both"/>
        <w:rPr>
          <w:rFonts w:cstheme="minorHAnsi"/>
          <w:sz w:val="24"/>
          <w:szCs w:val="24"/>
        </w:rPr>
      </w:pPr>
    </w:p>
    <w:p w14:paraId="097F962B" w14:textId="77777777" w:rsidR="001D5D73" w:rsidRPr="0060513B" w:rsidRDefault="001D5D73" w:rsidP="001D5D73">
      <w:pPr>
        <w:jc w:val="both"/>
        <w:rPr>
          <w:rFonts w:cstheme="minorHAnsi"/>
          <w:sz w:val="24"/>
          <w:szCs w:val="24"/>
        </w:rPr>
      </w:pPr>
      <w:r w:rsidRPr="0060513B">
        <w:rPr>
          <w:rFonts w:cstheme="minorHAnsi"/>
          <w:sz w:val="24"/>
          <w:szCs w:val="24"/>
        </w:rPr>
        <w:t>Que el CONSEJO DIRECTIVO, en reuniones convocadas para tal fin revisó y analizó detenidamente todas y cada de las observaciones, sugerencias y/o modificaciones hechas al Manual de Convivencia y teniendo en cuenta el compromiso y responsabilidad que asume frente a todos los miembros de la Comunidad Educativa,</w:t>
      </w:r>
    </w:p>
    <w:p w14:paraId="7EB0A0C5" w14:textId="77777777" w:rsidR="001D5D73" w:rsidRPr="0060513B" w:rsidRDefault="001D5D73" w:rsidP="001D5D73">
      <w:pPr>
        <w:jc w:val="center"/>
        <w:rPr>
          <w:rFonts w:cstheme="minorHAnsi"/>
          <w:b/>
          <w:sz w:val="24"/>
          <w:szCs w:val="24"/>
        </w:rPr>
      </w:pPr>
    </w:p>
    <w:p w14:paraId="5914ABC3" w14:textId="77777777" w:rsidR="001D5D73" w:rsidRPr="0060513B" w:rsidRDefault="001D5D73" w:rsidP="001D5D73">
      <w:pPr>
        <w:jc w:val="center"/>
        <w:rPr>
          <w:rFonts w:cstheme="minorHAnsi"/>
          <w:b/>
          <w:sz w:val="24"/>
          <w:szCs w:val="24"/>
        </w:rPr>
      </w:pPr>
      <w:r w:rsidRPr="0060513B">
        <w:rPr>
          <w:rFonts w:cstheme="minorHAnsi"/>
          <w:b/>
          <w:sz w:val="24"/>
          <w:szCs w:val="24"/>
        </w:rPr>
        <w:t>ACUERDA:</w:t>
      </w:r>
    </w:p>
    <w:p w14:paraId="090E3DF9" w14:textId="77777777" w:rsidR="001D5D73" w:rsidRPr="0060513B" w:rsidRDefault="001D5D73" w:rsidP="001D5D73">
      <w:pPr>
        <w:jc w:val="both"/>
        <w:rPr>
          <w:rFonts w:cstheme="minorHAnsi"/>
          <w:b/>
          <w:sz w:val="24"/>
          <w:szCs w:val="24"/>
        </w:rPr>
      </w:pPr>
    </w:p>
    <w:p w14:paraId="026C1CAD" w14:textId="77777777" w:rsidR="001D5D73" w:rsidRPr="0060513B" w:rsidRDefault="001D5D73" w:rsidP="001D5D73">
      <w:pPr>
        <w:jc w:val="both"/>
        <w:rPr>
          <w:rFonts w:cstheme="minorHAnsi"/>
          <w:sz w:val="24"/>
          <w:szCs w:val="24"/>
        </w:rPr>
      </w:pPr>
      <w:r w:rsidRPr="0060513B">
        <w:rPr>
          <w:rFonts w:cstheme="minorHAnsi"/>
          <w:b/>
          <w:sz w:val="24"/>
          <w:szCs w:val="24"/>
        </w:rPr>
        <w:t>ARTÍCULO PRIMERO:</w:t>
      </w:r>
      <w:r w:rsidRPr="0060513B">
        <w:rPr>
          <w:rFonts w:cstheme="minorHAnsi"/>
          <w:sz w:val="24"/>
          <w:szCs w:val="24"/>
        </w:rPr>
        <w:t xml:space="preserve"> Adoptar oficialmente a partir de su fecha de aprobación el nuevo Manual de Convivencia, cuyo texto hace parte del presente acuerdo, con las últimas </w:t>
      </w:r>
      <w:r w:rsidRPr="0060513B">
        <w:rPr>
          <w:rFonts w:cstheme="minorHAnsi"/>
          <w:sz w:val="24"/>
          <w:szCs w:val="24"/>
        </w:rPr>
        <w:lastRenderedPageBreak/>
        <w:t xml:space="preserve">modificaciones y concertadas por la Comunidad Educativa. </w:t>
      </w:r>
    </w:p>
    <w:p w14:paraId="0894DA90" w14:textId="77777777" w:rsidR="001D5D73" w:rsidRPr="0060513B" w:rsidRDefault="001D5D73" w:rsidP="001D5D73">
      <w:pPr>
        <w:jc w:val="both"/>
        <w:rPr>
          <w:rFonts w:cstheme="minorHAnsi"/>
          <w:sz w:val="24"/>
          <w:szCs w:val="24"/>
        </w:rPr>
      </w:pPr>
    </w:p>
    <w:p w14:paraId="51918541" w14:textId="77777777" w:rsidR="001D5D73" w:rsidRPr="0060513B" w:rsidRDefault="001D5D73" w:rsidP="001D5D73">
      <w:pPr>
        <w:jc w:val="both"/>
        <w:rPr>
          <w:rFonts w:cstheme="minorHAnsi"/>
          <w:sz w:val="24"/>
          <w:szCs w:val="24"/>
        </w:rPr>
      </w:pPr>
      <w:r w:rsidRPr="0060513B">
        <w:rPr>
          <w:rFonts w:cstheme="minorHAnsi"/>
          <w:b/>
          <w:sz w:val="24"/>
          <w:szCs w:val="24"/>
        </w:rPr>
        <w:t>ARTÍCULO SEGUNDO</w:t>
      </w:r>
      <w:r w:rsidRPr="0060513B">
        <w:rPr>
          <w:rFonts w:cstheme="minorHAnsi"/>
          <w:sz w:val="24"/>
          <w:szCs w:val="24"/>
        </w:rPr>
        <w:t xml:space="preserve">: Incorporar al Manual de Convivencia el Sistema Institucional de Evaluación de Estudiantes que fue revisado, ajustado y aprobado por los diferentes estamentos de la Comunidad Educativa y este al Proyecto Educativo Institucional. </w:t>
      </w:r>
    </w:p>
    <w:p w14:paraId="56B1EF43" w14:textId="77777777" w:rsidR="001D5D73" w:rsidRPr="0060513B" w:rsidRDefault="001D5D73" w:rsidP="001D5D73">
      <w:pPr>
        <w:jc w:val="both"/>
        <w:rPr>
          <w:rFonts w:cstheme="minorHAnsi"/>
          <w:sz w:val="24"/>
          <w:szCs w:val="24"/>
        </w:rPr>
      </w:pPr>
    </w:p>
    <w:p w14:paraId="0334B409" w14:textId="77777777" w:rsidR="001D5D73" w:rsidRPr="0060513B" w:rsidRDefault="001D5D73" w:rsidP="001D5D73">
      <w:pPr>
        <w:jc w:val="both"/>
        <w:rPr>
          <w:rFonts w:cstheme="minorHAnsi"/>
          <w:b/>
          <w:sz w:val="24"/>
          <w:szCs w:val="24"/>
        </w:rPr>
      </w:pPr>
      <w:r w:rsidRPr="0060513B">
        <w:rPr>
          <w:rFonts w:cstheme="minorHAnsi"/>
          <w:b/>
          <w:sz w:val="24"/>
          <w:szCs w:val="24"/>
        </w:rPr>
        <w:t>ARTÍCULO TERCERO</w:t>
      </w:r>
      <w:r w:rsidRPr="0060513B">
        <w:rPr>
          <w:rFonts w:cstheme="minorHAnsi"/>
          <w:sz w:val="24"/>
          <w:szCs w:val="24"/>
        </w:rPr>
        <w:t>: Dar a conocer a toda la Comunidad Educativa, a través de los diferentes medios con que cuenta la Institución el Manual de Convivencia aprobado por el Consejo Directivo; así como también se brindará la información pertinente a los nuevos estudiantes, padres de familia y docentes que ingresen durante el año escolar.</w:t>
      </w:r>
    </w:p>
    <w:p w14:paraId="17EB76D1" w14:textId="77777777" w:rsidR="001D5D73" w:rsidRPr="00F91470" w:rsidRDefault="001D5D73" w:rsidP="001D5D73"/>
    <w:p w14:paraId="3F39F696" w14:textId="77777777" w:rsidR="001D5D73" w:rsidRPr="00F91470" w:rsidRDefault="001D5D73" w:rsidP="001D5D73"/>
    <w:p w14:paraId="2DB5ADFD" w14:textId="77777777" w:rsidR="001D5D73" w:rsidRPr="00F91470" w:rsidRDefault="001D5D73" w:rsidP="001D5D73">
      <w:pPr>
        <w:jc w:val="center"/>
        <w:rPr>
          <w:b/>
        </w:rPr>
      </w:pPr>
      <w:r w:rsidRPr="00F91470">
        <w:rPr>
          <w:b/>
        </w:rPr>
        <w:t>NOTIFIQUESE Y CUMPLASE</w:t>
      </w:r>
    </w:p>
    <w:p w14:paraId="2DE0800E" w14:textId="77777777" w:rsidR="001D5D73" w:rsidRPr="00F91470" w:rsidRDefault="001D5D73" w:rsidP="001D5D73">
      <w:pPr>
        <w:jc w:val="center"/>
        <w:rPr>
          <w:b/>
        </w:rPr>
      </w:pPr>
    </w:p>
    <w:p w14:paraId="189D54F5" w14:textId="77777777" w:rsidR="001D5D73" w:rsidRPr="00F91470" w:rsidRDefault="001D5D73" w:rsidP="001D5D73">
      <w:pPr>
        <w:rPr>
          <w:b/>
        </w:rPr>
      </w:pPr>
    </w:p>
    <w:p w14:paraId="66D0F37F" w14:textId="77777777" w:rsidR="001D5D73" w:rsidRPr="00F91470" w:rsidRDefault="001D5D73" w:rsidP="001D5D73">
      <w:r w:rsidRPr="00F91470">
        <w:t xml:space="preserve">Este acuerdo se encuentra aprobado en la reunión N° 1 del Consejo Directivo celebrada el día </w:t>
      </w:r>
      <w:r>
        <w:t>30</w:t>
      </w:r>
      <w:r w:rsidRPr="00F91470">
        <w:t xml:space="preserve"> de enero de 202</w:t>
      </w:r>
      <w:r>
        <w:t>6</w:t>
      </w:r>
      <w:r w:rsidRPr="00F91470">
        <w:t>.</w:t>
      </w:r>
    </w:p>
    <w:p w14:paraId="791A4DB0" w14:textId="77777777" w:rsidR="001D5D73" w:rsidRPr="00F91470" w:rsidRDefault="001D5D73" w:rsidP="001D5D73"/>
    <w:p w14:paraId="01235120" w14:textId="77777777" w:rsidR="001D5D73" w:rsidRDefault="001D5D73" w:rsidP="001D5D73">
      <w:pPr>
        <w:jc w:val="both"/>
        <w:rPr>
          <w:rFonts w:eastAsia="Times New Roman" w:cstheme="minorHAnsi"/>
          <w:lang w:val="es-ES" w:eastAsia="es-ES"/>
        </w:rPr>
      </w:pPr>
      <w:r w:rsidRPr="00F91470">
        <w:rPr>
          <w:rFonts w:eastAsia="Times New Roman" w:cstheme="minorHAnsi"/>
          <w:lang w:val="es-ES" w:eastAsia="es-ES"/>
        </w:rPr>
        <w:t>Para constancia firman</w:t>
      </w:r>
      <w:r>
        <w:rPr>
          <w:rFonts w:eastAsia="Times New Roman" w:cstheme="minorHAnsi"/>
          <w:lang w:val="es-ES" w:eastAsia="es-ES"/>
        </w:rPr>
        <w:t>:</w:t>
      </w:r>
    </w:p>
    <w:p w14:paraId="42EBF997" w14:textId="77777777" w:rsidR="001D5D73" w:rsidRDefault="001D5D73" w:rsidP="001D5D73">
      <w:pPr>
        <w:jc w:val="both"/>
        <w:rPr>
          <w:rFonts w:eastAsia="Times New Roman" w:cstheme="minorHAnsi"/>
          <w:lang w:val="es-ES" w:eastAsia="es-ES"/>
        </w:rPr>
      </w:pPr>
    </w:p>
    <w:p w14:paraId="71D2DBD6" w14:textId="77777777" w:rsidR="001D5D73" w:rsidRDefault="001D5D73" w:rsidP="001D5D73">
      <w:pPr>
        <w:jc w:val="both"/>
        <w:rPr>
          <w:rFonts w:eastAsia="Times New Roman" w:cstheme="minorHAnsi"/>
          <w:lang w:val="es-ES" w:eastAsia="es-E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56"/>
        <w:gridCol w:w="1791"/>
        <w:gridCol w:w="2223"/>
        <w:gridCol w:w="2858"/>
      </w:tblGrid>
      <w:tr w:rsidR="001D5D73" w:rsidRPr="002F6C46" w14:paraId="7B31ACA3" w14:textId="77777777" w:rsidTr="0067673B">
        <w:trPr>
          <w:trHeight w:val="250"/>
        </w:trPr>
        <w:tc>
          <w:tcPr>
            <w:tcW w:w="1086" w:type="pct"/>
            <w:vMerge w:val="restart"/>
            <w:shd w:val="clear" w:color="auto" w:fill="D9D9D9"/>
          </w:tcPr>
          <w:p w14:paraId="41489F12" w14:textId="77777777" w:rsidR="001D5D73" w:rsidRPr="002F6C46" w:rsidRDefault="001D5D73" w:rsidP="0067673B">
            <w:pPr>
              <w:ind w:left="284" w:right="310"/>
              <w:rPr>
                <w:b/>
                <w:sz w:val="28"/>
                <w:szCs w:val="28"/>
                <w:lang w:val="es-ES"/>
              </w:rPr>
            </w:pPr>
          </w:p>
          <w:p w14:paraId="1A0B58F9" w14:textId="77777777" w:rsidR="001D5D73" w:rsidRPr="002F6C46" w:rsidRDefault="001D5D73" w:rsidP="0067673B">
            <w:pPr>
              <w:ind w:left="284" w:right="310"/>
              <w:rPr>
                <w:b/>
                <w:sz w:val="28"/>
                <w:szCs w:val="28"/>
                <w:lang w:val="es-ES"/>
              </w:rPr>
            </w:pPr>
          </w:p>
          <w:p w14:paraId="4060FD5B" w14:textId="77777777" w:rsidR="001D5D73" w:rsidRPr="002F6C46" w:rsidRDefault="001D5D73" w:rsidP="0067673B">
            <w:pPr>
              <w:ind w:left="284" w:right="310"/>
              <w:rPr>
                <w:b/>
                <w:sz w:val="28"/>
                <w:szCs w:val="28"/>
                <w:lang w:val="es-ES"/>
              </w:rPr>
            </w:pPr>
          </w:p>
          <w:p w14:paraId="63E46F09" w14:textId="77777777" w:rsidR="001D5D73" w:rsidRPr="002F6C46" w:rsidRDefault="001D5D73" w:rsidP="0067673B">
            <w:pPr>
              <w:ind w:left="284" w:right="310"/>
              <w:rPr>
                <w:sz w:val="28"/>
                <w:szCs w:val="28"/>
              </w:rPr>
            </w:pPr>
            <w:r w:rsidRPr="002F6C46">
              <w:rPr>
                <w:b/>
                <w:sz w:val="28"/>
                <w:szCs w:val="28"/>
              </w:rPr>
              <w:t>FIRMA DE LOS ASISTENTES</w:t>
            </w:r>
          </w:p>
        </w:tc>
        <w:tc>
          <w:tcPr>
            <w:tcW w:w="1305" w:type="pct"/>
            <w:shd w:val="clear" w:color="auto" w:fill="A6A6A6"/>
          </w:tcPr>
          <w:p w14:paraId="4D84AA73" w14:textId="77777777" w:rsidR="001D5D73" w:rsidRPr="002F6C46" w:rsidRDefault="001D5D73" w:rsidP="0067673B">
            <w:pPr>
              <w:ind w:left="284" w:right="310"/>
              <w:jc w:val="center"/>
              <w:rPr>
                <w:b/>
                <w:sz w:val="28"/>
                <w:szCs w:val="28"/>
              </w:rPr>
            </w:pPr>
            <w:r w:rsidRPr="002F6C46">
              <w:rPr>
                <w:b/>
                <w:sz w:val="28"/>
                <w:szCs w:val="28"/>
              </w:rPr>
              <w:t>Nombre completo</w:t>
            </w:r>
          </w:p>
        </w:tc>
        <w:tc>
          <w:tcPr>
            <w:tcW w:w="1015" w:type="pct"/>
            <w:shd w:val="clear" w:color="auto" w:fill="A6A6A6"/>
          </w:tcPr>
          <w:p w14:paraId="758BD31E" w14:textId="77777777" w:rsidR="001D5D73" w:rsidRPr="002F6C46" w:rsidRDefault="001D5D73" w:rsidP="0067673B">
            <w:pPr>
              <w:ind w:left="284" w:right="310"/>
              <w:jc w:val="center"/>
              <w:rPr>
                <w:b/>
                <w:sz w:val="28"/>
                <w:szCs w:val="28"/>
              </w:rPr>
            </w:pPr>
            <w:r w:rsidRPr="002F6C46">
              <w:rPr>
                <w:b/>
                <w:sz w:val="28"/>
                <w:szCs w:val="28"/>
              </w:rPr>
              <w:t>Rol</w:t>
            </w:r>
          </w:p>
        </w:tc>
        <w:tc>
          <w:tcPr>
            <w:tcW w:w="1594" w:type="pct"/>
            <w:shd w:val="clear" w:color="auto" w:fill="A6A6A6"/>
          </w:tcPr>
          <w:p w14:paraId="102F21D5" w14:textId="77777777" w:rsidR="001D5D73" w:rsidRPr="002F6C46" w:rsidRDefault="001D5D73" w:rsidP="0067673B">
            <w:pPr>
              <w:ind w:left="284" w:right="310"/>
              <w:jc w:val="center"/>
              <w:rPr>
                <w:b/>
                <w:sz w:val="28"/>
                <w:szCs w:val="28"/>
              </w:rPr>
            </w:pPr>
            <w:r w:rsidRPr="002F6C46">
              <w:rPr>
                <w:b/>
                <w:sz w:val="28"/>
                <w:szCs w:val="28"/>
              </w:rPr>
              <w:t>Firma</w:t>
            </w:r>
          </w:p>
        </w:tc>
      </w:tr>
      <w:tr w:rsidR="001D5D73" w:rsidRPr="002F6C46" w14:paraId="42AB3E33" w14:textId="77777777" w:rsidTr="0067673B">
        <w:trPr>
          <w:trHeight w:val="250"/>
        </w:trPr>
        <w:tc>
          <w:tcPr>
            <w:tcW w:w="1086" w:type="pct"/>
            <w:vMerge/>
            <w:shd w:val="clear" w:color="auto" w:fill="D9D9D9"/>
          </w:tcPr>
          <w:p w14:paraId="3BB8D543" w14:textId="77777777" w:rsidR="001D5D73" w:rsidRPr="002F6C46" w:rsidRDefault="001D5D73" w:rsidP="0067673B">
            <w:pPr>
              <w:pBdr>
                <w:top w:val="nil"/>
                <w:left w:val="nil"/>
                <w:bottom w:val="nil"/>
                <w:right w:val="nil"/>
                <w:between w:val="nil"/>
              </w:pBdr>
              <w:ind w:left="284" w:right="310"/>
              <w:rPr>
                <w:b/>
                <w:sz w:val="28"/>
                <w:szCs w:val="28"/>
              </w:rPr>
            </w:pPr>
          </w:p>
        </w:tc>
        <w:tc>
          <w:tcPr>
            <w:tcW w:w="1305" w:type="pct"/>
          </w:tcPr>
          <w:p w14:paraId="3CDA427B" w14:textId="77777777" w:rsidR="001D5D73" w:rsidRPr="002F6C46" w:rsidRDefault="001D5D73" w:rsidP="0067673B">
            <w:pPr>
              <w:ind w:left="284" w:right="310"/>
              <w:rPr>
                <w:sz w:val="28"/>
                <w:szCs w:val="28"/>
              </w:rPr>
            </w:pPr>
            <w:r w:rsidRPr="002F6C46">
              <w:rPr>
                <w:sz w:val="28"/>
                <w:szCs w:val="28"/>
              </w:rPr>
              <w:t>Pedro Antonio Mena Orejuela</w:t>
            </w:r>
          </w:p>
        </w:tc>
        <w:tc>
          <w:tcPr>
            <w:tcW w:w="1015" w:type="pct"/>
          </w:tcPr>
          <w:p w14:paraId="1C354C0B" w14:textId="77777777" w:rsidR="001D5D73" w:rsidRPr="002F6C46" w:rsidRDefault="001D5D73" w:rsidP="0067673B">
            <w:pPr>
              <w:ind w:left="284" w:right="310"/>
              <w:rPr>
                <w:sz w:val="28"/>
                <w:szCs w:val="28"/>
              </w:rPr>
            </w:pPr>
            <w:r w:rsidRPr="002F6C46">
              <w:rPr>
                <w:sz w:val="28"/>
                <w:szCs w:val="28"/>
              </w:rPr>
              <w:t>Rector</w:t>
            </w:r>
          </w:p>
        </w:tc>
        <w:tc>
          <w:tcPr>
            <w:tcW w:w="1594" w:type="pct"/>
          </w:tcPr>
          <w:p w14:paraId="43B2EFED" w14:textId="77777777" w:rsidR="001D5D73" w:rsidRPr="002F6C46" w:rsidRDefault="001D5D73" w:rsidP="0067673B">
            <w:pPr>
              <w:ind w:left="284" w:right="310"/>
              <w:rPr>
                <w:sz w:val="28"/>
                <w:szCs w:val="28"/>
              </w:rPr>
            </w:pPr>
            <w:r w:rsidRPr="002F6C46">
              <w:rPr>
                <w:noProof/>
                <w:sz w:val="28"/>
                <w:szCs w:val="28"/>
              </w:rPr>
              <w:drawing>
                <wp:anchor distT="0" distB="0" distL="114300" distR="114300" simplePos="0" relativeHeight="251660288" behindDoc="0" locked="0" layoutInCell="1" allowOverlap="1" wp14:anchorId="27777C9E" wp14:editId="2DF46F20">
                  <wp:simplePos x="0" y="0"/>
                  <wp:positionH relativeFrom="column">
                    <wp:posOffset>-1243</wp:posOffset>
                  </wp:positionH>
                  <wp:positionV relativeFrom="paragraph">
                    <wp:posOffset>5205</wp:posOffset>
                  </wp:positionV>
                  <wp:extent cx="1249045" cy="328411"/>
                  <wp:effectExtent l="0" t="0" r="825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7834" t="41357" r="56667" b="53695"/>
                          <a:stretch/>
                        </pic:blipFill>
                        <pic:spPr bwMode="auto">
                          <a:xfrm>
                            <a:off x="0" y="0"/>
                            <a:ext cx="1254737" cy="3299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D5D73" w:rsidRPr="002F6C46" w14:paraId="0FC92352" w14:textId="77777777" w:rsidTr="0067673B">
        <w:trPr>
          <w:trHeight w:val="324"/>
        </w:trPr>
        <w:tc>
          <w:tcPr>
            <w:tcW w:w="1086" w:type="pct"/>
            <w:vMerge/>
            <w:shd w:val="clear" w:color="auto" w:fill="D9D9D9"/>
          </w:tcPr>
          <w:p w14:paraId="3E7E01F8"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031E5FF6" w14:textId="77777777" w:rsidR="001D5D73" w:rsidRPr="002F6C46" w:rsidRDefault="001D5D73" w:rsidP="0067673B">
            <w:pPr>
              <w:ind w:left="284" w:right="310"/>
              <w:rPr>
                <w:sz w:val="28"/>
                <w:szCs w:val="28"/>
              </w:rPr>
            </w:pPr>
            <w:r w:rsidRPr="002F6C46">
              <w:rPr>
                <w:sz w:val="28"/>
                <w:szCs w:val="28"/>
              </w:rPr>
              <w:t>Farid Tatiana Asprilla Heredia</w:t>
            </w:r>
          </w:p>
        </w:tc>
        <w:tc>
          <w:tcPr>
            <w:tcW w:w="1015" w:type="pct"/>
          </w:tcPr>
          <w:p w14:paraId="3F54242D" w14:textId="77777777" w:rsidR="001D5D73" w:rsidRPr="002F6C46" w:rsidRDefault="001D5D73" w:rsidP="0067673B">
            <w:pPr>
              <w:ind w:left="284" w:right="310"/>
              <w:rPr>
                <w:sz w:val="28"/>
                <w:szCs w:val="28"/>
              </w:rPr>
            </w:pPr>
            <w:r w:rsidRPr="002F6C46">
              <w:rPr>
                <w:sz w:val="28"/>
                <w:szCs w:val="28"/>
              </w:rPr>
              <w:t>Representante de los docentes</w:t>
            </w:r>
          </w:p>
        </w:tc>
        <w:tc>
          <w:tcPr>
            <w:tcW w:w="1594" w:type="pct"/>
          </w:tcPr>
          <w:p w14:paraId="19FCBAF4" w14:textId="77777777" w:rsidR="001D5D73" w:rsidRPr="002F6C46" w:rsidRDefault="001D5D73" w:rsidP="0067673B">
            <w:pPr>
              <w:ind w:left="284" w:right="310"/>
              <w:rPr>
                <w:sz w:val="28"/>
                <w:szCs w:val="28"/>
              </w:rPr>
            </w:pPr>
          </w:p>
          <w:p w14:paraId="0F9CDCA3" w14:textId="77777777" w:rsidR="001D5D73" w:rsidRPr="002F6C46" w:rsidRDefault="001D5D73" w:rsidP="0067673B">
            <w:pPr>
              <w:ind w:left="284" w:right="310"/>
              <w:rPr>
                <w:sz w:val="28"/>
                <w:szCs w:val="28"/>
              </w:rPr>
            </w:pPr>
            <w:r w:rsidRPr="002F6C46">
              <w:rPr>
                <w:rFonts w:cs="Times New Roman"/>
                <w:noProof/>
                <w:lang w:val="en-US"/>
              </w:rPr>
              <w:drawing>
                <wp:inline distT="0" distB="0" distL="0" distR="0" wp14:anchorId="1557DB2C" wp14:editId="667FD177">
                  <wp:extent cx="1165538" cy="1720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40000" contrast="-20000"/>
                                    </a14:imgEffect>
                                  </a14:imgLayer>
                                </a14:imgProps>
                              </a:ext>
                            </a:extLst>
                          </a:blip>
                          <a:srcRect l="-1827" r="-1" b="12338"/>
                          <a:stretch/>
                        </pic:blipFill>
                        <pic:spPr bwMode="auto">
                          <a:xfrm>
                            <a:off x="0" y="0"/>
                            <a:ext cx="1257733" cy="185697"/>
                          </a:xfrm>
                          <a:prstGeom prst="rect">
                            <a:avLst/>
                          </a:prstGeom>
                          <a:ln>
                            <a:noFill/>
                          </a:ln>
                          <a:extLst>
                            <a:ext uri="{53640926-AAD7-44D8-BBD7-CCE9431645EC}">
                              <a14:shadowObscured xmlns:a14="http://schemas.microsoft.com/office/drawing/2010/main"/>
                            </a:ext>
                          </a:extLst>
                        </pic:spPr>
                      </pic:pic>
                    </a:graphicData>
                  </a:graphic>
                </wp:inline>
              </w:drawing>
            </w:r>
          </w:p>
        </w:tc>
      </w:tr>
      <w:tr w:rsidR="001D5D73" w:rsidRPr="002F6C46" w14:paraId="6734C42D" w14:textId="77777777" w:rsidTr="0067673B">
        <w:trPr>
          <w:trHeight w:val="951"/>
        </w:trPr>
        <w:tc>
          <w:tcPr>
            <w:tcW w:w="1086" w:type="pct"/>
            <w:vMerge/>
            <w:shd w:val="clear" w:color="auto" w:fill="D9D9D9"/>
          </w:tcPr>
          <w:p w14:paraId="325CCCEB"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2D2E1BD4" w14:textId="77777777" w:rsidR="001D5D73" w:rsidRPr="002F6C46" w:rsidRDefault="001D5D73" w:rsidP="0067673B">
            <w:pPr>
              <w:ind w:left="284" w:right="310"/>
              <w:rPr>
                <w:sz w:val="28"/>
                <w:szCs w:val="28"/>
              </w:rPr>
            </w:pPr>
            <w:r w:rsidRPr="002F6C46">
              <w:rPr>
                <w:sz w:val="28"/>
                <w:szCs w:val="28"/>
              </w:rPr>
              <w:t>Laura Marcela Piedrahita Ramírez</w:t>
            </w:r>
          </w:p>
        </w:tc>
        <w:tc>
          <w:tcPr>
            <w:tcW w:w="1015" w:type="pct"/>
          </w:tcPr>
          <w:p w14:paraId="5CEE604B" w14:textId="77777777" w:rsidR="001D5D73" w:rsidRPr="002F6C46" w:rsidRDefault="001D5D73" w:rsidP="0067673B">
            <w:pPr>
              <w:ind w:left="284" w:right="310"/>
              <w:rPr>
                <w:sz w:val="28"/>
                <w:szCs w:val="28"/>
              </w:rPr>
            </w:pPr>
            <w:r w:rsidRPr="002F6C46">
              <w:rPr>
                <w:sz w:val="28"/>
                <w:szCs w:val="28"/>
              </w:rPr>
              <w:t>Representante de los docentes</w:t>
            </w:r>
          </w:p>
        </w:tc>
        <w:tc>
          <w:tcPr>
            <w:tcW w:w="1594" w:type="pct"/>
          </w:tcPr>
          <w:p w14:paraId="3FF0F3A4" w14:textId="77777777" w:rsidR="001D5D73" w:rsidRPr="002F6C46" w:rsidRDefault="001D5D73" w:rsidP="0067673B">
            <w:pPr>
              <w:ind w:left="284" w:right="310"/>
              <w:rPr>
                <w:rFonts w:cs="Times New Roman"/>
                <w:noProof/>
                <w:lang w:val="en-US"/>
              </w:rPr>
            </w:pPr>
          </w:p>
          <w:p w14:paraId="19BF9E9E" w14:textId="77777777" w:rsidR="001D5D73" w:rsidRPr="002F6C46" w:rsidRDefault="001D5D73" w:rsidP="0067673B">
            <w:pPr>
              <w:ind w:left="284" w:right="310"/>
              <w:rPr>
                <w:sz w:val="28"/>
                <w:szCs w:val="28"/>
              </w:rPr>
            </w:pPr>
            <w:r w:rsidRPr="002F6C46">
              <w:rPr>
                <w:rFonts w:cs="Times New Roman"/>
                <w:noProof/>
                <w:lang w:val="en-US"/>
              </w:rPr>
              <w:drawing>
                <wp:inline distT="0" distB="0" distL="0" distR="0" wp14:anchorId="5093C20F" wp14:editId="4F888EA4">
                  <wp:extent cx="1274445" cy="302653"/>
                  <wp:effectExtent l="0" t="0" r="190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bright="40000" contrast="-20000"/>
                                    </a14:imgEffect>
                                  </a14:imgLayer>
                                </a14:imgProps>
                              </a:ext>
                            </a:extLst>
                          </a:blip>
                          <a:srcRect r="7001"/>
                          <a:stretch/>
                        </pic:blipFill>
                        <pic:spPr bwMode="auto">
                          <a:xfrm>
                            <a:off x="0" y="0"/>
                            <a:ext cx="1364165" cy="323960"/>
                          </a:xfrm>
                          <a:prstGeom prst="rect">
                            <a:avLst/>
                          </a:prstGeom>
                          <a:ln>
                            <a:noFill/>
                          </a:ln>
                          <a:extLst>
                            <a:ext uri="{53640926-AAD7-44D8-BBD7-CCE9431645EC}">
                              <a14:shadowObscured xmlns:a14="http://schemas.microsoft.com/office/drawing/2010/main"/>
                            </a:ext>
                          </a:extLst>
                        </pic:spPr>
                      </pic:pic>
                    </a:graphicData>
                  </a:graphic>
                </wp:inline>
              </w:drawing>
            </w:r>
          </w:p>
        </w:tc>
      </w:tr>
      <w:tr w:rsidR="001D5D73" w:rsidRPr="002F6C46" w14:paraId="2851BED7" w14:textId="77777777" w:rsidTr="0067673B">
        <w:tc>
          <w:tcPr>
            <w:tcW w:w="1086" w:type="pct"/>
            <w:vMerge/>
            <w:shd w:val="clear" w:color="auto" w:fill="D9D9D9"/>
          </w:tcPr>
          <w:p w14:paraId="6E56D5B3"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14512EB0" w14:textId="77777777" w:rsidR="001D5D73" w:rsidRPr="002F6C46" w:rsidRDefault="001D5D73" w:rsidP="0067673B">
            <w:pPr>
              <w:ind w:left="284" w:right="310"/>
              <w:rPr>
                <w:sz w:val="28"/>
                <w:szCs w:val="28"/>
              </w:rPr>
            </w:pPr>
            <w:r w:rsidRPr="002F6C46">
              <w:rPr>
                <w:sz w:val="28"/>
                <w:szCs w:val="28"/>
              </w:rPr>
              <w:t>Francy Graciano Osorio</w:t>
            </w:r>
          </w:p>
        </w:tc>
        <w:tc>
          <w:tcPr>
            <w:tcW w:w="1015" w:type="pct"/>
          </w:tcPr>
          <w:p w14:paraId="0978D6C1" w14:textId="77777777" w:rsidR="001D5D73" w:rsidRPr="002F6C46" w:rsidRDefault="001D5D73" w:rsidP="0067673B">
            <w:pPr>
              <w:ind w:left="284" w:right="310"/>
              <w:rPr>
                <w:sz w:val="28"/>
                <w:szCs w:val="28"/>
              </w:rPr>
            </w:pPr>
            <w:r w:rsidRPr="002F6C46">
              <w:rPr>
                <w:sz w:val="28"/>
                <w:szCs w:val="28"/>
              </w:rPr>
              <w:t>Representante de los padres de familia</w:t>
            </w:r>
          </w:p>
        </w:tc>
        <w:tc>
          <w:tcPr>
            <w:tcW w:w="1594" w:type="pct"/>
          </w:tcPr>
          <w:p w14:paraId="7BD36228" w14:textId="77777777" w:rsidR="001D5D73" w:rsidRPr="002F6C46" w:rsidRDefault="001D5D73" w:rsidP="0067673B">
            <w:pPr>
              <w:ind w:left="284" w:right="310"/>
              <w:rPr>
                <w:sz w:val="28"/>
                <w:szCs w:val="28"/>
              </w:rPr>
            </w:pPr>
          </w:p>
          <w:p w14:paraId="776993A3" w14:textId="77777777" w:rsidR="001D5D73" w:rsidRPr="002F6C46" w:rsidRDefault="001D5D73" w:rsidP="0067673B">
            <w:pPr>
              <w:ind w:left="284" w:right="310"/>
              <w:rPr>
                <w:sz w:val="28"/>
                <w:szCs w:val="28"/>
              </w:rPr>
            </w:pPr>
            <w:r w:rsidRPr="002F6C46">
              <w:rPr>
                <w:rFonts w:cs="Times New Roman"/>
                <w:noProof/>
                <w:lang w:val="en-US"/>
              </w:rPr>
              <w:drawing>
                <wp:inline distT="0" distB="0" distL="0" distR="0" wp14:anchorId="44D51793" wp14:editId="3DF62EC1">
                  <wp:extent cx="1162627" cy="30877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rightnessContrast bright="40000"/>
                                    </a14:imgEffect>
                                  </a14:imgLayer>
                                </a14:imgProps>
                              </a:ext>
                            </a:extLst>
                          </a:blip>
                          <a:stretch>
                            <a:fillRect/>
                          </a:stretch>
                        </pic:blipFill>
                        <pic:spPr>
                          <a:xfrm>
                            <a:off x="0" y="0"/>
                            <a:ext cx="1260283" cy="334707"/>
                          </a:xfrm>
                          <a:prstGeom prst="rect">
                            <a:avLst/>
                          </a:prstGeom>
                        </pic:spPr>
                      </pic:pic>
                    </a:graphicData>
                  </a:graphic>
                </wp:inline>
              </w:drawing>
            </w:r>
          </w:p>
        </w:tc>
      </w:tr>
      <w:tr w:rsidR="001D5D73" w:rsidRPr="002F6C46" w14:paraId="686EA23F" w14:textId="77777777" w:rsidTr="0067673B">
        <w:tc>
          <w:tcPr>
            <w:tcW w:w="1086" w:type="pct"/>
            <w:vMerge/>
            <w:shd w:val="clear" w:color="auto" w:fill="D9D9D9"/>
          </w:tcPr>
          <w:p w14:paraId="631303DD"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6B88133E" w14:textId="77777777" w:rsidR="001D5D73" w:rsidRPr="002F6C46" w:rsidRDefault="001D5D73" w:rsidP="0067673B">
            <w:pPr>
              <w:ind w:left="284" w:right="310"/>
              <w:rPr>
                <w:sz w:val="28"/>
                <w:szCs w:val="28"/>
              </w:rPr>
            </w:pPr>
            <w:r w:rsidRPr="002F6C46">
              <w:rPr>
                <w:sz w:val="28"/>
                <w:szCs w:val="28"/>
              </w:rPr>
              <w:t>Isabella Ricaurte Pulgarín</w:t>
            </w:r>
          </w:p>
        </w:tc>
        <w:tc>
          <w:tcPr>
            <w:tcW w:w="1015" w:type="pct"/>
          </w:tcPr>
          <w:p w14:paraId="5E57292F" w14:textId="77777777" w:rsidR="001D5D73" w:rsidRPr="002F6C46" w:rsidRDefault="001D5D73" w:rsidP="0067673B">
            <w:pPr>
              <w:ind w:left="284" w:right="310"/>
              <w:rPr>
                <w:sz w:val="28"/>
                <w:szCs w:val="28"/>
              </w:rPr>
            </w:pPr>
            <w:r w:rsidRPr="002F6C46">
              <w:rPr>
                <w:sz w:val="28"/>
                <w:szCs w:val="28"/>
              </w:rPr>
              <w:t>Representante de los estudiantes</w:t>
            </w:r>
          </w:p>
        </w:tc>
        <w:tc>
          <w:tcPr>
            <w:tcW w:w="1594" w:type="pct"/>
          </w:tcPr>
          <w:p w14:paraId="50D3CD0F" w14:textId="77777777" w:rsidR="001D5D73" w:rsidRPr="002F6C46" w:rsidRDefault="001D5D73" w:rsidP="0067673B">
            <w:pPr>
              <w:ind w:left="284" w:right="310"/>
              <w:rPr>
                <w:sz w:val="28"/>
                <w:szCs w:val="28"/>
              </w:rPr>
            </w:pPr>
          </w:p>
        </w:tc>
      </w:tr>
      <w:tr w:rsidR="001D5D73" w:rsidRPr="002F6C46" w14:paraId="1CC9F2C8" w14:textId="77777777" w:rsidTr="0067673B">
        <w:tc>
          <w:tcPr>
            <w:tcW w:w="1086" w:type="pct"/>
            <w:vMerge/>
            <w:shd w:val="clear" w:color="auto" w:fill="D9D9D9"/>
          </w:tcPr>
          <w:p w14:paraId="77533701"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4E7225B0" w14:textId="77777777" w:rsidR="001D5D73" w:rsidRPr="002F6C46" w:rsidRDefault="001D5D73" w:rsidP="0067673B">
            <w:pPr>
              <w:ind w:left="284" w:right="310"/>
              <w:rPr>
                <w:sz w:val="28"/>
                <w:szCs w:val="28"/>
              </w:rPr>
            </w:pPr>
            <w:proofErr w:type="spellStart"/>
            <w:r w:rsidRPr="002F6C46">
              <w:rPr>
                <w:sz w:val="28"/>
                <w:szCs w:val="28"/>
              </w:rPr>
              <w:t>Neivis</w:t>
            </w:r>
            <w:proofErr w:type="spellEnd"/>
            <w:r w:rsidRPr="002F6C46">
              <w:rPr>
                <w:sz w:val="28"/>
                <w:szCs w:val="28"/>
              </w:rPr>
              <w:t xml:space="preserve"> Bello Campos</w:t>
            </w:r>
          </w:p>
        </w:tc>
        <w:tc>
          <w:tcPr>
            <w:tcW w:w="1015" w:type="pct"/>
          </w:tcPr>
          <w:p w14:paraId="0C1CA263" w14:textId="77777777" w:rsidR="001D5D73" w:rsidRPr="002F6C46" w:rsidRDefault="001D5D73" w:rsidP="0067673B">
            <w:pPr>
              <w:ind w:left="284" w:right="310"/>
              <w:rPr>
                <w:sz w:val="28"/>
                <w:szCs w:val="28"/>
              </w:rPr>
            </w:pPr>
            <w:r w:rsidRPr="002F6C46">
              <w:rPr>
                <w:sz w:val="28"/>
                <w:szCs w:val="28"/>
              </w:rPr>
              <w:t>Representante de los padres de familia</w:t>
            </w:r>
          </w:p>
        </w:tc>
        <w:tc>
          <w:tcPr>
            <w:tcW w:w="1594" w:type="pct"/>
          </w:tcPr>
          <w:p w14:paraId="418E7473" w14:textId="77777777" w:rsidR="001D5D73" w:rsidRPr="002F6C46" w:rsidRDefault="001D5D73" w:rsidP="0067673B">
            <w:pPr>
              <w:ind w:left="284" w:right="310"/>
              <w:rPr>
                <w:sz w:val="28"/>
                <w:szCs w:val="28"/>
              </w:rPr>
            </w:pPr>
          </w:p>
          <w:p w14:paraId="11163A5E" w14:textId="77777777" w:rsidR="001D5D73" w:rsidRPr="002F6C46" w:rsidRDefault="001D5D73" w:rsidP="0067673B">
            <w:pPr>
              <w:ind w:left="284" w:right="310"/>
              <w:rPr>
                <w:sz w:val="28"/>
                <w:szCs w:val="28"/>
              </w:rPr>
            </w:pPr>
            <w:r w:rsidRPr="002F6C46">
              <w:rPr>
                <w:rFonts w:cs="Times New Roman"/>
                <w:noProof/>
                <w:lang w:val="en-US"/>
              </w:rPr>
              <w:drawing>
                <wp:inline distT="0" distB="0" distL="0" distR="0" wp14:anchorId="286C7F7A" wp14:editId="65632B3B">
                  <wp:extent cx="1519707" cy="283210"/>
                  <wp:effectExtent l="0" t="0" r="444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Lst>
                          </a:blip>
                          <a:stretch>
                            <a:fillRect/>
                          </a:stretch>
                        </pic:blipFill>
                        <pic:spPr>
                          <a:xfrm>
                            <a:off x="0" y="0"/>
                            <a:ext cx="1542859" cy="287525"/>
                          </a:xfrm>
                          <a:prstGeom prst="rect">
                            <a:avLst/>
                          </a:prstGeom>
                        </pic:spPr>
                      </pic:pic>
                    </a:graphicData>
                  </a:graphic>
                </wp:inline>
              </w:drawing>
            </w:r>
          </w:p>
        </w:tc>
      </w:tr>
      <w:tr w:rsidR="001D5D73" w:rsidRPr="002F6C46" w14:paraId="0BB48A39" w14:textId="77777777" w:rsidTr="0067673B">
        <w:tc>
          <w:tcPr>
            <w:tcW w:w="1086" w:type="pct"/>
            <w:vMerge/>
            <w:shd w:val="clear" w:color="auto" w:fill="D9D9D9"/>
          </w:tcPr>
          <w:p w14:paraId="0A7392D7"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0ED4EDB8" w14:textId="77777777" w:rsidR="001D5D73" w:rsidRPr="002F6C46" w:rsidRDefault="001D5D73" w:rsidP="0067673B">
            <w:pPr>
              <w:ind w:left="284" w:right="310"/>
              <w:rPr>
                <w:sz w:val="28"/>
                <w:szCs w:val="28"/>
              </w:rPr>
            </w:pPr>
            <w:r w:rsidRPr="002F6C46">
              <w:rPr>
                <w:sz w:val="28"/>
                <w:szCs w:val="28"/>
              </w:rPr>
              <w:t>Diana Mejía Muñoz</w:t>
            </w:r>
          </w:p>
        </w:tc>
        <w:tc>
          <w:tcPr>
            <w:tcW w:w="1015" w:type="pct"/>
          </w:tcPr>
          <w:p w14:paraId="19B05462" w14:textId="77777777" w:rsidR="001D5D73" w:rsidRPr="002F6C46" w:rsidRDefault="001D5D73" w:rsidP="0067673B">
            <w:pPr>
              <w:ind w:left="284" w:right="310"/>
              <w:rPr>
                <w:sz w:val="28"/>
                <w:szCs w:val="28"/>
              </w:rPr>
            </w:pPr>
            <w:r w:rsidRPr="002F6C46">
              <w:rPr>
                <w:sz w:val="28"/>
                <w:szCs w:val="28"/>
              </w:rPr>
              <w:t>Representante del sector productivo</w:t>
            </w:r>
          </w:p>
        </w:tc>
        <w:tc>
          <w:tcPr>
            <w:tcW w:w="1594" w:type="pct"/>
          </w:tcPr>
          <w:p w14:paraId="1CA1F158" w14:textId="77777777" w:rsidR="001D5D73" w:rsidRPr="002F6C46" w:rsidRDefault="001D5D73" w:rsidP="0067673B">
            <w:pPr>
              <w:ind w:left="284" w:right="310"/>
              <w:rPr>
                <w:sz w:val="28"/>
                <w:szCs w:val="28"/>
              </w:rPr>
            </w:pPr>
            <w:r w:rsidRPr="002F6C46">
              <w:rPr>
                <w:rFonts w:cs="Times New Roman"/>
                <w:noProof/>
                <w:lang w:val="en-US"/>
              </w:rPr>
              <w:drawing>
                <wp:inline distT="0" distB="0" distL="0" distR="0" wp14:anchorId="287E7451" wp14:editId="164100E6">
                  <wp:extent cx="1191295" cy="307975"/>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bright="40000" contrast="20000"/>
                                    </a14:imgEffect>
                                  </a14:imgLayer>
                                </a14:imgProps>
                              </a:ext>
                            </a:extLst>
                          </a:blip>
                          <a:stretch>
                            <a:fillRect/>
                          </a:stretch>
                        </pic:blipFill>
                        <pic:spPr>
                          <a:xfrm>
                            <a:off x="0" y="0"/>
                            <a:ext cx="1224177" cy="316476"/>
                          </a:xfrm>
                          <a:prstGeom prst="rect">
                            <a:avLst/>
                          </a:prstGeom>
                        </pic:spPr>
                      </pic:pic>
                    </a:graphicData>
                  </a:graphic>
                </wp:inline>
              </w:drawing>
            </w:r>
          </w:p>
        </w:tc>
      </w:tr>
      <w:tr w:rsidR="001D5D73" w:rsidRPr="002F6C46" w14:paraId="5EE1AE6F" w14:textId="77777777" w:rsidTr="0067673B">
        <w:tc>
          <w:tcPr>
            <w:tcW w:w="1086" w:type="pct"/>
            <w:vMerge/>
            <w:shd w:val="clear" w:color="auto" w:fill="D9D9D9"/>
          </w:tcPr>
          <w:p w14:paraId="28276A99" w14:textId="77777777" w:rsidR="001D5D73" w:rsidRPr="002F6C46" w:rsidRDefault="001D5D73" w:rsidP="0067673B">
            <w:pPr>
              <w:pBdr>
                <w:top w:val="nil"/>
                <w:left w:val="nil"/>
                <w:bottom w:val="nil"/>
                <w:right w:val="nil"/>
                <w:between w:val="nil"/>
              </w:pBdr>
              <w:ind w:left="284" w:right="310"/>
              <w:rPr>
                <w:sz w:val="28"/>
                <w:szCs w:val="28"/>
              </w:rPr>
            </w:pPr>
          </w:p>
        </w:tc>
        <w:tc>
          <w:tcPr>
            <w:tcW w:w="1305" w:type="pct"/>
          </w:tcPr>
          <w:p w14:paraId="0B314AC6" w14:textId="77777777" w:rsidR="001D5D73" w:rsidRPr="002F6C46" w:rsidRDefault="001D5D73" w:rsidP="0067673B">
            <w:pPr>
              <w:ind w:left="284" w:right="310"/>
              <w:rPr>
                <w:sz w:val="28"/>
                <w:szCs w:val="28"/>
              </w:rPr>
            </w:pPr>
            <w:r w:rsidRPr="002F6C46">
              <w:rPr>
                <w:sz w:val="28"/>
                <w:szCs w:val="28"/>
              </w:rPr>
              <w:t>Esteban Ceballos Fernández</w:t>
            </w:r>
          </w:p>
        </w:tc>
        <w:tc>
          <w:tcPr>
            <w:tcW w:w="1015" w:type="pct"/>
          </w:tcPr>
          <w:p w14:paraId="7D0E4393" w14:textId="77777777" w:rsidR="001D5D73" w:rsidRPr="002F6C46" w:rsidRDefault="001D5D73" w:rsidP="0067673B">
            <w:pPr>
              <w:ind w:left="284" w:right="310"/>
              <w:rPr>
                <w:sz w:val="28"/>
                <w:szCs w:val="28"/>
              </w:rPr>
            </w:pPr>
            <w:r w:rsidRPr="002F6C46">
              <w:rPr>
                <w:sz w:val="28"/>
                <w:szCs w:val="28"/>
              </w:rPr>
              <w:t>Representante de los egresados</w:t>
            </w:r>
          </w:p>
        </w:tc>
        <w:tc>
          <w:tcPr>
            <w:tcW w:w="1594" w:type="pct"/>
          </w:tcPr>
          <w:p w14:paraId="274360B4" w14:textId="77777777" w:rsidR="001D5D73" w:rsidRPr="002F6C46" w:rsidRDefault="001D5D73" w:rsidP="0067673B">
            <w:pPr>
              <w:ind w:left="284" w:right="310"/>
              <w:rPr>
                <w:sz w:val="28"/>
                <w:szCs w:val="28"/>
              </w:rPr>
            </w:pPr>
          </w:p>
        </w:tc>
      </w:tr>
    </w:tbl>
    <w:p w14:paraId="12EDB863" w14:textId="77777777" w:rsidR="001D5D73" w:rsidRPr="003C4C78" w:rsidRDefault="001D5D73" w:rsidP="001D5D73">
      <w:pPr>
        <w:rPr>
          <w:rFonts w:cstheme="minorHAnsi"/>
          <w:sz w:val="28"/>
          <w:szCs w:val="28"/>
        </w:rPr>
      </w:pPr>
    </w:p>
    <w:p w14:paraId="5B6377B0" w14:textId="77777777" w:rsidR="001D5D73" w:rsidRPr="00002423" w:rsidRDefault="001D5D73" w:rsidP="001D5D73">
      <w:pPr>
        <w:jc w:val="center"/>
        <w:rPr>
          <w:sz w:val="24"/>
          <w:szCs w:val="24"/>
        </w:rPr>
      </w:pPr>
      <w:r w:rsidRPr="00002423">
        <w:rPr>
          <w:sz w:val="24"/>
          <w:szCs w:val="24"/>
        </w:rPr>
        <w:t>RESOLUCION No. 4</w:t>
      </w:r>
    </w:p>
    <w:p w14:paraId="11F38929" w14:textId="77777777" w:rsidR="001D5D73" w:rsidRPr="00002423" w:rsidRDefault="001D5D73" w:rsidP="001D5D73">
      <w:pPr>
        <w:jc w:val="center"/>
        <w:rPr>
          <w:sz w:val="24"/>
          <w:szCs w:val="24"/>
        </w:rPr>
      </w:pPr>
      <w:r w:rsidRPr="00002423">
        <w:rPr>
          <w:sz w:val="24"/>
          <w:szCs w:val="24"/>
        </w:rPr>
        <w:t xml:space="preserve">(De enero </w:t>
      </w:r>
      <w:r>
        <w:rPr>
          <w:sz w:val="24"/>
          <w:szCs w:val="24"/>
        </w:rPr>
        <w:t>30</w:t>
      </w:r>
      <w:r w:rsidRPr="00002423">
        <w:rPr>
          <w:sz w:val="24"/>
          <w:szCs w:val="24"/>
        </w:rPr>
        <w:t xml:space="preserve"> de 202</w:t>
      </w:r>
      <w:r>
        <w:rPr>
          <w:sz w:val="24"/>
          <w:szCs w:val="24"/>
        </w:rPr>
        <w:t>6</w:t>
      </w:r>
      <w:r w:rsidRPr="00002423">
        <w:rPr>
          <w:sz w:val="24"/>
          <w:szCs w:val="24"/>
        </w:rPr>
        <w:t>)</w:t>
      </w:r>
    </w:p>
    <w:p w14:paraId="46E1A4CA" w14:textId="77777777" w:rsidR="001D5D73" w:rsidRPr="00002423" w:rsidRDefault="001D5D73" w:rsidP="001D5D73">
      <w:pPr>
        <w:jc w:val="center"/>
        <w:rPr>
          <w:sz w:val="24"/>
          <w:szCs w:val="24"/>
        </w:rPr>
      </w:pPr>
      <w:r w:rsidRPr="00002423">
        <w:rPr>
          <w:sz w:val="24"/>
          <w:szCs w:val="24"/>
        </w:rPr>
        <w:t>Por el cual se adopta el MANUAL DE CONVIVENCIA en la Institución Educativa STELLA VELEZ LONDOÑO, del Municipio de Medellín para el año lectivo 202</w:t>
      </w:r>
      <w:r>
        <w:rPr>
          <w:sz w:val="24"/>
          <w:szCs w:val="24"/>
        </w:rPr>
        <w:t>6</w:t>
      </w:r>
      <w:r w:rsidRPr="00002423">
        <w:rPr>
          <w:sz w:val="24"/>
          <w:szCs w:val="24"/>
        </w:rPr>
        <w:t>.</w:t>
      </w:r>
    </w:p>
    <w:p w14:paraId="597BAA61" w14:textId="77777777" w:rsidR="001D5D73" w:rsidRPr="00002423" w:rsidRDefault="001D5D73" w:rsidP="001D5D73">
      <w:pPr>
        <w:jc w:val="both"/>
        <w:rPr>
          <w:sz w:val="24"/>
          <w:szCs w:val="24"/>
        </w:rPr>
      </w:pPr>
      <w:r w:rsidRPr="00002423">
        <w:rPr>
          <w:sz w:val="24"/>
          <w:szCs w:val="24"/>
        </w:rPr>
        <w:t xml:space="preserve">EL Rector de la Institución Educativa STELLA VELEZ LONDOÑO, en uso de sus facultades legales y en especial las conferidas por los Artículo 143 y 144 de la Ley 115 de 1994, el Titulo 3, Capitulo 1, Sección 4 en su artículo 2.3.3.1.4.2 Adopción del Proyecto Educativo Institucional del Decreto "Único Reglamentario del sector Educación" y la Ley 715 de 2001, y </w:t>
      </w:r>
    </w:p>
    <w:p w14:paraId="784432A3" w14:textId="77777777" w:rsidR="001D5D73" w:rsidRPr="00002423" w:rsidRDefault="001D5D73" w:rsidP="001D5D73">
      <w:pPr>
        <w:jc w:val="center"/>
        <w:rPr>
          <w:sz w:val="24"/>
          <w:szCs w:val="24"/>
        </w:rPr>
      </w:pPr>
      <w:r w:rsidRPr="00002423">
        <w:rPr>
          <w:sz w:val="24"/>
          <w:szCs w:val="24"/>
        </w:rPr>
        <w:t>CONSIDERANDO:</w:t>
      </w:r>
    </w:p>
    <w:p w14:paraId="6B578A87" w14:textId="77777777" w:rsidR="001D5D73" w:rsidRPr="00002423" w:rsidRDefault="001D5D73" w:rsidP="001D5D73">
      <w:pPr>
        <w:jc w:val="both"/>
        <w:rPr>
          <w:sz w:val="24"/>
          <w:szCs w:val="24"/>
        </w:rPr>
      </w:pPr>
      <w:r w:rsidRPr="00002423">
        <w:rPr>
          <w:sz w:val="24"/>
          <w:szCs w:val="24"/>
        </w:rPr>
        <w:t xml:space="preserve">Que es indispensable que la Comunidad Educativa revise periódicamente el Manual de Convivencia para actualizarlo, complementarlo y/o modificarlo en aquellos aspectos que sea preciso hacerlo); a fin de que en su contenido y aplicación se dé cumplimiento a los principios y valores establecidos en la Misión educativa Marista y la normatividad vigente; a través de un ejercicio en el que participen todos los integrantes de la Comunidad Educativa. </w:t>
      </w:r>
    </w:p>
    <w:p w14:paraId="186A4BDD" w14:textId="77777777" w:rsidR="001D5D73" w:rsidRPr="00002423" w:rsidRDefault="001D5D73" w:rsidP="001D5D73">
      <w:pPr>
        <w:jc w:val="both"/>
        <w:rPr>
          <w:sz w:val="24"/>
          <w:szCs w:val="24"/>
        </w:rPr>
      </w:pPr>
    </w:p>
    <w:p w14:paraId="40ED29A3" w14:textId="77777777" w:rsidR="001D5D73" w:rsidRPr="00002423" w:rsidRDefault="001D5D73" w:rsidP="001D5D73">
      <w:pPr>
        <w:jc w:val="both"/>
        <w:rPr>
          <w:sz w:val="24"/>
          <w:szCs w:val="24"/>
        </w:rPr>
      </w:pPr>
      <w:r w:rsidRPr="00002423">
        <w:rPr>
          <w:sz w:val="24"/>
          <w:szCs w:val="24"/>
        </w:rPr>
        <w:t>Que es deber del Rector y del Consejo Directivo, velar para que el Manual de Convivencia sea revisado y ajustado periódicamente, de acuerdo con la Constitución Política de Colombia, la Ley de Infancia y Adolescencia – Ley 1098/2006, la Ley General de Educación - Ley 115/94, el Decreto único reglamentario del sector educativo – Decreto 1075/2015, Ley de Convivencia Escolar – Ley 1620/2013 y su decreto reglamentario 1965/2014 y demás normas legales vigentes.</w:t>
      </w:r>
    </w:p>
    <w:p w14:paraId="65632F93" w14:textId="77777777" w:rsidR="001D5D73" w:rsidRPr="00002423" w:rsidRDefault="001D5D73" w:rsidP="001D5D73">
      <w:pPr>
        <w:jc w:val="both"/>
        <w:rPr>
          <w:sz w:val="24"/>
          <w:szCs w:val="24"/>
        </w:rPr>
      </w:pPr>
    </w:p>
    <w:p w14:paraId="292500AE" w14:textId="77777777" w:rsidR="001D5D73" w:rsidRPr="00002423" w:rsidRDefault="001D5D73" w:rsidP="001D5D73">
      <w:pPr>
        <w:jc w:val="both"/>
        <w:rPr>
          <w:sz w:val="24"/>
          <w:szCs w:val="24"/>
        </w:rPr>
      </w:pPr>
      <w:r w:rsidRPr="00002423">
        <w:rPr>
          <w:sz w:val="24"/>
          <w:szCs w:val="24"/>
        </w:rPr>
        <w:t xml:space="preserve"> Que el Consejo Directivo, para aprobar los cambios y ajustes correspondientes, tuvo en </w:t>
      </w:r>
      <w:r w:rsidRPr="00002423">
        <w:rPr>
          <w:sz w:val="24"/>
          <w:szCs w:val="24"/>
        </w:rPr>
        <w:lastRenderedPageBreak/>
        <w:t>cuenta la propuesta presentada por las directivas de la institución como fruto del análisis, evaluación y aportes realizados por el Consejo Académico, el Consejo de Padres, el Consejo Estudiantil y las observaciones y sugerencias hechas por la Comunidad Educativa en general.</w:t>
      </w:r>
    </w:p>
    <w:p w14:paraId="0B97EABB" w14:textId="77777777" w:rsidR="001D5D73" w:rsidRPr="00002423" w:rsidRDefault="001D5D73" w:rsidP="001D5D73">
      <w:pPr>
        <w:jc w:val="both"/>
        <w:rPr>
          <w:sz w:val="24"/>
          <w:szCs w:val="24"/>
        </w:rPr>
      </w:pPr>
    </w:p>
    <w:p w14:paraId="5E14C167" w14:textId="77777777" w:rsidR="001D5D73" w:rsidRPr="00002423" w:rsidRDefault="001D5D73" w:rsidP="001D5D73">
      <w:pPr>
        <w:jc w:val="both"/>
        <w:rPr>
          <w:sz w:val="24"/>
          <w:szCs w:val="24"/>
        </w:rPr>
      </w:pPr>
      <w:r w:rsidRPr="00002423">
        <w:rPr>
          <w:sz w:val="24"/>
          <w:szCs w:val="24"/>
        </w:rPr>
        <w:t xml:space="preserve"> Que el Consejo Directivo, para realizar la revisión y análisis del Manual de Convivencia con el fin de actualizarlo, complementarlo y/o modificarlo tuvo en cuenta las directrices establecidas por el Ministerio de Educación Nacional, la Ley General de Educación, las normas reglamentarias vigentes y lo que establece el mismo Manual de Convivencia para adelantar este proceso. </w:t>
      </w:r>
    </w:p>
    <w:p w14:paraId="5D4C7278" w14:textId="77777777" w:rsidR="001D5D73" w:rsidRPr="00002423" w:rsidRDefault="001D5D73" w:rsidP="001D5D73">
      <w:pPr>
        <w:jc w:val="both"/>
        <w:rPr>
          <w:sz w:val="24"/>
          <w:szCs w:val="24"/>
        </w:rPr>
      </w:pPr>
    </w:p>
    <w:p w14:paraId="58D04E91" w14:textId="77777777" w:rsidR="001D5D73" w:rsidRPr="00002423" w:rsidRDefault="001D5D73" w:rsidP="001D5D73">
      <w:pPr>
        <w:jc w:val="both"/>
        <w:rPr>
          <w:sz w:val="24"/>
          <w:szCs w:val="24"/>
        </w:rPr>
      </w:pPr>
      <w:r w:rsidRPr="00002423">
        <w:rPr>
          <w:sz w:val="24"/>
          <w:szCs w:val="24"/>
        </w:rPr>
        <w:t>Que en reuniones convocadas para tal fin se revisó y analizó detenidamente todas y cada de las observaciones, sugerencias y/o modificaciones hechas al Manual de Convivencia y teniendo en cuenta el compromiso y responsabilidad que asume frente a todos los miembros de la Comunidad Educativa,</w:t>
      </w:r>
    </w:p>
    <w:p w14:paraId="4A62FCDF" w14:textId="77777777" w:rsidR="001D5D73" w:rsidRPr="00002423" w:rsidRDefault="001D5D73" w:rsidP="001D5D73">
      <w:pPr>
        <w:jc w:val="center"/>
        <w:rPr>
          <w:b/>
          <w:sz w:val="24"/>
          <w:szCs w:val="24"/>
        </w:rPr>
      </w:pPr>
    </w:p>
    <w:p w14:paraId="528BDBF0" w14:textId="77777777" w:rsidR="001D5D73" w:rsidRPr="00002423" w:rsidRDefault="001D5D73" w:rsidP="001D5D73">
      <w:pPr>
        <w:jc w:val="center"/>
        <w:rPr>
          <w:b/>
          <w:sz w:val="24"/>
          <w:szCs w:val="24"/>
        </w:rPr>
      </w:pPr>
      <w:r w:rsidRPr="00002423">
        <w:rPr>
          <w:b/>
          <w:sz w:val="24"/>
          <w:szCs w:val="24"/>
        </w:rPr>
        <w:t>ACUERDA:</w:t>
      </w:r>
    </w:p>
    <w:p w14:paraId="5A8179BA" w14:textId="77777777" w:rsidR="001D5D73" w:rsidRPr="00002423" w:rsidRDefault="001D5D73" w:rsidP="001D5D73">
      <w:pPr>
        <w:jc w:val="both"/>
        <w:rPr>
          <w:b/>
          <w:sz w:val="24"/>
          <w:szCs w:val="24"/>
        </w:rPr>
      </w:pPr>
    </w:p>
    <w:p w14:paraId="3427B1DB" w14:textId="77777777" w:rsidR="001D5D73" w:rsidRPr="00002423" w:rsidRDefault="001D5D73" w:rsidP="001D5D73">
      <w:pPr>
        <w:jc w:val="both"/>
        <w:rPr>
          <w:sz w:val="24"/>
          <w:szCs w:val="24"/>
        </w:rPr>
      </w:pPr>
      <w:r w:rsidRPr="00002423">
        <w:rPr>
          <w:b/>
          <w:sz w:val="24"/>
          <w:szCs w:val="24"/>
        </w:rPr>
        <w:t>ARTÍCULO PRIMERO:</w:t>
      </w:r>
      <w:r w:rsidRPr="00002423">
        <w:rPr>
          <w:sz w:val="24"/>
          <w:szCs w:val="24"/>
        </w:rPr>
        <w:t xml:space="preserve"> Adoptar oficialmente a partir de su fecha de aprobación el nuevo Manual de Convivencia, cuyo texto hace parte del presente acuerdo, con las últimas modificaciones y concertadas por la Comunidad Educativa. </w:t>
      </w:r>
    </w:p>
    <w:p w14:paraId="71DEFDDD" w14:textId="77777777" w:rsidR="001D5D73" w:rsidRPr="00002423" w:rsidRDefault="001D5D73" w:rsidP="001D5D73">
      <w:pPr>
        <w:jc w:val="both"/>
        <w:rPr>
          <w:sz w:val="24"/>
          <w:szCs w:val="24"/>
        </w:rPr>
      </w:pPr>
    </w:p>
    <w:p w14:paraId="12BE094A" w14:textId="77777777" w:rsidR="001D5D73" w:rsidRPr="00002423" w:rsidRDefault="001D5D73" w:rsidP="001D5D73">
      <w:pPr>
        <w:jc w:val="both"/>
        <w:rPr>
          <w:sz w:val="24"/>
          <w:szCs w:val="24"/>
        </w:rPr>
      </w:pPr>
      <w:r w:rsidRPr="00002423">
        <w:rPr>
          <w:b/>
          <w:sz w:val="24"/>
          <w:szCs w:val="24"/>
        </w:rPr>
        <w:t>ARTÍCULO SEGUNDO</w:t>
      </w:r>
      <w:r w:rsidRPr="00002423">
        <w:rPr>
          <w:sz w:val="24"/>
          <w:szCs w:val="24"/>
        </w:rPr>
        <w:t xml:space="preserve">: Incorporar al Manual de Convivencia el Sistema Institucional de Evaluación de Estudiantes que fue revisado, ajustado y aprobado por los diferentes estamentos de la Comunidad Educativa y este al Proyecto Educativo Institucional. </w:t>
      </w:r>
    </w:p>
    <w:p w14:paraId="1F77150E" w14:textId="77777777" w:rsidR="001D5D73" w:rsidRPr="00002423" w:rsidRDefault="001D5D73" w:rsidP="001D5D73">
      <w:pPr>
        <w:jc w:val="both"/>
        <w:rPr>
          <w:sz w:val="24"/>
          <w:szCs w:val="24"/>
        </w:rPr>
      </w:pPr>
    </w:p>
    <w:p w14:paraId="366F8444" w14:textId="77777777" w:rsidR="001D5D73" w:rsidRPr="00002423" w:rsidRDefault="001D5D73" w:rsidP="001D5D73">
      <w:pPr>
        <w:jc w:val="both"/>
        <w:rPr>
          <w:b/>
          <w:sz w:val="24"/>
          <w:szCs w:val="24"/>
        </w:rPr>
      </w:pPr>
      <w:r w:rsidRPr="00002423">
        <w:rPr>
          <w:b/>
          <w:sz w:val="24"/>
          <w:szCs w:val="24"/>
        </w:rPr>
        <w:t>ARTÍCULO TERCERO</w:t>
      </w:r>
      <w:r w:rsidRPr="00002423">
        <w:rPr>
          <w:sz w:val="24"/>
          <w:szCs w:val="24"/>
        </w:rPr>
        <w:t>: Dar a conocer a toda la Comunidad Educativa, a través de los diferentes medios con que cuenta la Institución el Manual de Convivencia aprobado por el Consejo Directivo; así como también se brindará la información pertinente a los nuevos estudiantes, padres de familia y docentes que ingresen durante el año escolar.</w:t>
      </w:r>
    </w:p>
    <w:p w14:paraId="6F31F7CC" w14:textId="77777777" w:rsidR="001D5D73" w:rsidRPr="00002423" w:rsidRDefault="001D5D73" w:rsidP="001D5D73">
      <w:pPr>
        <w:rPr>
          <w:sz w:val="24"/>
          <w:szCs w:val="24"/>
        </w:rPr>
      </w:pPr>
    </w:p>
    <w:p w14:paraId="6AFC37CE" w14:textId="77777777" w:rsidR="001D5D73" w:rsidRPr="00002423" w:rsidRDefault="001D5D73" w:rsidP="001D5D73">
      <w:pPr>
        <w:jc w:val="center"/>
        <w:rPr>
          <w:b/>
          <w:sz w:val="24"/>
          <w:szCs w:val="24"/>
        </w:rPr>
      </w:pPr>
      <w:r w:rsidRPr="00002423">
        <w:rPr>
          <w:b/>
          <w:sz w:val="24"/>
          <w:szCs w:val="24"/>
        </w:rPr>
        <w:t>NOTIFIQUESE Y CUMPLASE</w:t>
      </w:r>
    </w:p>
    <w:p w14:paraId="68F5CCD9" w14:textId="77777777" w:rsidR="001D5D73" w:rsidRPr="00002423" w:rsidRDefault="001D5D73" w:rsidP="001D5D73">
      <w:pPr>
        <w:jc w:val="center"/>
        <w:rPr>
          <w:b/>
          <w:sz w:val="24"/>
          <w:szCs w:val="24"/>
        </w:rPr>
      </w:pPr>
    </w:p>
    <w:p w14:paraId="38C09A24" w14:textId="77777777" w:rsidR="001D5D73" w:rsidRPr="00002423" w:rsidRDefault="001D5D73" w:rsidP="001D5D73">
      <w:pPr>
        <w:jc w:val="center"/>
        <w:rPr>
          <w:sz w:val="24"/>
          <w:szCs w:val="24"/>
        </w:rPr>
      </w:pPr>
      <w:r w:rsidRPr="00002423">
        <w:rPr>
          <w:sz w:val="24"/>
          <w:szCs w:val="24"/>
        </w:rPr>
        <w:t xml:space="preserve">Dado en Medellín a los </w:t>
      </w:r>
      <w:r>
        <w:rPr>
          <w:sz w:val="24"/>
          <w:szCs w:val="24"/>
        </w:rPr>
        <w:t>30</w:t>
      </w:r>
      <w:r w:rsidRPr="00002423">
        <w:rPr>
          <w:sz w:val="24"/>
          <w:szCs w:val="24"/>
        </w:rPr>
        <w:t xml:space="preserve"> días del mes de enero de 202</w:t>
      </w:r>
      <w:r>
        <w:rPr>
          <w:sz w:val="24"/>
          <w:szCs w:val="24"/>
        </w:rPr>
        <w:t>6</w:t>
      </w:r>
    </w:p>
    <w:p w14:paraId="4FE633D7" w14:textId="77777777" w:rsidR="001D5D73" w:rsidRPr="00002423" w:rsidRDefault="001D5D73" w:rsidP="001D5D73">
      <w:pPr>
        <w:rPr>
          <w:b/>
          <w:sz w:val="24"/>
          <w:szCs w:val="24"/>
        </w:rPr>
      </w:pPr>
    </w:p>
    <w:p w14:paraId="4D5F9400" w14:textId="77777777" w:rsidR="001D5D73" w:rsidRPr="00002423" w:rsidRDefault="001D5D73" w:rsidP="001D5D73">
      <w:pPr>
        <w:jc w:val="both"/>
        <w:rPr>
          <w:rFonts w:eastAsia="Times New Roman"/>
          <w:lang w:val="es-ES" w:eastAsia="es-ES"/>
        </w:rPr>
      </w:pPr>
    </w:p>
    <w:p w14:paraId="66BD961F" w14:textId="77777777" w:rsidR="001D5D73" w:rsidRPr="00002423" w:rsidRDefault="001D5D73" w:rsidP="001D5D73">
      <w:pPr>
        <w:jc w:val="both"/>
        <w:rPr>
          <w:rFonts w:eastAsia="Times New Roman"/>
          <w:lang w:val="es-ES" w:eastAsia="es-ES"/>
        </w:rPr>
      </w:pPr>
      <w:r w:rsidRPr="002F6C46">
        <w:rPr>
          <w:noProof/>
          <w:sz w:val="28"/>
          <w:szCs w:val="28"/>
        </w:rPr>
        <w:drawing>
          <wp:anchor distT="0" distB="0" distL="114300" distR="114300" simplePos="0" relativeHeight="251662336" behindDoc="0" locked="0" layoutInCell="1" allowOverlap="1" wp14:anchorId="13EFD269" wp14:editId="7267C5E8">
            <wp:simplePos x="0" y="0"/>
            <wp:positionH relativeFrom="margin">
              <wp:align>center</wp:align>
            </wp:positionH>
            <wp:positionV relativeFrom="paragraph">
              <wp:posOffset>104343</wp:posOffset>
            </wp:positionV>
            <wp:extent cx="1249045" cy="328411"/>
            <wp:effectExtent l="0" t="0" r="825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7834" t="41357" r="56667" b="53695"/>
                    <a:stretch/>
                  </pic:blipFill>
                  <pic:spPr bwMode="auto">
                    <a:xfrm>
                      <a:off x="0" y="0"/>
                      <a:ext cx="1249045" cy="328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35001A" w14:textId="77777777" w:rsidR="001D5D73" w:rsidRPr="00002423" w:rsidRDefault="001D5D73" w:rsidP="001D5D73">
      <w:pPr>
        <w:jc w:val="both"/>
        <w:rPr>
          <w:rFonts w:eastAsia="Times New Roman"/>
          <w:lang w:eastAsia="es-ES"/>
        </w:rPr>
      </w:pPr>
    </w:p>
    <w:p w14:paraId="16519AF2" w14:textId="77777777" w:rsidR="001D5D73" w:rsidRDefault="001D5D73" w:rsidP="001D5D73">
      <w:pPr>
        <w:jc w:val="center"/>
        <w:rPr>
          <w:rFonts w:cs="Times New Roman"/>
        </w:rPr>
      </w:pPr>
    </w:p>
    <w:p w14:paraId="53B203EA" w14:textId="77777777" w:rsidR="001D5D73" w:rsidRPr="00002423" w:rsidRDefault="001D5D73" w:rsidP="001D5D73">
      <w:pPr>
        <w:jc w:val="center"/>
        <w:rPr>
          <w:rFonts w:cs="Times New Roman"/>
        </w:rPr>
      </w:pPr>
      <w:r w:rsidRPr="00002423">
        <w:rPr>
          <w:rFonts w:cs="Times New Roman"/>
        </w:rPr>
        <w:t>PEDRO ANTONIO MENA OREJUELA</w:t>
      </w:r>
    </w:p>
    <w:p w14:paraId="6F4D0537" w14:textId="77777777" w:rsidR="001D5D73" w:rsidRPr="00002423" w:rsidRDefault="001D5D73" w:rsidP="001D5D73">
      <w:pPr>
        <w:jc w:val="center"/>
        <w:rPr>
          <w:rFonts w:cs="Times New Roman"/>
        </w:rPr>
      </w:pPr>
      <w:r w:rsidRPr="00002423">
        <w:rPr>
          <w:rFonts w:cs="Times New Roman"/>
        </w:rPr>
        <w:t>RECTOR.</w:t>
      </w:r>
    </w:p>
    <w:p w14:paraId="78CE0DAE" w14:textId="77777777" w:rsidR="001D5D73" w:rsidRPr="00D54727" w:rsidRDefault="001D5D73" w:rsidP="001D5D73"/>
    <w:p w14:paraId="44C75C32" w14:textId="77777777" w:rsidR="001D5D73" w:rsidRPr="00F91470" w:rsidRDefault="001D5D73" w:rsidP="001D5D73">
      <w:pPr>
        <w:jc w:val="both"/>
        <w:rPr>
          <w:rFonts w:eastAsia="Times New Roman" w:cstheme="minorHAnsi"/>
          <w:lang w:val="es-ES" w:eastAsia="es-ES"/>
        </w:rPr>
      </w:pPr>
    </w:p>
    <w:p w14:paraId="2F28C6C7" w14:textId="77777777" w:rsidR="001D5D73" w:rsidRPr="00C70168" w:rsidRDefault="001D5D73" w:rsidP="001D5D73"/>
    <w:p w14:paraId="1F8ECC81" w14:textId="4A5E8740" w:rsidR="001D5D73" w:rsidRDefault="001D5D73">
      <w:pPr>
        <w:rPr>
          <w:rFonts w:ascii="Times New Roman" w:eastAsia="Times New Roman" w:hAnsi="Times New Roman" w:cs="Times New Roman"/>
          <w:b/>
          <w:bCs/>
          <w:sz w:val="24"/>
          <w:szCs w:val="24"/>
        </w:rPr>
      </w:pPr>
    </w:p>
    <w:p w14:paraId="41401C17" w14:textId="11A5C54D" w:rsidR="00906781" w:rsidRDefault="00AA4E19">
      <w:pPr>
        <w:pStyle w:val="Ttulo1"/>
        <w:spacing w:before="0" w:line="360" w:lineRule="auto"/>
        <w:ind w:firstLine="145"/>
        <w:rPr>
          <w:rFonts w:ascii="Times New Roman" w:eastAsia="Times New Roman" w:hAnsi="Times New Roman" w:cs="Times New Roman"/>
          <w:b/>
          <w:bCs/>
        </w:rPr>
      </w:pPr>
      <w:r>
        <w:rPr>
          <w:rFonts w:ascii="Times New Roman" w:eastAsia="Times New Roman" w:hAnsi="Times New Roman" w:cs="Times New Roman"/>
          <w:b/>
          <w:bCs/>
        </w:rPr>
        <w:t xml:space="preserve">Aspectos de visión y misión institucional </w:t>
      </w:r>
    </w:p>
    <w:p w14:paraId="538280A9" w14:textId="77777777" w:rsidR="00906781" w:rsidRDefault="00AA4E19">
      <w:pPr>
        <w:pStyle w:val="Ttulo2"/>
        <w:spacing w:line="360" w:lineRule="auto"/>
        <w:ind w:firstLine="622"/>
        <w:jc w:val="center"/>
        <w:rPr>
          <w:rFonts w:ascii="Times New Roman" w:eastAsia="Times New Roman" w:hAnsi="Times New Roman" w:cs="Times New Roman"/>
          <w:b/>
          <w:bCs/>
        </w:rPr>
      </w:pPr>
      <w:bookmarkStart w:id="2" w:name="_heading=h.70pkb6a44val" w:colFirst="0" w:colLast="0"/>
      <w:bookmarkEnd w:id="2"/>
      <w:r>
        <w:rPr>
          <w:rFonts w:ascii="Times New Roman" w:eastAsia="Times New Roman" w:hAnsi="Times New Roman" w:cs="Times New Roman"/>
          <w:b/>
          <w:bCs/>
        </w:rPr>
        <w:lastRenderedPageBreak/>
        <w:t>Presentación institucional</w:t>
      </w:r>
    </w:p>
    <w:p w14:paraId="508EB93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es de carácter oficial y se encuentra ubicada en la comuna 13 del municipio de Medellín, barrio Juan XXIII – La Quiebra. Su misión, es educa</w:t>
      </w:r>
      <w:r>
        <w:rPr>
          <w:rFonts w:ascii="Times New Roman" w:eastAsia="Times New Roman" w:hAnsi="Times New Roman" w:cs="Times New Roman"/>
          <w:sz w:val="24"/>
          <w:szCs w:val="24"/>
        </w:rPr>
        <w:t>r niños, niñas y adolescentes desde una formación integral, en las modalidades académica y técnica, a través de una propuesta educativa centrada en el modelo pedagógico social cognitivo con una tendencia constructivista, que se articula con una perspectiva</w:t>
      </w:r>
      <w:r>
        <w:rPr>
          <w:rFonts w:ascii="Times New Roman" w:eastAsia="Times New Roman" w:hAnsi="Times New Roman" w:cs="Times New Roman"/>
          <w:sz w:val="24"/>
          <w:szCs w:val="24"/>
        </w:rPr>
        <w:t xml:space="preserve"> de inclusión y derechos humanos.</w:t>
      </w:r>
    </w:p>
    <w:p w14:paraId="0E6493C8" w14:textId="77777777" w:rsidR="00906781" w:rsidRDefault="00906781">
      <w:pPr>
        <w:spacing w:line="360" w:lineRule="auto"/>
        <w:jc w:val="both"/>
        <w:rPr>
          <w:rFonts w:ascii="Times New Roman" w:eastAsia="Times New Roman" w:hAnsi="Times New Roman" w:cs="Times New Roman"/>
          <w:sz w:val="24"/>
          <w:szCs w:val="24"/>
        </w:rPr>
      </w:pPr>
    </w:p>
    <w:p w14:paraId="43860B7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Nuestra institución busca formar estudiantes que sean capaces de asumir con una actitud de responsabilidad los retos que el medio les exige, teniendo claros sus deberes y derechos hacia la construcción de una sana convive</w:t>
      </w:r>
      <w:r>
        <w:rPr>
          <w:rFonts w:ascii="Times New Roman" w:eastAsia="Times New Roman" w:hAnsi="Times New Roman" w:cs="Times New Roman"/>
          <w:sz w:val="24"/>
          <w:szCs w:val="24"/>
        </w:rPr>
        <w:t>ncia.</w:t>
      </w:r>
    </w:p>
    <w:p w14:paraId="08739E3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lograr lo anterior es necesario que padres de familia o acudientes, docentes, directivos y demás agentes del entorno educativo, participen de manera eficiente en los procesos institucionales, reconociendo la importancia de sus roles en el proces</w:t>
      </w:r>
      <w:r>
        <w:rPr>
          <w:rFonts w:ascii="Times New Roman" w:eastAsia="Times New Roman" w:hAnsi="Times New Roman" w:cs="Times New Roman"/>
          <w:sz w:val="24"/>
          <w:szCs w:val="24"/>
        </w:rPr>
        <w:t>o formativo no solo desde el saber y saber hacer, sino además empoderados desde el ser.</w:t>
      </w:r>
    </w:p>
    <w:p w14:paraId="56897BB8" w14:textId="77777777" w:rsidR="00906781" w:rsidRDefault="00AA4E19">
      <w:pPr>
        <w:pStyle w:val="Ttulo2"/>
        <w:spacing w:line="360" w:lineRule="auto"/>
        <w:ind w:firstLine="622"/>
        <w:jc w:val="center"/>
        <w:rPr>
          <w:rFonts w:ascii="Times New Roman" w:eastAsia="Times New Roman" w:hAnsi="Times New Roman" w:cs="Times New Roman"/>
          <w:b/>
          <w:bCs/>
        </w:rPr>
      </w:pPr>
      <w:bookmarkStart w:id="3" w:name="_heading=h.1xkbrabtwj3g" w:colFirst="0" w:colLast="0"/>
      <w:bookmarkEnd w:id="3"/>
      <w:r>
        <w:rPr>
          <w:rFonts w:ascii="Times New Roman" w:eastAsia="Times New Roman" w:hAnsi="Times New Roman" w:cs="Times New Roman"/>
          <w:b/>
          <w:bCs/>
        </w:rPr>
        <w:t>Reseña histórica</w:t>
      </w:r>
    </w:p>
    <w:p w14:paraId="735C369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15 de abril de 1989 se reunieron los miembros de la Junta de Acción Comunal, cuyo presidente era el señor Ramón Paniagua y una comisión conformada p</w:t>
      </w:r>
      <w:r>
        <w:rPr>
          <w:rFonts w:ascii="Times New Roman" w:eastAsia="Times New Roman" w:hAnsi="Times New Roman" w:cs="Times New Roman"/>
          <w:sz w:val="24"/>
          <w:szCs w:val="24"/>
        </w:rPr>
        <w:t>or León Echeverri, Héctor Posada y Álvaro Paniagua con el concejal Octavio Vásquez y el señor Benjamín Higuita Rivera, secretario de Desarrollo, en representación del señor alcalde Juan Gómez Martínez. Esta reunión se realizó con el fin de solicitar a la a</w:t>
      </w:r>
      <w:r>
        <w:rPr>
          <w:rFonts w:ascii="Times New Roman" w:eastAsia="Times New Roman" w:hAnsi="Times New Roman" w:cs="Times New Roman"/>
          <w:sz w:val="24"/>
          <w:szCs w:val="24"/>
        </w:rPr>
        <w:t>dministración municipal, el dinero para la compra de un lote, para construir una cancha de fútbol y una escuela.</w:t>
      </w:r>
    </w:p>
    <w:p w14:paraId="33A6CBD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3 de junio de 1.990 se hizo la entrega del cheque por valor de cinco millones y medio ($5.500.000) para comprar el terreno, cuya propietaria</w:t>
      </w:r>
      <w:r>
        <w:rPr>
          <w:rFonts w:ascii="Times New Roman" w:eastAsia="Times New Roman" w:hAnsi="Times New Roman" w:cs="Times New Roman"/>
          <w:sz w:val="24"/>
          <w:szCs w:val="24"/>
        </w:rPr>
        <w:t xml:space="preserve"> era la señora María Josefina Vargas viuda de Botero y el 4 de agosto de 1.990 se hizo la solicitud al alcalde Omar Flórez y al </w:t>
      </w:r>
      <w:proofErr w:type="gramStart"/>
      <w:r>
        <w:rPr>
          <w:rFonts w:ascii="Times New Roman" w:eastAsia="Times New Roman" w:hAnsi="Times New Roman" w:cs="Times New Roman"/>
          <w:sz w:val="24"/>
          <w:szCs w:val="24"/>
        </w:rPr>
        <w:t>Secretario</w:t>
      </w:r>
      <w:proofErr w:type="gramEnd"/>
      <w:r>
        <w:rPr>
          <w:rFonts w:ascii="Times New Roman" w:eastAsia="Times New Roman" w:hAnsi="Times New Roman" w:cs="Times New Roman"/>
          <w:sz w:val="24"/>
          <w:szCs w:val="24"/>
        </w:rPr>
        <w:t xml:space="preserve"> de Educación Municipal Carlos Mario Londoño Correa, de un establecimiento educativo para el sector.</w:t>
      </w:r>
    </w:p>
    <w:p w14:paraId="20E5FB1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2 de septiembr</w:t>
      </w:r>
      <w:r>
        <w:rPr>
          <w:rFonts w:ascii="Times New Roman" w:eastAsia="Times New Roman" w:hAnsi="Times New Roman" w:cs="Times New Roman"/>
          <w:sz w:val="24"/>
          <w:szCs w:val="24"/>
        </w:rPr>
        <w:t xml:space="preserve">e de ese año, el </w:t>
      </w:r>
      <w:proofErr w:type="gramStart"/>
      <w:r>
        <w:rPr>
          <w:rFonts w:ascii="Times New Roman" w:eastAsia="Times New Roman" w:hAnsi="Times New Roman" w:cs="Times New Roman"/>
          <w:sz w:val="24"/>
          <w:szCs w:val="24"/>
        </w:rPr>
        <w:t>Secretario</w:t>
      </w:r>
      <w:proofErr w:type="gramEnd"/>
      <w:r>
        <w:rPr>
          <w:rFonts w:ascii="Times New Roman" w:eastAsia="Times New Roman" w:hAnsi="Times New Roman" w:cs="Times New Roman"/>
          <w:sz w:val="24"/>
          <w:szCs w:val="24"/>
        </w:rPr>
        <w:t xml:space="preserve"> de Educación Municipal visitó el barrio y observó los terrenos que se habían adquirido para la escuela y para la cancha y el 26 de diciembre del mismo año se adjudicó una partida de sesenta millones de pesos ($60.000.000) para l</w:t>
      </w:r>
      <w:r>
        <w:rPr>
          <w:rFonts w:ascii="Times New Roman" w:eastAsia="Times New Roman" w:hAnsi="Times New Roman" w:cs="Times New Roman"/>
          <w:sz w:val="24"/>
          <w:szCs w:val="24"/>
        </w:rPr>
        <w:t xml:space="preserve">a construcción de la escuela. A pesar de que los primeros estudios topográficos realizados por </w:t>
      </w:r>
      <w:r>
        <w:rPr>
          <w:rFonts w:ascii="Times New Roman" w:eastAsia="Times New Roman" w:hAnsi="Times New Roman" w:cs="Times New Roman"/>
          <w:sz w:val="24"/>
          <w:szCs w:val="24"/>
        </w:rPr>
        <w:lastRenderedPageBreak/>
        <w:t>los ingenieros de la Secretaría de Obras Públicas no consideraron aptos los terrenos, se hizo otro estudio y se inició la construcción del establecimiento.</w:t>
      </w:r>
    </w:p>
    <w:p w14:paraId="31DED6A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Así, </w:t>
      </w:r>
      <w:r>
        <w:rPr>
          <w:rFonts w:ascii="Times New Roman" w:eastAsia="Times New Roman" w:hAnsi="Times New Roman" w:cs="Times New Roman"/>
          <w:sz w:val="24"/>
          <w:szCs w:val="24"/>
        </w:rPr>
        <w:t xml:space="preserve">el 24 de abril de 1993, con la presencia del Señor alcalde Luis Alfredo Ramos Botero, se inauguró la escuela Saúl Londoño </w:t>
      </w:r>
      <w:proofErr w:type="spellStart"/>
      <w:r>
        <w:rPr>
          <w:rFonts w:ascii="Times New Roman" w:eastAsia="Times New Roman" w:hAnsi="Times New Roman" w:cs="Times New Roman"/>
          <w:sz w:val="24"/>
          <w:szCs w:val="24"/>
        </w:rPr>
        <w:t>Londoño</w:t>
      </w:r>
      <w:proofErr w:type="spellEnd"/>
      <w:r>
        <w:rPr>
          <w:rFonts w:ascii="Times New Roman" w:eastAsia="Times New Roman" w:hAnsi="Times New Roman" w:cs="Times New Roman"/>
          <w:sz w:val="24"/>
          <w:szCs w:val="24"/>
        </w:rPr>
        <w:t xml:space="preserve">, que toma su nombre del padre del secretario de educación de la época, señor Carlos Mario Londoño, quien hizo grandes aportes </w:t>
      </w:r>
      <w:r>
        <w:rPr>
          <w:rFonts w:ascii="Times New Roman" w:eastAsia="Times New Roman" w:hAnsi="Times New Roman" w:cs="Times New Roman"/>
          <w:sz w:val="24"/>
          <w:szCs w:val="24"/>
        </w:rPr>
        <w:t>para su construcción. Con la escuela se buscaba cubrir las necesidades educativas del Barrio La Quiebra del municipio de Medellín, iniciando sus labores con dos grados: Preescolar y primero.</w:t>
      </w:r>
    </w:p>
    <w:p w14:paraId="4CDEC0E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diciembre 10 de 1993, por ordenanza N° 17, se creó la Concentr</w:t>
      </w:r>
      <w:r>
        <w:rPr>
          <w:rFonts w:ascii="Times New Roman" w:eastAsia="Times New Roman" w:hAnsi="Times New Roman" w:cs="Times New Roman"/>
          <w:sz w:val="24"/>
          <w:szCs w:val="24"/>
        </w:rPr>
        <w:t xml:space="preserve">ación Educativa Saúl Londoño </w:t>
      </w:r>
      <w:proofErr w:type="spellStart"/>
      <w:r>
        <w:rPr>
          <w:rFonts w:ascii="Times New Roman" w:eastAsia="Times New Roman" w:hAnsi="Times New Roman" w:cs="Times New Roman"/>
          <w:sz w:val="24"/>
          <w:szCs w:val="24"/>
        </w:rPr>
        <w:t>Londoño</w:t>
      </w:r>
      <w:proofErr w:type="spellEnd"/>
      <w:r>
        <w:rPr>
          <w:rFonts w:ascii="Times New Roman" w:eastAsia="Times New Roman" w:hAnsi="Times New Roman" w:cs="Times New Roman"/>
          <w:sz w:val="24"/>
          <w:szCs w:val="24"/>
        </w:rPr>
        <w:t xml:space="preserve">, la cual ofrecía servicio educativo desde el grado preescolar hasta octavo, y el 27 de noviembre de 2002 por Resolución departamental 16301 se convierte en Institución Educativa Saúl Londoño </w:t>
      </w:r>
      <w:proofErr w:type="spellStart"/>
      <w:r>
        <w:rPr>
          <w:rFonts w:ascii="Times New Roman" w:eastAsia="Times New Roman" w:hAnsi="Times New Roman" w:cs="Times New Roman"/>
          <w:sz w:val="24"/>
          <w:szCs w:val="24"/>
        </w:rPr>
        <w:t>Londoño</w:t>
      </w:r>
      <w:proofErr w:type="spellEnd"/>
      <w:r>
        <w:rPr>
          <w:rFonts w:ascii="Times New Roman" w:eastAsia="Times New Roman" w:hAnsi="Times New Roman" w:cs="Times New Roman"/>
          <w:sz w:val="24"/>
          <w:szCs w:val="24"/>
        </w:rPr>
        <w:t xml:space="preserve">, la cual a la fecha </w:t>
      </w:r>
      <w:r>
        <w:rPr>
          <w:rFonts w:ascii="Times New Roman" w:eastAsia="Times New Roman" w:hAnsi="Times New Roman" w:cs="Times New Roman"/>
          <w:sz w:val="24"/>
          <w:szCs w:val="24"/>
        </w:rPr>
        <w:t xml:space="preserve">ya ofrecía educación en los niveles de preescolar, básica primaria, secundaria y media. En marzo de 2009 se entrega un nuevo bloque a la institución que pasa a ser parte de la solución de la demanda educativa del sector y el 12 de agosto del mismo año por </w:t>
      </w:r>
      <w:r>
        <w:rPr>
          <w:rFonts w:ascii="Times New Roman" w:eastAsia="Times New Roman" w:hAnsi="Times New Roman" w:cs="Times New Roman"/>
          <w:sz w:val="24"/>
          <w:szCs w:val="24"/>
        </w:rPr>
        <w:t>resolución municipal 07027 pasa a llamarse Institución Educativa Stella Vélez Londoño, en memoria de la lideresa que dedicó su vida a la lucha por su comunidad, muy especialmente en la defensa y promoción de la educación de los niños y jóvenes de su barrio</w:t>
      </w:r>
      <w:r>
        <w:rPr>
          <w:rFonts w:ascii="Times New Roman" w:eastAsia="Times New Roman" w:hAnsi="Times New Roman" w:cs="Times New Roman"/>
          <w:sz w:val="24"/>
          <w:szCs w:val="24"/>
        </w:rPr>
        <w:t>. El 5 de Julio de 2011 se inicia en la institución, la media técnica en desarrollo de software para los estudiantes de décimo y undécimo.</w:t>
      </w:r>
    </w:p>
    <w:p w14:paraId="189C3DA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sector La Quiebra está en la Comuna 13 (San Javier), al occidente de Medellín, cerca de límites con otros barrios </w:t>
      </w:r>
      <w:r>
        <w:rPr>
          <w:rFonts w:ascii="Times New Roman" w:eastAsia="Times New Roman" w:hAnsi="Times New Roman" w:cs="Times New Roman"/>
          <w:sz w:val="24"/>
          <w:szCs w:val="24"/>
        </w:rPr>
        <w:t>como La divisa, El Socorro, Juan XXIII, La Luz del Mundo, La Pradera y 20 de Julio. Durante los años 90 y principios de los 2000, la Comuna 13 (incluyendo La Quiebra) fue epicentro de violencia urbana, con presencia de guerrillas, paramilitares y bandas cr</w:t>
      </w:r>
      <w:r>
        <w:rPr>
          <w:rFonts w:ascii="Times New Roman" w:eastAsia="Times New Roman" w:hAnsi="Times New Roman" w:cs="Times New Roman"/>
          <w:sz w:val="24"/>
          <w:szCs w:val="24"/>
        </w:rPr>
        <w:t>iminales. En la actualidad, aunque ha mejorado, persisten desafíos como el microtráfico y la delincuencia común. La presencia de bandas locales sigue siendo un problema en algunas áreas. Hay mejoras en transporte (Metrocable, buses alimentadores), pero aún</w:t>
      </w:r>
      <w:r>
        <w:rPr>
          <w:rFonts w:ascii="Times New Roman" w:eastAsia="Times New Roman" w:hAnsi="Times New Roman" w:cs="Times New Roman"/>
          <w:sz w:val="24"/>
          <w:szCs w:val="24"/>
        </w:rPr>
        <w:t xml:space="preserve"> hay necesidades básicas insatisfechas en algunas zonas.</w:t>
      </w:r>
    </w:p>
    <w:p w14:paraId="3CF53B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anterior ha hecho que, por tradición, esta ha sido una zona golpeada fuertemente por la violencia, lo cual generó dificultades en la convivencia en la comunidad en general con afectación en los pr</w:t>
      </w:r>
      <w:r>
        <w:rPr>
          <w:rFonts w:ascii="Times New Roman" w:eastAsia="Times New Roman" w:hAnsi="Times New Roman" w:cs="Times New Roman"/>
          <w:sz w:val="24"/>
          <w:szCs w:val="24"/>
        </w:rPr>
        <w:t xml:space="preserve">ocesos institucionales; en los hogares el manejo de la autoridad se convirtió en una problemática sensible, que lleva a que los niños, niñas y adolescentes a </w:t>
      </w:r>
      <w:r>
        <w:rPr>
          <w:rFonts w:ascii="Times New Roman" w:eastAsia="Times New Roman" w:hAnsi="Times New Roman" w:cs="Times New Roman"/>
          <w:sz w:val="24"/>
          <w:szCs w:val="24"/>
        </w:rPr>
        <w:lastRenderedPageBreak/>
        <w:t>manifestar dificultades comunicacionales con sus familias. A esto se le suma las extensas jornadas</w:t>
      </w:r>
      <w:r>
        <w:rPr>
          <w:rFonts w:ascii="Times New Roman" w:eastAsia="Times New Roman" w:hAnsi="Times New Roman" w:cs="Times New Roman"/>
          <w:sz w:val="24"/>
          <w:szCs w:val="24"/>
        </w:rPr>
        <w:t xml:space="preserve"> laborales de padres, madres y/o cuidadores.  </w:t>
      </w:r>
    </w:p>
    <w:p w14:paraId="26EB361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Actualmente la Institución les ofrece a sus estudiantes diversos programas de bienestar social, tales como alimentación, psicólogo y asesoría en violencia intrafamiliar, los cuales apuntan a mejorar su calidad</w:t>
      </w:r>
      <w:r>
        <w:rPr>
          <w:rFonts w:ascii="Times New Roman" w:eastAsia="Times New Roman" w:hAnsi="Times New Roman" w:cs="Times New Roman"/>
          <w:sz w:val="24"/>
          <w:szCs w:val="24"/>
        </w:rPr>
        <w:t xml:space="preserve"> de vida, favorecer su formación personal y académica, se percibe una mejora en la asistencia de los estudiantes a las actividades escolares y ha disminuido la deserción escolar a causa de graves problemas en años anteriores.</w:t>
      </w:r>
    </w:p>
    <w:p w14:paraId="2885D70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otro lado, conviene resalt</w:t>
      </w:r>
      <w:r>
        <w:rPr>
          <w:rFonts w:ascii="Times New Roman" w:eastAsia="Times New Roman" w:hAnsi="Times New Roman" w:cs="Times New Roman"/>
          <w:sz w:val="24"/>
          <w:szCs w:val="24"/>
        </w:rPr>
        <w:t>ar como parte de este contexto, problemáticas asociadas al deterioro del bloque de primaria, el cual fue cerrado en el año 2021 por prevención. Como consecuencia de esto, en el año 2022 se propuso para primaria y bachillerato la alternancia en el horario y</w:t>
      </w:r>
      <w:r>
        <w:rPr>
          <w:rFonts w:ascii="Times New Roman" w:eastAsia="Times New Roman" w:hAnsi="Times New Roman" w:cs="Times New Roman"/>
          <w:sz w:val="24"/>
          <w:szCs w:val="24"/>
        </w:rPr>
        <w:t xml:space="preserve"> en la asistencia a clases presenciales, esto se prolongó hasta el año 2023 lo que ha incidido no sólo en el desempeño académico de los estudiantes, también se han percibo dificultades en los procesos de socialización y de convivencia. Los espacios de desc</w:t>
      </w:r>
      <w:r>
        <w:rPr>
          <w:rFonts w:ascii="Times New Roman" w:eastAsia="Times New Roman" w:hAnsi="Times New Roman" w:cs="Times New Roman"/>
          <w:sz w:val="24"/>
          <w:szCs w:val="24"/>
        </w:rPr>
        <w:t xml:space="preserve">anso pedagógico no se llevaban a cabo, pues se priorizaban las clases y el complemento y los estudiantes salían luego de media jornada para sus casas.  </w:t>
      </w:r>
    </w:p>
    <w:p w14:paraId="31982CB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problemáticas de infraestructura se han convertido en el crisol en el que se integran tensiones ent</w:t>
      </w:r>
      <w:r>
        <w:rPr>
          <w:rFonts w:ascii="Times New Roman" w:eastAsia="Times New Roman" w:hAnsi="Times New Roman" w:cs="Times New Roman"/>
          <w:sz w:val="24"/>
          <w:szCs w:val="24"/>
        </w:rPr>
        <w:t>re la comunidad educativa y la secretaría de educación. En varias ocasiones la población ha convocado a protestas pacíficas y cierre de instalaciones de Metrocable, en búsqueda de respuestas oportunas e integrales a la falta de infraestructura. Desde el go</w:t>
      </w:r>
      <w:r>
        <w:rPr>
          <w:rFonts w:ascii="Times New Roman" w:eastAsia="Times New Roman" w:hAnsi="Times New Roman" w:cs="Times New Roman"/>
          <w:sz w:val="24"/>
          <w:szCs w:val="24"/>
        </w:rPr>
        <w:t>bierno municipal se han realizado intervenciones al bloque 2, pero aún son muchas las necesidades insatisfechas. La aglomeración de los niveles de preescolar, primaria y secundaria en un solo espacio. Esto ha traído consigo hacinamiento y tensiones en térm</w:t>
      </w:r>
      <w:r>
        <w:rPr>
          <w:rFonts w:ascii="Times New Roman" w:eastAsia="Times New Roman" w:hAnsi="Times New Roman" w:cs="Times New Roman"/>
          <w:sz w:val="24"/>
          <w:szCs w:val="24"/>
        </w:rPr>
        <w:t xml:space="preserve">inos de la convivencia, el uso de espacios y momentos como el descanso pedagógico.  </w:t>
      </w:r>
    </w:p>
    <w:p w14:paraId="35F8799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tránsito de primaria a bachillerato también fue incidido por esta situación, pues los procesos de adaptación a las normas, horarios y rutinas de la institución no se de</w:t>
      </w:r>
      <w:r>
        <w:rPr>
          <w:rFonts w:ascii="Times New Roman" w:eastAsia="Times New Roman" w:hAnsi="Times New Roman" w:cs="Times New Roman"/>
          <w:sz w:val="24"/>
          <w:szCs w:val="24"/>
        </w:rPr>
        <w:t>sarrollaron plenamente. Otro efecto de esta circunstancia tiene que ver con el nivel de deserción de los estudiantes, las familias buscaron instituciones en las que hubiese condiciones de horario y de asistencia regulares, sin interferencias como las que s</w:t>
      </w:r>
      <w:r>
        <w:rPr>
          <w:rFonts w:ascii="Times New Roman" w:eastAsia="Times New Roman" w:hAnsi="Times New Roman" w:cs="Times New Roman"/>
          <w:sz w:val="24"/>
          <w:szCs w:val="24"/>
        </w:rPr>
        <w:t xml:space="preserve">e presentaron en nuestra institución. </w:t>
      </w:r>
    </w:p>
    <w:p w14:paraId="185E760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año 2024, como producto de protestas de integrantes de la comunidad educativa, en relación con el hacinamiento generado por todas las jornadas en un solo bloque, estudiantes de 3°-5 asistieron durante seis meses</w:t>
      </w:r>
      <w:r>
        <w:rPr>
          <w:rFonts w:ascii="Times New Roman" w:eastAsia="Times New Roman" w:hAnsi="Times New Roman" w:cs="Times New Roman"/>
          <w:sz w:val="24"/>
          <w:szCs w:val="24"/>
        </w:rPr>
        <w:t xml:space="preserve"> a clase en el bloque de otra institución, escuela del 20 </w:t>
      </w:r>
      <w:r>
        <w:rPr>
          <w:rFonts w:ascii="Times New Roman" w:eastAsia="Times New Roman" w:hAnsi="Times New Roman" w:cs="Times New Roman"/>
          <w:sz w:val="24"/>
          <w:szCs w:val="24"/>
        </w:rPr>
        <w:lastRenderedPageBreak/>
        <w:t>de julio, sede de Carlos Vieco. Esta iniciativa trajo consigo la desconexión de estos estudiantes y docentes de varios de los aspectos de la realidad institucional. Además, dificultó la asistencia d</w:t>
      </w:r>
      <w:r>
        <w:rPr>
          <w:rFonts w:ascii="Times New Roman" w:eastAsia="Times New Roman" w:hAnsi="Times New Roman" w:cs="Times New Roman"/>
          <w:sz w:val="24"/>
          <w:szCs w:val="24"/>
        </w:rPr>
        <w:t>e padres, madres y/o acudientes a citas programadas desde los docentes y la coordinación. Se presentaron problemáticas relacionadas con el transporte, la asistencia a clase y el traslado de estudiantes en caso de enfermedad y/o accidentes. Teniendo en cuen</w:t>
      </w:r>
      <w:r>
        <w:rPr>
          <w:rFonts w:ascii="Times New Roman" w:eastAsia="Times New Roman" w:hAnsi="Times New Roman" w:cs="Times New Roman"/>
          <w:sz w:val="24"/>
          <w:szCs w:val="24"/>
        </w:rPr>
        <w:t xml:space="preserve">ta esto, se determinó el retorno a bloque 2 con las implicaciones en el descenso del número de estudiantes matriculados. </w:t>
      </w:r>
    </w:p>
    <w:p w14:paraId="7AE26C9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obstante, las problemáticas locativas también existen en la institución en el bloque de bachillerato, es por esto que, espacios deportivos, aulas y restaurante escolar se convierten en una necesidad primordial para garantizar un entorno educativo seguro</w:t>
      </w:r>
      <w:r>
        <w:rPr>
          <w:rFonts w:ascii="Times New Roman" w:eastAsia="Times New Roman" w:hAnsi="Times New Roman" w:cs="Times New Roman"/>
          <w:sz w:val="24"/>
          <w:szCs w:val="24"/>
        </w:rPr>
        <w:t xml:space="preserve"> y digno para estudiantes.  Todas estas situaciones han impactado a la institución que ha tenido que disminuir el número de cupos disponibles para la atención de las familias del contexto y tienen incidencia en la forma en que los integrantes de la comunid</w:t>
      </w:r>
      <w:r>
        <w:rPr>
          <w:rFonts w:ascii="Times New Roman" w:eastAsia="Times New Roman" w:hAnsi="Times New Roman" w:cs="Times New Roman"/>
          <w:sz w:val="24"/>
          <w:szCs w:val="24"/>
        </w:rPr>
        <w:t>ad educativa interactúan, en los espacios de clase y afectan la llegada de programas de formación complementaria, no favorecen escenarios de encuentro colectivo y generan tensiones entre los estudiantes a causa del hacinamiento que existe.</w:t>
      </w:r>
    </w:p>
    <w:p w14:paraId="5B6BCCD8" w14:textId="77777777" w:rsidR="00906781" w:rsidRDefault="00AA4E19">
      <w:pPr>
        <w:pStyle w:val="Ttulo2"/>
        <w:spacing w:line="360" w:lineRule="auto"/>
        <w:ind w:firstLine="622"/>
        <w:jc w:val="center"/>
        <w:rPr>
          <w:rFonts w:ascii="Times New Roman" w:eastAsia="Times New Roman" w:hAnsi="Times New Roman" w:cs="Times New Roman"/>
          <w:b/>
          <w:bCs/>
        </w:rPr>
      </w:pPr>
      <w:bookmarkStart w:id="4" w:name="_heading=h.w7vpbfkiekka" w:colFirst="0" w:colLast="0"/>
      <w:bookmarkEnd w:id="4"/>
      <w:r>
        <w:rPr>
          <w:rFonts w:ascii="Times New Roman" w:eastAsia="Times New Roman" w:hAnsi="Times New Roman" w:cs="Times New Roman"/>
          <w:b/>
          <w:bCs/>
        </w:rPr>
        <w:t>Horizonte instit</w:t>
      </w:r>
      <w:r>
        <w:rPr>
          <w:rFonts w:ascii="Times New Roman" w:eastAsia="Times New Roman" w:hAnsi="Times New Roman" w:cs="Times New Roman"/>
          <w:b/>
          <w:bCs/>
        </w:rPr>
        <w:t>ucional</w:t>
      </w:r>
    </w:p>
    <w:p w14:paraId="519E501C"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5" w:name="_heading=h.ppm7q1cugn3v" w:colFirst="0" w:colLast="0"/>
      <w:bookmarkEnd w:id="5"/>
      <w:r>
        <w:rPr>
          <w:rFonts w:ascii="Times New Roman" w:eastAsia="Times New Roman" w:hAnsi="Times New Roman" w:cs="Times New Roman"/>
          <w:sz w:val="24"/>
          <w:szCs w:val="24"/>
        </w:rPr>
        <w:t xml:space="preserve">Filosofía: </w:t>
      </w:r>
    </w:p>
    <w:p w14:paraId="4174339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Institución Educativa (I.E.) Stella Vélez Londoño, entendemos la educación como un proceso de interacción de los sujetos en un ambiente social y cultural, en el que se reconoce la importancia del trabajo colaborativo, participativo y constructivo del</w:t>
      </w:r>
      <w:r>
        <w:rPr>
          <w:rFonts w:ascii="Times New Roman" w:eastAsia="Times New Roman" w:hAnsi="Times New Roman" w:cs="Times New Roman"/>
          <w:sz w:val="24"/>
          <w:szCs w:val="24"/>
        </w:rPr>
        <w:t xml:space="preserve"> conocimiento, lo cual implica trascender una concepción acumulativa del mismo hacia una concepción transformadora de los seres humanos y las sociedades; en tanto implica procesos relacionados con el desarrollo integral de las dimensiones del ser humano qu</w:t>
      </w:r>
      <w:r>
        <w:rPr>
          <w:rFonts w:ascii="Times New Roman" w:eastAsia="Times New Roman" w:hAnsi="Times New Roman" w:cs="Times New Roman"/>
          <w:sz w:val="24"/>
          <w:szCs w:val="24"/>
        </w:rPr>
        <w:t>e se materializan desde el aprender a conocer, aprender a hacer, aprender a vivir juntos y aprender a ser.</w:t>
      </w:r>
    </w:p>
    <w:p w14:paraId="21ECE80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consecuencia, asumimos al ser humano como un sujeto que es resultado de procesos históricos y sociales, en los cuales el lenguaje cobra un papel t</w:t>
      </w:r>
      <w:r>
        <w:rPr>
          <w:rFonts w:ascii="Times New Roman" w:eastAsia="Times New Roman" w:hAnsi="Times New Roman" w:cs="Times New Roman"/>
          <w:sz w:val="24"/>
          <w:szCs w:val="24"/>
        </w:rPr>
        <w:t>rascendental, en la configuración de su identidad y su subjetividad, pues es a través de este que se lleva a cabo el proceso de socialización entre los seres humanos y se construyen significados para intercambiarlos dialogando con los demás, en el marco de</w:t>
      </w:r>
      <w:r>
        <w:rPr>
          <w:rFonts w:ascii="Times New Roman" w:eastAsia="Times New Roman" w:hAnsi="Times New Roman" w:cs="Times New Roman"/>
          <w:sz w:val="24"/>
          <w:szCs w:val="24"/>
        </w:rPr>
        <w:t xml:space="preserve"> los significados sociales y culturales, lo cual encierra un entramado de acciones que llevan al aprendizaje y al </w:t>
      </w:r>
      <w:r>
        <w:rPr>
          <w:rFonts w:ascii="Times New Roman" w:eastAsia="Times New Roman" w:hAnsi="Times New Roman" w:cs="Times New Roman"/>
          <w:sz w:val="24"/>
          <w:szCs w:val="24"/>
        </w:rPr>
        <w:lastRenderedPageBreak/>
        <w:t>acercamiento diverso a las realidades.</w:t>
      </w:r>
    </w:p>
    <w:p w14:paraId="188E0DC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este modo, la relación de la educación con la sociedad es asumida como un compromiso ético, político</w:t>
      </w:r>
      <w:r>
        <w:rPr>
          <w:rFonts w:ascii="Times New Roman" w:eastAsia="Times New Roman" w:hAnsi="Times New Roman" w:cs="Times New Roman"/>
          <w:sz w:val="24"/>
          <w:szCs w:val="24"/>
        </w:rPr>
        <w:t xml:space="preserve"> y democrático, desde el que la Institución Educativa Stella Vélez Londoño busca orientar procesos de formación integral de seres humanos en los ámbitos de la ciencia, la tecnología, el arte, el deporte y la cultura, a través de la apropiación de los valor</w:t>
      </w:r>
      <w:r>
        <w:rPr>
          <w:rFonts w:ascii="Times New Roman" w:eastAsia="Times New Roman" w:hAnsi="Times New Roman" w:cs="Times New Roman"/>
          <w:sz w:val="24"/>
          <w:szCs w:val="24"/>
        </w:rPr>
        <w:t>es institucionales y del desarrollo de competencias básicas, con lo cual se espera que los y las estudiantes puedan ser partícipes de la transformación de sí mismos, de su entorno familiar, comunitario y social. A la vez que desarrolla todos sus talentos y</w:t>
      </w:r>
      <w:r>
        <w:rPr>
          <w:rFonts w:ascii="Times New Roman" w:eastAsia="Times New Roman" w:hAnsi="Times New Roman" w:cs="Times New Roman"/>
          <w:sz w:val="24"/>
          <w:szCs w:val="24"/>
        </w:rPr>
        <w:t xml:space="preserve"> capacidades, y producto de ello, se responsabiliza de sí mismo y realiza su proyecto personal.</w:t>
      </w:r>
    </w:p>
    <w:p w14:paraId="1CB3CF88"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6" w:name="_heading=h.70aiygwazkqy" w:colFirst="0" w:colLast="0"/>
      <w:bookmarkEnd w:id="6"/>
      <w:r>
        <w:rPr>
          <w:rFonts w:ascii="Times New Roman" w:eastAsia="Times New Roman" w:hAnsi="Times New Roman" w:cs="Times New Roman"/>
          <w:sz w:val="24"/>
          <w:szCs w:val="24"/>
        </w:rPr>
        <w:t xml:space="preserve">Misión: </w:t>
      </w:r>
    </w:p>
    <w:p w14:paraId="392D636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es una institución oficial que presta sus servicios en los niveles de preescolar, básica primaria, básica</w:t>
      </w:r>
      <w:r>
        <w:rPr>
          <w:rFonts w:ascii="Times New Roman" w:eastAsia="Times New Roman" w:hAnsi="Times New Roman" w:cs="Times New Roman"/>
          <w:sz w:val="24"/>
          <w:szCs w:val="24"/>
        </w:rPr>
        <w:t xml:space="preserve"> secundaria y media, en las modalidades de formación académica y técnica, a través de una propuesta educativa centrada en el modelo pedagógico social cognitivo con una tendencia constructivista, que se articula con una perspectiva de inclusión y derechos h</w:t>
      </w:r>
      <w:r>
        <w:rPr>
          <w:rFonts w:ascii="Times New Roman" w:eastAsia="Times New Roman" w:hAnsi="Times New Roman" w:cs="Times New Roman"/>
          <w:sz w:val="24"/>
          <w:szCs w:val="24"/>
        </w:rPr>
        <w:t>umanos, para la formación integral de niños, niñas y jóvenes, que sean capaces de asumir los retos que el medio les exige, con responsabilidad individual y colectiva en la transformación de la sociedad.</w:t>
      </w:r>
    </w:p>
    <w:p w14:paraId="1D4A6B50"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7" w:name="_heading=h.u17a6todwiqt" w:colFirst="0" w:colLast="0"/>
      <w:bookmarkEnd w:id="7"/>
      <w:r>
        <w:rPr>
          <w:rFonts w:ascii="Times New Roman" w:eastAsia="Times New Roman" w:hAnsi="Times New Roman" w:cs="Times New Roman"/>
          <w:sz w:val="24"/>
          <w:szCs w:val="24"/>
        </w:rPr>
        <w:t xml:space="preserve">Visión: </w:t>
      </w:r>
    </w:p>
    <w:p w14:paraId="4B03A531" w14:textId="77777777" w:rsidR="00906781" w:rsidRDefault="00AA4E19">
      <w:pPr>
        <w:spacing w:line="360" w:lineRule="auto"/>
        <w:jc w:val="both"/>
        <w:rPr>
          <w:rFonts w:ascii="Times New Roman" w:eastAsia="Times New Roman" w:hAnsi="Times New Roman" w:cs="Times New Roman"/>
          <w:sz w:val="80"/>
          <w:szCs w:val="80"/>
        </w:rPr>
      </w:pPr>
      <w:r>
        <w:rPr>
          <w:rFonts w:ascii="Times New Roman" w:eastAsia="Times New Roman" w:hAnsi="Times New Roman" w:cs="Times New Roman"/>
          <w:sz w:val="24"/>
          <w:szCs w:val="24"/>
        </w:rPr>
        <w:t>Para el año 2030, la Institución Educativa S</w:t>
      </w:r>
      <w:r>
        <w:rPr>
          <w:rFonts w:ascii="Times New Roman" w:eastAsia="Times New Roman" w:hAnsi="Times New Roman" w:cs="Times New Roman"/>
          <w:sz w:val="24"/>
          <w:szCs w:val="24"/>
        </w:rPr>
        <w:t>tella Vélez Londoño, será reconocida por aportar a la sociedad personas críticas, reflexivas, autónomas, afectivas, coherentes, creativas y participativas, que contribuyan a la transformación de su comunidad y del medio en el que les corresponda actuar; de</w:t>
      </w:r>
      <w:r>
        <w:rPr>
          <w:rFonts w:ascii="Times New Roman" w:eastAsia="Times New Roman" w:hAnsi="Times New Roman" w:cs="Times New Roman"/>
          <w:sz w:val="24"/>
          <w:szCs w:val="24"/>
        </w:rPr>
        <w:t>sempeñándose idóneamente en el campo de la educación superior, la ciencia, el arte, el deporte, la cultura, el bienestar social y el mundo laboral.</w:t>
      </w:r>
    </w:p>
    <w:p w14:paraId="65E52D6D"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8" w:name="_heading=h.vpvmavczujvt" w:colFirst="0" w:colLast="0"/>
      <w:bookmarkEnd w:id="8"/>
      <w:r>
        <w:rPr>
          <w:rFonts w:ascii="Times New Roman" w:eastAsia="Times New Roman" w:hAnsi="Times New Roman" w:cs="Times New Roman"/>
          <w:sz w:val="24"/>
          <w:szCs w:val="24"/>
        </w:rPr>
        <w:t xml:space="preserve">Valores y principios: </w:t>
      </w:r>
    </w:p>
    <w:p w14:paraId="240CACA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responder a las necesidades sentidas de la comunidad educativa, desde la interpr</w:t>
      </w:r>
      <w:r>
        <w:rPr>
          <w:rFonts w:ascii="Times New Roman" w:eastAsia="Times New Roman" w:hAnsi="Times New Roman" w:cs="Times New Roman"/>
          <w:sz w:val="24"/>
          <w:szCs w:val="24"/>
        </w:rPr>
        <w:t>etación del modelo Social cognitivo que se integra para nuestra institución, se plantean como principios básicos orientadores de las prácticas e interacciones educativas, los siguientes:</w:t>
      </w:r>
    </w:p>
    <w:p w14:paraId="154763E6"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Valores:</w:t>
      </w:r>
    </w:p>
    <w:p w14:paraId="6ED0260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Liderazgo, concertación, responsabilidad, sentido de pertene</w:t>
      </w:r>
      <w:r>
        <w:rPr>
          <w:rFonts w:ascii="Times New Roman" w:eastAsia="Times New Roman" w:hAnsi="Times New Roman" w:cs="Times New Roman"/>
          <w:sz w:val="24"/>
          <w:szCs w:val="24"/>
        </w:rPr>
        <w:t>ncia, sinceridad, servicio, alegría, respeto, honradez, comprensión, lealtad, gratitud, constancia, optimismo, puntualidad, generosidad.</w:t>
      </w:r>
    </w:p>
    <w:p w14:paraId="424EB7B9"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lastRenderedPageBreak/>
        <w:t>Principios:</w:t>
      </w:r>
    </w:p>
    <w:p w14:paraId="60EB196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del ser humano como ser integral, producto de las múltiples interacciones sociales.</w:t>
      </w:r>
    </w:p>
    <w:p w14:paraId="363BA06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w:t>
      </w:r>
      <w:r>
        <w:rPr>
          <w:rFonts w:ascii="Times New Roman" w:eastAsia="Times New Roman" w:hAnsi="Times New Roman" w:cs="Times New Roman"/>
          <w:sz w:val="24"/>
          <w:szCs w:val="24"/>
        </w:rPr>
        <w:t>el entorno social como conjunto de relaciones, principio, eje dinamizador, y meta del aprendizaje.</w:t>
      </w:r>
    </w:p>
    <w:p w14:paraId="28844FA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de la experiencia como ambiente propicio para la construcción de conocimientos significativos de aplicación social.</w:t>
      </w:r>
    </w:p>
    <w:p w14:paraId="76F180A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Libertad de elección y partici</w:t>
      </w:r>
      <w:r>
        <w:rPr>
          <w:rFonts w:ascii="Times New Roman" w:eastAsia="Times New Roman" w:hAnsi="Times New Roman" w:cs="Times New Roman"/>
          <w:sz w:val="24"/>
          <w:szCs w:val="24"/>
        </w:rPr>
        <w:t>pación responsable en todos los procesos educativos.</w:t>
      </w:r>
    </w:p>
    <w:p w14:paraId="29E17A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Desarrollo de las competencias básicas, necesarias para actuar en el contexto y transformarlo.</w:t>
      </w:r>
    </w:p>
    <w:p w14:paraId="4A287FF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de la institución educativa como ente donde convergen, se ponen a consideración los conocimientos</w:t>
      </w:r>
      <w:r>
        <w:rPr>
          <w:rFonts w:ascii="Times New Roman" w:eastAsia="Times New Roman" w:hAnsi="Times New Roman" w:cs="Times New Roman"/>
          <w:sz w:val="24"/>
          <w:szCs w:val="24"/>
        </w:rPr>
        <w:t xml:space="preserve"> sociales y se reelaboran significativamente para la transformación del medio social.</w:t>
      </w:r>
    </w:p>
    <w:p w14:paraId="0EC21EC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Reconocimiento de la comunicación efectiva como dinamizadora de los procesos de comprensión de la realidad y reconstrucción del conocimiento en la interacción con los otr</w:t>
      </w:r>
      <w:r>
        <w:rPr>
          <w:rFonts w:ascii="Times New Roman" w:eastAsia="Times New Roman" w:hAnsi="Times New Roman" w:cs="Times New Roman"/>
          <w:sz w:val="24"/>
          <w:szCs w:val="24"/>
        </w:rPr>
        <w:t>os.</w:t>
      </w:r>
    </w:p>
    <w:p w14:paraId="48231E9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del afecto como elemento que nutre las relaciones que convergen en el ámbito educativo.</w:t>
      </w:r>
    </w:p>
    <w:p w14:paraId="06597B73"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9" w:name="_heading=h.wup4oct20zns" w:colFirst="0" w:colLast="0"/>
      <w:bookmarkEnd w:id="9"/>
      <w:r>
        <w:rPr>
          <w:rFonts w:ascii="Times New Roman" w:eastAsia="Times New Roman" w:hAnsi="Times New Roman" w:cs="Times New Roman"/>
          <w:sz w:val="24"/>
          <w:szCs w:val="24"/>
        </w:rPr>
        <w:t xml:space="preserve">Política de calidad: </w:t>
      </w:r>
    </w:p>
    <w:p w14:paraId="31E1902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asumir una política de calidad, la I.E. Stella Vélez Londoño, lleva a cabo unos procesos directivo-administrativos, académicos</w:t>
      </w:r>
      <w:r>
        <w:rPr>
          <w:rFonts w:ascii="Times New Roman" w:eastAsia="Times New Roman" w:hAnsi="Times New Roman" w:cs="Times New Roman"/>
          <w:sz w:val="24"/>
          <w:szCs w:val="24"/>
        </w:rPr>
        <w:t xml:space="preserve"> y de la comunidad que tienen como propósito fundamental garantizar el derecho a la educación, en los cuales se interactúa con todos los miembros de la comunidad educativa y se establecen acciones de mejoramiento continuo, basados en los resultados de la a</w:t>
      </w:r>
      <w:r>
        <w:rPr>
          <w:rFonts w:ascii="Times New Roman" w:eastAsia="Times New Roman" w:hAnsi="Times New Roman" w:cs="Times New Roman"/>
          <w:sz w:val="24"/>
          <w:szCs w:val="24"/>
        </w:rPr>
        <w:t>utoevaluación institucional y en el seguimiento permanente a los planes de mejoramiento que se diseñan a partir de la misma. De este modo, la I.E. Stella Vélez Londoño, comprometida con el cumplimiento de su misión y su visión, brinda educación integral de</w:t>
      </w:r>
      <w:r>
        <w:rPr>
          <w:rFonts w:ascii="Times New Roman" w:eastAsia="Times New Roman" w:hAnsi="Times New Roman" w:cs="Times New Roman"/>
          <w:sz w:val="24"/>
          <w:szCs w:val="24"/>
        </w:rPr>
        <w:t xml:space="preserve"> calidad a los y las estudiantes que tiene matriculados, asumiendo el compromiso de contribuir en la formación de seres humanos éticos y respetuosos que, desde su rol de ciudadanos, participan en el mejoramiento de su entorno social, laboral y cultural.</w:t>
      </w:r>
    </w:p>
    <w:p w14:paraId="35648D9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este sentido, permite que todos y todas cuenten con oportunidades para desarrollar sus competencias, así como para adquirir los conocimientos y valores necesarios para vivir, convivir, ser productivos y para seguir aprendiendo a lo largo de la vida. Abord</w:t>
      </w:r>
      <w:r>
        <w:rPr>
          <w:rFonts w:ascii="Times New Roman" w:eastAsia="Times New Roman" w:hAnsi="Times New Roman" w:cs="Times New Roman"/>
          <w:sz w:val="24"/>
          <w:szCs w:val="24"/>
        </w:rPr>
        <w:t xml:space="preserve">ando los procesos de formación desde una perspectiva de inclusión, en la que se acoge a toda la </w:t>
      </w:r>
      <w:r>
        <w:rPr>
          <w:rFonts w:ascii="Times New Roman" w:eastAsia="Times New Roman" w:hAnsi="Times New Roman" w:cs="Times New Roman"/>
          <w:sz w:val="24"/>
          <w:szCs w:val="24"/>
        </w:rPr>
        <w:lastRenderedPageBreak/>
        <w:t>población del sector y sus alrededores, sin ningún tipo de discriminación y favoreciendo el desarrollo del liderazgo y la calidad humana dentro y fuera de la in</w:t>
      </w:r>
      <w:r>
        <w:rPr>
          <w:rFonts w:ascii="Times New Roman" w:eastAsia="Times New Roman" w:hAnsi="Times New Roman" w:cs="Times New Roman"/>
          <w:sz w:val="24"/>
          <w:szCs w:val="24"/>
        </w:rPr>
        <w:t>stitución, a través de la promoción de la sana convivencia y la participación con la comunidad y la academia.</w:t>
      </w:r>
    </w:p>
    <w:p w14:paraId="6D990776" w14:textId="77777777" w:rsidR="00906781" w:rsidRDefault="00AA4E19">
      <w:pPr>
        <w:pStyle w:val="Ttulo1"/>
        <w:spacing w:before="0" w:line="360" w:lineRule="auto"/>
        <w:ind w:firstLine="145"/>
        <w:rPr>
          <w:rFonts w:ascii="Times New Roman" w:eastAsia="Times New Roman" w:hAnsi="Times New Roman" w:cs="Times New Roman"/>
          <w:b/>
          <w:bCs/>
        </w:rPr>
      </w:pPr>
      <w:bookmarkStart w:id="10" w:name="_heading=h.j0msdfl0j57j" w:colFirst="0" w:colLast="0"/>
      <w:bookmarkEnd w:id="10"/>
      <w:r>
        <w:rPr>
          <w:rFonts w:ascii="Times New Roman" w:eastAsia="Times New Roman" w:hAnsi="Times New Roman" w:cs="Times New Roman"/>
        </w:rPr>
        <w:t xml:space="preserve">  </w:t>
      </w:r>
      <w:r>
        <w:rPr>
          <w:rFonts w:ascii="Times New Roman" w:eastAsia="Times New Roman" w:hAnsi="Times New Roman" w:cs="Times New Roman"/>
          <w:b/>
          <w:bCs/>
        </w:rPr>
        <w:t xml:space="preserve">Presentación </w:t>
      </w:r>
    </w:p>
    <w:p w14:paraId="22C034C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Manual de Convivencia es la herramienta fundamental del Proyecto Educativo Institucional (PEI), entendido como el pacto de acuerdos construido con la participación de todos los estamentos de la comunidad educativa: estudiantes, familias, docentes, direc</w:t>
      </w:r>
      <w:r>
        <w:rPr>
          <w:rFonts w:ascii="Times New Roman" w:eastAsia="Times New Roman" w:hAnsi="Times New Roman" w:cs="Times New Roman"/>
          <w:sz w:val="24"/>
          <w:szCs w:val="24"/>
        </w:rPr>
        <w:t>tivos y personal administrativo.</w:t>
      </w:r>
    </w:p>
    <w:p w14:paraId="42B47F6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 propósito central es promover, garantizar y defender los derechos y deberes, estableciendo las expectativas de comportamiento y los procedimientos para la resolución pacífica y formativa de los conflictos, con el fin de </w:t>
      </w:r>
      <w:r>
        <w:rPr>
          <w:rFonts w:ascii="Times New Roman" w:eastAsia="Times New Roman" w:hAnsi="Times New Roman" w:cs="Times New Roman"/>
          <w:sz w:val="24"/>
          <w:szCs w:val="24"/>
        </w:rPr>
        <w:t>asegurar un ambiente escolar saludable, armónico y seguro.</w:t>
      </w:r>
    </w:p>
    <w:p w14:paraId="218810C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Marco Legal y Principios Rectores</w:t>
      </w:r>
    </w:p>
    <w:p w14:paraId="7BF82F8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presente Manual ha sido actualizado y formulado en estricta observancia de la normativa colombiana vigente, en particular la Ley 1620 de 2013 (Sistema Nacional de Convivencia Escolar), ley 2025 de 2020 que reglamenta las Escuelas de familia y busca fort</w:t>
      </w:r>
      <w:r>
        <w:rPr>
          <w:rFonts w:ascii="Times New Roman" w:eastAsia="Times New Roman" w:hAnsi="Times New Roman" w:cs="Times New Roman"/>
          <w:sz w:val="24"/>
          <w:szCs w:val="24"/>
        </w:rPr>
        <w:t>alecer la alianza entre familia y escuela, la Ley 1098 de 2006 (Código de Infancia y Adolescencia), y la Ley 2460 de 2025, que refuerza la salud mental en el entorno educativo.</w:t>
      </w:r>
    </w:p>
    <w:p w14:paraId="7B453A3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documento se rige por los siguientes principios constitucionales y legales</w:t>
      </w:r>
      <w:r>
        <w:rPr>
          <w:rFonts w:ascii="Times New Roman" w:eastAsia="Times New Roman" w:hAnsi="Times New Roman" w:cs="Times New Roman"/>
          <w:sz w:val="24"/>
          <w:szCs w:val="24"/>
        </w:rPr>
        <w:t>:</w:t>
      </w:r>
    </w:p>
    <w:p w14:paraId="29D6615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Enfoque de Derechos y Competencias: Reconociendo a los niños, niñas y adolescentes como sujetos plenos de derechos (Ley 1098 de 2006) y promoviendo el desarrollo de sus competencias ciudadanas.</w:t>
      </w:r>
    </w:p>
    <w:p w14:paraId="2060091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Enfoque Diferencial: Asegurando el reconocimiento y respeto </w:t>
      </w:r>
      <w:r>
        <w:rPr>
          <w:rFonts w:ascii="Times New Roman" w:eastAsia="Times New Roman" w:hAnsi="Times New Roman" w:cs="Times New Roman"/>
          <w:sz w:val="24"/>
          <w:szCs w:val="24"/>
        </w:rPr>
        <w:t>a la diversidad en todas sus formas, incluyendo la diversidad étnica, cultural, funcional, de orientación sexual e identidad de género, prohibiendo toda forma de discriminación (Sentencias T-565 de 2013, T-478 de 2015).</w:t>
      </w:r>
    </w:p>
    <w:p w14:paraId="1F4A693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Corresponsabilidad: Afirmando que la</w:t>
      </w:r>
      <w:r>
        <w:rPr>
          <w:rFonts w:ascii="Times New Roman" w:eastAsia="Times New Roman" w:hAnsi="Times New Roman" w:cs="Times New Roman"/>
          <w:sz w:val="24"/>
          <w:szCs w:val="24"/>
        </w:rPr>
        <w:t xml:space="preserve"> familia, la institución educativa y el Estado son corresponsables en la formación integral y protección de los estudiantes.</w:t>
      </w:r>
    </w:p>
    <w:p w14:paraId="04B327F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Salud Integral y Emocional (Ley 2460 de 2025): El Manual prioriza el cuidado y la promoción de la salud mental en el entorno escola</w:t>
      </w:r>
      <w:r>
        <w:rPr>
          <w:rFonts w:ascii="Times New Roman" w:eastAsia="Times New Roman" w:hAnsi="Times New Roman" w:cs="Times New Roman"/>
          <w:sz w:val="24"/>
          <w:szCs w:val="24"/>
        </w:rPr>
        <w:t xml:space="preserve">r, asegurando estrategias de prevención, atención y rehabilitación, en coordinación con las acciones intersectoriales definidas en la </w:t>
      </w:r>
      <w:r>
        <w:rPr>
          <w:rFonts w:ascii="Times New Roman" w:eastAsia="Times New Roman" w:hAnsi="Times New Roman" w:cs="Times New Roman"/>
          <w:sz w:val="24"/>
          <w:szCs w:val="24"/>
        </w:rPr>
        <w:lastRenderedPageBreak/>
        <w:t>Ley.</w:t>
      </w:r>
    </w:p>
    <w:p w14:paraId="6811F9E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Ejes de la Gestión de la Convivencia</w:t>
      </w:r>
    </w:p>
    <w:p w14:paraId="14AD5A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asume la responsabilidad de imp</w:t>
      </w:r>
      <w:r>
        <w:rPr>
          <w:rFonts w:ascii="Times New Roman" w:eastAsia="Times New Roman" w:hAnsi="Times New Roman" w:cs="Times New Roman"/>
          <w:sz w:val="24"/>
          <w:szCs w:val="24"/>
        </w:rPr>
        <w:t>lementar el Sistema Nacional de Convivencia Escolar a través de los siguientes ejes:</w:t>
      </w:r>
    </w:p>
    <w:p w14:paraId="5968635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Ruta de Atención Integral (RAI): Definición clara de los componentes de Promoción, Prevención, Atención y Seguimiento para proteger a los estudiantes de toda forma de acos</w:t>
      </w:r>
      <w:r>
        <w:rPr>
          <w:rFonts w:ascii="Times New Roman" w:eastAsia="Times New Roman" w:hAnsi="Times New Roman" w:cs="Times New Roman"/>
          <w:sz w:val="24"/>
          <w:szCs w:val="24"/>
        </w:rPr>
        <w:t>o, violencia escolar o vulneración de derechos, en articulación con el Comité Escolar de Convivencia.</w:t>
      </w:r>
    </w:p>
    <w:p w14:paraId="14B7939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Derechos Sexuales y Reproductivos (DHSR): Garantizando el respeto a la dignidad e integridad física y moral, e implementando estrategias pedagógicas que i</w:t>
      </w:r>
      <w:r>
        <w:rPr>
          <w:rFonts w:ascii="Times New Roman" w:eastAsia="Times New Roman" w:hAnsi="Times New Roman" w:cs="Times New Roman"/>
          <w:sz w:val="24"/>
          <w:szCs w:val="24"/>
        </w:rPr>
        <w:t>nvolucren a toda la comunidad en una reflexión sobre los DHSR, el cuidado del propio cuerpo y las relaciones interpersonales.</w:t>
      </w:r>
    </w:p>
    <w:p w14:paraId="61A4D3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Medidas Pedagógicas: Fortalecimiento de los procesos formativos y de las alternativas de solución de conflictos, priorizando la me</w:t>
      </w:r>
      <w:r>
        <w:rPr>
          <w:rFonts w:ascii="Times New Roman" w:eastAsia="Times New Roman" w:hAnsi="Times New Roman" w:cs="Times New Roman"/>
          <w:sz w:val="24"/>
          <w:szCs w:val="24"/>
        </w:rPr>
        <w:t>diación y la reconciliación sobre la sanción, con el objetivo de estimular actitudes que fortalezcan la convivencia escolar</w:t>
      </w:r>
    </w:p>
    <w:p w14:paraId="0B4FEDD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consecuencia, el Manual de Convivencia se convierte en la herramienta esencial para garantizar el ejercicio pleno de los derechos</w:t>
      </w:r>
      <w:r>
        <w:rPr>
          <w:rFonts w:ascii="Times New Roman" w:eastAsia="Times New Roman" w:hAnsi="Times New Roman" w:cs="Times New Roman"/>
          <w:sz w:val="24"/>
          <w:szCs w:val="24"/>
        </w:rPr>
        <w:t xml:space="preserve"> y deberes, consolidando un clima escolar donde primen el respeto mutuo, la tolerancia y el desarrollo integral, físico y mental de cada miembro de la comunidad educativa.</w:t>
      </w:r>
    </w:p>
    <w:p w14:paraId="1463300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esta manera, son responsabilidades de la institución Educativa en el Sistema Naci</w:t>
      </w:r>
      <w:r>
        <w:rPr>
          <w:rFonts w:ascii="Times New Roman" w:eastAsia="Times New Roman" w:hAnsi="Times New Roman" w:cs="Times New Roman"/>
          <w:sz w:val="24"/>
          <w:szCs w:val="24"/>
        </w:rPr>
        <w:t>onal de convivencia escolar y formación para los derechos humanos, la educación para la sexualidad y la prevención y mitigación la violencia escolar, los siguientes aspectos:</w:t>
      </w:r>
    </w:p>
    <w:p w14:paraId="3C35A8B3"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Garantizar a los estudiantes, docentes, directivos docentes y demás personal de l</w:t>
      </w:r>
      <w:r>
        <w:rPr>
          <w:rFonts w:ascii="Times New Roman" w:eastAsia="Times New Roman" w:hAnsi="Times New Roman" w:cs="Times New Roman"/>
          <w:sz w:val="24"/>
          <w:szCs w:val="24"/>
        </w:rPr>
        <w:t>a comunidad educativa el respeto a la dignidad e integridad física y moral en el marco de la convivencia escolar, los derechos humanos, sexuales y reproductivos.</w:t>
      </w:r>
    </w:p>
    <w:p w14:paraId="7195AB0C"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Implementar el comité de escolar de convivencia y garantizar el cumplimiento de sus funciones </w:t>
      </w:r>
      <w:r>
        <w:rPr>
          <w:rFonts w:ascii="Times New Roman" w:eastAsia="Times New Roman" w:hAnsi="Times New Roman" w:cs="Times New Roman"/>
          <w:sz w:val="24"/>
          <w:szCs w:val="24"/>
        </w:rPr>
        <w:t>acorde con lo estipulado en los artículos 11, 12 Y 13 de la presente Ley.</w:t>
      </w:r>
    </w:p>
    <w:p w14:paraId="15CFEB44"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los componentes de prevención, promoción y protección a través del direccionamiento estratégico del manual de convivencia, y la aplicación de la ruta de atención Integral</w:t>
      </w:r>
      <w:r>
        <w:rPr>
          <w:rFonts w:ascii="Times New Roman" w:eastAsia="Times New Roman" w:hAnsi="Times New Roman" w:cs="Times New Roman"/>
          <w:sz w:val="24"/>
          <w:szCs w:val="24"/>
        </w:rPr>
        <w:t xml:space="preserve"> para la convivencia escolar, con el fin de proteger a los estudiantes contra toda forma de acoso, violencia escolar y vulneración de los derechos humanos, </w:t>
      </w:r>
      <w:r>
        <w:rPr>
          <w:rFonts w:ascii="Times New Roman" w:eastAsia="Times New Roman" w:hAnsi="Times New Roman" w:cs="Times New Roman"/>
          <w:sz w:val="24"/>
          <w:szCs w:val="24"/>
        </w:rPr>
        <w:lastRenderedPageBreak/>
        <w:t>sexuales y reproductivos, por parte de los demás compañeros, profesores o directivos docentes.</w:t>
      </w:r>
    </w:p>
    <w:p w14:paraId="64814593"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Revis</w:t>
      </w:r>
      <w:r>
        <w:rPr>
          <w:rFonts w:ascii="Times New Roman" w:eastAsia="Times New Roman" w:hAnsi="Times New Roman" w:cs="Times New Roman"/>
          <w:sz w:val="24"/>
          <w:szCs w:val="24"/>
        </w:rPr>
        <w:t>ar y ajustar el Proyecto Educativo Institucional, el Manual de Convivencia, y el Sistema Institucional de Evaluación de estudiantes (SIEE), en un proceso participativo que involucre a los estudiantes y en general a la comunidad educativa, a la luz de los e</w:t>
      </w:r>
      <w:r>
        <w:rPr>
          <w:rFonts w:ascii="Times New Roman" w:eastAsia="Times New Roman" w:hAnsi="Times New Roman" w:cs="Times New Roman"/>
          <w:sz w:val="24"/>
          <w:szCs w:val="24"/>
        </w:rPr>
        <w:t>nfoques de derechos, de competencias y diferencial, acorde con la Ley General de Educación (1994), la Ley 1098 de 2006 y las normas que las desarrollan.</w:t>
      </w:r>
    </w:p>
    <w:p w14:paraId="4E57093E"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Revisar anualmente las condiciones de convivencia escolar del establecimiento educativo e identificar f</w:t>
      </w:r>
      <w:r>
        <w:rPr>
          <w:rFonts w:ascii="Times New Roman" w:eastAsia="Times New Roman" w:hAnsi="Times New Roman" w:cs="Times New Roman"/>
          <w:sz w:val="24"/>
          <w:szCs w:val="24"/>
        </w:rPr>
        <w:t>actores favorables y de riesgo, que incidan en la convivencia escolar, la protección de derechos humanos, sexuales y reproductivos, en los procesos de autoevaluación institucional o de certificación de calidad, con base en la implementación de la Ruta de A</w:t>
      </w:r>
      <w:r>
        <w:rPr>
          <w:rFonts w:ascii="Times New Roman" w:eastAsia="Times New Roman" w:hAnsi="Times New Roman" w:cs="Times New Roman"/>
          <w:sz w:val="24"/>
          <w:szCs w:val="24"/>
        </w:rPr>
        <w:t>tención Integral y en las decisiones que adopte el comité escolar de convivencia.</w:t>
      </w:r>
    </w:p>
    <w:p w14:paraId="7C0A7E7D"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Emprender acciones que involucren a toda la comunidad educativa en un proceso de reflexión pedagógica sobre los factores asociados a la violencia y el acoso escolar y la vuln</w:t>
      </w:r>
      <w:r>
        <w:rPr>
          <w:rFonts w:ascii="Times New Roman" w:eastAsia="Times New Roman" w:hAnsi="Times New Roman" w:cs="Times New Roman"/>
          <w:sz w:val="24"/>
          <w:szCs w:val="24"/>
        </w:rPr>
        <w:t>eración de los derechos humanos, sexuales y reproductivos, además del impacto de los mismos, incorporando conocimiento pertinente acerca del cuidado del propio cuerpo y de las relaciones con los demás, inculcando la tolerancia y el respeto mutuo.</w:t>
      </w:r>
    </w:p>
    <w:p w14:paraId="39A381FD"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estrategias e instrumentos destinados a promover la convivencia escolar a partir de evaluaciones y seguimiento de las formas de acoso y violencia escolar más frecuentes.</w:t>
      </w:r>
    </w:p>
    <w:p w14:paraId="50BE950F"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Adoptar estrategias para estimular actitudes entre los miembros de la comu</w:t>
      </w:r>
      <w:r>
        <w:rPr>
          <w:rFonts w:ascii="Times New Roman" w:eastAsia="Times New Roman" w:hAnsi="Times New Roman" w:cs="Times New Roman"/>
          <w:sz w:val="24"/>
          <w:szCs w:val="24"/>
        </w:rPr>
        <w:t>nidad educativa que promuevan y fortalezcan la convivencia escolar, la mediación y reconciliación y la divulgación de estas experiencias exitosas.</w:t>
      </w:r>
    </w:p>
    <w:p w14:paraId="3A694B99" w14:textId="77777777" w:rsidR="00906781" w:rsidRDefault="00AA4E19">
      <w:pPr>
        <w:numPr>
          <w:ilvl w:val="0"/>
          <w:numId w:val="1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Generar estrategias pedagógicas para articular procesos de formación entre las distintas áreas de estudio.</w:t>
      </w:r>
    </w:p>
    <w:p w14:paraId="7485FCAD" w14:textId="77777777" w:rsidR="00906781" w:rsidRDefault="00AA4E19">
      <w:pP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w:t>
      </w:r>
      <w:r>
        <w:rPr>
          <w:rFonts w:ascii="Times New Roman" w:eastAsia="Times New Roman" w:hAnsi="Times New Roman" w:cs="Times New Roman"/>
          <w:sz w:val="24"/>
          <w:szCs w:val="24"/>
        </w:rPr>
        <w:t xml:space="preserve"> presente Manual garantiza el respeto por la diversidad sexual e identidad de género: una de las grandes prioridades. De acuerdo con lo establecido en la Ley 115 de 1994. En el artículo 21 de la ley 1620 de y en el Decreto 1860 de 1994, compilado en el Dec</w:t>
      </w:r>
      <w:r>
        <w:rPr>
          <w:rFonts w:ascii="Times New Roman" w:eastAsia="Times New Roman" w:hAnsi="Times New Roman" w:cs="Times New Roman"/>
          <w:sz w:val="24"/>
          <w:szCs w:val="24"/>
        </w:rPr>
        <w:t>reto 1075 de 2015 tiene en cuenta principios como:</w:t>
      </w:r>
    </w:p>
    <w:p w14:paraId="533B7FB8" w14:textId="77777777" w:rsidR="00906781" w:rsidRDefault="00AA4E19">
      <w:pPr>
        <w:numPr>
          <w:ilvl w:val="0"/>
          <w:numId w:val="39"/>
        </w:numPr>
        <w:tabs>
          <w:tab w:val="left" w:pos="1342"/>
        </w:tabs>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libertad</w:t>
      </w:r>
    </w:p>
    <w:p w14:paraId="2C9F8DE3" w14:textId="77777777" w:rsidR="00906781" w:rsidRDefault="00AA4E19">
      <w:pPr>
        <w:numPr>
          <w:ilvl w:val="0"/>
          <w:numId w:val="39"/>
        </w:numPr>
        <w:tabs>
          <w:tab w:val="left" w:pos="1342"/>
        </w:tabs>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 derecho a la propia imagen de los estudiantes</w:t>
      </w:r>
    </w:p>
    <w:p w14:paraId="0013015B" w14:textId="77777777" w:rsidR="00906781" w:rsidRDefault="00AA4E19">
      <w:pPr>
        <w:numPr>
          <w:ilvl w:val="0"/>
          <w:numId w:val="39"/>
        </w:numPr>
        <w:tabs>
          <w:tab w:val="left" w:pos="1342"/>
        </w:tabs>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reconocimiento de la identidad de género de los estudiantes (Sentencia ‘1’-565 de 2013). </w:t>
      </w:r>
    </w:p>
    <w:p w14:paraId="7427A2E6" w14:textId="77777777" w:rsidR="00906781" w:rsidRDefault="00AA4E19">
      <w:pPr>
        <w:numPr>
          <w:ilvl w:val="0"/>
          <w:numId w:val="39"/>
        </w:numPr>
        <w:tabs>
          <w:tab w:val="left" w:pos="1342"/>
        </w:tabs>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reconocimiento y respeto por la orientación sexu</w:t>
      </w:r>
      <w:r>
        <w:rPr>
          <w:rFonts w:ascii="Times New Roman" w:eastAsia="Times New Roman" w:hAnsi="Times New Roman" w:cs="Times New Roman"/>
          <w:sz w:val="24"/>
          <w:szCs w:val="24"/>
        </w:rPr>
        <w:t>al y la vivencia del afecto (Sentencia T- 478 de 2015).</w:t>
      </w:r>
    </w:p>
    <w:p w14:paraId="2FA13D28" w14:textId="77777777" w:rsidR="00906781" w:rsidRDefault="00AA4E19">
      <w:pPr>
        <w:numPr>
          <w:ilvl w:val="0"/>
          <w:numId w:val="39"/>
        </w:numPr>
        <w:tabs>
          <w:tab w:val="left" w:pos="1342"/>
        </w:tabs>
        <w:spacing w:line="360" w:lineRule="auto"/>
        <w:ind w:right="97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derecho a desarrollar proyectos de vida sin limitaciones de la escuela * El derecho a la autonomía de los niños, niñas y adolescentes (Sentencia T-565 de 2013 y Sentencia T-474 de 1996).</w:t>
      </w:r>
    </w:p>
    <w:p w14:paraId="57B3E280" w14:textId="77777777" w:rsidR="00906781" w:rsidRDefault="00AA4E19">
      <w:pPr>
        <w:numPr>
          <w:ilvl w:val="0"/>
          <w:numId w:val="39"/>
        </w:numP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igualda</w:t>
      </w:r>
      <w:r>
        <w:rPr>
          <w:rFonts w:ascii="Times New Roman" w:eastAsia="Times New Roman" w:hAnsi="Times New Roman" w:cs="Times New Roman"/>
          <w:sz w:val="24"/>
          <w:szCs w:val="24"/>
        </w:rPr>
        <w:t>d</w:t>
      </w:r>
    </w:p>
    <w:p w14:paraId="2B052078" w14:textId="77777777" w:rsidR="00906781" w:rsidRDefault="00AA4E19">
      <w:pPr>
        <w:numPr>
          <w:ilvl w:val="0"/>
          <w:numId w:val="39"/>
        </w:numPr>
        <w:tabs>
          <w:tab w:val="left" w:pos="1342"/>
        </w:tabs>
        <w:spacing w:line="360" w:lineRule="auto"/>
        <w:ind w:right="980"/>
        <w:rPr>
          <w:rFonts w:ascii="Times New Roman" w:eastAsia="Times New Roman" w:hAnsi="Times New Roman" w:cs="Times New Roman"/>
          <w:sz w:val="24"/>
          <w:szCs w:val="24"/>
        </w:rPr>
      </w:pPr>
      <w:r>
        <w:rPr>
          <w:rFonts w:ascii="Times New Roman" w:eastAsia="Times New Roman" w:hAnsi="Times New Roman" w:cs="Times New Roman"/>
          <w:sz w:val="24"/>
          <w:szCs w:val="24"/>
        </w:rPr>
        <w:t>El reconocimiento de la diversidad en la escuela en todas sus formas (Ley 1620 de 2013. Art. 5 Numeral 4).</w:t>
      </w:r>
    </w:p>
    <w:p w14:paraId="7EBB5882" w14:textId="77777777" w:rsidR="00906781" w:rsidRDefault="00AA4E19">
      <w:pPr>
        <w:numPr>
          <w:ilvl w:val="0"/>
          <w:numId w:val="39"/>
        </w:numPr>
        <w:tabs>
          <w:tab w:val="left" w:pos="1342"/>
        </w:tabs>
        <w:spacing w:line="360" w:lineRule="auto"/>
        <w:ind w:right="979"/>
        <w:rPr>
          <w:rFonts w:ascii="Times New Roman" w:eastAsia="Times New Roman" w:hAnsi="Times New Roman" w:cs="Times New Roman"/>
          <w:sz w:val="24"/>
          <w:szCs w:val="24"/>
        </w:rPr>
      </w:pPr>
      <w:r>
        <w:rPr>
          <w:rFonts w:ascii="Times New Roman" w:eastAsia="Times New Roman" w:hAnsi="Times New Roman" w:cs="Times New Roman"/>
          <w:sz w:val="24"/>
          <w:szCs w:val="24"/>
        </w:rPr>
        <w:t>El derecho a no ser discriminado por la orientación sexual o identidad de género (Sentencia T-478 de 2015 y T-562 de 2013).</w:t>
      </w:r>
    </w:p>
    <w:p w14:paraId="743F66EA" w14:textId="77777777" w:rsidR="00906781" w:rsidRDefault="00AA4E19">
      <w:pPr>
        <w:numPr>
          <w:ilvl w:val="0"/>
          <w:numId w:val="39"/>
        </w:numPr>
        <w:tabs>
          <w:tab w:val="left" w:pos="1342"/>
        </w:tabs>
        <w:spacing w:line="360" w:lineRule="auto"/>
        <w:ind w:right="976"/>
        <w:rPr>
          <w:rFonts w:ascii="Times New Roman" w:eastAsia="Times New Roman" w:hAnsi="Times New Roman" w:cs="Times New Roman"/>
          <w:sz w:val="24"/>
          <w:szCs w:val="24"/>
        </w:rPr>
      </w:pPr>
      <w:r>
        <w:rPr>
          <w:rFonts w:ascii="Times New Roman" w:eastAsia="Times New Roman" w:hAnsi="Times New Roman" w:cs="Times New Roman"/>
          <w:sz w:val="24"/>
          <w:szCs w:val="24"/>
        </w:rPr>
        <w:t>El derecho a no ser discriminada ni maltratada por estar embarazada (Sentencia T-348 de 2007).</w:t>
      </w:r>
    </w:p>
    <w:p w14:paraId="3F5C0A3B" w14:textId="77777777" w:rsidR="00906781" w:rsidRDefault="00AA4E19">
      <w:pPr>
        <w:numPr>
          <w:ilvl w:val="0"/>
          <w:numId w:val="39"/>
        </w:numPr>
        <w:tabs>
          <w:tab w:val="left" w:pos="1342"/>
        </w:tabs>
        <w:spacing w:line="360" w:lineRule="auto"/>
        <w:ind w:right="983"/>
        <w:rPr>
          <w:rFonts w:ascii="Times New Roman" w:eastAsia="Times New Roman" w:hAnsi="Times New Roman" w:cs="Times New Roman"/>
          <w:sz w:val="24"/>
          <w:szCs w:val="24"/>
        </w:rPr>
      </w:pPr>
      <w:r>
        <w:rPr>
          <w:rFonts w:ascii="Times New Roman" w:eastAsia="Times New Roman" w:hAnsi="Times New Roman" w:cs="Times New Roman"/>
          <w:sz w:val="24"/>
          <w:szCs w:val="24"/>
        </w:rPr>
        <w:t>El derecho a no ser discriminado por la pertenencia a una raza o etnia. Ni ser objeto de burlas por lo mismo (Sentencia T-691 de 2012).</w:t>
      </w:r>
    </w:p>
    <w:p w14:paraId="49015093" w14:textId="77777777" w:rsidR="00906781" w:rsidRDefault="00AA4E19">
      <w:pPr>
        <w:pStyle w:val="Ttulo2"/>
        <w:spacing w:line="360" w:lineRule="auto"/>
        <w:ind w:firstLine="622"/>
        <w:rPr>
          <w:rFonts w:ascii="Times New Roman" w:eastAsia="Times New Roman" w:hAnsi="Times New Roman" w:cs="Times New Roman"/>
          <w:b/>
          <w:bCs/>
        </w:rPr>
      </w:pPr>
      <w:bookmarkStart w:id="11" w:name="_heading=h.4k7tjqv4u0ij" w:colFirst="0" w:colLast="0"/>
      <w:bookmarkEnd w:id="11"/>
      <w:r>
        <w:rPr>
          <w:rFonts w:ascii="Times New Roman" w:eastAsia="Times New Roman" w:hAnsi="Times New Roman" w:cs="Times New Roman"/>
          <w:b/>
          <w:bCs/>
        </w:rPr>
        <w:t>Artículo 1. Objetivos del</w:t>
      </w:r>
      <w:r>
        <w:rPr>
          <w:rFonts w:ascii="Times New Roman" w:eastAsia="Times New Roman" w:hAnsi="Times New Roman" w:cs="Times New Roman"/>
          <w:b/>
          <w:bCs/>
        </w:rPr>
        <w:t xml:space="preserve"> manual de convivencia</w:t>
      </w:r>
    </w:p>
    <w:p w14:paraId="527CFAC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presente Manual de Convivencia tiene como objetivos primordiales, en el marco del Proyecto Educativo Institucional (PEI) y la legislación colombiana (Ley 1620/2013, Ley 1098/2006 y Ley 2460/2025), los siguientes:</w:t>
      </w:r>
    </w:p>
    <w:p w14:paraId="1FACB8C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Garantizar la Convivencia Pacífica y el Bienestar Integral</w:t>
      </w:r>
      <w:r>
        <w:rPr>
          <w:rFonts w:ascii="Times New Roman" w:eastAsia="Times New Roman" w:hAnsi="Times New Roman" w:cs="Times New Roman"/>
          <w:sz w:val="24"/>
          <w:szCs w:val="24"/>
        </w:rPr>
        <w:t xml:space="preserve">: Establecer las pautas para asegurar un ambiente escolar seguro, inclusivo y saludable, promoviendo el desarrollo integral, la salud mental y el bienestar emocional de toda la comunidad educativa, </w:t>
      </w:r>
      <w:r>
        <w:rPr>
          <w:rFonts w:ascii="Times New Roman" w:eastAsia="Times New Roman" w:hAnsi="Times New Roman" w:cs="Times New Roman"/>
          <w:sz w:val="24"/>
          <w:szCs w:val="24"/>
        </w:rPr>
        <w:t>conforme a la Ley 2460 de 2025.</w:t>
      </w:r>
    </w:p>
    <w:p w14:paraId="403944A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Promover la Cultura de Derechos y el Enfoque Diferencial</w:t>
      </w:r>
      <w:r>
        <w:rPr>
          <w:rFonts w:ascii="Times New Roman" w:eastAsia="Times New Roman" w:hAnsi="Times New Roman" w:cs="Times New Roman"/>
          <w:sz w:val="24"/>
          <w:szCs w:val="24"/>
        </w:rPr>
        <w:t>: Fomentar el conocimiento, respeto y defensa de los Derechos Humanos (DDHH) y los Derechos Humanos Sexuales y Reproductivos (DHSR</w:t>
      </w:r>
      <w:proofErr w:type="gramStart"/>
      <w:r>
        <w:rPr>
          <w:rFonts w:ascii="Times New Roman" w:eastAsia="Times New Roman" w:hAnsi="Times New Roman" w:cs="Times New Roman"/>
          <w:sz w:val="24"/>
          <w:szCs w:val="24"/>
        </w:rPr>
        <w:t>) .</w:t>
      </w:r>
      <w:proofErr w:type="gramEnd"/>
      <w:r>
        <w:rPr>
          <w:rFonts w:ascii="Times New Roman" w:eastAsia="Times New Roman" w:hAnsi="Times New Roman" w:cs="Times New Roman"/>
          <w:sz w:val="24"/>
          <w:szCs w:val="24"/>
        </w:rPr>
        <w:t xml:space="preserve"> El Manual debe aplicarse reconocie</w:t>
      </w:r>
      <w:r>
        <w:rPr>
          <w:rFonts w:ascii="Times New Roman" w:eastAsia="Times New Roman" w:hAnsi="Times New Roman" w:cs="Times New Roman"/>
          <w:sz w:val="24"/>
          <w:szCs w:val="24"/>
        </w:rPr>
        <w:t>ndo la diversidad, la identidad de género y la orientación sexual (enfoque diferencial), prohibiendo toda forma de discriminación.</w:t>
      </w:r>
    </w:p>
    <w:p w14:paraId="700C2B8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Fortalecer la Corresponsabilidad y Participación</w:t>
      </w:r>
      <w:r>
        <w:rPr>
          <w:rFonts w:ascii="Times New Roman" w:eastAsia="Times New Roman" w:hAnsi="Times New Roman" w:cs="Times New Roman"/>
          <w:sz w:val="24"/>
          <w:szCs w:val="24"/>
        </w:rPr>
        <w:t xml:space="preserve">: Impulsar la participación activa y </w:t>
      </w:r>
      <w:r>
        <w:rPr>
          <w:rFonts w:ascii="Times New Roman" w:eastAsia="Times New Roman" w:hAnsi="Times New Roman" w:cs="Times New Roman"/>
          <w:sz w:val="24"/>
          <w:szCs w:val="24"/>
        </w:rPr>
        <w:lastRenderedPageBreak/>
        <w:t>concertada de estudiantes, familias, doc</w:t>
      </w:r>
      <w:r>
        <w:rPr>
          <w:rFonts w:ascii="Times New Roman" w:eastAsia="Times New Roman" w:hAnsi="Times New Roman" w:cs="Times New Roman"/>
          <w:sz w:val="24"/>
          <w:szCs w:val="24"/>
        </w:rPr>
        <w:t>entes y directivos en la construcción y seguimiento de los acuerdos de convivencia. Se reconoce y exige el rol de la familia como corresponsable en la formación, conforme a la Ley 1098 de 2006.</w:t>
      </w:r>
    </w:p>
    <w:p w14:paraId="1DF00C2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Desarrollar Competencias Ciudadanas y Autorregulación</w:t>
      </w:r>
      <w:r>
        <w:rPr>
          <w:rFonts w:ascii="Times New Roman" w:eastAsia="Times New Roman" w:hAnsi="Times New Roman" w:cs="Times New Roman"/>
          <w:sz w:val="24"/>
          <w:szCs w:val="24"/>
        </w:rPr>
        <w:t>: Afianza</w:t>
      </w:r>
      <w:r>
        <w:rPr>
          <w:rFonts w:ascii="Times New Roman" w:eastAsia="Times New Roman" w:hAnsi="Times New Roman" w:cs="Times New Roman"/>
          <w:sz w:val="24"/>
          <w:szCs w:val="24"/>
        </w:rPr>
        <w:t>r en todos los integrantes de la comunidad educativa, especialmente en los estudiantes, las habilidades socioemocionales y las competencias ciudadanas para la autorregulación, la resolución pacífica de conflictos, la mediación y la concertación, en articul</w:t>
      </w:r>
      <w:r>
        <w:rPr>
          <w:rFonts w:ascii="Times New Roman" w:eastAsia="Times New Roman" w:hAnsi="Times New Roman" w:cs="Times New Roman"/>
          <w:sz w:val="24"/>
          <w:szCs w:val="24"/>
        </w:rPr>
        <w:t>ación con el componente de Promoción de la Ruta de Atención Integral (RAI).</w:t>
      </w:r>
    </w:p>
    <w:p w14:paraId="1D1004A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Implementar la Justicia Restaurativa y Formativa</w:t>
      </w:r>
      <w:r>
        <w:rPr>
          <w:rFonts w:ascii="Times New Roman" w:eastAsia="Times New Roman" w:hAnsi="Times New Roman" w:cs="Times New Roman"/>
          <w:sz w:val="24"/>
          <w:szCs w:val="24"/>
        </w:rPr>
        <w:t>: Establecer un sistema de gestión de la convivencia basado en el enfoque formativo y restaurativo. Toda situación que afecte la con</w:t>
      </w:r>
      <w:r>
        <w:rPr>
          <w:rFonts w:ascii="Times New Roman" w:eastAsia="Times New Roman" w:hAnsi="Times New Roman" w:cs="Times New Roman"/>
          <w:sz w:val="24"/>
          <w:szCs w:val="24"/>
        </w:rPr>
        <w:t>vivencia será una oportunidad de aprendizaje que buscará, prioritariamente, restaurar el daño causado a las personas y al ambiente escolar, garantizando la no repetición de la situación</w:t>
      </w:r>
    </w:p>
    <w:p w14:paraId="0A900AA9" w14:textId="77777777" w:rsidR="00906781" w:rsidRDefault="00AA4E19">
      <w:pPr>
        <w:pStyle w:val="Ttulo2"/>
        <w:spacing w:line="360" w:lineRule="auto"/>
        <w:ind w:firstLine="622"/>
        <w:rPr>
          <w:rFonts w:ascii="Times New Roman" w:eastAsia="Times New Roman" w:hAnsi="Times New Roman" w:cs="Times New Roman"/>
          <w:b/>
          <w:bCs/>
        </w:rPr>
      </w:pPr>
      <w:bookmarkStart w:id="12" w:name="_heading=h.kdq2vsxz2iw0" w:colFirst="0" w:colLast="0"/>
      <w:bookmarkEnd w:id="12"/>
      <w:r>
        <w:rPr>
          <w:rFonts w:ascii="Times New Roman" w:eastAsia="Times New Roman" w:hAnsi="Times New Roman" w:cs="Times New Roman"/>
          <w:b/>
          <w:bCs/>
        </w:rPr>
        <w:t>Artículo 2 Sistema Nacional De Convivencia Escolar</w:t>
      </w:r>
    </w:p>
    <w:p w14:paraId="52F5B68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w:t>
      </w:r>
      <w:r>
        <w:rPr>
          <w:rFonts w:ascii="Times New Roman" w:eastAsia="Times New Roman" w:hAnsi="Times New Roman" w:cs="Times New Roman"/>
          <w:sz w:val="24"/>
          <w:szCs w:val="24"/>
        </w:rPr>
        <w:t>ativa Stella Vélez Londoño adopta e implementa integralmente el Sistema Nacional de Convivencia Escolar y Formación para los Derechos Humanos, la Educación para la Sexualidad y la Prevención y Mitigación de la Violencia Escolar, en cumplimiento de la Ley 1</w:t>
      </w:r>
      <w:r>
        <w:rPr>
          <w:rFonts w:ascii="Times New Roman" w:eastAsia="Times New Roman" w:hAnsi="Times New Roman" w:cs="Times New Roman"/>
          <w:sz w:val="24"/>
          <w:szCs w:val="24"/>
        </w:rPr>
        <w:t>620 de 2013 y el Decreto 1965 de 2013.</w:t>
      </w:r>
    </w:p>
    <w:p w14:paraId="37676D2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Manual se constituye como el instrumento de gestión que explicita los principios, enfoques y responsabilidades del SNCE, con los siguientes objetivos:</w:t>
      </w:r>
    </w:p>
    <w:p w14:paraId="15D30F1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 de la Formación Integral y Competencias: Promover l</w:t>
      </w:r>
      <w:r>
        <w:rPr>
          <w:rFonts w:ascii="Times New Roman" w:eastAsia="Times New Roman" w:hAnsi="Times New Roman" w:cs="Times New Roman"/>
          <w:sz w:val="24"/>
          <w:szCs w:val="24"/>
        </w:rPr>
        <w:t>a formación integral de los estudiantes, desarrollar sus competencias ciudadanas y socioemocionales que fomenten el respeto a la dignidad humana, la autorregulación y la resolución pacífica de los conflictos.</w:t>
      </w:r>
    </w:p>
    <w:p w14:paraId="5CF5C4D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Protección de Derechos con Enfoque Diferencial:</w:t>
      </w:r>
      <w:r>
        <w:rPr>
          <w:rFonts w:ascii="Times New Roman" w:eastAsia="Times New Roman" w:hAnsi="Times New Roman" w:cs="Times New Roman"/>
          <w:sz w:val="24"/>
          <w:szCs w:val="24"/>
        </w:rPr>
        <w:t xml:space="preserve"> Garantizar la protección de los Derechos Humanos, Sexuales y Reproductivos (DHSR) y la dignidad de toda la comunidad. Esto implica la prevención activa de toda forma de acoso o violencia escolar y de discriminación por motivos de diversidad, identidad de </w:t>
      </w:r>
      <w:r>
        <w:rPr>
          <w:rFonts w:ascii="Times New Roman" w:eastAsia="Times New Roman" w:hAnsi="Times New Roman" w:cs="Times New Roman"/>
          <w:sz w:val="24"/>
          <w:szCs w:val="24"/>
        </w:rPr>
        <w:t>género, orientación sexual, condición de salud o pertenencia étnica.</w:t>
      </w:r>
    </w:p>
    <w:p w14:paraId="5B8E02E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Implementación de la Ruta de Atención Integral (RAI): Establecer y aplicar la Ruta de Atención Integral para la Convivencia Escolar, asegurando la ejecución coordinada de sus cuatro compo</w:t>
      </w:r>
      <w:r>
        <w:rPr>
          <w:rFonts w:ascii="Times New Roman" w:eastAsia="Times New Roman" w:hAnsi="Times New Roman" w:cs="Times New Roman"/>
          <w:sz w:val="24"/>
          <w:szCs w:val="24"/>
        </w:rPr>
        <w:t xml:space="preserve">nentes (Promoción, Prevención, Atención y Seguimiento) y la articulación con </w:t>
      </w:r>
      <w:r>
        <w:rPr>
          <w:rFonts w:ascii="Times New Roman" w:eastAsia="Times New Roman" w:hAnsi="Times New Roman" w:cs="Times New Roman"/>
          <w:sz w:val="24"/>
          <w:szCs w:val="24"/>
        </w:rPr>
        <w:lastRenderedPageBreak/>
        <w:t>las autoridades externas (Comisarías de Familia, ICBF, Salud, etc.).</w:t>
      </w:r>
    </w:p>
    <w:p w14:paraId="7212A06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Fomento de la Salud Mental y el Bienestar: Implementar estrategias pedagógicas y de promoción que fortalezcan </w:t>
      </w:r>
      <w:r>
        <w:rPr>
          <w:rFonts w:ascii="Times New Roman" w:eastAsia="Times New Roman" w:hAnsi="Times New Roman" w:cs="Times New Roman"/>
          <w:sz w:val="24"/>
          <w:szCs w:val="24"/>
        </w:rPr>
        <w:t>la salud mental y el bienestar emocional de estudiantes y docentes, en línea con la Ley 2460 de 2025. Esto incluye la prevención de riesgos psicosociales, el manejo de emociones y la educación para la sexualidad.</w:t>
      </w:r>
    </w:p>
    <w:p w14:paraId="4FA1522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Corresponsabilidad y Participación Activa: </w:t>
      </w:r>
      <w:r>
        <w:rPr>
          <w:rFonts w:ascii="Times New Roman" w:eastAsia="Times New Roman" w:hAnsi="Times New Roman" w:cs="Times New Roman"/>
          <w:sz w:val="24"/>
          <w:szCs w:val="24"/>
        </w:rPr>
        <w:t>Fomentar la participación activa y la corresponsabilidad de todos los estamentos de la comunidad educativa, incluyendo a la familia como actor primordial, en la prevención y mitigación de las situaciones que afectan el clima escolar.</w:t>
      </w:r>
    </w:p>
    <w:p w14:paraId="7AD8C8C6" w14:textId="77777777" w:rsidR="00906781" w:rsidRDefault="00AA4E19">
      <w:pPr>
        <w:rPr>
          <w:rFonts w:ascii="Times New Roman" w:eastAsia="Times New Roman" w:hAnsi="Times New Roman" w:cs="Times New Roman"/>
          <w:sz w:val="24"/>
          <w:szCs w:val="24"/>
        </w:rPr>
      </w:pPr>
      <w:r>
        <w:br w:type="page"/>
      </w:r>
    </w:p>
    <w:p w14:paraId="699B5FBE" w14:textId="77777777" w:rsidR="00906781" w:rsidRDefault="00AA4E19">
      <w:pPr>
        <w:pStyle w:val="Ttulo1"/>
        <w:spacing w:before="0" w:line="360" w:lineRule="auto"/>
        <w:ind w:firstLine="145"/>
        <w:rPr>
          <w:rFonts w:ascii="Times New Roman" w:eastAsia="Times New Roman" w:hAnsi="Times New Roman" w:cs="Times New Roman"/>
        </w:rPr>
      </w:pPr>
      <w:bookmarkStart w:id="13" w:name="_heading=h.4mahgq3ovxtn" w:colFirst="0" w:colLast="0"/>
      <w:bookmarkEnd w:id="13"/>
      <w:r>
        <w:rPr>
          <w:rFonts w:ascii="Times New Roman" w:eastAsia="Times New Roman" w:hAnsi="Times New Roman" w:cs="Times New Roman"/>
        </w:rPr>
        <w:lastRenderedPageBreak/>
        <w:t>ACUERDO N° XX</w:t>
      </w:r>
    </w:p>
    <w:p w14:paraId="08B4FA22" w14:textId="77777777" w:rsidR="00906781" w:rsidRDefault="00906781"/>
    <w:p w14:paraId="21EC925E"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0BB7D37A" w14:textId="77777777" w:rsidR="00906781" w:rsidRDefault="00AA4E19">
      <w:pPr>
        <w:pBdr>
          <w:top w:val="nil"/>
          <w:left w:val="nil"/>
          <w:bottom w:val="nil"/>
          <w:right w:val="nil"/>
          <w:between w:val="nil"/>
        </w:pBdr>
        <w:spacing w:line="360" w:lineRule="auto"/>
        <w:ind w:left="622"/>
        <w:rPr>
          <w:rFonts w:ascii="Times New Roman" w:eastAsia="Times New Roman" w:hAnsi="Times New Roman" w:cs="Times New Roman"/>
          <w:sz w:val="24"/>
          <w:szCs w:val="24"/>
        </w:rPr>
        <w:sectPr w:rsidR="00906781">
          <w:headerReference w:type="default" r:id="rId21"/>
          <w:footerReference w:type="default" r:id="rId22"/>
          <w:pgSz w:w="12240" w:h="15840"/>
          <w:pgMar w:top="1417" w:right="1701" w:bottom="1417" w:left="1701" w:header="283" w:footer="794" w:gutter="0"/>
          <w:cols w:space="720"/>
        </w:sectPr>
      </w:pPr>
      <w:r>
        <w:rPr>
          <w:rFonts w:ascii="Times New Roman" w:eastAsia="Times New Roman" w:hAnsi="Times New Roman" w:cs="Times New Roman"/>
          <w:sz w:val="24"/>
          <w:szCs w:val="24"/>
        </w:rPr>
        <w:t>Acuerdo (Acto administrativo) por el cual se aprueba y adopta crea o actualiza el Manual De Convivencia Escolar</w:t>
      </w:r>
    </w:p>
    <w:p w14:paraId="2638B30F"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14" w:name="_heading=h.g40iaqm27mni" w:colFirst="0" w:colLast="0"/>
      <w:bookmarkEnd w:id="14"/>
      <w:r>
        <w:rPr>
          <w:rFonts w:ascii="Times New Roman" w:eastAsia="Times New Roman" w:hAnsi="Times New Roman" w:cs="Times New Roman"/>
          <w:b/>
          <w:bCs/>
        </w:rPr>
        <w:lastRenderedPageBreak/>
        <w:t>CAPÍTULO I: PRINCIPIOS CONSTITUCIONALES Y LEGALES</w:t>
      </w:r>
    </w:p>
    <w:p w14:paraId="683A01B7" w14:textId="77777777" w:rsidR="00906781" w:rsidRDefault="00AA4E19">
      <w:pPr>
        <w:pStyle w:val="Ttulo2"/>
        <w:spacing w:line="360" w:lineRule="auto"/>
        <w:ind w:firstLine="622"/>
        <w:rPr>
          <w:rFonts w:ascii="Times New Roman" w:eastAsia="Times New Roman" w:hAnsi="Times New Roman" w:cs="Times New Roman"/>
        </w:rPr>
      </w:pPr>
      <w:bookmarkStart w:id="15" w:name="_heading=h.cq4z2y7jtbb1" w:colFirst="0" w:colLast="0"/>
      <w:bookmarkEnd w:id="15"/>
      <w:r>
        <w:rPr>
          <w:rFonts w:ascii="Times New Roman" w:eastAsia="Times New Roman" w:hAnsi="Times New Roman" w:cs="Times New Roman"/>
        </w:rPr>
        <w:t>Declaración Universal de los Derechos Humanos (1948, ONU)</w:t>
      </w:r>
    </w:p>
    <w:p w14:paraId="1460BD5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Documento fundamental que establece los derechos inherentes a todas las personas, sin distinción de raza, sexo, nacionalidad, religión u otra condición. En el ámbito escolar, se traduce en:</w:t>
      </w:r>
    </w:p>
    <w:p w14:paraId="5E4BC5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b/>
          <w:bCs/>
          <w:sz w:val="24"/>
          <w:szCs w:val="24"/>
        </w:rPr>
        <w:t xml:space="preserve"> 1</w:t>
      </w:r>
      <w:r>
        <w:rPr>
          <w:rFonts w:ascii="Times New Roman" w:eastAsia="Times New Roman" w:hAnsi="Times New Roman" w:cs="Times New Roman"/>
          <w:sz w:val="24"/>
          <w:szCs w:val="24"/>
        </w:rPr>
        <w:t>: Todos nacen libres e iguales en dignidad y derechos.</w:t>
      </w:r>
    </w:p>
    <w:p w14:paraId="1BE7DA5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26</w:t>
      </w:r>
      <w:r>
        <w:rPr>
          <w:rFonts w:ascii="Times New Roman" w:eastAsia="Times New Roman" w:hAnsi="Times New Roman" w:cs="Times New Roman"/>
          <w:sz w:val="24"/>
          <w:szCs w:val="24"/>
        </w:rPr>
        <w:t>: Derecho a la educación inclusiva y orientada al pleno desarrollo humano.</w:t>
      </w:r>
    </w:p>
    <w:p w14:paraId="28AF329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28</w:t>
      </w:r>
      <w:r>
        <w:rPr>
          <w:rFonts w:ascii="Times New Roman" w:eastAsia="Times New Roman" w:hAnsi="Times New Roman" w:cs="Times New Roman"/>
          <w:sz w:val="24"/>
          <w:szCs w:val="24"/>
        </w:rPr>
        <w:t>: Derecho a un entorno educativo que promueva la paz y el respeto mutuo.</w:t>
      </w:r>
    </w:p>
    <w:p w14:paraId="64338FAF" w14:textId="77777777" w:rsidR="00906781" w:rsidRDefault="00AA4E19">
      <w:pPr>
        <w:pStyle w:val="Ttulo2"/>
        <w:spacing w:line="360" w:lineRule="auto"/>
        <w:ind w:firstLine="622"/>
        <w:jc w:val="both"/>
        <w:rPr>
          <w:rFonts w:ascii="Times New Roman" w:eastAsia="Times New Roman" w:hAnsi="Times New Roman" w:cs="Times New Roman"/>
        </w:rPr>
      </w:pPr>
      <w:bookmarkStart w:id="16" w:name="_heading=h.fkri3jcup135" w:colFirst="0" w:colLast="0"/>
      <w:bookmarkEnd w:id="16"/>
      <w:r>
        <w:rPr>
          <w:rFonts w:ascii="Times New Roman" w:eastAsia="Times New Roman" w:hAnsi="Times New Roman" w:cs="Times New Roman"/>
        </w:rPr>
        <w:t xml:space="preserve"> Pacto Internacional de los d</w:t>
      </w:r>
      <w:r>
        <w:rPr>
          <w:rFonts w:ascii="Times New Roman" w:eastAsia="Times New Roman" w:hAnsi="Times New Roman" w:cs="Times New Roman"/>
        </w:rPr>
        <w:t>erechos económicos sociales y culturales.</w:t>
      </w:r>
    </w:p>
    <w:p w14:paraId="291C107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Reconoce derechos esenciales para una </w:t>
      </w:r>
      <w:r>
        <w:rPr>
          <w:rFonts w:ascii="Times New Roman" w:eastAsia="Times New Roman" w:hAnsi="Times New Roman" w:cs="Times New Roman"/>
          <w:b/>
          <w:bCs/>
          <w:sz w:val="24"/>
          <w:szCs w:val="24"/>
        </w:rPr>
        <w:t>vida digna</w:t>
      </w:r>
      <w:r>
        <w:rPr>
          <w:rFonts w:ascii="Times New Roman" w:eastAsia="Times New Roman" w:hAnsi="Times New Roman" w:cs="Times New Roman"/>
          <w:sz w:val="24"/>
          <w:szCs w:val="24"/>
        </w:rPr>
        <w:t>. En educación, destaca:</w:t>
      </w:r>
    </w:p>
    <w:p w14:paraId="34B010D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13</w:t>
      </w:r>
      <w:r>
        <w:rPr>
          <w:rFonts w:ascii="Times New Roman" w:eastAsia="Times New Roman" w:hAnsi="Times New Roman" w:cs="Times New Roman"/>
          <w:sz w:val="24"/>
          <w:szCs w:val="24"/>
        </w:rPr>
        <w:t>: Derecho a una educación accesible, aceptable (culturalmente pertinente) y adaptable (a necesidades diversas).</w:t>
      </w:r>
    </w:p>
    <w:p w14:paraId="6183457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14</w:t>
      </w:r>
      <w:r>
        <w:rPr>
          <w:rFonts w:ascii="Times New Roman" w:eastAsia="Times New Roman" w:hAnsi="Times New Roman" w:cs="Times New Roman"/>
          <w:sz w:val="24"/>
          <w:szCs w:val="24"/>
        </w:rPr>
        <w:t>: Oblig</w:t>
      </w:r>
      <w:r>
        <w:rPr>
          <w:rFonts w:ascii="Times New Roman" w:eastAsia="Times New Roman" w:hAnsi="Times New Roman" w:cs="Times New Roman"/>
          <w:sz w:val="24"/>
          <w:szCs w:val="24"/>
        </w:rPr>
        <w:t>ación de los Estados de implementar la educación primaria gratuita y obligatoria.</w:t>
      </w:r>
    </w:p>
    <w:p w14:paraId="040C26D8" w14:textId="77777777" w:rsidR="00906781" w:rsidRDefault="00AA4E19">
      <w:pPr>
        <w:pStyle w:val="Ttulo2"/>
        <w:spacing w:line="360" w:lineRule="auto"/>
        <w:ind w:firstLine="622"/>
        <w:jc w:val="both"/>
        <w:rPr>
          <w:rFonts w:ascii="Times New Roman" w:eastAsia="Times New Roman" w:hAnsi="Times New Roman" w:cs="Times New Roman"/>
        </w:rPr>
      </w:pPr>
      <w:bookmarkStart w:id="17" w:name="_heading=h.mgr08xwf2lr5" w:colFirst="0" w:colLast="0"/>
      <w:bookmarkEnd w:id="17"/>
      <w:r>
        <w:rPr>
          <w:rFonts w:ascii="Times New Roman" w:eastAsia="Times New Roman" w:hAnsi="Times New Roman" w:cs="Times New Roman"/>
        </w:rPr>
        <w:t xml:space="preserve"> Convenio Internacional de los derechos del niño. </w:t>
      </w:r>
    </w:p>
    <w:p w14:paraId="613AECA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Tratado que protege específicamente a niñas, niños y adolescentes (NNA). Principios clave:</w:t>
      </w:r>
    </w:p>
    <w:p w14:paraId="2C96C29A" w14:textId="77777777" w:rsidR="00906781" w:rsidRDefault="00AA4E19">
      <w:pPr>
        <w:numPr>
          <w:ilvl w:val="0"/>
          <w:numId w:val="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Interés superior del niño (Art. </w:t>
      </w:r>
      <w:r>
        <w:rPr>
          <w:rFonts w:ascii="Times New Roman" w:eastAsia="Times New Roman" w:hAnsi="Times New Roman" w:cs="Times New Roman"/>
          <w:sz w:val="24"/>
          <w:szCs w:val="24"/>
        </w:rPr>
        <w:t>3): Priorizar su bienestar en todas las decisiones.</w:t>
      </w:r>
    </w:p>
    <w:p w14:paraId="2EB45D4C" w14:textId="77777777" w:rsidR="00906781" w:rsidRDefault="00AA4E19">
      <w:pPr>
        <w:numPr>
          <w:ilvl w:val="0"/>
          <w:numId w:val="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Participación infantil (Art. 12): Derecho a expresar su opinión en asuntos que los afecten (ej.: normas de convivencia).</w:t>
      </w:r>
    </w:p>
    <w:p w14:paraId="586BEDCC" w14:textId="77777777" w:rsidR="00906781" w:rsidRDefault="00AA4E19">
      <w:pPr>
        <w:numPr>
          <w:ilvl w:val="0"/>
          <w:numId w:val="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Protección contra la violencia (Art. 19): Ambiente escolar libre de maltrato físico</w:t>
      </w:r>
      <w:r>
        <w:rPr>
          <w:rFonts w:ascii="Times New Roman" w:eastAsia="Times New Roman" w:hAnsi="Times New Roman" w:cs="Times New Roman"/>
          <w:sz w:val="24"/>
          <w:szCs w:val="24"/>
        </w:rPr>
        <w:t xml:space="preserve"> o psicológico.</w:t>
      </w:r>
    </w:p>
    <w:p w14:paraId="3F8E85FF" w14:textId="77777777" w:rsidR="00906781" w:rsidRDefault="00AA4E19">
      <w:pPr>
        <w:pStyle w:val="Ttulo2"/>
        <w:spacing w:line="360" w:lineRule="auto"/>
        <w:ind w:firstLine="622"/>
        <w:jc w:val="both"/>
        <w:rPr>
          <w:rFonts w:ascii="Times New Roman" w:eastAsia="Times New Roman" w:hAnsi="Times New Roman" w:cs="Times New Roman"/>
        </w:rPr>
      </w:pPr>
      <w:bookmarkStart w:id="18" w:name="_heading=h.3iubzwnnmn45" w:colFirst="0" w:colLast="0"/>
      <w:bookmarkEnd w:id="18"/>
      <w:r>
        <w:rPr>
          <w:rFonts w:ascii="Times New Roman" w:eastAsia="Times New Roman" w:hAnsi="Times New Roman" w:cs="Times New Roman"/>
        </w:rPr>
        <w:t xml:space="preserve">Convenio Internacional de los derechos del niño. </w:t>
      </w:r>
    </w:p>
    <w:p w14:paraId="59B76E2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Refuerza los derechos humanos en el continente. Aspectos relevantes:</w:t>
      </w:r>
    </w:p>
    <w:p w14:paraId="6D09212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12</w:t>
      </w:r>
      <w:r>
        <w:rPr>
          <w:rFonts w:ascii="Times New Roman" w:eastAsia="Times New Roman" w:hAnsi="Times New Roman" w:cs="Times New Roman"/>
          <w:sz w:val="24"/>
          <w:szCs w:val="24"/>
        </w:rPr>
        <w:t>: Libertad de conciencia y religión (respeto a diversidad espiritual en la escuela).</w:t>
      </w:r>
    </w:p>
    <w:p w14:paraId="12490F3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17</w:t>
      </w:r>
      <w:r>
        <w:rPr>
          <w:rFonts w:ascii="Times New Roman" w:eastAsia="Times New Roman" w:hAnsi="Times New Roman" w:cs="Times New Roman"/>
          <w:sz w:val="24"/>
          <w:szCs w:val="24"/>
        </w:rPr>
        <w:t>: Protección a la familia (inclusión de diversos modelos familiares).</w:t>
      </w:r>
    </w:p>
    <w:p w14:paraId="17D8656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19</w:t>
      </w:r>
      <w:r>
        <w:rPr>
          <w:rFonts w:ascii="Times New Roman" w:eastAsia="Times New Roman" w:hAnsi="Times New Roman" w:cs="Times New Roman"/>
          <w:sz w:val="24"/>
          <w:szCs w:val="24"/>
        </w:rPr>
        <w:t>: Derechos del niño a medidas especiales de protección.</w:t>
      </w:r>
    </w:p>
    <w:p w14:paraId="63B6E666" w14:textId="77777777" w:rsidR="00906781" w:rsidRDefault="00AA4E19">
      <w:pPr>
        <w:pStyle w:val="Ttulo2"/>
        <w:spacing w:line="360" w:lineRule="auto"/>
        <w:ind w:firstLine="622"/>
        <w:jc w:val="both"/>
        <w:rPr>
          <w:rFonts w:ascii="Times New Roman" w:eastAsia="Times New Roman" w:hAnsi="Times New Roman" w:cs="Times New Roman"/>
        </w:rPr>
      </w:pPr>
      <w:bookmarkStart w:id="19" w:name="_heading=h.guu90aaoelbx" w:colFirst="0" w:colLast="0"/>
      <w:bookmarkEnd w:id="19"/>
      <w:r>
        <w:rPr>
          <w:rFonts w:ascii="Times New Roman" w:eastAsia="Times New Roman" w:hAnsi="Times New Roman" w:cs="Times New Roman"/>
        </w:rPr>
        <w:t xml:space="preserve"> Constitución Política </w:t>
      </w:r>
      <w:r>
        <w:rPr>
          <w:rFonts w:ascii="Times New Roman" w:eastAsia="Times New Roman" w:hAnsi="Times New Roman" w:cs="Times New Roman"/>
        </w:rPr>
        <w:t xml:space="preserve">de Colombia </w:t>
      </w:r>
    </w:p>
    <w:p w14:paraId="7AB1C9E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Artículo 1</w:t>
      </w:r>
      <w:r>
        <w:rPr>
          <w:rFonts w:ascii="Times New Roman" w:eastAsia="Times New Roman" w:hAnsi="Times New Roman" w:cs="Times New Roman"/>
          <w:sz w:val="24"/>
          <w:szCs w:val="24"/>
        </w:rPr>
        <w:t>: Colombia como Estado social de Derecho y la Dignidad humana</w:t>
      </w:r>
    </w:p>
    <w:p w14:paraId="119C27A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Artículo 2</w:t>
      </w:r>
      <w:r>
        <w:rPr>
          <w:rFonts w:ascii="Times New Roman" w:eastAsia="Times New Roman" w:hAnsi="Times New Roman" w:cs="Times New Roman"/>
          <w:sz w:val="24"/>
          <w:szCs w:val="24"/>
        </w:rPr>
        <w:t xml:space="preserve"> Fines esenciales de la Educación </w:t>
      </w:r>
    </w:p>
    <w:p w14:paraId="2EAAA928"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11. </w:t>
      </w:r>
      <w:r>
        <w:rPr>
          <w:rFonts w:ascii="Times New Roman" w:eastAsia="Times New Roman" w:hAnsi="Times New Roman" w:cs="Times New Roman"/>
          <w:sz w:val="24"/>
          <w:szCs w:val="24"/>
        </w:rPr>
        <w:t>El derecho a la vida es inviolable. No habrá pena de muerte.</w:t>
      </w:r>
    </w:p>
    <w:p w14:paraId="64283BCB"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13. </w:t>
      </w:r>
      <w:r>
        <w:rPr>
          <w:rFonts w:ascii="Times New Roman" w:eastAsia="Times New Roman" w:hAnsi="Times New Roman" w:cs="Times New Roman"/>
          <w:sz w:val="24"/>
          <w:szCs w:val="24"/>
        </w:rPr>
        <w:t>Todas las personas nacen libres e iguales ante la ley (…)</w:t>
      </w:r>
    </w:p>
    <w:p w14:paraId="768AD9E5"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15</w:t>
      </w:r>
      <w:r>
        <w:rPr>
          <w:rFonts w:ascii="Times New Roman" w:eastAsia="Times New Roman" w:hAnsi="Times New Roman" w:cs="Times New Roman"/>
          <w:sz w:val="24"/>
          <w:szCs w:val="24"/>
        </w:rPr>
        <w:t xml:space="preserve"> Derecho a la identidad y el buen nombre</w:t>
      </w:r>
    </w:p>
    <w:p w14:paraId="47D62FC2"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Artículo 16</w:t>
      </w:r>
      <w:r>
        <w:rPr>
          <w:rFonts w:ascii="Times New Roman" w:eastAsia="Times New Roman" w:hAnsi="Times New Roman" w:cs="Times New Roman"/>
          <w:sz w:val="24"/>
          <w:szCs w:val="24"/>
        </w:rPr>
        <w:t xml:space="preserve"> Libre Desarrollo de la personalidad</w:t>
      </w:r>
    </w:p>
    <w:p w14:paraId="7EF31232"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19</w:t>
      </w:r>
      <w:r>
        <w:rPr>
          <w:rFonts w:ascii="Times New Roman" w:eastAsia="Times New Roman" w:hAnsi="Times New Roman" w:cs="Times New Roman"/>
          <w:sz w:val="24"/>
          <w:szCs w:val="24"/>
        </w:rPr>
        <w:t xml:space="preserve"> Libertad de </w:t>
      </w:r>
      <w:r>
        <w:rPr>
          <w:rFonts w:ascii="Times New Roman" w:eastAsia="Times New Roman" w:hAnsi="Times New Roman" w:cs="Times New Roman"/>
          <w:sz w:val="24"/>
          <w:szCs w:val="24"/>
        </w:rPr>
        <w:t>cultos</w:t>
      </w:r>
    </w:p>
    <w:p w14:paraId="4E0DF782"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20</w:t>
      </w:r>
      <w:r>
        <w:rPr>
          <w:rFonts w:ascii="Times New Roman" w:eastAsia="Times New Roman" w:hAnsi="Times New Roman" w:cs="Times New Roman"/>
          <w:sz w:val="24"/>
          <w:szCs w:val="24"/>
        </w:rPr>
        <w:t xml:space="preserve"> Libertad de expresión</w:t>
      </w:r>
    </w:p>
    <w:p w14:paraId="08DD0D12"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23</w:t>
      </w:r>
      <w:r>
        <w:rPr>
          <w:rFonts w:ascii="Times New Roman" w:eastAsia="Times New Roman" w:hAnsi="Times New Roman" w:cs="Times New Roman"/>
          <w:sz w:val="24"/>
          <w:szCs w:val="24"/>
        </w:rPr>
        <w:t xml:space="preserve"> Derecho de petición y pronta resolución</w:t>
      </w:r>
    </w:p>
    <w:p w14:paraId="234B3306" w14:textId="77777777" w:rsidR="00906781" w:rsidRDefault="00AA4E19">
      <w:pPr>
        <w:pBdr>
          <w:top w:val="nil"/>
          <w:left w:val="nil"/>
          <w:bottom w:val="nil"/>
          <w:right w:val="nil"/>
          <w:between w:val="nil"/>
        </w:pBdr>
        <w:spacing w:line="360" w:lineRule="auto"/>
        <w:ind w:right="977"/>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25. </w:t>
      </w:r>
      <w:r>
        <w:rPr>
          <w:rFonts w:ascii="Times New Roman" w:eastAsia="Times New Roman" w:hAnsi="Times New Roman" w:cs="Times New Roman"/>
          <w:sz w:val="24"/>
          <w:szCs w:val="24"/>
        </w:rPr>
        <w:t xml:space="preserve">El trabajo es un derecho y una obligación social y goza, en todas sus modalidades, de la especial protección del Estado. Toda persona tiene derecho a </w:t>
      </w:r>
      <w:r>
        <w:rPr>
          <w:rFonts w:ascii="Times New Roman" w:eastAsia="Times New Roman" w:hAnsi="Times New Roman" w:cs="Times New Roman"/>
          <w:sz w:val="24"/>
          <w:szCs w:val="24"/>
        </w:rPr>
        <w:t>un trabajo en condiciones dignas y justas.</w:t>
      </w:r>
    </w:p>
    <w:p w14:paraId="16F12B99"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27. </w:t>
      </w:r>
      <w:r>
        <w:rPr>
          <w:rFonts w:ascii="Times New Roman" w:eastAsia="Times New Roman" w:hAnsi="Times New Roman" w:cs="Times New Roman"/>
          <w:sz w:val="24"/>
          <w:szCs w:val="24"/>
        </w:rPr>
        <w:t>El Estado garantiza las libertades de enseñanza, aprendizaje, investigación y cátedra.</w:t>
      </w:r>
    </w:p>
    <w:p w14:paraId="3D224BD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28</w:t>
      </w:r>
      <w:r>
        <w:rPr>
          <w:rFonts w:ascii="Times New Roman" w:eastAsia="Times New Roman" w:hAnsi="Times New Roman" w:cs="Times New Roman"/>
          <w:sz w:val="24"/>
          <w:szCs w:val="24"/>
        </w:rPr>
        <w:t>. Toda persona es libre (…)</w:t>
      </w:r>
    </w:p>
    <w:p w14:paraId="67C39CD1" w14:textId="77777777" w:rsidR="00906781" w:rsidRDefault="00AA4E19">
      <w:pPr>
        <w:pBdr>
          <w:top w:val="nil"/>
          <w:left w:val="nil"/>
          <w:bottom w:val="nil"/>
          <w:right w:val="nil"/>
          <w:between w:val="nil"/>
        </w:pBdr>
        <w:spacing w:line="360" w:lineRule="auto"/>
        <w:ind w:right="9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29. </w:t>
      </w:r>
      <w:r>
        <w:rPr>
          <w:rFonts w:ascii="Times New Roman" w:eastAsia="Times New Roman" w:hAnsi="Times New Roman" w:cs="Times New Roman"/>
          <w:sz w:val="24"/>
          <w:szCs w:val="24"/>
        </w:rPr>
        <w:t>El debido proceso se aplicará a toda clase de actuaciones judiciales y administrativas (...)</w:t>
      </w:r>
    </w:p>
    <w:p w14:paraId="5663DC7C" w14:textId="77777777" w:rsidR="00906781" w:rsidRDefault="00AA4E19">
      <w:pPr>
        <w:pBdr>
          <w:top w:val="nil"/>
          <w:left w:val="nil"/>
          <w:bottom w:val="nil"/>
          <w:right w:val="nil"/>
          <w:between w:val="nil"/>
        </w:pBdr>
        <w:spacing w:line="360" w:lineRule="auto"/>
        <w:ind w:right="9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33</w:t>
      </w:r>
      <w:r>
        <w:rPr>
          <w:rFonts w:ascii="Times New Roman" w:eastAsia="Times New Roman" w:hAnsi="Times New Roman" w:cs="Times New Roman"/>
          <w:sz w:val="24"/>
          <w:szCs w:val="24"/>
        </w:rPr>
        <w:t xml:space="preserve"> Nadie está obligado a declarar contra sí mismo, cónyuge o parientes hasta el cuarto grado de consanguinidad</w:t>
      </w:r>
    </w:p>
    <w:p w14:paraId="500E63BA"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40. </w:t>
      </w:r>
      <w:r>
        <w:rPr>
          <w:rFonts w:ascii="Times New Roman" w:eastAsia="Times New Roman" w:hAnsi="Times New Roman" w:cs="Times New Roman"/>
          <w:sz w:val="24"/>
          <w:szCs w:val="24"/>
        </w:rPr>
        <w:t>Todo ciudadano tiene derecho a</w:t>
      </w:r>
      <w:r>
        <w:rPr>
          <w:rFonts w:ascii="Times New Roman" w:eastAsia="Times New Roman" w:hAnsi="Times New Roman" w:cs="Times New Roman"/>
          <w:sz w:val="24"/>
          <w:szCs w:val="24"/>
        </w:rPr>
        <w:t xml:space="preserve"> participar en la conformación, ejercicio y control del poder político (…)</w:t>
      </w:r>
    </w:p>
    <w:p w14:paraId="5314B8E0"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41. </w:t>
      </w:r>
      <w:r>
        <w:rPr>
          <w:rFonts w:ascii="Times New Roman" w:eastAsia="Times New Roman" w:hAnsi="Times New Roman" w:cs="Times New Roman"/>
          <w:sz w:val="24"/>
          <w:szCs w:val="24"/>
        </w:rPr>
        <w:t>En todas las instituciones de educación, oficiales o privadas, serán obligatorios el estudio de la Constitución y la Instrucción Cívica (…)</w:t>
      </w:r>
    </w:p>
    <w:p w14:paraId="5D054F33"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43.</w:t>
      </w:r>
      <w:r>
        <w:rPr>
          <w:rFonts w:ascii="Times New Roman" w:eastAsia="Times New Roman" w:hAnsi="Times New Roman" w:cs="Times New Roman"/>
          <w:sz w:val="24"/>
          <w:szCs w:val="24"/>
        </w:rPr>
        <w:t xml:space="preserve"> Igualdad de der</w:t>
      </w:r>
      <w:r>
        <w:rPr>
          <w:rFonts w:ascii="Times New Roman" w:eastAsia="Times New Roman" w:hAnsi="Times New Roman" w:cs="Times New Roman"/>
          <w:sz w:val="24"/>
          <w:szCs w:val="24"/>
        </w:rPr>
        <w:t>echos y oportunidades para hombres y mujeres. Protección especial a la mujer embarazada y cabeza de familia</w:t>
      </w:r>
    </w:p>
    <w:p w14:paraId="2FBC51F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44. </w:t>
      </w:r>
      <w:r>
        <w:rPr>
          <w:rFonts w:ascii="Times New Roman" w:eastAsia="Times New Roman" w:hAnsi="Times New Roman" w:cs="Times New Roman"/>
          <w:sz w:val="24"/>
          <w:szCs w:val="24"/>
        </w:rPr>
        <w:t>Derechos fundamentales de los niños (…)</w:t>
      </w:r>
    </w:p>
    <w:p w14:paraId="66A11C90" w14:textId="77777777" w:rsidR="00906781" w:rsidRDefault="00AA4E19">
      <w:pPr>
        <w:pBdr>
          <w:top w:val="nil"/>
          <w:left w:val="nil"/>
          <w:bottom w:val="nil"/>
          <w:right w:val="nil"/>
          <w:between w:val="nil"/>
        </w:pBdr>
        <w:spacing w:line="360" w:lineRule="auto"/>
        <w:ind w:right="9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45. </w:t>
      </w:r>
      <w:r>
        <w:rPr>
          <w:rFonts w:ascii="Times New Roman" w:eastAsia="Times New Roman" w:hAnsi="Times New Roman" w:cs="Times New Roman"/>
          <w:sz w:val="24"/>
          <w:szCs w:val="24"/>
        </w:rPr>
        <w:t>El adolescente tiene derecho a la protección y formación integral, a participar en</w:t>
      </w:r>
      <w:r>
        <w:rPr>
          <w:rFonts w:ascii="Times New Roman" w:eastAsia="Times New Roman" w:hAnsi="Times New Roman" w:cs="Times New Roman"/>
          <w:sz w:val="24"/>
          <w:szCs w:val="24"/>
        </w:rPr>
        <w:t xml:space="preserve"> los organismos públicos o privados.</w:t>
      </w:r>
    </w:p>
    <w:p w14:paraId="4DD1A41E"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67. </w:t>
      </w:r>
      <w:r>
        <w:rPr>
          <w:rFonts w:ascii="Times New Roman" w:eastAsia="Times New Roman" w:hAnsi="Times New Roman" w:cs="Times New Roman"/>
          <w:sz w:val="24"/>
          <w:szCs w:val="24"/>
        </w:rPr>
        <w:t>La educación es un derecho de la persona y un servicio público que tiene una función social (…)</w:t>
      </w:r>
    </w:p>
    <w:p w14:paraId="7E91EAA3"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68. </w:t>
      </w:r>
      <w:r>
        <w:rPr>
          <w:rFonts w:ascii="Times New Roman" w:eastAsia="Times New Roman" w:hAnsi="Times New Roman" w:cs="Times New Roman"/>
          <w:sz w:val="24"/>
          <w:szCs w:val="24"/>
        </w:rPr>
        <w:t>Los establecimientos educativos podrán ser fundados por particulares y darán participación a la c</w:t>
      </w:r>
      <w:r>
        <w:rPr>
          <w:rFonts w:ascii="Times New Roman" w:eastAsia="Times New Roman" w:hAnsi="Times New Roman" w:cs="Times New Roman"/>
          <w:sz w:val="24"/>
          <w:szCs w:val="24"/>
        </w:rPr>
        <w:t>omunidad educativa en la dirección, Idoneidad, profesionalización y dignificación del educador y el estudiante no puede ser obligado(a) a recibir educación religiosa en los Establecimientos del Estado.</w:t>
      </w:r>
    </w:p>
    <w:p w14:paraId="3EE363F4"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70. </w:t>
      </w:r>
      <w:r>
        <w:rPr>
          <w:rFonts w:ascii="Times New Roman" w:eastAsia="Times New Roman" w:hAnsi="Times New Roman" w:cs="Times New Roman"/>
          <w:sz w:val="24"/>
          <w:szCs w:val="24"/>
        </w:rPr>
        <w:t>Fomento y promoción de la cultura, a través de la educación. La cultura es el fundamento de la nacionalidad.</w:t>
      </w:r>
    </w:p>
    <w:p w14:paraId="347E617B"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 79.</w:t>
      </w:r>
      <w:r>
        <w:rPr>
          <w:rFonts w:ascii="Times New Roman" w:eastAsia="Times New Roman" w:hAnsi="Times New Roman" w:cs="Times New Roman"/>
          <w:sz w:val="24"/>
          <w:szCs w:val="24"/>
        </w:rPr>
        <w:t xml:space="preserve"> Todas las personas tienen derecho a gozar de un ambiente sano (…)</w:t>
      </w:r>
    </w:p>
    <w:p w14:paraId="6F6E7D5A"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Artículo 95</w:t>
      </w:r>
      <w:r>
        <w:rPr>
          <w:rFonts w:ascii="Times New Roman" w:eastAsia="Times New Roman" w:hAnsi="Times New Roman" w:cs="Times New Roman"/>
          <w:sz w:val="24"/>
          <w:szCs w:val="24"/>
        </w:rPr>
        <w:t xml:space="preserve">. La calidad de colombiano enaltece a todos los miembros </w:t>
      </w:r>
      <w:r>
        <w:rPr>
          <w:rFonts w:ascii="Times New Roman" w:eastAsia="Times New Roman" w:hAnsi="Times New Roman" w:cs="Times New Roman"/>
          <w:sz w:val="24"/>
          <w:szCs w:val="24"/>
        </w:rPr>
        <w:t>de la comunidad nacional (…)</w:t>
      </w:r>
    </w:p>
    <w:p w14:paraId="7CCBE572" w14:textId="77777777" w:rsidR="00906781" w:rsidRDefault="00AA4E19">
      <w:pPr>
        <w:pStyle w:val="Ttulo2"/>
        <w:spacing w:line="360" w:lineRule="auto"/>
        <w:ind w:firstLine="622"/>
        <w:rPr>
          <w:rFonts w:ascii="Times New Roman" w:eastAsia="Times New Roman" w:hAnsi="Times New Roman" w:cs="Times New Roman"/>
          <w:b/>
          <w:bCs/>
        </w:rPr>
      </w:pPr>
      <w:bookmarkStart w:id="20" w:name="_heading=h.551iue6pvgz4" w:colFirst="0" w:colLast="0"/>
      <w:bookmarkEnd w:id="20"/>
      <w:r>
        <w:rPr>
          <w:rFonts w:ascii="Times New Roman" w:eastAsia="Times New Roman" w:hAnsi="Times New Roman" w:cs="Times New Roman"/>
          <w:b/>
          <w:bCs/>
        </w:rPr>
        <w:t xml:space="preserve">Sentencias de la Corte Constitucional. </w:t>
      </w:r>
    </w:p>
    <w:p w14:paraId="352E3B1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T-002 de 1992</w:t>
      </w:r>
    </w:p>
    <w:p w14:paraId="499D411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“Ahora bien, una característica de algunos de los derechos constitucionales fundamentales es la existencia de deberes correlativos. En el artículo 95 de la Constitución Política se encuentran los deberes y obligaciones de toda persona. La persona humana ad</w:t>
      </w:r>
      <w:r>
        <w:rPr>
          <w:rFonts w:ascii="Times New Roman" w:eastAsia="Times New Roman" w:hAnsi="Times New Roman" w:cs="Times New Roman"/>
          <w:sz w:val="24"/>
          <w:szCs w:val="24"/>
        </w:rPr>
        <w:t>emás de derechos tiene deberes; ello es como las dos caras de una moneda, pues es impensable la existencia de un derecho sin deber frente a sí mismo y frente a los demás.”</w:t>
      </w:r>
    </w:p>
    <w:p w14:paraId="30D5D1A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Corte Constitucional insiste en que toda comunidad requiere de un mínimo de orde</w:t>
      </w:r>
      <w:r>
        <w:rPr>
          <w:rFonts w:ascii="Times New Roman" w:eastAsia="Times New Roman" w:hAnsi="Times New Roman" w:cs="Times New Roman"/>
          <w:sz w:val="24"/>
          <w:szCs w:val="24"/>
        </w:rPr>
        <w:t xml:space="preserve">n y del imperio de la autoridad para que pueda subsistir en ella una civilizada convivencia, evitando el caos que podría generarse si cada individuo, sin atender reglas ni preceptos, hiciera su absoluta voluntad, aun en contravía de los intereses comunes, </w:t>
      </w:r>
      <w:r>
        <w:rPr>
          <w:rFonts w:ascii="Times New Roman" w:eastAsia="Times New Roman" w:hAnsi="Times New Roman" w:cs="Times New Roman"/>
          <w:sz w:val="24"/>
          <w:szCs w:val="24"/>
        </w:rPr>
        <w:t>en un mal entendido concepto del derecho al libre desarrollo de la personalidad.”.</w:t>
      </w:r>
    </w:p>
    <w:p w14:paraId="15D8375B" w14:textId="77777777" w:rsidR="00906781" w:rsidRDefault="00AA4E19">
      <w:pPr>
        <w:spacing w:line="360" w:lineRule="auto"/>
        <w:jc w:val="both"/>
        <w:rPr>
          <w:rFonts w:ascii="Times New Roman" w:eastAsia="Times New Roman" w:hAnsi="Times New Roman" w:cs="Times New Roman"/>
          <w:b/>
          <w:bCs/>
          <w:sz w:val="24"/>
          <w:szCs w:val="24"/>
        </w:rPr>
      </w:pPr>
      <w:bookmarkStart w:id="21" w:name="_heading=h.qge5ogq3f2z8" w:colFirst="0" w:colLast="0"/>
      <w:bookmarkEnd w:id="21"/>
      <w:r>
        <w:rPr>
          <w:rFonts w:ascii="Times New Roman" w:eastAsia="Times New Roman" w:hAnsi="Times New Roman" w:cs="Times New Roman"/>
          <w:b/>
          <w:bCs/>
          <w:sz w:val="24"/>
          <w:szCs w:val="24"/>
        </w:rPr>
        <w:t>Sentencia T-519 de 1992</w:t>
      </w:r>
    </w:p>
    <w:p w14:paraId="22D049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bien la educación es un derecho fundamental y el estudiante debe tener la posibilidad de permanecer vinculado al plantel hasta la culminación de </w:t>
      </w:r>
      <w:r>
        <w:rPr>
          <w:rFonts w:ascii="Times New Roman" w:eastAsia="Times New Roman" w:hAnsi="Times New Roman" w:cs="Times New Roman"/>
          <w:sz w:val="24"/>
          <w:szCs w:val="24"/>
        </w:rPr>
        <w:t>los estudios, de allí no debe colegirse que el centro docente está obligado a mantener indefinidamente entre sus discípulos a quien de manera constante y reiterada desconoce las directrices disciplinarias y quebranta el orden dispuesto por el reglamento ed</w:t>
      </w:r>
      <w:r>
        <w:rPr>
          <w:rFonts w:ascii="Times New Roman" w:eastAsia="Times New Roman" w:hAnsi="Times New Roman" w:cs="Times New Roman"/>
          <w:sz w:val="24"/>
          <w:szCs w:val="24"/>
        </w:rPr>
        <w:t xml:space="preserve">ucativo, ya que semejantes conductas, además de constituir incumplimiento de los deberes ya resaltados como inherentes a la relación que el estudiante establece con la Institución en que se forma, representa un abuso de derecho en cuanto causa perjuicio a </w:t>
      </w:r>
      <w:r>
        <w:rPr>
          <w:rFonts w:ascii="Times New Roman" w:eastAsia="Times New Roman" w:hAnsi="Times New Roman" w:cs="Times New Roman"/>
          <w:sz w:val="24"/>
          <w:szCs w:val="24"/>
        </w:rPr>
        <w:t>la comunidad educativa e impide al plantel los fines que le son propios”.</w:t>
      </w:r>
    </w:p>
    <w:p w14:paraId="2B8FF50F" w14:textId="77777777" w:rsidR="00906781" w:rsidRDefault="00AA4E19">
      <w:pPr>
        <w:spacing w:line="360" w:lineRule="auto"/>
        <w:jc w:val="both"/>
        <w:rPr>
          <w:rFonts w:ascii="Times New Roman" w:eastAsia="Times New Roman" w:hAnsi="Times New Roman" w:cs="Times New Roman"/>
          <w:b/>
          <w:bCs/>
          <w:sz w:val="24"/>
          <w:szCs w:val="24"/>
        </w:rPr>
      </w:pPr>
      <w:bookmarkStart w:id="22" w:name="_heading=h.az2cl31zoxw0" w:colFirst="0" w:colLast="0"/>
      <w:bookmarkEnd w:id="22"/>
      <w:r>
        <w:rPr>
          <w:rFonts w:ascii="Times New Roman" w:eastAsia="Times New Roman" w:hAnsi="Times New Roman" w:cs="Times New Roman"/>
          <w:b/>
          <w:bCs/>
          <w:sz w:val="24"/>
          <w:szCs w:val="24"/>
        </w:rPr>
        <w:t>Sentencia T-092 de 03 de marzo de 1994</w:t>
      </w:r>
    </w:p>
    <w:p w14:paraId="4CB8F8C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Recibir una nota acorde con el desempeño del estudiante y por esa razón perder el año, no es conducta que vulnere el derecho a la educación. So</w:t>
      </w:r>
      <w:r>
        <w:rPr>
          <w:rFonts w:ascii="Times New Roman" w:eastAsia="Times New Roman" w:hAnsi="Times New Roman" w:cs="Times New Roman"/>
          <w:sz w:val="24"/>
          <w:szCs w:val="24"/>
        </w:rPr>
        <w:t>lamente en los eventos en los que los establecimientos educativos no observen el debido proceso al aplicar una sanción, vulnera este derecho fundamental.</w:t>
      </w:r>
    </w:p>
    <w:p w14:paraId="6F2D745C" w14:textId="77777777" w:rsidR="00906781" w:rsidRDefault="00AA4E19">
      <w:pPr>
        <w:spacing w:line="360" w:lineRule="auto"/>
        <w:jc w:val="both"/>
        <w:rPr>
          <w:rFonts w:ascii="Times New Roman" w:eastAsia="Times New Roman" w:hAnsi="Times New Roman" w:cs="Times New Roman"/>
          <w:b/>
          <w:bCs/>
          <w:sz w:val="24"/>
          <w:szCs w:val="24"/>
        </w:rPr>
      </w:pPr>
      <w:bookmarkStart w:id="23" w:name="_heading=h.plvhkxji2qg" w:colFirst="0" w:colLast="0"/>
      <w:bookmarkEnd w:id="23"/>
      <w:r>
        <w:rPr>
          <w:rFonts w:ascii="Times New Roman" w:eastAsia="Times New Roman" w:hAnsi="Times New Roman" w:cs="Times New Roman"/>
          <w:b/>
          <w:bCs/>
          <w:sz w:val="24"/>
          <w:szCs w:val="24"/>
        </w:rPr>
        <w:t>Sentencia T-316 de 12 de julio de 1994</w:t>
      </w:r>
    </w:p>
    <w:p w14:paraId="3DD5EDD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se puede desconocer que la permanencia de una persona en un </w:t>
      </w:r>
      <w:r>
        <w:rPr>
          <w:rFonts w:ascii="Times New Roman" w:eastAsia="Times New Roman" w:hAnsi="Times New Roman" w:cs="Times New Roman"/>
          <w:sz w:val="24"/>
          <w:szCs w:val="24"/>
        </w:rPr>
        <w:t xml:space="preserve">sistema educativo está condicionada por su concurso activo en la labor formativa o bajo el mantenimiento de un mínimo </w:t>
      </w:r>
      <w:r>
        <w:rPr>
          <w:rFonts w:ascii="Times New Roman" w:eastAsia="Times New Roman" w:hAnsi="Times New Roman" w:cs="Times New Roman"/>
          <w:sz w:val="24"/>
          <w:szCs w:val="24"/>
        </w:rPr>
        <w:lastRenderedPageBreak/>
        <w:t>de convivencia, de manera que resulta válido el retiro de un alumno, cuando la indisciplina o la falta de rendimiento adquieran tal entida</w:t>
      </w:r>
      <w:r>
        <w:rPr>
          <w:rFonts w:ascii="Times New Roman" w:eastAsia="Times New Roman" w:hAnsi="Times New Roman" w:cs="Times New Roman"/>
          <w:sz w:val="24"/>
          <w:szCs w:val="24"/>
        </w:rPr>
        <w:t>d que impidan al alumno aprender, por causas originadas en su comportamiento.</w:t>
      </w:r>
    </w:p>
    <w:p w14:paraId="5312848F" w14:textId="77777777" w:rsidR="00906781" w:rsidRDefault="00AA4E19">
      <w:pPr>
        <w:spacing w:line="360" w:lineRule="auto"/>
        <w:jc w:val="both"/>
        <w:rPr>
          <w:rFonts w:ascii="Times New Roman" w:eastAsia="Times New Roman" w:hAnsi="Times New Roman" w:cs="Times New Roman"/>
          <w:b/>
          <w:bCs/>
          <w:sz w:val="24"/>
          <w:szCs w:val="24"/>
        </w:rPr>
      </w:pPr>
      <w:bookmarkStart w:id="24" w:name="_heading=h.1i9myh4qgxn6" w:colFirst="0" w:colLast="0"/>
      <w:bookmarkEnd w:id="24"/>
      <w:r>
        <w:rPr>
          <w:rFonts w:ascii="Times New Roman" w:eastAsia="Times New Roman" w:hAnsi="Times New Roman" w:cs="Times New Roman"/>
          <w:b/>
          <w:bCs/>
          <w:sz w:val="24"/>
          <w:szCs w:val="24"/>
        </w:rPr>
        <w:t>Sentencia T-439 12 de octubre de 1994</w:t>
      </w:r>
    </w:p>
    <w:p w14:paraId="08743CE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bien es cierto que el Estado debe garantizar el acceso a la educación, el estudiante también está obligado a mantenerse en ella demostran</w:t>
      </w:r>
      <w:r>
        <w:rPr>
          <w:rFonts w:ascii="Times New Roman" w:eastAsia="Times New Roman" w:hAnsi="Times New Roman" w:cs="Times New Roman"/>
          <w:sz w:val="24"/>
          <w:szCs w:val="24"/>
        </w:rPr>
        <w:t>do su capacidad y competencia, por lo tanto, el incumplimiento de las obligaciones académicas y de las reglas de comportamiento establecidas por la institución educativa puede dar origen a las sanciones preventivas en el reglamento e inclusive, puede gener</w:t>
      </w:r>
      <w:r>
        <w:rPr>
          <w:rFonts w:ascii="Times New Roman" w:eastAsia="Times New Roman" w:hAnsi="Times New Roman" w:cs="Times New Roman"/>
          <w:sz w:val="24"/>
          <w:szCs w:val="24"/>
        </w:rPr>
        <w:t>ar la desvinculación del alumno, sin que con ello se vulnere el derecho a la educación.</w:t>
      </w:r>
    </w:p>
    <w:p w14:paraId="6E51A41D" w14:textId="77777777" w:rsidR="00906781" w:rsidRDefault="00AA4E19">
      <w:pPr>
        <w:spacing w:line="360" w:lineRule="auto"/>
        <w:jc w:val="both"/>
        <w:rPr>
          <w:rFonts w:ascii="Times New Roman" w:eastAsia="Times New Roman" w:hAnsi="Times New Roman" w:cs="Times New Roman"/>
          <w:b/>
          <w:bCs/>
          <w:sz w:val="24"/>
          <w:szCs w:val="24"/>
        </w:rPr>
      </w:pPr>
      <w:bookmarkStart w:id="25" w:name="_heading=h.5ff603qiqan7" w:colFirst="0" w:colLast="0"/>
      <w:bookmarkEnd w:id="25"/>
      <w:r>
        <w:rPr>
          <w:rFonts w:ascii="Times New Roman" w:eastAsia="Times New Roman" w:hAnsi="Times New Roman" w:cs="Times New Roman"/>
          <w:b/>
          <w:bCs/>
          <w:sz w:val="24"/>
          <w:szCs w:val="24"/>
        </w:rPr>
        <w:t>Sentencia T-569 de 07 de diciembre de 1994</w:t>
      </w:r>
    </w:p>
    <w:p w14:paraId="4D11D4D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educación se caracteriza por ser un derecho-deber que implica una serie de obligaciones y derechos a cargo de los plantele</w:t>
      </w:r>
      <w:r>
        <w:rPr>
          <w:rFonts w:ascii="Times New Roman" w:eastAsia="Times New Roman" w:hAnsi="Times New Roman" w:cs="Times New Roman"/>
          <w:sz w:val="24"/>
          <w:szCs w:val="24"/>
        </w:rPr>
        <w:t>s educativos, del estudiante y de los padres de familia. “La educación como derecho fundamental conlleva deberes del estudiante, uno de los cuales es someterse y cumplir el reglamento o las normas de comportamiento establecidas por el plantel educativo a q</w:t>
      </w:r>
      <w:r>
        <w:rPr>
          <w:rFonts w:ascii="Times New Roman" w:eastAsia="Times New Roman" w:hAnsi="Times New Roman" w:cs="Times New Roman"/>
          <w:sz w:val="24"/>
          <w:szCs w:val="24"/>
        </w:rPr>
        <w:t xml:space="preserve">ue está vinculado. Su inobservancia permite a las autoridades escolares tomar las decisiones que correspondan, siempre que se observe y respete el debido proceso del estudiante, para corregir situaciones que estén por fuera de la Constitución, de la ley y </w:t>
      </w:r>
      <w:r>
        <w:rPr>
          <w:rFonts w:ascii="Times New Roman" w:eastAsia="Times New Roman" w:hAnsi="Times New Roman" w:cs="Times New Roman"/>
          <w:sz w:val="24"/>
          <w:szCs w:val="24"/>
        </w:rPr>
        <w:t>del ordenamiento interno del ente educativo. El deber de los estudiantes radica, desde el punto de vista disciplinario, en respetar el reglamento y las buenas costumbres, la obligación de mantener las normas de presentación establecidas por el Colegio, así</w:t>
      </w:r>
      <w:r>
        <w:rPr>
          <w:rFonts w:ascii="Times New Roman" w:eastAsia="Times New Roman" w:hAnsi="Times New Roman" w:cs="Times New Roman"/>
          <w:sz w:val="24"/>
          <w:szCs w:val="24"/>
        </w:rPr>
        <w:t xml:space="preserve"> como los horarios de entrada, de clases, de recreo y de salida, y el debido comportamiento y respeto por sus profesores y compañeros. El hecho de que el estudiante tenga un aceptable rendimiento académico no lo exime del cumplimiento de sus deberes de alu</w:t>
      </w:r>
      <w:r>
        <w:rPr>
          <w:rFonts w:ascii="Times New Roman" w:eastAsia="Times New Roman" w:hAnsi="Times New Roman" w:cs="Times New Roman"/>
          <w:sz w:val="24"/>
          <w:szCs w:val="24"/>
        </w:rPr>
        <w:t>mno.</w:t>
      </w:r>
    </w:p>
    <w:p w14:paraId="401EE996" w14:textId="77777777" w:rsidR="00906781" w:rsidRDefault="00AA4E19">
      <w:pPr>
        <w:spacing w:line="360" w:lineRule="auto"/>
        <w:jc w:val="both"/>
        <w:rPr>
          <w:rFonts w:ascii="Times New Roman" w:eastAsia="Times New Roman" w:hAnsi="Times New Roman" w:cs="Times New Roman"/>
          <w:b/>
          <w:bCs/>
          <w:sz w:val="24"/>
          <w:szCs w:val="24"/>
        </w:rPr>
      </w:pPr>
      <w:bookmarkStart w:id="26" w:name="_heading=h.r04ro8mzld79" w:colFirst="0" w:colLast="0"/>
      <w:bookmarkEnd w:id="26"/>
      <w:r>
        <w:rPr>
          <w:rFonts w:ascii="Times New Roman" w:eastAsia="Times New Roman" w:hAnsi="Times New Roman" w:cs="Times New Roman"/>
          <w:b/>
          <w:bCs/>
          <w:sz w:val="24"/>
          <w:szCs w:val="24"/>
        </w:rPr>
        <w:t>Sentencia 037 de 1995</w:t>
      </w:r>
    </w:p>
    <w:p w14:paraId="7CF4032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disciplina, que es indispensable en toda organización social para asegurar el logro de sus fines dentro de un orden mínimo, resulta inherente a la educación, en cuanto hace parte insustituible de la formación del individuo. P</w:t>
      </w:r>
      <w:r>
        <w:rPr>
          <w:rFonts w:ascii="Times New Roman" w:eastAsia="Times New Roman" w:hAnsi="Times New Roman" w:cs="Times New Roman"/>
          <w:sz w:val="24"/>
          <w:szCs w:val="24"/>
        </w:rPr>
        <w:t>retender que, por una errónea concepción del derecho al libre desarrollo de la personalidad, las instituciones educativas renuncien a exigir de sus alumnos comportamientos acordes con un régimen disciplinario al que están obligados desde su ingreso, equiva</w:t>
      </w:r>
      <w:r>
        <w:rPr>
          <w:rFonts w:ascii="Times New Roman" w:eastAsia="Times New Roman" w:hAnsi="Times New Roman" w:cs="Times New Roman"/>
          <w:sz w:val="24"/>
          <w:szCs w:val="24"/>
        </w:rPr>
        <w:t xml:space="preserve">le a contrariar los objetivos propios de la función formativa que cumple la educación” … </w:t>
      </w:r>
      <w:r>
        <w:rPr>
          <w:rFonts w:ascii="Times New Roman" w:eastAsia="Times New Roman" w:hAnsi="Times New Roman" w:cs="Times New Roman"/>
          <w:sz w:val="24"/>
          <w:szCs w:val="24"/>
        </w:rPr>
        <w:lastRenderedPageBreak/>
        <w:t>El derecho al libre desarrollo de la personalidad no puede ejercerse en detrimento de la comunidad estudiantil que tiene derecho a la disciplina y al orden.</w:t>
      </w:r>
    </w:p>
    <w:p w14:paraId="3829929C" w14:textId="77777777" w:rsidR="00906781" w:rsidRDefault="00AA4E19">
      <w:pPr>
        <w:spacing w:line="360" w:lineRule="auto"/>
        <w:jc w:val="both"/>
        <w:rPr>
          <w:rFonts w:ascii="Times New Roman" w:eastAsia="Times New Roman" w:hAnsi="Times New Roman" w:cs="Times New Roman"/>
          <w:b/>
          <w:bCs/>
          <w:sz w:val="24"/>
          <w:szCs w:val="24"/>
        </w:rPr>
      </w:pPr>
      <w:bookmarkStart w:id="27" w:name="_heading=h.9oihmgtc5789" w:colFirst="0" w:colLast="0"/>
      <w:bookmarkEnd w:id="27"/>
      <w:r>
        <w:rPr>
          <w:rFonts w:ascii="Times New Roman" w:eastAsia="Times New Roman" w:hAnsi="Times New Roman" w:cs="Times New Roman"/>
          <w:b/>
          <w:bCs/>
          <w:sz w:val="24"/>
          <w:szCs w:val="24"/>
        </w:rPr>
        <w:t xml:space="preserve">Sentencia </w:t>
      </w:r>
      <w:r>
        <w:rPr>
          <w:rFonts w:ascii="Times New Roman" w:eastAsia="Times New Roman" w:hAnsi="Times New Roman" w:cs="Times New Roman"/>
          <w:b/>
          <w:bCs/>
          <w:sz w:val="24"/>
          <w:szCs w:val="24"/>
        </w:rPr>
        <w:t>T-366 de 1997</w:t>
      </w:r>
    </w:p>
    <w:p w14:paraId="2DEA415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proceso educativo exige no solamente el cabal y constante ejercicio de la función docente y formativa por parte del establecimiento, sino la colaboración del propio alumno y el concurso de sus padres o acudientes. Estos tienen la obligaci</w:t>
      </w:r>
      <w:r>
        <w:rPr>
          <w:rFonts w:ascii="Times New Roman" w:eastAsia="Times New Roman" w:hAnsi="Times New Roman" w:cs="Times New Roman"/>
          <w:sz w:val="24"/>
          <w:szCs w:val="24"/>
        </w:rPr>
        <w:t>ón, prevista en el artículo 67 de la Constitución, de concurrir a la formación moral, intelectual y física del menor y del adolescente, pues “el Estado, la sociedad y la familia son responsables de la educación”. No contribuye el padre de familia a la form</w:t>
      </w:r>
      <w:r>
        <w:rPr>
          <w:rFonts w:ascii="Times New Roman" w:eastAsia="Times New Roman" w:hAnsi="Times New Roman" w:cs="Times New Roman"/>
          <w:sz w:val="24"/>
          <w:szCs w:val="24"/>
        </w:rPr>
        <w:t xml:space="preserve">ación de la personalidad ni a la estructuración del carácter de su hijo cuando, so pretexto de una mal entendida protección paterna - que en realidad significa cohonestar sus acciones, obstruye la labor que adelantan los docentes cuando lo corrigen, menos </w:t>
      </w:r>
      <w:r>
        <w:rPr>
          <w:rFonts w:ascii="Times New Roman" w:eastAsia="Times New Roman" w:hAnsi="Times New Roman" w:cs="Times New Roman"/>
          <w:sz w:val="24"/>
          <w:szCs w:val="24"/>
        </w:rPr>
        <w:t>todavía si ello se refleja en una actitud agresiva e irrespetuosa.”</w:t>
      </w:r>
    </w:p>
    <w:p w14:paraId="0EDA6CB2" w14:textId="77777777" w:rsidR="00906781" w:rsidRDefault="00AA4E19">
      <w:pPr>
        <w:spacing w:line="360" w:lineRule="auto"/>
        <w:jc w:val="both"/>
        <w:rPr>
          <w:rFonts w:ascii="Times New Roman" w:eastAsia="Times New Roman" w:hAnsi="Times New Roman" w:cs="Times New Roman"/>
          <w:b/>
          <w:bCs/>
          <w:sz w:val="24"/>
          <w:szCs w:val="24"/>
        </w:rPr>
      </w:pPr>
      <w:bookmarkStart w:id="28" w:name="_heading=h.fqem8aqr71wd" w:colFirst="0" w:colLast="0"/>
      <w:bookmarkEnd w:id="28"/>
      <w:r>
        <w:rPr>
          <w:rFonts w:ascii="Times New Roman" w:eastAsia="Times New Roman" w:hAnsi="Times New Roman" w:cs="Times New Roman"/>
          <w:b/>
          <w:bCs/>
          <w:sz w:val="24"/>
          <w:szCs w:val="24"/>
        </w:rPr>
        <w:t>Sentencia T-481/98</w:t>
      </w:r>
    </w:p>
    <w:p w14:paraId="6C88AF5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interpretar el artículo 16 de la Constitución que consagra el derecho al libre desarrollo de la personalidad, la corte constitucional y la doctrina han entendido que: “ese derecho consagra una protección general de la capacidad que la Constitución recon</w:t>
      </w:r>
      <w:r>
        <w:rPr>
          <w:rFonts w:ascii="Times New Roman" w:eastAsia="Times New Roman" w:hAnsi="Times New Roman" w:cs="Times New Roman"/>
          <w:sz w:val="24"/>
          <w:szCs w:val="24"/>
        </w:rPr>
        <w:t>oce a las personas para auto determinarse, esto es, a darse sus propias normas y desarrollar planes propios de vida, siempre y cuando no afecten derechos de terceros”.</w:t>
      </w:r>
    </w:p>
    <w:p w14:paraId="52BAC1A4" w14:textId="77777777" w:rsidR="00906781" w:rsidRDefault="00AA4E19">
      <w:pPr>
        <w:spacing w:line="360" w:lineRule="auto"/>
        <w:rPr>
          <w:rFonts w:ascii="Times New Roman" w:eastAsia="Times New Roman" w:hAnsi="Times New Roman" w:cs="Times New Roman"/>
          <w:b/>
          <w:bCs/>
        </w:rPr>
      </w:pPr>
      <w:r>
        <w:rPr>
          <w:rFonts w:ascii="Times New Roman" w:eastAsia="Times New Roman" w:hAnsi="Times New Roman" w:cs="Times New Roman"/>
          <w:b/>
          <w:bCs/>
        </w:rPr>
        <w:t>Sentencia T-421 de 1992</w:t>
      </w:r>
    </w:p>
    <w:p w14:paraId="61A39D4C"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Libertad de culto/libertad de conciencia/educación religiosa</w:t>
      </w:r>
    </w:p>
    <w:p w14:paraId="5CD65BF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w:t>
      </w:r>
      <w:r>
        <w:rPr>
          <w:rFonts w:ascii="Times New Roman" w:eastAsia="Times New Roman" w:hAnsi="Times New Roman" w:cs="Times New Roman"/>
          <w:b/>
          <w:bCs/>
          <w:sz w:val="24"/>
          <w:szCs w:val="24"/>
        </w:rPr>
        <w:t>tencia T-366 de 1997</w:t>
      </w:r>
    </w:p>
    <w:p w14:paraId="26927656"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Toda la comunidad requiere de un mínimo de orden para que pueda subsistir una civilizada convivencia, evitando el caos que podría generarse si cada individuo, sin atender reglas ni preceptos, hiciera su absoluta voluntad, aún en contra</w:t>
      </w:r>
      <w:r>
        <w:rPr>
          <w:rFonts w:ascii="Times New Roman" w:eastAsia="Times New Roman" w:hAnsi="Times New Roman" w:cs="Times New Roman"/>
          <w:sz w:val="24"/>
          <w:szCs w:val="24"/>
        </w:rPr>
        <w:t>vía de los intereses comunes, en un malentendido concepto del derecho al libre desarrollo de la personalidad.</w:t>
      </w:r>
    </w:p>
    <w:p w14:paraId="5BD27AC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T-772 de 2000</w:t>
      </w:r>
    </w:p>
    <w:p w14:paraId="34BD5E0B"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cual preceptúa que “La Educación es un derecho- deber, y que, por ende, para el caso de los estudiantes, implica no sól</w:t>
      </w:r>
      <w:r>
        <w:rPr>
          <w:rFonts w:ascii="Times New Roman" w:eastAsia="Times New Roman" w:hAnsi="Times New Roman" w:cs="Times New Roman"/>
          <w:sz w:val="24"/>
          <w:szCs w:val="24"/>
        </w:rPr>
        <w:t>o la existencia de derechos a favor de los menores, sino el cumplimiento de las obligaciones por parte de ellos, que se deben acatar como presupuesto de sus compromisos académicos y disciplinarios. Por ende, el incumplimiento de los logros, la reiterada in</w:t>
      </w:r>
      <w:r>
        <w:rPr>
          <w:rFonts w:ascii="Times New Roman" w:eastAsia="Times New Roman" w:hAnsi="Times New Roman" w:cs="Times New Roman"/>
          <w:sz w:val="24"/>
          <w:szCs w:val="24"/>
        </w:rPr>
        <w:t xml:space="preserve">disciplina, las faltas graves, etc., son factores que legítimamente pueden implicar la pérdida de un cupo en </w:t>
      </w:r>
      <w:r>
        <w:rPr>
          <w:rFonts w:ascii="Times New Roman" w:eastAsia="Times New Roman" w:hAnsi="Times New Roman" w:cs="Times New Roman"/>
          <w:sz w:val="24"/>
          <w:szCs w:val="24"/>
        </w:rPr>
        <w:lastRenderedPageBreak/>
        <w:t xml:space="preserve">una institución educativa o la imposición de sanciones. </w:t>
      </w:r>
    </w:p>
    <w:p w14:paraId="5FCD8A7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Sentencia T-859 de 2002</w:t>
      </w:r>
      <w:r>
        <w:rPr>
          <w:rFonts w:ascii="Times New Roman" w:eastAsia="Times New Roman" w:hAnsi="Times New Roman" w:cs="Times New Roman"/>
          <w:sz w:val="24"/>
          <w:szCs w:val="24"/>
        </w:rPr>
        <w:tab/>
      </w:r>
    </w:p>
    <w:p w14:paraId="6B46A39E"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el estudiante cree que hay arbitrariedad, puede acudir ant</w:t>
      </w:r>
      <w:r>
        <w:rPr>
          <w:rFonts w:ascii="Times New Roman" w:eastAsia="Times New Roman" w:hAnsi="Times New Roman" w:cs="Times New Roman"/>
          <w:sz w:val="24"/>
          <w:szCs w:val="24"/>
        </w:rPr>
        <w:t>e el profesor y pedir la revisión de la nota.</w:t>
      </w:r>
    </w:p>
    <w:p w14:paraId="0FFFC5C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C-870 de 2002</w:t>
      </w:r>
    </w:p>
    <w:p w14:paraId="62544EC5"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Principio: “non bis in ídem”. Art. 8 de la ley 599 de 2000 (código penal vigente) el derecho a no ser juzgado dos veces por el mismo hecho.</w:t>
      </w:r>
    </w:p>
    <w:p w14:paraId="575EBAB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T-839 de 2007</w:t>
      </w:r>
    </w:p>
    <w:p w14:paraId="682E3F45"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Derecho al libre desar</w:t>
      </w:r>
      <w:r>
        <w:rPr>
          <w:rFonts w:ascii="Times New Roman" w:eastAsia="Times New Roman" w:hAnsi="Times New Roman" w:cs="Times New Roman"/>
          <w:sz w:val="24"/>
          <w:szCs w:val="24"/>
        </w:rPr>
        <w:t>rollo de la personalidad Inaplicación de las normas del manual de convivencia en lo relacionado con el corte y presentación del cabello.</w:t>
      </w:r>
    </w:p>
    <w:p w14:paraId="513E21C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T-967 de 2007</w:t>
      </w:r>
    </w:p>
    <w:p w14:paraId="57A24507"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bookmarkStart w:id="29" w:name="_heading=h.q27t694dnte0" w:colFirst="0" w:colLast="0"/>
      <w:bookmarkEnd w:id="29"/>
      <w:r>
        <w:rPr>
          <w:rFonts w:ascii="Times New Roman" w:eastAsia="Times New Roman" w:hAnsi="Times New Roman" w:cs="Times New Roman"/>
          <w:sz w:val="24"/>
          <w:szCs w:val="24"/>
        </w:rPr>
        <w:t>La Corte Constitucional manifiesta que las Instituciones Educativas pueden regular el uso del teléfono celular dentro de las instalaciones, incluyendo la reglamentación correspondiente en el manual de convivencia, el cual establecerá ́ en forma clara su ut</w:t>
      </w:r>
      <w:r>
        <w:rPr>
          <w:rFonts w:ascii="Times New Roman" w:eastAsia="Times New Roman" w:hAnsi="Times New Roman" w:cs="Times New Roman"/>
          <w:sz w:val="24"/>
          <w:szCs w:val="24"/>
        </w:rPr>
        <w:t>ilización.</w:t>
      </w:r>
    </w:p>
    <w:p w14:paraId="073EFBC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Sentencia T 478 de 2015 </w:t>
      </w:r>
    </w:p>
    <w:p w14:paraId="164ED4A5"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Derecho a la intimidad y al buen nombre. Caso Sergio David Urrego Reyes.</w:t>
      </w:r>
    </w:p>
    <w:p w14:paraId="69408A5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Sentencia T 099 de 2015 </w:t>
      </w:r>
    </w:p>
    <w:p w14:paraId="6C091C7A"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Orientación sexual e identidad de género.</w:t>
      </w:r>
    </w:p>
    <w:p w14:paraId="3496567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Sentencia T-240 de 2018</w:t>
      </w:r>
    </w:p>
    <w:p w14:paraId="06805E5D"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la cual las instituciones educativas tienen las fa</w:t>
      </w:r>
      <w:r>
        <w:rPr>
          <w:rFonts w:ascii="Times New Roman" w:eastAsia="Times New Roman" w:hAnsi="Times New Roman" w:cs="Times New Roman"/>
          <w:sz w:val="24"/>
          <w:szCs w:val="24"/>
        </w:rPr>
        <w:t>cultades para sancionar a estudiantes que afecten el derecho a la intimidad en el uso de redes sociales. De manera que se atiendan las situaciones de ciberacoso con medidas sancionatorias.</w:t>
      </w:r>
    </w:p>
    <w:p w14:paraId="05B0D9AD" w14:textId="77777777" w:rsidR="00906781" w:rsidRDefault="00AA4E19">
      <w:pPr>
        <w:pStyle w:val="Ttulo2"/>
        <w:spacing w:line="360" w:lineRule="auto"/>
        <w:ind w:firstLine="622"/>
        <w:rPr>
          <w:rFonts w:ascii="Times New Roman" w:eastAsia="Times New Roman" w:hAnsi="Times New Roman" w:cs="Times New Roman"/>
        </w:rPr>
      </w:pPr>
      <w:bookmarkStart w:id="30" w:name="_heading=h.ti6s7jgnkmmo" w:colFirst="0" w:colLast="0"/>
      <w:bookmarkEnd w:id="30"/>
      <w:r>
        <w:rPr>
          <w:rFonts w:ascii="Times New Roman" w:eastAsia="Times New Roman" w:hAnsi="Times New Roman" w:cs="Times New Roman"/>
        </w:rPr>
        <w:t>Leyes</w:t>
      </w:r>
    </w:p>
    <w:p w14:paraId="6C9B64B0" w14:textId="77777777" w:rsidR="00906781" w:rsidRDefault="00AA4E19">
      <w:pPr>
        <w:spacing w:line="360" w:lineRule="auto"/>
        <w:jc w:val="both"/>
        <w:rPr>
          <w:rFonts w:ascii="Times New Roman" w:eastAsia="Times New Roman" w:hAnsi="Times New Roman" w:cs="Times New Roman"/>
          <w:b/>
          <w:bCs/>
          <w:sz w:val="24"/>
          <w:szCs w:val="24"/>
        </w:rPr>
      </w:pPr>
      <w:bookmarkStart w:id="31" w:name="_heading=h.ee00kxjautlq" w:colFirst="0" w:colLast="0"/>
      <w:bookmarkEnd w:id="31"/>
      <w:r>
        <w:rPr>
          <w:rFonts w:ascii="Times New Roman" w:eastAsia="Times New Roman" w:hAnsi="Times New Roman" w:cs="Times New Roman"/>
          <w:b/>
          <w:bCs/>
          <w:sz w:val="24"/>
          <w:szCs w:val="24"/>
        </w:rPr>
        <w:t>Ley general de educación (Ley 115 de 1994)</w:t>
      </w:r>
    </w:p>
    <w:p w14:paraId="20729F89"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5.</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Fines de la educación. </w:t>
      </w:r>
    </w:p>
    <w:p w14:paraId="685F1E50"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6. Comunidad educativa. </w:t>
      </w:r>
    </w:p>
    <w:p w14:paraId="241AD136"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7. La familia. </w:t>
      </w:r>
    </w:p>
    <w:p w14:paraId="33D8B88B"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24. Formación ética y moral. </w:t>
      </w:r>
    </w:p>
    <w:p w14:paraId="1C2C819E"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73. Proyecto Educativo Institucional (PEI). </w:t>
      </w:r>
    </w:p>
    <w:p w14:paraId="72754B0F"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77. Reglamentos internos. respeto al deb</w:t>
      </w:r>
      <w:r>
        <w:rPr>
          <w:rFonts w:ascii="Times New Roman" w:eastAsia="Times New Roman" w:hAnsi="Times New Roman" w:cs="Times New Roman"/>
          <w:sz w:val="24"/>
          <w:szCs w:val="24"/>
        </w:rPr>
        <w:t xml:space="preserve">ido proceso y derecho a la defensa. </w:t>
      </w:r>
    </w:p>
    <w:p w14:paraId="18CD754A"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87. Reglamento o Manual de Convivencia.  </w:t>
      </w:r>
    </w:p>
    <w:p w14:paraId="1D194EA8"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Art. 91. El alumno o educando. </w:t>
      </w:r>
    </w:p>
    <w:p w14:paraId="6EEB5467"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92. Formación del educando. </w:t>
      </w:r>
    </w:p>
    <w:p w14:paraId="5511D74C"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93. Representante de los estudiantes.</w:t>
      </w:r>
    </w:p>
    <w:p w14:paraId="287D5D65"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94. Personeros de los estudiantes. </w:t>
      </w:r>
    </w:p>
    <w:p w14:paraId="6C74BCE9"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95. Matrícula. </w:t>
      </w:r>
    </w:p>
    <w:p w14:paraId="558032F3"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rt. 96. Permanencia en el establecimiento educativo.  </w:t>
      </w:r>
    </w:p>
    <w:p w14:paraId="322F7B4E"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97. Servicio social obligatorio.</w:t>
      </w:r>
    </w:p>
    <w:p w14:paraId="629A2FC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Código de infancia y adolescencia (Ley 1098 de 2006)</w:t>
      </w:r>
    </w:p>
    <w:p w14:paraId="5028F52F"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 </w:t>
      </w:r>
      <w:r>
        <w:rPr>
          <w:rFonts w:ascii="Times New Roman" w:eastAsia="Times New Roman" w:hAnsi="Times New Roman" w:cs="Times New Roman"/>
          <w:sz w:val="24"/>
          <w:szCs w:val="24"/>
        </w:rPr>
        <w:t>Finalidad. Este código tiene por finalidad garantizar a los niños, a las niñas y a los adolescentes su pleno y armonioso desarrollo para que crezcan en el seno de la familia y de la comunidad, en un ambiente de felicidad, amor y comprensión. Prevalecerá el</w:t>
      </w:r>
      <w:r>
        <w:rPr>
          <w:rFonts w:ascii="Times New Roman" w:eastAsia="Times New Roman" w:hAnsi="Times New Roman" w:cs="Times New Roman"/>
          <w:sz w:val="24"/>
          <w:szCs w:val="24"/>
        </w:rPr>
        <w:t xml:space="preserve"> reconocimiento a la igualdad y la dignidad humana, sin discriminación alguna.</w:t>
      </w:r>
    </w:p>
    <w:p w14:paraId="4E52F5DF"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 </w:t>
      </w:r>
      <w:r>
        <w:rPr>
          <w:rFonts w:ascii="Times New Roman" w:eastAsia="Times New Roman" w:hAnsi="Times New Roman" w:cs="Times New Roman"/>
          <w:sz w:val="24"/>
          <w:szCs w:val="24"/>
        </w:rPr>
        <w:t>Objeto. El presente código tiene por objeto establecer normas sustantivas y procesales para la protección integral de los niños, las niñas y los adolescentes, garant</w:t>
      </w:r>
      <w:r>
        <w:rPr>
          <w:rFonts w:ascii="Times New Roman" w:eastAsia="Times New Roman" w:hAnsi="Times New Roman" w:cs="Times New Roman"/>
          <w:sz w:val="24"/>
          <w:szCs w:val="24"/>
        </w:rPr>
        <w:t>izar el ejercicio de sus derechos y libertades consagrados en los instrumentos internacionales de Derechos Humanos, en la Constitución Política y en las leyes, así como su restablecimiento. Dicha garantía y protección será obligación de la familia, la soci</w:t>
      </w:r>
      <w:r>
        <w:rPr>
          <w:rFonts w:ascii="Times New Roman" w:eastAsia="Times New Roman" w:hAnsi="Times New Roman" w:cs="Times New Roman"/>
          <w:sz w:val="24"/>
          <w:szCs w:val="24"/>
        </w:rPr>
        <w:t>edad y el Estado.</w:t>
      </w:r>
    </w:p>
    <w:p w14:paraId="5FAF5822"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7. Protección integral.  </w:t>
      </w:r>
    </w:p>
    <w:p w14:paraId="64D4EE4F"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8. Interés superior de los niños, las niñas y los adolescentes.  </w:t>
      </w:r>
    </w:p>
    <w:p w14:paraId="57C7445C"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9. Prevalencia de los derechos.  </w:t>
      </w:r>
    </w:p>
    <w:p w14:paraId="12965A56"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10. </w:t>
      </w:r>
      <w:r>
        <w:rPr>
          <w:rFonts w:ascii="Times New Roman" w:eastAsia="Times New Roman" w:hAnsi="Times New Roman" w:cs="Times New Roman"/>
          <w:sz w:val="24"/>
          <w:szCs w:val="24"/>
        </w:rPr>
        <w:t>Principio de corresponsabilidad</w:t>
      </w:r>
    </w:p>
    <w:p w14:paraId="2D1451B6" w14:textId="77777777" w:rsidR="00906781" w:rsidRDefault="00AA4E19">
      <w:pPr>
        <w:pBdr>
          <w:top w:val="nil"/>
          <w:left w:val="nil"/>
          <w:bottom w:val="nil"/>
          <w:right w:val="nil"/>
          <w:between w:val="nil"/>
        </w:pBdr>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11. Exigibilidad de los derechos. </w:t>
      </w:r>
    </w:p>
    <w:p w14:paraId="7F8F7CFE"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15. </w:t>
      </w:r>
      <w:r>
        <w:rPr>
          <w:rFonts w:ascii="Times New Roman" w:eastAsia="Times New Roman" w:hAnsi="Times New Roman" w:cs="Times New Roman"/>
          <w:sz w:val="24"/>
          <w:szCs w:val="24"/>
        </w:rPr>
        <w:t>Ejercicio de los derechos y responsabilidades: Es obligación de la familia, de la sociedad y del Estado, formar a los niños, y los adolescentes en el ejercicio responsable de los derechos. Las autoridade</w:t>
      </w:r>
      <w:r>
        <w:rPr>
          <w:rFonts w:ascii="Times New Roman" w:eastAsia="Times New Roman" w:hAnsi="Times New Roman" w:cs="Times New Roman"/>
          <w:sz w:val="24"/>
          <w:szCs w:val="24"/>
        </w:rPr>
        <w:t>s contribuirán con este propósito a través de decisiones oportunas y eficaces y con claro sentido pedagógico.</w:t>
      </w:r>
    </w:p>
    <w:p w14:paraId="3EBB2039"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18. Derecho a la integridad personal.</w:t>
      </w:r>
    </w:p>
    <w:p w14:paraId="2BCFFF9A"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19. </w:t>
      </w:r>
      <w:r>
        <w:rPr>
          <w:rFonts w:ascii="Times New Roman" w:eastAsia="Times New Roman" w:hAnsi="Times New Roman" w:cs="Times New Roman"/>
          <w:sz w:val="24"/>
          <w:szCs w:val="24"/>
        </w:rPr>
        <w:t>Derecho a la rehabilitación y la resocialización: Los niños, los adolescentes que hayan co</w:t>
      </w:r>
      <w:r>
        <w:rPr>
          <w:rFonts w:ascii="Times New Roman" w:eastAsia="Times New Roman" w:hAnsi="Times New Roman" w:cs="Times New Roman"/>
          <w:sz w:val="24"/>
          <w:szCs w:val="24"/>
        </w:rPr>
        <w:t xml:space="preserve">metido una infracción a la ley tienen derecho a la rehabilitación y </w:t>
      </w:r>
      <w:r>
        <w:rPr>
          <w:rFonts w:ascii="Times New Roman" w:eastAsia="Times New Roman" w:hAnsi="Times New Roman" w:cs="Times New Roman"/>
          <w:sz w:val="24"/>
          <w:szCs w:val="24"/>
        </w:rPr>
        <w:lastRenderedPageBreak/>
        <w:t>resocialización, mediante planes y programas garantizados por el Estado e implementados por las instituciones y organizaciones que este determine en desarrollo de las correspondientes polí</w:t>
      </w:r>
      <w:r>
        <w:rPr>
          <w:rFonts w:ascii="Times New Roman" w:eastAsia="Times New Roman" w:hAnsi="Times New Roman" w:cs="Times New Roman"/>
          <w:sz w:val="24"/>
          <w:szCs w:val="24"/>
        </w:rPr>
        <w:t>ticas públicas.</w:t>
      </w:r>
    </w:p>
    <w:p w14:paraId="658D8911"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20. Derechos de protección.  </w:t>
      </w:r>
    </w:p>
    <w:p w14:paraId="01D02E04"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26. </w:t>
      </w:r>
      <w:r>
        <w:rPr>
          <w:rFonts w:ascii="Times New Roman" w:eastAsia="Times New Roman" w:hAnsi="Times New Roman" w:cs="Times New Roman"/>
          <w:sz w:val="24"/>
          <w:szCs w:val="24"/>
        </w:rPr>
        <w:t>Derecho al debido proceso. Los niños, y los adolescentes tienen derecho a que se les apliquen las garantías del debido proceso en todas las actuaciones administrativas y judiciales en que se e</w:t>
      </w:r>
      <w:r>
        <w:rPr>
          <w:rFonts w:ascii="Times New Roman" w:eastAsia="Times New Roman" w:hAnsi="Times New Roman" w:cs="Times New Roman"/>
          <w:sz w:val="24"/>
          <w:szCs w:val="24"/>
        </w:rPr>
        <w:t>ncuentren involucrados. En toda actuación administrativa, judicial o de cualquier otra naturaleza en que estén involucrados, los niños, y los adolescentes, tendrán derecho a ser escuchados y sus opiniones deberán ser tenidas en cuenta.</w:t>
      </w:r>
    </w:p>
    <w:p w14:paraId="2A8204F4"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28. </w:t>
      </w:r>
      <w:r>
        <w:rPr>
          <w:rFonts w:ascii="Times New Roman" w:eastAsia="Times New Roman" w:hAnsi="Times New Roman" w:cs="Times New Roman"/>
          <w:sz w:val="24"/>
          <w:szCs w:val="24"/>
        </w:rPr>
        <w:t>Derecho</w:t>
      </w:r>
      <w:r>
        <w:rPr>
          <w:rFonts w:ascii="Times New Roman" w:eastAsia="Times New Roman" w:hAnsi="Times New Roman" w:cs="Times New Roman"/>
          <w:sz w:val="24"/>
          <w:szCs w:val="24"/>
        </w:rPr>
        <w:t xml:space="preserve"> a la educación. Los niños, y los adolescentes tienen derecho a una educación de calidad. Esta será obligatoria por parte del Estado en un año de preescolar y nueve de educación básica. La educación será gratuita en las instituciones estatales de acuerdo c</w:t>
      </w:r>
      <w:r>
        <w:rPr>
          <w:rFonts w:ascii="Times New Roman" w:eastAsia="Times New Roman" w:hAnsi="Times New Roman" w:cs="Times New Roman"/>
          <w:sz w:val="24"/>
          <w:szCs w:val="24"/>
        </w:rPr>
        <w:t>on los términos establecidos en la Constitución Política.</w:t>
      </w:r>
    </w:p>
    <w:p w14:paraId="5904D2A4"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31. Derecho a la participación de los niños, niñas y adolescentes. </w:t>
      </w:r>
    </w:p>
    <w:p w14:paraId="2911D1CB"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33. Derecho a la intimidad</w:t>
      </w:r>
    </w:p>
    <w:p w14:paraId="2BAA2806" w14:textId="77777777" w:rsidR="00906781" w:rsidRDefault="00AA4E19">
      <w:pPr>
        <w:pBdr>
          <w:top w:val="nil"/>
          <w:left w:val="nil"/>
          <w:bottom w:val="nil"/>
          <w:right w:val="nil"/>
          <w:between w:val="nil"/>
        </w:pBdr>
        <w:spacing w:line="360" w:lineRule="auto"/>
        <w:ind w:right="97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39. </w:t>
      </w:r>
      <w:r>
        <w:rPr>
          <w:rFonts w:ascii="Times New Roman" w:eastAsia="Times New Roman" w:hAnsi="Times New Roman" w:cs="Times New Roman"/>
          <w:sz w:val="24"/>
          <w:szCs w:val="24"/>
        </w:rPr>
        <w:t xml:space="preserve">Obligaciones de la familia. La familia tendrá la obligación de promover </w:t>
      </w:r>
      <w:r>
        <w:rPr>
          <w:rFonts w:ascii="Times New Roman" w:eastAsia="Times New Roman" w:hAnsi="Times New Roman" w:cs="Times New Roman"/>
          <w:sz w:val="24"/>
          <w:szCs w:val="24"/>
        </w:rPr>
        <w:t>la igualdad de derechos, el afecto, la solidaridad y el respeto recíproco entre todos sus integrantes. Cualquier forma de violencia en la familia se considera destructiva de su armonía y unidad y debe ser sancionada.</w:t>
      </w:r>
    </w:p>
    <w:p w14:paraId="39CE2866" w14:textId="77777777" w:rsidR="00906781" w:rsidRDefault="00AA4E19">
      <w:pPr>
        <w:pBdr>
          <w:top w:val="nil"/>
          <w:left w:val="nil"/>
          <w:bottom w:val="nil"/>
          <w:right w:val="nil"/>
          <w:between w:val="nil"/>
        </w:pBdr>
        <w:spacing w:line="360" w:lineRule="auto"/>
        <w:ind w:right="97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42. Obligaciones especiales de la Instituciones Educativas.  </w:t>
      </w:r>
    </w:p>
    <w:p w14:paraId="34F0B011" w14:textId="77777777" w:rsidR="00906781" w:rsidRDefault="00AA4E19">
      <w:pPr>
        <w:pBdr>
          <w:top w:val="nil"/>
          <w:left w:val="nil"/>
          <w:bottom w:val="nil"/>
          <w:right w:val="nil"/>
          <w:between w:val="nil"/>
        </w:pBdr>
        <w:spacing w:line="360" w:lineRule="auto"/>
        <w:ind w:right="97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43. Obligación ética fundamental de los establecimientos educativos. </w:t>
      </w:r>
    </w:p>
    <w:p w14:paraId="109F3BF1" w14:textId="77777777" w:rsidR="00906781" w:rsidRDefault="00AA4E19">
      <w:pPr>
        <w:pBdr>
          <w:top w:val="nil"/>
          <w:left w:val="nil"/>
          <w:bottom w:val="nil"/>
          <w:right w:val="nil"/>
          <w:between w:val="nil"/>
        </w:pBdr>
        <w:spacing w:line="360" w:lineRule="auto"/>
        <w:ind w:right="97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44. Obligaciones complementarias de las Instituciones Educativas. </w:t>
      </w:r>
    </w:p>
    <w:p w14:paraId="47CB5621" w14:textId="77777777" w:rsidR="00906781" w:rsidRDefault="00AA4E19">
      <w:pPr>
        <w:pBdr>
          <w:top w:val="nil"/>
          <w:left w:val="nil"/>
          <w:bottom w:val="nil"/>
          <w:right w:val="nil"/>
          <w:between w:val="nil"/>
        </w:pBdr>
        <w:spacing w:line="360" w:lineRule="auto"/>
        <w:ind w:right="97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99. Iniciación de la actuació</w:t>
      </w:r>
      <w:r>
        <w:rPr>
          <w:rFonts w:ascii="Times New Roman" w:eastAsia="Times New Roman" w:hAnsi="Times New Roman" w:cs="Times New Roman"/>
          <w:sz w:val="24"/>
          <w:szCs w:val="24"/>
        </w:rPr>
        <w:t xml:space="preserve">n administrativa. </w:t>
      </w:r>
    </w:p>
    <w:p w14:paraId="5EB41810" w14:textId="77777777" w:rsidR="00906781" w:rsidRDefault="00AA4E19">
      <w:pPr>
        <w:pBdr>
          <w:top w:val="nil"/>
          <w:left w:val="nil"/>
          <w:bottom w:val="nil"/>
          <w:right w:val="nil"/>
          <w:between w:val="nil"/>
        </w:pBdr>
        <w:spacing w:line="360" w:lineRule="auto"/>
        <w:ind w:right="97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Artículo</w:t>
      </w:r>
      <w:r>
        <w:rPr>
          <w:rFonts w:ascii="Times New Roman" w:eastAsia="Times New Roman" w:hAnsi="Times New Roman" w:cs="Times New Roman"/>
          <w:sz w:val="24"/>
          <w:szCs w:val="24"/>
        </w:rPr>
        <w:t xml:space="preserve"> 100. Trámite de los procesos administrativos de restablecimiento de derechos. </w:t>
      </w:r>
    </w:p>
    <w:p w14:paraId="3E0C031E" w14:textId="77777777" w:rsidR="00906781" w:rsidRDefault="00AA4E19">
      <w:pPr>
        <w:spacing w:line="360" w:lineRule="auto"/>
        <w:jc w:val="both"/>
        <w:rPr>
          <w:rFonts w:ascii="Times New Roman" w:eastAsia="Times New Roman" w:hAnsi="Times New Roman" w:cs="Times New Roman"/>
          <w:b/>
          <w:bCs/>
          <w:sz w:val="24"/>
          <w:szCs w:val="24"/>
        </w:rPr>
      </w:pPr>
      <w:bookmarkStart w:id="32" w:name="_heading=h.k5lispthdpbk" w:colFirst="0" w:colLast="0"/>
      <w:bookmarkEnd w:id="32"/>
      <w:r>
        <w:rPr>
          <w:rFonts w:ascii="Times New Roman" w:eastAsia="Times New Roman" w:hAnsi="Times New Roman" w:cs="Times New Roman"/>
          <w:b/>
          <w:bCs/>
          <w:sz w:val="24"/>
          <w:szCs w:val="24"/>
        </w:rPr>
        <w:t xml:space="preserve">Ley 134 de 1994 Para revocatoria del mandato </w:t>
      </w:r>
    </w:p>
    <w:p w14:paraId="6DE05F8D"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presente Ley estatutaria de los mecanismos de participación del pueblo regula la iniciativa popular </w:t>
      </w:r>
      <w:r>
        <w:rPr>
          <w:rFonts w:ascii="Times New Roman" w:eastAsia="Times New Roman" w:hAnsi="Times New Roman" w:cs="Times New Roman"/>
          <w:sz w:val="24"/>
          <w:szCs w:val="24"/>
        </w:rPr>
        <w:t xml:space="preserve">legislativa y normativa; el referendo; la consulta popular, del orden nacional, departamental, distrital, municipal y local; la revocatoria del mandato; el plebiscito y el cabildo abierto. </w:t>
      </w:r>
    </w:p>
    <w:p w14:paraId="53BE9344" w14:textId="77777777" w:rsidR="00906781" w:rsidRDefault="00AA4E19">
      <w:pPr>
        <w:spacing w:line="360" w:lineRule="auto"/>
        <w:jc w:val="both"/>
        <w:rPr>
          <w:rFonts w:ascii="Times New Roman" w:eastAsia="Times New Roman" w:hAnsi="Times New Roman" w:cs="Times New Roman"/>
          <w:b/>
          <w:bCs/>
        </w:rPr>
      </w:pPr>
      <w:bookmarkStart w:id="33" w:name="_heading=h.u0kezbhljbe5" w:colFirst="0" w:colLast="0"/>
      <w:bookmarkEnd w:id="33"/>
      <w:r>
        <w:rPr>
          <w:rFonts w:ascii="Times New Roman" w:eastAsia="Times New Roman" w:hAnsi="Times New Roman" w:cs="Times New Roman"/>
          <w:b/>
          <w:bCs/>
        </w:rPr>
        <w:t>Ley 2082 de 1996</w:t>
      </w:r>
    </w:p>
    <w:p w14:paraId="5124790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Decreto reglamentario de los artículos 46 al 49 d</w:t>
      </w:r>
      <w:r>
        <w:rPr>
          <w:rFonts w:ascii="Times New Roman" w:eastAsia="Times New Roman" w:hAnsi="Times New Roman" w:cs="Times New Roman"/>
          <w:sz w:val="24"/>
          <w:szCs w:val="24"/>
        </w:rPr>
        <w:t>e la ley 115 donde enfatiza que el proyecto educativo debe especificar las adecuaciones curriculares, organizativas y pedagógicas. La atención educativa a las personas con limitaciones o capacidades excepcionales en los siguientes principios consignados en</w:t>
      </w:r>
      <w:r>
        <w:rPr>
          <w:rFonts w:ascii="Times New Roman" w:eastAsia="Times New Roman" w:hAnsi="Times New Roman" w:cs="Times New Roman"/>
          <w:sz w:val="24"/>
          <w:szCs w:val="24"/>
        </w:rPr>
        <w:t xml:space="preserve"> este mismo decreto: De integración social y educativa; De desarrollo humano; De oportunidad y equilibrio y De soporte específico.</w:t>
      </w:r>
    </w:p>
    <w:p w14:paraId="7F44263B" w14:textId="77777777" w:rsidR="00906781" w:rsidRDefault="00AA4E19">
      <w:pPr>
        <w:spacing w:line="360" w:lineRule="auto"/>
        <w:jc w:val="both"/>
        <w:rPr>
          <w:rFonts w:ascii="Times New Roman" w:eastAsia="Times New Roman" w:hAnsi="Times New Roman" w:cs="Times New Roman"/>
          <w:b/>
          <w:bCs/>
          <w:sz w:val="24"/>
          <w:szCs w:val="24"/>
        </w:rPr>
      </w:pPr>
      <w:bookmarkStart w:id="34" w:name="_heading=h.z7vqye3mmb4j" w:colFirst="0" w:colLast="0"/>
      <w:bookmarkEnd w:id="34"/>
      <w:r>
        <w:rPr>
          <w:rFonts w:ascii="Times New Roman" w:eastAsia="Times New Roman" w:hAnsi="Times New Roman" w:cs="Times New Roman"/>
          <w:b/>
          <w:bCs/>
          <w:sz w:val="24"/>
          <w:szCs w:val="24"/>
        </w:rPr>
        <w:t>Ley 361 de 1997</w:t>
      </w:r>
    </w:p>
    <w:p w14:paraId="747BAF1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Dispone el acceso de personas con limitaciones al servicio de educación estatal o privada en cualquier nivel </w:t>
      </w:r>
      <w:r>
        <w:rPr>
          <w:rFonts w:ascii="Times New Roman" w:eastAsia="Times New Roman" w:hAnsi="Times New Roman" w:cs="Times New Roman"/>
          <w:sz w:val="24"/>
          <w:szCs w:val="24"/>
        </w:rPr>
        <w:t>de formación sin discriminación alguna.</w:t>
      </w:r>
    </w:p>
    <w:p w14:paraId="47F85FAB"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715 de 2001 </w:t>
      </w:r>
    </w:p>
    <w:p w14:paraId="1E7AEF0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Fija funciones para los rectores o directores de los Establecimientos Educativos.     </w:t>
      </w:r>
    </w:p>
    <w:p w14:paraId="6D309317" w14:textId="77777777" w:rsidR="00906781" w:rsidRDefault="00AA4E19">
      <w:pPr>
        <w:spacing w:line="360" w:lineRule="auto"/>
        <w:jc w:val="both"/>
        <w:rPr>
          <w:rFonts w:ascii="Times New Roman" w:eastAsia="Times New Roman" w:hAnsi="Times New Roman" w:cs="Times New Roman"/>
          <w:b/>
          <w:bCs/>
          <w:sz w:val="24"/>
          <w:szCs w:val="24"/>
        </w:rPr>
      </w:pPr>
      <w:bookmarkStart w:id="35" w:name="_heading=h.iftbysl5tas4" w:colFirst="0" w:colLast="0"/>
      <w:bookmarkEnd w:id="35"/>
      <w:r>
        <w:rPr>
          <w:rFonts w:ascii="Times New Roman" w:eastAsia="Times New Roman" w:hAnsi="Times New Roman" w:cs="Times New Roman"/>
          <w:b/>
          <w:bCs/>
          <w:sz w:val="24"/>
          <w:szCs w:val="24"/>
        </w:rPr>
        <w:t xml:space="preserve">Ley 745 de 2002   </w:t>
      </w:r>
    </w:p>
    <w:p w14:paraId="7B87D85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la cual se tipifica como contravención el consumo y porte de dosis personal de estupefacientes o sustancias que produzcan dependencia, con peligro para los menores de edad y la familia.   </w:t>
      </w:r>
    </w:p>
    <w:p w14:paraId="258416C4" w14:textId="77777777" w:rsidR="00906781" w:rsidRDefault="00AA4E19">
      <w:pPr>
        <w:spacing w:line="360" w:lineRule="auto"/>
        <w:jc w:val="both"/>
        <w:rPr>
          <w:rFonts w:ascii="Times New Roman" w:eastAsia="Times New Roman" w:hAnsi="Times New Roman" w:cs="Times New Roman"/>
          <w:b/>
          <w:bCs/>
          <w:sz w:val="24"/>
          <w:szCs w:val="24"/>
        </w:rPr>
      </w:pPr>
      <w:bookmarkStart w:id="36" w:name="_heading=h.o97qk9e7dbug" w:colFirst="0" w:colLast="0"/>
      <w:bookmarkEnd w:id="36"/>
      <w:r>
        <w:rPr>
          <w:rFonts w:ascii="Times New Roman" w:eastAsia="Times New Roman" w:hAnsi="Times New Roman" w:cs="Times New Roman"/>
          <w:b/>
          <w:bCs/>
          <w:sz w:val="24"/>
          <w:szCs w:val="24"/>
        </w:rPr>
        <w:t xml:space="preserve">Ley 1146 de 2007  </w:t>
      </w:r>
    </w:p>
    <w:p w14:paraId="576A32D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sector educativo y la prevención del abuso sexual contra niños, niñas y adolescentes</w:t>
      </w:r>
    </w:p>
    <w:p w14:paraId="202D79EA" w14:textId="77777777" w:rsidR="00906781" w:rsidRDefault="00AA4E19">
      <w:pPr>
        <w:spacing w:line="360" w:lineRule="auto"/>
        <w:jc w:val="both"/>
        <w:rPr>
          <w:rFonts w:ascii="Times New Roman" w:eastAsia="Times New Roman" w:hAnsi="Times New Roman" w:cs="Times New Roman"/>
          <w:b/>
          <w:bCs/>
          <w:sz w:val="24"/>
          <w:szCs w:val="24"/>
        </w:rPr>
      </w:pPr>
      <w:bookmarkStart w:id="37" w:name="_heading=h.1vl8ovyg0aai" w:colFirst="0" w:colLast="0"/>
      <w:bookmarkEnd w:id="37"/>
      <w:r>
        <w:rPr>
          <w:rFonts w:ascii="Times New Roman" w:eastAsia="Times New Roman" w:hAnsi="Times New Roman" w:cs="Times New Roman"/>
          <w:b/>
          <w:bCs/>
          <w:sz w:val="24"/>
          <w:szCs w:val="24"/>
        </w:rPr>
        <w:t xml:space="preserve">Ley 1339 de 2009 </w:t>
      </w:r>
    </w:p>
    <w:p w14:paraId="0BAAB9A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Establece medidas para prevenir y controlar el consumo de tabaco y sus derivados, con especial énfasis en la protección de los menores de edad </w:t>
      </w:r>
    </w:p>
    <w:p w14:paraId="2FA05B7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Ley 13</w:t>
      </w:r>
      <w:r>
        <w:rPr>
          <w:rFonts w:ascii="Times New Roman" w:eastAsia="Times New Roman" w:hAnsi="Times New Roman" w:cs="Times New Roman"/>
          <w:b/>
          <w:bCs/>
          <w:sz w:val="24"/>
          <w:szCs w:val="24"/>
        </w:rPr>
        <w:t>46 de 31 de julio de 2009</w:t>
      </w:r>
    </w:p>
    <w:p w14:paraId="35E18F0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medio de la cual se aprueba la “Convención sobre los Derechos de las Personas con Discapacidad”, adoptada por la Asamblea General de las Naciones Unidas el 13 de diciembre de 2006.</w:t>
      </w:r>
    </w:p>
    <w:p w14:paraId="29385B6E" w14:textId="77777777" w:rsidR="00906781" w:rsidRDefault="00AA4E19">
      <w:pPr>
        <w:spacing w:line="360" w:lineRule="auto"/>
        <w:jc w:val="both"/>
        <w:rPr>
          <w:rFonts w:ascii="Times New Roman" w:eastAsia="Times New Roman" w:hAnsi="Times New Roman" w:cs="Times New Roman"/>
          <w:b/>
          <w:bCs/>
          <w:sz w:val="24"/>
          <w:szCs w:val="24"/>
        </w:rPr>
      </w:pPr>
      <w:bookmarkStart w:id="38" w:name="_heading=h.43mml4829i6j" w:colFirst="0" w:colLast="0"/>
      <w:bookmarkEnd w:id="38"/>
      <w:r>
        <w:rPr>
          <w:rFonts w:ascii="Times New Roman" w:eastAsia="Times New Roman" w:hAnsi="Times New Roman" w:cs="Times New Roman"/>
          <w:b/>
          <w:bCs/>
          <w:sz w:val="24"/>
          <w:szCs w:val="24"/>
        </w:rPr>
        <w:t xml:space="preserve">Ley 1448 de 2011  </w:t>
      </w:r>
    </w:p>
    <w:p w14:paraId="72184FA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la cual se dictan medi</w:t>
      </w:r>
      <w:r>
        <w:rPr>
          <w:rFonts w:ascii="Times New Roman" w:eastAsia="Times New Roman" w:hAnsi="Times New Roman" w:cs="Times New Roman"/>
          <w:sz w:val="24"/>
          <w:szCs w:val="24"/>
        </w:rPr>
        <w:t xml:space="preserve">das de atención, asistencia y reparación integral a las víctimas del conflicto armado interno y se dictan otras disposiciones. </w:t>
      </w:r>
    </w:p>
    <w:p w14:paraId="29B5429E" w14:textId="77777777" w:rsidR="00906781" w:rsidRDefault="00AA4E19">
      <w:pPr>
        <w:spacing w:line="360" w:lineRule="auto"/>
        <w:jc w:val="both"/>
        <w:rPr>
          <w:rFonts w:ascii="Times New Roman" w:eastAsia="Times New Roman" w:hAnsi="Times New Roman" w:cs="Times New Roman"/>
          <w:b/>
          <w:bCs/>
          <w:sz w:val="24"/>
          <w:szCs w:val="24"/>
        </w:rPr>
      </w:pPr>
      <w:bookmarkStart w:id="39" w:name="_heading=h.8chdzlk4w185" w:colFirst="0" w:colLast="0"/>
      <w:bookmarkEnd w:id="39"/>
      <w:r>
        <w:rPr>
          <w:rFonts w:ascii="Times New Roman" w:eastAsia="Times New Roman" w:hAnsi="Times New Roman" w:cs="Times New Roman"/>
          <w:b/>
          <w:bCs/>
          <w:sz w:val="24"/>
          <w:szCs w:val="24"/>
        </w:rPr>
        <w:t xml:space="preserve">Ley 1453 de 2011        </w:t>
      </w:r>
    </w:p>
    <w:p w14:paraId="29C965A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Ley de Seguridad Ciudadana. </w:t>
      </w:r>
    </w:p>
    <w:p w14:paraId="2E4E026D" w14:textId="77777777" w:rsidR="00906781" w:rsidRDefault="00AA4E19">
      <w:pPr>
        <w:spacing w:line="360" w:lineRule="auto"/>
        <w:jc w:val="both"/>
        <w:rPr>
          <w:rFonts w:ascii="Times New Roman" w:eastAsia="Times New Roman" w:hAnsi="Times New Roman" w:cs="Times New Roman"/>
          <w:sz w:val="24"/>
          <w:szCs w:val="24"/>
        </w:rPr>
      </w:pPr>
      <w:bookmarkStart w:id="40" w:name="_heading=h.z1c0lvl73ut5" w:colFirst="0" w:colLast="0"/>
      <w:bookmarkEnd w:id="40"/>
      <w:r>
        <w:rPr>
          <w:rFonts w:ascii="Times New Roman" w:eastAsia="Times New Roman" w:hAnsi="Times New Roman" w:cs="Times New Roman"/>
          <w:b/>
          <w:bCs/>
          <w:sz w:val="24"/>
          <w:szCs w:val="24"/>
        </w:rPr>
        <w:t>Ley de convivencia escolar y formación para el ejercicio de los derechos h</w:t>
      </w:r>
      <w:r>
        <w:rPr>
          <w:rFonts w:ascii="Times New Roman" w:eastAsia="Times New Roman" w:hAnsi="Times New Roman" w:cs="Times New Roman"/>
          <w:b/>
          <w:bCs/>
          <w:sz w:val="24"/>
          <w:szCs w:val="24"/>
        </w:rPr>
        <w:t>umanos, la educación para la sexualidad y la prevención y mitigación de la violencia escolar</w:t>
      </w:r>
      <w:r>
        <w:rPr>
          <w:rFonts w:ascii="Times New Roman" w:eastAsia="Times New Roman" w:hAnsi="Times New Roman" w:cs="Times New Roman"/>
          <w:sz w:val="24"/>
          <w:szCs w:val="24"/>
        </w:rPr>
        <w:t>. (Ley 1620 de 2013)</w:t>
      </w:r>
    </w:p>
    <w:p w14:paraId="01BFD70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Artículo 5. Principios del Sistema. Son principios del sistema nacional de convivencia escolar y </w:t>
      </w:r>
      <w:r>
        <w:rPr>
          <w:rFonts w:ascii="Times New Roman" w:eastAsia="Times New Roman" w:hAnsi="Times New Roman" w:cs="Times New Roman"/>
          <w:sz w:val="24"/>
          <w:szCs w:val="24"/>
        </w:rPr>
        <w:lastRenderedPageBreak/>
        <w:t>formación para los derechos humanos, la educac</w:t>
      </w:r>
      <w:r>
        <w:rPr>
          <w:rFonts w:ascii="Times New Roman" w:eastAsia="Times New Roman" w:hAnsi="Times New Roman" w:cs="Times New Roman"/>
          <w:sz w:val="24"/>
          <w:szCs w:val="24"/>
        </w:rPr>
        <w:t>ión para la sexualidad y la prevención y mitigación de la violencia escolar: Participación, corresponsabilidad, autonomía, diversidad, integralidad (ver definiciones en el capítulo 5)</w:t>
      </w:r>
    </w:p>
    <w:p w14:paraId="37A81F2D" w14:textId="77777777" w:rsidR="00906781" w:rsidRDefault="00AA4E19">
      <w:pPr>
        <w:spacing w:line="360" w:lineRule="auto"/>
        <w:jc w:val="both"/>
        <w:rPr>
          <w:rFonts w:ascii="Times New Roman" w:eastAsia="Times New Roman" w:hAnsi="Times New Roman" w:cs="Times New Roman"/>
          <w:strike/>
          <w:sz w:val="24"/>
          <w:szCs w:val="24"/>
        </w:rPr>
      </w:pPr>
      <w:r>
        <w:rPr>
          <w:rFonts w:ascii="Times New Roman" w:eastAsia="Times New Roman" w:hAnsi="Times New Roman" w:cs="Times New Roman"/>
          <w:sz w:val="24"/>
          <w:szCs w:val="24"/>
        </w:rPr>
        <w:t xml:space="preserve">Artículo 17. Responsabilidades de los establecimientos educativos en el </w:t>
      </w:r>
      <w:r>
        <w:rPr>
          <w:rFonts w:ascii="Times New Roman" w:eastAsia="Times New Roman" w:hAnsi="Times New Roman" w:cs="Times New Roman"/>
          <w:sz w:val="24"/>
          <w:szCs w:val="24"/>
        </w:rPr>
        <w:t xml:space="preserve">Sistema Nacional de convivencia escolar y formación para los derechos humanos, la educación para la sexualidad y la prevención y mitigación de la violencia escolar. </w:t>
      </w:r>
    </w:p>
    <w:p w14:paraId="47C0C4B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18. Responsabilidades del rector del establecimiento educativo en el Sistema Naci</w:t>
      </w:r>
      <w:r>
        <w:rPr>
          <w:rFonts w:ascii="Times New Roman" w:eastAsia="Times New Roman" w:hAnsi="Times New Roman" w:cs="Times New Roman"/>
          <w:sz w:val="24"/>
          <w:szCs w:val="24"/>
        </w:rPr>
        <w:t>onal de convivencia escolar y formación para los derechos humanos, la educación para la sexualidad y la prevención y mitigación de la violencia escolar. Además de las que establece la normatividad vigente y que le son propias, tendrá las siguientes respons</w:t>
      </w:r>
      <w:r>
        <w:rPr>
          <w:rFonts w:ascii="Times New Roman" w:eastAsia="Times New Roman" w:hAnsi="Times New Roman" w:cs="Times New Roman"/>
          <w:sz w:val="24"/>
          <w:szCs w:val="24"/>
        </w:rPr>
        <w:t>abilidades:</w:t>
      </w:r>
    </w:p>
    <w:p w14:paraId="49474FE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1616 del 21 de enero de 2013 </w:t>
      </w:r>
    </w:p>
    <w:p w14:paraId="4FD176A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Integral y preferente en salud mental para niños, niñas y adolescentes.  </w:t>
      </w:r>
    </w:p>
    <w:p w14:paraId="31C2032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1618 de febrero 27 de 2013 </w:t>
      </w:r>
    </w:p>
    <w:p w14:paraId="7AFF5C6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Por medio de la cual se establecen las disposiciones para garantizar el pleno ejercicio de los derecho</w:t>
      </w:r>
      <w:r>
        <w:rPr>
          <w:rFonts w:ascii="Times New Roman" w:eastAsia="Times New Roman" w:hAnsi="Times New Roman" w:cs="Times New Roman"/>
          <w:sz w:val="24"/>
          <w:szCs w:val="24"/>
        </w:rPr>
        <w:t xml:space="preserve">s de las personas con discapacidad. </w:t>
      </w:r>
    </w:p>
    <w:p w14:paraId="3189FECB"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761 del 6 de julio de 2015 </w:t>
      </w:r>
    </w:p>
    <w:p w14:paraId="16007DF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10. El Ministerio de Educación Nacional dispondrá lo necesario para que las instituciones educativas de preescolar, básica y media incorporen a la malla curricular, la perspectiva de</w:t>
      </w:r>
      <w:r>
        <w:rPr>
          <w:rFonts w:ascii="Times New Roman" w:eastAsia="Times New Roman" w:hAnsi="Times New Roman" w:cs="Times New Roman"/>
          <w:sz w:val="24"/>
          <w:szCs w:val="24"/>
        </w:rPr>
        <w:t xml:space="preserve"> género y las reflexiones alrededor de la misma, centrándose en la protección de la mujer como base fundamental de la sociedad, en el marco del desarrollo de competencias básicas y ciudadanas, según el ciclo vital y educativo de los estudiantes.    Esta in</w:t>
      </w:r>
      <w:r>
        <w:rPr>
          <w:rFonts w:ascii="Times New Roman" w:eastAsia="Times New Roman" w:hAnsi="Times New Roman" w:cs="Times New Roman"/>
          <w:sz w:val="24"/>
          <w:szCs w:val="24"/>
        </w:rPr>
        <w:t xml:space="preserve">corporación será realizada a través de proyectos pedagógicos transversales basados en principios de interdisciplinariedad, intersectorialidad e </w:t>
      </w:r>
      <w:proofErr w:type="spellStart"/>
      <w:r>
        <w:rPr>
          <w:rFonts w:ascii="Times New Roman" w:eastAsia="Times New Roman" w:hAnsi="Times New Roman" w:cs="Times New Roman"/>
          <w:sz w:val="24"/>
          <w:szCs w:val="24"/>
        </w:rPr>
        <w:t>interinstitucionalidad</w:t>
      </w:r>
      <w:proofErr w:type="spellEnd"/>
      <w:r>
        <w:rPr>
          <w:rFonts w:ascii="Times New Roman" w:eastAsia="Times New Roman" w:hAnsi="Times New Roman" w:cs="Times New Roman"/>
          <w:sz w:val="24"/>
          <w:szCs w:val="24"/>
        </w:rPr>
        <w:t xml:space="preserve"> sin vulnerar la creencia religiosa y ético de las instituciones educativas, así como el d</w:t>
      </w:r>
      <w:r>
        <w:rPr>
          <w:rFonts w:ascii="Times New Roman" w:eastAsia="Times New Roman" w:hAnsi="Times New Roman" w:cs="Times New Roman"/>
          <w:sz w:val="24"/>
          <w:szCs w:val="24"/>
        </w:rPr>
        <w:t xml:space="preserve">erecho de los padres a elegir la educación moral y religiosa para sus hijos. </w:t>
      </w:r>
    </w:p>
    <w:p w14:paraId="2BECA2B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1801 del 29 de julio de 2016.      </w:t>
      </w:r>
    </w:p>
    <w:p w14:paraId="302A9B8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Código Nacional de Policía y Convivencia  </w:t>
      </w:r>
    </w:p>
    <w:p w14:paraId="6D9E20A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7. Finalidades de la convivencia. </w:t>
      </w:r>
    </w:p>
    <w:p w14:paraId="6656810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8. Principios.  </w:t>
      </w:r>
    </w:p>
    <w:p w14:paraId="1F9FC5F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26. Deberes de convivencia. </w:t>
      </w:r>
    </w:p>
    <w:p w14:paraId="4F7ACDA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27. Comportamientos que ponen en riesgo la vida e integridad. </w:t>
      </w:r>
    </w:p>
    <w:p w14:paraId="3530649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Art. 31. Del derecho a la tranquilidad y a las relaciones respetuosas. </w:t>
      </w:r>
    </w:p>
    <w:p w14:paraId="1C900EC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33. Comportamientos que afectan la tranquilidad y las relaciones respetuosas de las personas. </w:t>
      </w:r>
    </w:p>
    <w:p w14:paraId="5D9305C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34. Compor</w:t>
      </w:r>
      <w:r>
        <w:rPr>
          <w:rFonts w:ascii="Times New Roman" w:eastAsia="Times New Roman" w:hAnsi="Times New Roman" w:cs="Times New Roman"/>
          <w:sz w:val="24"/>
          <w:szCs w:val="24"/>
        </w:rPr>
        <w:t xml:space="preserve">tamientos que afectan la convivencia en los establecimientos educativos relacionados con consumo de sustancias.  </w:t>
      </w:r>
    </w:p>
    <w:p w14:paraId="6C50E92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2025 de 2020 </w:t>
      </w:r>
    </w:p>
    <w:p w14:paraId="770D327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Establece los lineamientos para implementar las Escuelas para Padres y Madres de Familia y Cuidadores en las instituciones educativas de Colombia. (Establece lineamientos para la implementación de las Escuelas para Padres y Madres de Familia y Cuidadores; </w:t>
      </w:r>
      <w:r>
        <w:rPr>
          <w:rFonts w:ascii="Times New Roman" w:eastAsia="Times New Roman" w:hAnsi="Times New Roman" w:cs="Times New Roman"/>
          <w:sz w:val="24"/>
          <w:szCs w:val="24"/>
        </w:rPr>
        <w:t>Fomenta la participación de los padres y madres de familia y cuidadores; Fortalece las capacidades de los padres y madres de familia y cuidadores y Detecta, informa y previene situaciones que atenten contra la salud física y mental de los niños, niñas y ad</w:t>
      </w:r>
      <w:r>
        <w:rPr>
          <w:rFonts w:ascii="Times New Roman" w:eastAsia="Times New Roman" w:hAnsi="Times New Roman" w:cs="Times New Roman"/>
          <w:sz w:val="24"/>
          <w:szCs w:val="24"/>
        </w:rPr>
        <w:t xml:space="preserve">olescentes). </w:t>
      </w:r>
    </w:p>
    <w:p w14:paraId="5054F89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2354 de 2024 </w:t>
      </w:r>
    </w:p>
    <w:p w14:paraId="66D15CB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Ley que tiene como objetivo garantizar el derecho a la salud de los habitantes de Colombia, especialmente de los menores de 18 años y la población no fumadora. Esta ley amplía la regulación existente sobre el consumo, venta, publicidad y promoción de cigar</w:t>
      </w:r>
      <w:r>
        <w:rPr>
          <w:rFonts w:ascii="Times New Roman" w:eastAsia="Times New Roman" w:hAnsi="Times New Roman" w:cs="Times New Roman"/>
          <w:sz w:val="24"/>
          <w:szCs w:val="24"/>
        </w:rPr>
        <w:t>rillos, productos de tabaco y sus derivados, incluyendo dispositivos como los Sistemas Electrónicos de Administración de Nicotina (SEAN), Sistemas Similares Sin Nicotina (SSSN), Productos de Tabaco Calentado (PTC) y Productos de Nicotina Oral (PNO), comúnm</w:t>
      </w:r>
      <w:r>
        <w:rPr>
          <w:rFonts w:ascii="Times New Roman" w:eastAsia="Times New Roman" w:hAnsi="Times New Roman" w:cs="Times New Roman"/>
          <w:sz w:val="24"/>
          <w:szCs w:val="24"/>
        </w:rPr>
        <w:t xml:space="preserve">ente conocidos como </w:t>
      </w:r>
      <w:proofErr w:type="spellStart"/>
      <w:r>
        <w:rPr>
          <w:rFonts w:ascii="Times New Roman" w:eastAsia="Times New Roman" w:hAnsi="Times New Roman" w:cs="Times New Roman"/>
          <w:sz w:val="24"/>
          <w:szCs w:val="24"/>
        </w:rPr>
        <w:t>vapeador</w:t>
      </w:r>
      <w:proofErr w:type="spellEnd"/>
      <w:r>
        <w:rPr>
          <w:rFonts w:ascii="Times New Roman" w:eastAsia="Times New Roman" w:hAnsi="Times New Roman" w:cs="Times New Roman"/>
          <w:sz w:val="24"/>
          <w:szCs w:val="24"/>
        </w:rPr>
        <w:t xml:space="preserve"> o </w:t>
      </w:r>
      <w:proofErr w:type="spellStart"/>
      <w:r>
        <w:rPr>
          <w:rFonts w:ascii="Times New Roman" w:eastAsia="Times New Roman" w:hAnsi="Times New Roman" w:cs="Times New Roman"/>
          <w:sz w:val="24"/>
          <w:szCs w:val="24"/>
        </w:rPr>
        <w:t>cigarrilo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electrónicoes</w:t>
      </w:r>
      <w:proofErr w:type="spellEnd"/>
      <w:r>
        <w:rPr>
          <w:rFonts w:ascii="Times New Roman" w:eastAsia="Times New Roman" w:hAnsi="Times New Roman" w:cs="Times New Roman"/>
          <w:sz w:val="24"/>
          <w:szCs w:val="24"/>
        </w:rPr>
        <w:t xml:space="preserve"> o cigarrillos electrónicos. </w:t>
      </w:r>
    </w:p>
    <w:p w14:paraId="08DFE57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Ley 2383 de 2024 </w:t>
      </w:r>
    </w:p>
    <w:p w14:paraId="1072535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Promueve la educación socioemocional en las instituciones educativas. Esta ley fue promulgada el 19 de julio de 2024. Tiene como objetivos: Fomentar el de</w:t>
      </w:r>
      <w:r>
        <w:rPr>
          <w:rFonts w:ascii="Times New Roman" w:eastAsia="Times New Roman" w:hAnsi="Times New Roman" w:cs="Times New Roman"/>
          <w:sz w:val="24"/>
          <w:szCs w:val="24"/>
        </w:rPr>
        <w:t xml:space="preserve">sarrollo de habilidades emocionales en niños, niñas y adolescentes; Mejorar el bienestar emocional de los estudiantes; Desarrollar competencias socioemocionales en los estudiantes y Fortalecer las habilidades para la vida de las nuevas generaciones. </w:t>
      </w:r>
    </w:p>
    <w:p w14:paraId="0CF497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Ley 2</w:t>
      </w:r>
      <w:r>
        <w:rPr>
          <w:rFonts w:ascii="Times New Roman" w:eastAsia="Times New Roman" w:hAnsi="Times New Roman" w:cs="Times New Roman"/>
          <w:sz w:val="24"/>
          <w:szCs w:val="24"/>
        </w:rPr>
        <w:t>460 de 2025</w:t>
      </w:r>
    </w:p>
    <w:p w14:paraId="1E54F65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Reconoce la Salud Mental como un derecho fundamental y un pilar esencial para la convivencia y el desarrollo integral.</w:t>
      </w:r>
    </w:p>
    <w:p w14:paraId="3C7B4F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Artículo 1 Coordinación Intersectorial en la promoción y prevención en enfoque proactivo</w:t>
      </w:r>
    </w:p>
    <w:p w14:paraId="61988C6B" w14:textId="77777777" w:rsidR="00906781" w:rsidRDefault="00AA4E19">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Artículo 20 Sensibilización en insti</w:t>
      </w:r>
      <w:r>
        <w:rPr>
          <w:rFonts w:ascii="Times New Roman" w:eastAsia="Times New Roman" w:hAnsi="Times New Roman" w:cs="Times New Roman"/>
          <w:sz w:val="24"/>
          <w:szCs w:val="24"/>
        </w:rPr>
        <w:t>tuciones educativas</w:t>
      </w:r>
      <w:r>
        <w:rPr>
          <w:rFonts w:ascii="Times New Roman" w:eastAsia="Times New Roman" w:hAnsi="Times New Roman" w:cs="Times New Roman"/>
        </w:rPr>
        <w:tab/>
      </w:r>
    </w:p>
    <w:p w14:paraId="344FCB60"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41" w:name="_heading=h.o5fus4ek76zl" w:colFirst="0" w:colLast="0"/>
      <w:bookmarkEnd w:id="41"/>
      <w:r>
        <w:rPr>
          <w:rFonts w:ascii="Times New Roman" w:eastAsia="Times New Roman" w:hAnsi="Times New Roman" w:cs="Times New Roman"/>
          <w:b/>
          <w:bCs/>
        </w:rPr>
        <w:t>Decretos</w:t>
      </w:r>
    </w:p>
    <w:p w14:paraId="7439E7EE" w14:textId="77777777" w:rsidR="00906781" w:rsidRDefault="00AA4E19">
      <w:pPr>
        <w:spacing w:line="360" w:lineRule="auto"/>
        <w:rPr>
          <w:rFonts w:ascii="Times New Roman" w:eastAsia="Times New Roman" w:hAnsi="Times New Roman" w:cs="Times New Roman"/>
          <w:b/>
          <w:bCs/>
          <w:sz w:val="24"/>
          <w:szCs w:val="24"/>
        </w:rPr>
      </w:pPr>
      <w:bookmarkStart w:id="42" w:name="_heading=h.ps2hxe5iyjtm" w:colFirst="0" w:colLast="0"/>
      <w:bookmarkEnd w:id="42"/>
      <w:r>
        <w:rPr>
          <w:rFonts w:ascii="Times New Roman" w:eastAsia="Times New Roman" w:hAnsi="Times New Roman" w:cs="Times New Roman"/>
          <w:b/>
          <w:bCs/>
          <w:sz w:val="24"/>
          <w:szCs w:val="24"/>
        </w:rPr>
        <w:lastRenderedPageBreak/>
        <w:t>Decreto único reglamentario del sector educativo (Decreto 1075 de 2015)</w:t>
      </w:r>
    </w:p>
    <w:p w14:paraId="6C838F4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2.3.5.3.2. </w:t>
      </w:r>
      <w:r>
        <w:rPr>
          <w:rFonts w:ascii="Times New Roman" w:eastAsia="Times New Roman" w:hAnsi="Times New Roman" w:cs="Times New Roman"/>
          <w:sz w:val="24"/>
          <w:szCs w:val="24"/>
        </w:rPr>
        <w:t>Dispone lineamientos para la actualización de manuales de convivencia.</w:t>
      </w:r>
    </w:p>
    <w:p w14:paraId="0E1D179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2.3.3.1.4.4. </w:t>
      </w:r>
      <w:r>
        <w:rPr>
          <w:rFonts w:ascii="Times New Roman" w:eastAsia="Times New Roman" w:hAnsi="Times New Roman" w:cs="Times New Roman"/>
          <w:sz w:val="24"/>
          <w:szCs w:val="24"/>
        </w:rPr>
        <w:t>De acuerdo con lo dispuesto en los Artícu</w:t>
      </w:r>
      <w:r>
        <w:rPr>
          <w:rFonts w:ascii="Times New Roman" w:eastAsia="Times New Roman" w:hAnsi="Times New Roman" w:cs="Times New Roman"/>
          <w:sz w:val="24"/>
          <w:szCs w:val="24"/>
        </w:rPr>
        <w:t>los 73 y 87 de la Ley 115 de 1994, todos los establecimientos educativos deben tener como parte integrante del proyecto educativo institucional, un reglamento o manual de convivencia. El reglamento o manual de convivencia debe contener una definición de lo</w:t>
      </w:r>
      <w:r>
        <w:rPr>
          <w:rFonts w:ascii="Times New Roman" w:eastAsia="Times New Roman" w:hAnsi="Times New Roman" w:cs="Times New Roman"/>
          <w:sz w:val="24"/>
          <w:szCs w:val="24"/>
        </w:rPr>
        <w:t>s derechos y deberes de los estudiantes y de sus relaciones con los demás estamentos de la comunidad educativa, compilado en el decreto 1075 de 2015, Artículo 2.3.3.1.4.4. Reglamento o manual de convivencia.</w:t>
      </w:r>
    </w:p>
    <w:p w14:paraId="0D1E287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2.3.3.2.2.1. Y siguientes. </w:t>
      </w:r>
      <w:r>
        <w:rPr>
          <w:rFonts w:ascii="Times New Roman" w:eastAsia="Times New Roman" w:hAnsi="Times New Roman" w:cs="Times New Roman"/>
          <w:sz w:val="24"/>
          <w:szCs w:val="24"/>
        </w:rPr>
        <w:t>Título 2 Dis</w:t>
      </w:r>
      <w:r>
        <w:rPr>
          <w:rFonts w:ascii="Times New Roman" w:eastAsia="Times New Roman" w:hAnsi="Times New Roman" w:cs="Times New Roman"/>
          <w:sz w:val="24"/>
          <w:szCs w:val="24"/>
        </w:rPr>
        <w:t>posiciones Específicas para el Sector Privado, Capítulo 2 Tarifas De Matrículas, Pensiones y Cobros Periódicos.</w:t>
      </w:r>
    </w:p>
    <w:p w14:paraId="59030A5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2.3.5.4.2.6. </w:t>
      </w:r>
      <w:r>
        <w:rPr>
          <w:rFonts w:ascii="Times New Roman" w:eastAsia="Times New Roman" w:hAnsi="Times New Roman" w:cs="Times New Roman"/>
          <w:sz w:val="24"/>
          <w:szCs w:val="24"/>
        </w:rPr>
        <w:t>Clasificación de las situaciones. Las situaciones que afectan la convivencia de los derechos humanos, sexuales y reproduct</w:t>
      </w:r>
      <w:r>
        <w:rPr>
          <w:rFonts w:ascii="Times New Roman" w:eastAsia="Times New Roman" w:hAnsi="Times New Roman" w:cs="Times New Roman"/>
          <w:sz w:val="24"/>
          <w:szCs w:val="24"/>
        </w:rPr>
        <w:t>ivos.</w:t>
      </w:r>
    </w:p>
    <w:p w14:paraId="64B06C6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2.3.5.4.2.7. </w:t>
      </w:r>
      <w:r>
        <w:rPr>
          <w:rFonts w:ascii="Times New Roman" w:eastAsia="Times New Roman" w:hAnsi="Times New Roman" w:cs="Times New Roman"/>
          <w:sz w:val="24"/>
          <w:szCs w:val="24"/>
        </w:rPr>
        <w:t>Contenidos de los protocolos que los establecimientos educativos deben disponer para asistir a la comunidad académica en aquellas situaciones que afecten la convivencia escolar</w:t>
      </w:r>
    </w:p>
    <w:p w14:paraId="5F3C234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2.3.5.4.2.6 </w:t>
      </w:r>
      <w:r>
        <w:rPr>
          <w:rFonts w:ascii="Times New Roman" w:eastAsia="Times New Roman" w:hAnsi="Times New Roman" w:cs="Times New Roman"/>
          <w:sz w:val="24"/>
          <w:szCs w:val="24"/>
        </w:rPr>
        <w:t>Clasificación de protocolos</w:t>
      </w:r>
    </w:p>
    <w:p w14:paraId="212255E7"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w:t>
      </w:r>
      <w:r>
        <w:rPr>
          <w:rFonts w:ascii="Times New Roman" w:eastAsia="Times New Roman" w:hAnsi="Times New Roman" w:cs="Times New Roman"/>
          <w:b/>
          <w:bCs/>
          <w:sz w:val="24"/>
          <w:szCs w:val="24"/>
        </w:rPr>
        <w:t xml:space="preserve">creto 1108 de 1994  </w:t>
      </w:r>
    </w:p>
    <w:p w14:paraId="3D46431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efectos de los fines educativos, se prohíbe en todos los establecimientos educativos del país, estatales y privados, el porte y consumo de estupefacientes y sustancias psicotrópicas. </w:t>
      </w:r>
    </w:p>
    <w:p w14:paraId="4B892186"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2082 de 1996 </w:t>
      </w:r>
    </w:p>
    <w:p w14:paraId="66D7ECC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Reglamentación de la ate</w:t>
      </w:r>
      <w:r>
        <w:rPr>
          <w:rFonts w:ascii="Times New Roman" w:eastAsia="Times New Roman" w:hAnsi="Times New Roman" w:cs="Times New Roman"/>
          <w:sz w:val="24"/>
          <w:szCs w:val="24"/>
        </w:rPr>
        <w:t xml:space="preserve">nción educativa para personas con limitaciones, con capacidades y/o talentos excepcionales. </w:t>
      </w:r>
    </w:p>
    <w:p w14:paraId="04A3FCCB"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Decreto Nacional 2247 de 1997  </w:t>
      </w:r>
    </w:p>
    <w:p w14:paraId="2225B171" w14:textId="77777777" w:rsidR="00906781" w:rsidRDefault="00AA4E19">
      <w:pPr>
        <w:pBdr>
          <w:top w:val="nil"/>
          <w:left w:val="nil"/>
          <w:bottom w:val="nil"/>
          <w:right w:val="nil"/>
          <w:between w:val="nil"/>
        </w:pBdr>
        <w:tabs>
          <w:tab w:val="left" w:pos="1342"/>
        </w:tabs>
        <w:spacing w:line="360" w:lineRule="auto"/>
        <w:ind w:right="9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el Cual se Reglamenta el Servicio Educativo al Nivel de Preescolar.   Decreto 1122 de 1998 Cátedra de estudios afrocolombianos.   </w:t>
      </w:r>
    </w:p>
    <w:p w14:paraId="1B1510A6"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1286 de 2005   </w:t>
      </w:r>
    </w:p>
    <w:p w14:paraId="122C668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el cual se establecen normas sobre “la participación de los padres de familia en el mejoramie</w:t>
      </w:r>
      <w:r>
        <w:rPr>
          <w:rFonts w:ascii="Times New Roman" w:eastAsia="Times New Roman" w:hAnsi="Times New Roman" w:cs="Times New Roman"/>
          <w:sz w:val="24"/>
          <w:szCs w:val="24"/>
        </w:rPr>
        <w:t xml:space="preserve">nto de los procesos educativos de los establecimientos oficiales y privados mediante El Consejo de Padres y la Asociación de Padres de Familia.  </w:t>
      </w:r>
    </w:p>
    <w:p w14:paraId="4C671C8B"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1290 de abril 16 de 2009  </w:t>
      </w:r>
    </w:p>
    <w:p w14:paraId="2ABEDAD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Por el cual se reglamentan los propósitos de la evaluación del aprendizaje y los criterios de </w:t>
      </w:r>
      <w:r>
        <w:rPr>
          <w:rFonts w:ascii="Times New Roman" w:eastAsia="Times New Roman" w:hAnsi="Times New Roman" w:cs="Times New Roman"/>
          <w:sz w:val="24"/>
          <w:szCs w:val="24"/>
        </w:rPr>
        <w:lastRenderedPageBreak/>
        <w:t>promoción de los estudiantes de los niveles de educación básica y media; y se concede autonomía institucional para establecer el “Sistema Institucional de Evalua</w:t>
      </w:r>
      <w:r>
        <w:rPr>
          <w:rFonts w:ascii="Times New Roman" w:eastAsia="Times New Roman" w:hAnsi="Times New Roman" w:cs="Times New Roman"/>
          <w:sz w:val="24"/>
          <w:szCs w:val="24"/>
        </w:rPr>
        <w:t xml:space="preserve">ción y Promoción de los Estudiantes”. </w:t>
      </w:r>
    </w:p>
    <w:p w14:paraId="76DF0601"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 xml:space="preserve">Decreto 366 de 2009   </w:t>
      </w:r>
    </w:p>
    <w:p w14:paraId="64F65DA1" w14:textId="77777777" w:rsidR="00906781" w:rsidRDefault="00AA4E19">
      <w:pPr>
        <w:pBdr>
          <w:top w:val="nil"/>
          <w:left w:val="nil"/>
          <w:bottom w:val="nil"/>
          <w:right w:val="nil"/>
          <w:between w:val="nil"/>
        </w:pBdr>
        <w:tabs>
          <w:tab w:val="left" w:pos="1342"/>
        </w:tabs>
        <w:spacing w:line="360" w:lineRule="auto"/>
        <w:ind w:right="9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Organización del servicio de apoyo pedagógico para la oferta de educación inclusiva a los estudiantes que encuentran barreras para el aprendizaje y la participación por su condición de discapac</w:t>
      </w:r>
      <w:r>
        <w:rPr>
          <w:rFonts w:ascii="Times New Roman" w:eastAsia="Times New Roman" w:hAnsi="Times New Roman" w:cs="Times New Roman"/>
          <w:sz w:val="24"/>
          <w:szCs w:val="24"/>
        </w:rPr>
        <w:t>idad y a los estudiantes con capacidades o con talentos excepcionales, matriculados en los establecimientos educativos.</w:t>
      </w:r>
    </w:p>
    <w:p w14:paraId="5A72E0B3"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1377 de 2013 </w:t>
      </w:r>
    </w:p>
    <w:p w14:paraId="04230C7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Reglamenta la Ley 1581 Tratamiento de los datos personales (Reglamenta la Ley 1581 de 2012).   Decreto 1965 del  1</w:t>
      </w:r>
      <w:r>
        <w:rPr>
          <w:rFonts w:ascii="Times New Roman" w:eastAsia="Times New Roman" w:hAnsi="Times New Roman" w:cs="Times New Roman"/>
          <w:sz w:val="24"/>
          <w:szCs w:val="24"/>
        </w:rPr>
        <w:t>1 de septiembre de 2013   Desarrollo normativo o reglamentación de la Ley 1620 de 2013, La presente normatividad se ocupa de Regular La Conformación, Organización Y Funcionamiento Del Sistema Nacional De Convivencia Escolar Y Formación para el Ejercicio de</w:t>
      </w:r>
      <w:r>
        <w:rPr>
          <w:rFonts w:ascii="Times New Roman" w:eastAsia="Times New Roman" w:hAnsi="Times New Roman" w:cs="Times New Roman"/>
          <w:sz w:val="24"/>
          <w:szCs w:val="24"/>
        </w:rPr>
        <w:t xml:space="preserve"> los Derechos Humanos, la Educación para la Sexualidad y la Prevención y Mitigación de la Violencia Escolar; del Comité́ Nacional de Convivencia Escolar; de los comités municipales, distritales y departamentales de convivencia escolar y de los comités esco</w:t>
      </w:r>
      <w:r>
        <w:rPr>
          <w:rFonts w:ascii="Times New Roman" w:eastAsia="Times New Roman" w:hAnsi="Times New Roman" w:cs="Times New Roman"/>
          <w:sz w:val="24"/>
          <w:szCs w:val="24"/>
        </w:rPr>
        <w:t xml:space="preserve">lares de convivencia.  </w:t>
      </w:r>
    </w:p>
    <w:p w14:paraId="4FA312F7"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1075 de 2015   </w:t>
      </w:r>
    </w:p>
    <w:p w14:paraId="3E1B7BB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medio del cual se expide el Decreto Único Reglamentario del Sector Educación.  Dispone lineamientos para la actualización de manuales de convivencia, clasificación de situaciones, protocolos para la atenc</w:t>
      </w:r>
      <w:r>
        <w:rPr>
          <w:rFonts w:ascii="Times New Roman" w:eastAsia="Times New Roman" w:hAnsi="Times New Roman" w:cs="Times New Roman"/>
          <w:sz w:val="24"/>
          <w:szCs w:val="24"/>
        </w:rPr>
        <w:t xml:space="preserve">ión.  Decreto 1038 de 2015   Por el cual se reglamenta a nivel formal la Cátedra de la Paz en Colombia de obligado cumplimiento a partir de la Ley 1732 de 2014, implicando a todas las instituciones educativas de preescolar, básica y media del país   </w:t>
      </w:r>
    </w:p>
    <w:p w14:paraId="3F665AEC"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Decre</w:t>
      </w:r>
      <w:r>
        <w:rPr>
          <w:rFonts w:ascii="Times New Roman" w:eastAsia="Times New Roman" w:hAnsi="Times New Roman" w:cs="Times New Roman"/>
          <w:b/>
          <w:bCs/>
          <w:sz w:val="24"/>
          <w:szCs w:val="24"/>
        </w:rPr>
        <w:t xml:space="preserve">to 1421 de 2017  </w:t>
      </w:r>
    </w:p>
    <w:p w14:paraId="54BAED1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el cual se reglamenta en el marco de la educación inclusiva la atención educativa a la población con discapacidad. </w:t>
      </w:r>
    </w:p>
    <w:p w14:paraId="222697F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Decreto 459 de 2024 </w:t>
      </w:r>
    </w:p>
    <w:p w14:paraId="3DA1E92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medio del cual se reglamenta la participación de las familias en los procesos educativos de l</w:t>
      </w:r>
      <w:r>
        <w:rPr>
          <w:rFonts w:ascii="Times New Roman" w:eastAsia="Times New Roman" w:hAnsi="Times New Roman" w:cs="Times New Roman"/>
          <w:sz w:val="24"/>
          <w:szCs w:val="24"/>
        </w:rPr>
        <w:t>os establecimientos educativos oficiales y no oficiales, de educación preescolar, básica y media para promover el desarrollo integral de niñas, niños y adolescentes; Se basa en principios como la corresponsabilidad, la equidad, la participación democrática</w:t>
      </w:r>
      <w:r>
        <w:rPr>
          <w:rFonts w:ascii="Times New Roman" w:eastAsia="Times New Roman" w:hAnsi="Times New Roman" w:cs="Times New Roman"/>
          <w:sz w:val="24"/>
          <w:szCs w:val="24"/>
        </w:rPr>
        <w:t xml:space="preserve"> y la autonomía escolar. </w:t>
      </w:r>
    </w:p>
    <w:p w14:paraId="077A5D01" w14:textId="77777777" w:rsidR="00906781" w:rsidRDefault="00AA4E19">
      <w:pPr>
        <w:spacing w:line="360" w:lineRule="auto"/>
        <w:jc w:val="both"/>
        <w:rPr>
          <w:rFonts w:ascii="Times New Roman" w:eastAsia="Times New Roman" w:hAnsi="Times New Roman" w:cs="Times New Roman"/>
          <w:b/>
          <w:bCs/>
          <w:sz w:val="24"/>
          <w:szCs w:val="24"/>
        </w:rPr>
      </w:pPr>
      <w:bookmarkStart w:id="43" w:name="_heading=h.iwk1cgul29oq" w:colFirst="0" w:colLast="0"/>
      <w:bookmarkEnd w:id="43"/>
      <w:r>
        <w:rPr>
          <w:rFonts w:ascii="Times New Roman" w:eastAsia="Times New Roman" w:hAnsi="Times New Roman" w:cs="Times New Roman"/>
          <w:b/>
          <w:bCs/>
          <w:sz w:val="24"/>
          <w:szCs w:val="24"/>
        </w:rPr>
        <w:t>Decreto 1965 de septiembre 11 de 2013</w:t>
      </w:r>
    </w:p>
    <w:p w14:paraId="7C4EAF0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Por el cual se reglamenta la Ley 1620 de 2013, que crea el Sistema nacional de convivencia escolar y formación para el ejercicio de los derechos humanos, la educación para la sexualidad y la p</w:t>
      </w:r>
      <w:r>
        <w:rPr>
          <w:rFonts w:ascii="Times New Roman" w:eastAsia="Times New Roman" w:hAnsi="Times New Roman" w:cs="Times New Roman"/>
          <w:sz w:val="24"/>
          <w:szCs w:val="24"/>
        </w:rPr>
        <w:t>revención y mitigación de la violencia escolar.</w:t>
      </w:r>
    </w:p>
    <w:p w14:paraId="719E6EB2"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Decreto 1965 del 11 de septiembre de 2013</w:t>
      </w:r>
    </w:p>
    <w:p w14:paraId="66098EE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el cual se reglamenta la Ley 1620 de 2013, que crea el Sistema Nacional de Convivencia Escolar […]”</w:t>
      </w:r>
    </w:p>
    <w:p w14:paraId="17BD52CC"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Decreto 1421 del 29 de agosto de 2017</w:t>
      </w:r>
    </w:p>
    <w:p w14:paraId="551E2C2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el cual se reglamen</w:t>
      </w:r>
      <w:r>
        <w:rPr>
          <w:rFonts w:ascii="Times New Roman" w:eastAsia="Times New Roman" w:hAnsi="Times New Roman" w:cs="Times New Roman"/>
          <w:sz w:val="24"/>
          <w:szCs w:val="24"/>
        </w:rPr>
        <w:t>ta en el marco de la educación inclusiva la atención educativa a la población con discapacidad.</w:t>
      </w:r>
    </w:p>
    <w:p w14:paraId="018FEDE5"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44" w:name="_heading=h.jciivmbdmidp" w:colFirst="0" w:colLast="0"/>
      <w:bookmarkEnd w:id="44"/>
      <w:r>
        <w:rPr>
          <w:rFonts w:ascii="Times New Roman" w:eastAsia="Times New Roman" w:hAnsi="Times New Roman" w:cs="Times New Roman"/>
          <w:b/>
          <w:bCs/>
        </w:rPr>
        <w:t xml:space="preserve">Resoluciones </w:t>
      </w:r>
    </w:p>
    <w:p w14:paraId="09A61FFE" w14:textId="77777777" w:rsidR="00906781" w:rsidRDefault="00AA4E19">
      <w:pPr>
        <w:spacing w:line="360" w:lineRule="auto"/>
        <w:jc w:val="both"/>
        <w:rPr>
          <w:rFonts w:ascii="Times New Roman" w:eastAsia="Times New Roman" w:hAnsi="Times New Roman" w:cs="Times New Roman"/>
          <w:sz w:val="24"/>
          <w:szCs w:val="24"/>
        </w:rPr>
      </w:pPr>
      <w:bookmarkStart w:id="45" w:name="_heading=h.5524a52q1pwj" w:colFirst="0" w:colLast="0"/>
      <w:bookmarkEnd w:id="45"/>
      <w:r>
        <w:rPr>
          <w:rFonts w:ascii="Times New Roman" w:eastAsia="Times New Roman" w:hAnsi="Times New Roman" w:cs="Times New Roman"/>
          <w:sz w:val="24"/>
          <w:szCs w:val="24"/>
        </w:rPr>
        <w:t xml:space="preserve">Resolución departamental 1918 de 1998 </w:t>
      </w:r>
    </w:p>
    <w:p w14:paraId="452616C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Reglamenta la atención educativa para personas con limitaciones o con capacidades o talentos excepcionales.</w:t>
      </w:r>
    </w:p>
    <w:p w14:paraId="6144F53F" w14:textId="77777777" w:rsidR="00906781" w:rsidRDefault="00AA4E19">
      <w:pPr>
        <w:spacing w:line="360" w:lineRule="auto"/>
        <w:jc w:val="both"/>
        <w:rPr>
          <w:rFonts w:ascii="Times New Roman" w:eastAsia="Times New Roman" w:hAnsi="Times New Roman" w:cs="Times New Roman"/>
          <w:sz w:val="24"/>
          <w:szCs w:val="24"/>
        </w:rPr>
      </w:pPr>
      <w:bookmarkStart w:id="46" w:name="_heading=h.52ozkcxw4i5z" w:colFirst="0" w:colLast="0"/>
      <w:bookmarkEnd w:id="46"/>
      <w:r>
        <w:rPr>
          <w:rFonts w:ascii="Times New Roman" w:eastAsia="Times New Roman" w:hAnsi="Times New Roman" w:cs="Times New Roman"/>
          <w:sz w:val="24"/>
          <w:szCs w:val="24"/>
        </w:rPr>
        <w:t>Resolución 2565 del 24 octubre de 2003</w:t>
      </w:r>
    </w:p>
    <w:p w14:paraId="2D815A5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 parámetros y criterios para la prestación del servicio a la población con Necesidades Educativas Es</w:t>
      </w:r>
      <w:r>
        <w:rPr>
          <w:rFonts w:ascii="Times New Roman" w:eastAsia="Times New Roman" w:hAnsi="Times New Roman" w:cs="Times New Roman"/>
          <w:sz w:val="24"/>
          <w:szCs w:val="24"/>
        </w:rPr>
        <w:t>peciales</w:t>
      </w:r>
    </w:p>
    <w:p w14:paraId="567377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1. </w:t>
      </w:r>
      <w:r>
        <w:rPr>
          <w:rFonts w:ascii="Times New Roman" w:eastAsia="Times New Roman" w:hAnsi="Times New Roman" w:cs="Times New Roman"/>
          <w:sz w:val="24"/>
          <w:szCs w:val="24"/>
        </w:rPr>
        <w:t>Ámbito de aplicación</w:t>
      </w:r>
    </w:p>
    <w:p w14:paraId="26A9FC9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2. </w:t>
      </w:r>
      <w:r>
        <w:rPr>
          <w:rFonts w:ascii="Times New Roman" w:eastAsia="Times New Roman" w:hAnsi="Times New Roman" w:cs="Times New Roman"/>
          <w:sz w:val="24"/>
          <w:szCs w:val="24"/>
        </w:rPr>
        <w:t>Organización del servicio.</w:t>
      </w:r>
    </w:p>
    <w:p w14:paraId="624C1DC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3. </w:t>
      </w:r>
      <w:r>
        <w:rPr>
          <w:rFonts w:ascii="Times New Roman" w:eastAsia="Times New Roman" w:hAnsi="Times New Roman" w:cs="Times New Roman"/>
          <w:sz w:val="24"/>
          <w:szCs w:val="24"/>
        </w:rPr>
        <w:t>Organización de la oferta: cada entidad territorial organizará la oferta educativa para la población con necesidades educativas especiales, por su condición de dis</w:t>
      </w:r>
      <w:r>
        <w:rPr>
          <w:rFonts w:ascii="Times New Roman" w:eastAsia="Times New Roman" w:hAnsi="Times New Roman" w:cs="Times New Roman"/>
          <w:sz w:val="24"/>
          <w:szCs w:val="24"/>
        </w:rPr>
        <w:t>capacidad motora, emocional, cognitiva (retardo mental y síndrome de Down), sensorial (sordera, ceguera, sorda ceguera, baja visión), autismo, déficit de atención hiperactividad, capacidades o talentos excepcionales y otros que como resultado de un estudio</w:t>
      </w:r>
      <w:r>
        <w:rPr>
          <w:rFonts w:ascii="Times New Roman" w:eastAsia="Times New Roman" w:hAnsi="Times New Roman" w:cs="Times New Roman"/>
          <w:sz w:val="24"/>
          <w:szCs w:val="24"/>
        </w:rPr>
        <w:t xml:space="preserve"> establezca la secretaria de educación.</w:t>
      </w:r>
    </w:p>
    <w:p w14:paraId="1D1F048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4. </w:t>
      </w:r>
      <w:r>
        <w:rPr>
          <w:rFonts w:ascii="Times New Roman" w:eastAsia="Times New Roman" w:hAnsi="Times New Roman" w:cs="Times New Roman"/>
          <w:sz w:val="24"/>
          <w:szCs w:val="24"/>
        </w:rPr>
        <w:t>Profesores y otros profesionales de apoyo. Unidad de Atención Integral (UAI).</w:t>
      </w:r>
    </w:p>
    <w:p w14:paraId="49FC9EF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Artículo 7. </w:t>
      </w:r>
      <w:r>
        <w:rPr>
          <w:rFonts w:ascii="Times New Roman" w:eastAsia="Times New Roman" w:hAnsi="Times New Roman" w:cs="Times New Roman"/>
          <w:sz w:val="24"/>
          <w:szCs w:val="24"/>
        </w:rPr>
        <w:t>Tamaño y composición de los grupos: El caso de la discapacidad cognitiva y autismo, el porcentaje de estudiantes n</w:t>
      </w:r>
      <w:r>
        <w:rPr>
          <w:rFonts w:ascii="Times New Roman" w:eastAsia="Times New Roman" w:hAnsi="Times New Roman" w:cs="Times New Roman"/>
          <w:sz w:val="24"/>
          <w:szCs w:val="24"/>
        </w:rPr>
        <w:t xml:space="preserve">o deberá ser superior al 10% del total del grupo. En caso de la discapacidad motora, auditiva o visual no deberá acceder al 40%. En el caso del </w:t>
      </w:r>
      <w:proofErr w:type="spellStart"/>
      <w:r>
        <w:rPr>
          <w:rFonts w:ascii="Times New Roman" w:eastAsia="Times New Roman" w:hAnsi="Times New Roman" w:cs="Times New Roman"/>
          <w:sz w:val="24"/>
          <w:szCs w:val="24"/>
        </w:rPr>
        <w:t>translingüismo</w:t>
      </w:r>
      <w:proofErr w:type="spellEnd"/>
      <w:r>
        <w:rPr>
          <w:rFonts w:ascii="Times New Roman" w:eastAsia="Times New Roman" w:hAnsi="Times New Roman" w:cs="Times New Roman"/>
          <w:sz w:val="24"/>
          <w:szCs w:val="24"/>
        </w:rPr>
        <w:t xml:space="preserve"> podrá ser hasta el 70%.</w:t>
      </w:r>
    </w:p>
    <w:p w14:paraId="7B6AEB8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Resolución Nacional 2823 de 2002</w:t>
      </w:r>
      <w:r>
        <w:rPr>
          <w:rFonts w:ascii="Times New Roman" w:eastAsia="Times New Roman" w:hAnsi="Times New Roman" w:cs="Times New Roman"/>
          <w:sz w:val="24"/>
          <w:szCs w:val="24"/>
        </w:rPr>
        <w:t>. o Resolución Municipal 11960 de 2015. o</w:t>
      </w:r>
      <w:r>
        <w:rPr>
          <w:rFonts w:ascii="Times New Roman" w:eastAsia="Times New Roman" w:hAnsi="Times New Roman" w:cs="Times New Roman"/>
          <w:sz w:val="24"/>
          <w:szCs w:val="24"/>
        </w:rPr>
        <w:t xml:space="preserve"> Directiva Ministerial 23 de 2011 del MEN.</w:t>
      </w:r>
    </w:p>
    <w:p w14:paraId="4FDA81AB"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Resoluciones y acuerdos </w:t>
      </w:r>
    </w:p>
    <w:p w14:paraId="0CAD5F0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Regulación jurídica de la mediación ley 906 de 2004</w:t>
      </w:r>
    </w:p>
    <w:p w14:paraId="72245F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artículo 523, en la mediación un tercero sin poder de decisión, ayuda a las partes implicadas en el conflicto a llegar a un acuerdo o solución del mismo, pero son las partes quienes proponen alternativas, generando su propio acuerdo o solución.</w:t>
      </w:r>
    </w:p>
    <w:p w14:paraId="78601E36" w14:textId="77777777" w:rsidR="00906781" w:rsidRDefault="00AA4E19">
      <w:pPr>
        <w:spacing w:line="360" w:lineRule="auto"/>
        <w:jc w:val="both"/>
        <w:rPr>
          <w:rFonts w:ascii="Times New Roman" w:eastAsia="Times New Roman" w:hAnsi="Times New Roman" w:cs="Times New Roman"/>
          <w:b/>
          <w:bCs/>
          <w:sz w:val="24"/>
          <w:szCs w:val="24"/>
        </w:rPr>
      </w:pPr>
      <w:bookmarkStart w:id="47" w:name="_heading=h.h331c4bzyyiv" w:colFirst="0" w:colLast="0"/>
      <w:bookmarkEnd w:id="47"/>
      <w:r>
        <w:rPr>
          <w:rFonts w:ascii="Times New Roman" w:eastAsia="Times New Roman" w:hAnsi="Times New Roman" w:cs="Times New Roman"/>
          <w:b/>
          <w:bCs/>
          <w:sz w:val="24"/>
          <w:szCs w:val="24"/>
        </w:rPr>
        <w:t>Acuer</w:t>
      </w:r>
      <w:r>
        <w:rPr>
          <w:rFonts w:ascii="Times New Roman" w:eastAsia="Times New Roman" w:hAnsi="Times New Roman" w:cs="Times New Roman"/>
          <w:b/>
          <w:bCs/>
          <w:sz w:val="24"/>
          <w:szCs w:val="24"/>
        </w:rPr>
        <w:t>do municipal 75 de 2010</w:t>
      </w:r>
    </w:p>
    <w:p w14:paraId="1A73F46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medio del cual se establece la Mediación Escolar como una estrategia alternativa para la solución de conflictos en las Instituciones Educativas Oficiales del Municipio de Medellín”.</w:t>
      </w:r>
    </w:p>
    <w:p w14:paraId="6D73035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Resolución N. ª 202550083698 del 15 de octubr</w:t>
      </w:r>
      <w:r>
        <w:rPr>
          <w:rFonts w:ascii="Times New Roman" w:eastAsia="Times New Roman" w:hAnsi="Times New Roman" w:cs="Times New Roman"/>
          <w:sz w:val="24"/>
          <w:szCs w:val="24"/>
        </w:rPr>
        <w:t>e de 2025, con la cual se establecen lineamientos para la promoción, difusión y fortalecimiento de ambientes 100 % libres de humo de tabaco, emisiones y aerosoles en todos los establecimientos educativos del territorio.</w:t>
      </w:r>
    </w:p>
    <w:p w14:paraId="7053A267" w14:textId="77777777" w:rsidR="00906781" w:rsidRDefault="00906781">
      <w:pPr>
        <w:spacing w:line="360" w:lineRule="auto"/>
        <w:ind w:left="622" w:right="978"/>
        <w:jc w:val="both"/>
        <w:rPr>
          <w:rFonts w:ascii="Times New Roman" w:eastAsia="Times New Roman" w:hAnsi="Times New Roman" w:cs="Times New Roman"/>
          <w:sz w:val="24"/>
          <w:szCs w:val="24"/>
        </w:rPr>
      </w:pPr>
    </w:p>
    <w:p w14:paraId="538A310B" w14:textId="77777777" w:rsidR="00906781" w:rsidRDefault="00906781">
      <w:pPr>
        <w:spacing w:line="360" w:lineRule="auto"/>
        <w:ind w:left="622" w:right="978"/>
        <w:jc w:val="both"/>
        <w:rPr>
          <w:rFonts w:ascii="Times New Roman" w:eastAsia="Times New Roman" w:hAnsi="Times New Roman" w:cs="Times New Roman"/>
          <w:sz w:val="24"/>
          <w:szCs w:val="24"/>
        </w:rPr>
      </w:pPr>
    </w:p>
    <w:p w14:paraId="778854ED" w14:textId="77777777" w:rsidR="00906781" w:rsidRDefault="00AA4E19">
      <w:pPr>
        <w:spacing w:line="360" w:lineRule="auto"/>
        <w:jc w:val="both"/>
        <w:rPr>
          <w:rFonts w:ascii="Times New Roman" w:eastAsia="Times New Roman" w:hAnsi="Times New Roman" w:cs="Times New Roman"/>
          <w:sz w:val="24"/>
          <w:szCs w:val="24"/>
        </w:rPr>
      </w:pPr>
      <w:r>
        <w:br w:type="page"/>
      </w:r>
    </w:p>
    <w:p w14:paraId="442EF172"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48" w:name="_heading=h.100sj5bdvv1g" w:colFirst="0" w:colLast="0"/>
      <w:bookmarkEnd w:id="48"/>
      <w:r>
        <w:rPr>
          <w:rFonts w:ascii="Times New Roman" w:eastAsia="Times New Roman" w:hAnsi="Times New Roman" w:cs="Times New Roman"/>
          <w:b/>
          <w:bCs/>
        </w:rPr>
        <w:lastRenderedPageBreak/>
        <w:t>CAPÍTULO II: DEFINICIONES Y ENFO</w:t>
      </w:r>
      <w:r>
        <w:rPr>
          <w:rFonts w:ascii="Times New Roman" w:eastAsia="Times New Roman" w:hAnsi="Times New Roman" w:cs="Times New Roman"/>
          <w:b/>
          <w:bCs/>
        </w:rPr>
        <w:t>QUES PARA LA COMPRENSIÓN DEL MANUAL DE CONVIVENCIA ESCOLAR</w:t>
      </w:r>
    </w:p>
    <w:p w14:paraId="57F18B3D" w14:textId="77777777" w:rsidR="00906781" w:rsidRDefault="00906781">
      <w:pPr>
        <w:pBdr>
          <w:top w:val="nil"/>
          <w:left w:val="nil"/>
          <w:bottom w:val="nil"/>
          <w:right w:val="nil"/>
          <w:between w:val="nil"/>
        </w:pBdr>
        <w:spacing w:line="360" w:lineRule="auto"/>
        <w:ind w:left="622"/>
        <w:rPr>
          <w:rFonts w:ascii="Times New Roman" w:eastAsia="Times New Roman" w:hAnsi="Times New Roman" w:cs="Times New Roman"/>
          <w:sz w:val="24"/>
          <w:szCs w:val="24"/>
        </w:rPr>
      </w:pPr>
    </w:p>
    <w:p w14:paraId="6877816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encontrarán una serie de definiciones que le servirán para los procesos de mejoramiento de la convivencia escolar y el ejercicio de los Derechos Humanos (DDHH) y Derechos Humanos Sexuales y Reproductivos (DHSR).</w:t>
      </w:r>
    </w:p>
    <w:p w14:paraId="4BACD30B" w14:textId="77777777" w:rsidR="00906781" w:rsidRDefault="00AA4E19">
      <w:pPr>
        <w:pStyle w:val="Ttulo2"/>
        <w:spacing w:line="360" w:lineRule="auto"/>
        <w:ind w:firstLine="622"/>
        <w:rPr>
          <w:rFonts w:ascii="Times New Roman" w:eastAsia="Times New Roman" w:hAnsi="Times New Roman" w:cs="Times New Roman"/>
          <w:b/>
          <w:bCs/>
        </w:rPr>
      </w:pPr>
      <w:bookmarkStart w:id="49" w:name="_heading=h.oea355xrsqsl" w:colFirst="0" w:colLast="0"/>
      <w:bookmarkEnd w:id="49"/>
      <w:r>
        <w:rPr>
          <w:rFonts w:ascii="Times New Roman" w:eastAsia="Times New Roman" w:hAnsi="Times New Roman" w:cs="Times New Roman"/>
          <w:b/>
          <w:bCs/>
        </w:rPr>
        <w:t>Artículo 3. Glosario</w:t>
      </w:r>
    </w:p>
    <w:p w14:paraId="4029196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Acci</w:t>
      </w:r>
      <w:r>
        <w:rPr>
          <w:rFonts w:ascii="Times New Roman" w:eastAsia="Times New Roman" w:hAnsi="Times New Roman" w:cs="Times New Roman"/>
          <w:b/>
          <w:bCs/>
          <w:sz w:val="24"/>
          <w:szCs w:val="24"/>
        </w:rPr>
        <w:t xml:space="preserve">ón reparadora: </w:t>
      </w:r>
      <w:r>
        <w:rPr>
          <w:rFonts w:ascii="Times New Roman" w:eastAsia="Times New Roman" w:hAnsi="Times New Roman" w:cs="Times New Roman"/>
          <w:sz w:val="24"/>
          <w:szCs w:val="24"/>
        </w:rPr>
        <w:t>Toda acción pedagógica que busca enmendar y compensar daños causados a otras personas. Son acciones que pretenden restablecer las relaciones o el ambiente escolar de confianza y solidaridad. Este tipo de acciones son construidas colectivamen</w:t>
      </w:r>
      <w:r>
        <w:rPr>
          <w:rFonts w:ascii="Times New Roman" w:eastAsia="Times New Roman" w:hAnsi="Times New Roman" w:cs="Times New Roman"/>
          <w:sz w:val="24"/>
          <w:szCs w:val="24"/>
        </w:rPr>
        <w:t>te y pueden activarse para atender conflictos manejados inadecuadamente, situaciones Tipo I y II.</w:t>
      </w:r>
    </w:p>
    <w:p w14:paraId="03C1289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Acciones pedagógicas: </w:t>
      </w:r>
      <w:r>
        <w:rPr>
          <w:rFonts w:ascii="Times New Roman" w:eastAsia="Times New Roman" w:hAnsi="Times New Roman" w:cs="Times New Roman"/>
          <w:sz w:val="24"/>
          <w:szCs w:val="24"/>
        </w:rPr>
        <w:t>Es una medida adoptada por la institución con el propósito de subsanar comportamientos indebidos en el desarrollo del proceso de enseñan</w:t>
      </w:r>
      <w:r>
        <w:rPr>
          <w:rFonts w:ascii="Times New Roman" w:eastAsia="Times New Roman" w:hAnsi="Times New Roman" w:cs="Times New Roman"/>
          <w:sz w:val="24"/>
          <w:szCs w:val="24"/>
        </w:rPr>
        <w:t>za- aprendizaje, tanto en el ámbito de los estudiantes, como en el de los docentes.</w:t>
      </w:r>
    </w:p>
    <w:p w14:paraId="243DFE7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Acoso escolar (intimidación, </w:t>
      </w:r>
      <w:proofErr w:type="spellStart"/>
      <w:r>
        <w:rPr>
          <w:rFonts w:ascii="Times New Roman" w:eastAsia="Times New Roman" w:hAnsi="Times New Roman" w:cs="Times New Roman"/>
          <w:b/>
          <w:bCs/>
          <w:sz w:val="24"/>
          <w:szCs w:val="24"/>
        </w:rPr>
        <w:t>bullying</w:t>
      </w:r>
      <w:proofErr w:type="spellEnd"/>
      <w:r>
        <w:rPr>
          <w:rFonts w:ascii="Times New Roman" w:eastAsia="Times New Roman" w:hAnsi="Times New Roman" w:cs="Times New Roman"/>
          <w:b/>
          <w:bCs/>
          <w:sz w:val="24"/>
          <w:szCs w:val="24"/>
        </w:rPr>
        <w:t xml:space="preserve"> o matoneo): </w:t>
      </w:r>
      <w:r>
        <w:rPr>
          <w:rFonts w:ascii="Times New Roman" w:eastAsia="Times New Roman" w:hAnsi="Times New Roman" w:cs="Times New Roman"/>
          <w:sz w:val="24"/>
          <w:szCs w:val="24"/>
        </w:rPr>
        <w:t>De acuerdo con el artículo 2 de la Ley 1620 del 2013, es toda conducta negativa, intencional, metódica y sistemática de ag</w:t>
      </w:r>
      <w:r>
        <w:rPr>
          <w:rFonts w:ascii="Times New Roman" w:eastAsia="Times New Roman" w:hAnsi="Times New Roman" w:cs="Times New Roman"/>
          <w:sz w:val="24"/>
          <w:szCs w:val="24"/>
        </w:rPr>
        <w:t>resión, intimidación, humillación, ridiculización, difamación, coacción, aislamiento deliberado, amenaza o incitación a la violencia o cualquier forma de maltrato psicológico, verbal, físico o por medios electrónicos contra un niño, niña o adolescente, por</w:t>
      </w:r>
      <w:r>
        <w:rPr>
          <w:rFonts w:ascii="Times New Roman" w:eastAsia="Times New Roman" w:hAnsi="Times New Roman" w:cs="Times New Roman"/>
          <w:sz w:val="24"/>
          <w:szCs w:val="24"/>
        </w:rPr>
        <w:t xml:space="preserve"> parte de un estudiante o varios de sus pares con quienes mantiene una relación de poder asimétrica, y que se presenta de forma reiterada o a lo largo de un tiempo determinado. También puede ocurrir por parte de docentes contra estudiantes, o por parte de </w:t>
      </w:r>
      <w:r>
        <w:rPr>
          <w:rFonts w:ascii="Times New Roman" w:eastAsia="Times New Roman" w:hAnsi="Times New Roman" w:cs="Times New Roman"/>
          <w:sz w:val="24"/>
          <w:szCs w:val="24"/>
        </w:rPr>
        <w:t>estudiantes contra docentes, la salud, el bienestar emocional y el rendimiento escolar de los estudiantes y sobre el ambiente de aprendizaje y el clima escolar del establecimiento educativo.</w:t>
      </w:r>
    </w:p>
    <w:p w14:paraId="7958197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Acoso por homofobia o basado en actitudes sexistas: </w:t>
      </w:r>
      <w:r>
        <w:rPr>
          <w:rFonts w:ascii="Times New Roman" w:eastAsia="Times New Roman" w:hAnsi="Times New Roman" w:cs="Times New Roman"/>
          <w:sz w:val="24"/>
          <w:szCs w:val="24"/>
        </w:rPr>
        <w:t>En relación c</w:t>
      </w:r>
      <w:r>
        <w:rPr>
          <w:rFonts w:ascii="Times New Roman" w:eastAsia="Times New Roman" w:hAnsi="Times New Roman" w:cs="Times New Roman"/>
          <w:sz w:val="24"/>
          <w:szCs w:val="24"/>
        </w:rPr>
        <w:t>on la Ley 1620, se define como aquellas “Situaciones en las que se observan de manera repetida y sistemática agresiones como apodos, bromas, insultos, rumores, comentarios ofensivos verbales o escritos (notas en los baños, paredes, tableros, pupitres) rela</w:t>
      </w:r>
      <w:r>
        <w:rPr>
          <w:rFonts w:ascii="Times New Roman" w:eastAsia="Times New Roman" w:hAnsi="Times New Roman" w:cs="Times New Roman"/>
          <w:sz w:val="24"/>
          <w:szCs w:val="24"/>
        </w:rPr>
        <w:t>tivos a la orientación sexual real o supuesta de la persona o a su identidad de género”. Se incluyen prácticas repetidas de segregación (separar del grupo), de exclusión (impedir la participación en las actividades y toma de decisiones) o de discriminación</w:t>
      </w:r>
      <w:r>
        <w:rPr>
          <w:rFonts w:ascii="Times New Roman" w:eastAsia="Times New Roman" w:hAnsi="Times New Roman" w:cs="Times New Roman"/>
          <w:sz w:val="24"/>
          <w:szCs w:val="24"/>
        </w:rPr>
        <w:t xml:space="preserve"> (establecer barreras o restricciones para el disfrute de los derechos fundamentales) Guía 49 de 2013.</w:t>
      </w:r>
    </w:p>
    <w:p w14:paraId="43D6865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Acceso carnal: </w:t>
      </w:r>
      <w:r>
        <w:rPr>
          <w:rFonts w:ascii="Times New Roman" w:eastAsia="Times New Roman" w:hAnsi="Times New Roman" w:cs="Times New Roman"/>
          <w:sz w:val="24"/>
          <w:szCs w:val="24"/>
        </w:rPr>
        <w:t xml:space="preserve">De acuerdo con el código penal colombiano, artículo 212, se entiende como “la penetración del miembro viril por vía anal, vaginal u oral, </w:t>
      </w:r>
      <w:r>
        <w:rPr>
          <w:rFonts w:ascii="Times New Roman" w:eastAsia="Times New Roman" w:hAnsi="Times New Roman" w:cs="Times New Roman"/>
          <w:sz w:val="24"/>
          <w:szCs w:val="24"/>
        </w:rPr>
        <w:t>así como la penetración vaginal o anal de cualquier otra parte del cuerpo humano u otro objeto”.</w:t>
      </w:r>
    </w:p>
    <w:p w14:paraId="17ED48D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Acoso sexual: </w:t>
      </w:r>
      <w:r>
        <w:rPr>
          <w:rFonts w:ascii="Times New Roman" w:eastAsia="Times New Roman" w:hAnsi="Times New Roman" w:cs="Times New Roman"/>
          <w:sz w:val="24"/>
          <w:szCs w:val="24"/>
        </w:rPr>
        <w:t>De acuerdo con el código penal colombiano, artículo 210ª, el acoso sexual es un delito</w:t>
      </w:r>
    </w:p>
    <w:p w14:paraId="0511578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 lo define como “el que en beneficio suyo o de un tercero</w:t>
      </w:r>
      <w:r>
        <w:rPr>
          <w:rFonts w:ascii="Times New Roman" w:eastAsia="Times New Roman" w:hAnsi="Times New Roman" w:cs="Times New Roman"/>
          <w:sz w:val="24"/>
          <w:szCs w:val="24"/>
        </w:rPr>
        <w:t xml:space="preserve"> y valiéndose de su superioridad manifiesta o relaciones de autoridad o de poder, edad, sexo, posición laboral, social, familiar o económica, acose, persiga, hostigue o asedie física o verbalmente, con fines sexuales no consentidos, a otra persona”. Se pue</w:t>
      </w:r>
      <w:r>
        <w:rPr>
          <w:rFonts w:ascii="Times New Roman" w:eastAsia="Times New Roman" w:hAnsi="Times New Roman" w:cs="Times New Roman"/>
          <w:sz w:val="24"/>
          <w:szCs w:val="24"/>
        </w:rPr>
        <w:t>de complementar esta definición entendiendo el acoso sexual como situaciones en las que se observan agresiones de manera repetida y sistemática como mecanismo para socavar a otra persona mediante su objetivación.</w:t>
      </w:r>
    </w:p>
    <w:p w14:paraId="05567DB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Agresión electrónica: </w:t>
      </w:r>
      <w:r>
        <w:rPr>
          <w:rFonts w:ascii="Times New Roman" w:eastAsia="Times New Roman" w:hAnsi="Times New Roman" w:cs="Times New Roman"/>
          <w:sz w:val="24"/>
          <w:szCs w:val="24"/>
        </w:rPr>
        <w:t>Toda acción que busqu</w:t>
      </w:r>
      <w:r>
        <w:rPr>
          <w:rFonts w:ascii="Times New Roman" w:eastAsia="Times New Roman" w:hAnsi="Times New Roman" w:cs="Times New Roman"/>
          <w:sz w:val="24"/>
          <w:szCs w:val="24"/>
        </w:rPr>
        <w:t>e afectar negativamente a otras personas a través de medios electrónicos. Incluye la divulgación de fotos o videos íntimos o humillantes en Internet, realizar comentarios insultantes u ofensivos sobre otros a través de redes sociales y enviar correos elect</w:t>
      </w:r>
      <w:r>
        <w:rPr>
          <w:rFonts w:ascii="Times New Roman" w:eastAsia="Times New Roman" w:hAnsi="Times New Roman" w:cs="Times New Roman"/>
          <w:sz w:val="24"/>
          <w:szCs w:val="24"/>
        </w:rPr>
        <w:t>rónicos o mensajes de textos insultantes u ofensivos, tanto de manera anónima como cuando se revela la identidad de quien los envía (Decreto 1965 de 2013, artículo 39).</w:t>
      </w:r>
    </w:p>
    <w:p w14:paraId="6222133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Agresión Escolar: </w:t>
      </w:r>
      <w:r>
        <w:rPr>
          <w:rFonts w:ascii="Times New Roman" w:eastAsia="Times New Roman" w:hAnsi="Times New Roman" w:cs="Times New Roman"/>
          <w:sz w:val="24"/>
          <w:szCs w:val="24"/>
        </w:rPr>
        <w:t>Toda acción realizada por uno o varios integrantes de la comunidad ed</w:t>
      </w:r>
      <w:r>
        <w:rPr>
          <w:rFonts w:ascii="Times New Roman" w:eastAsia="Times New Roman" w:hAnsi="Times New Roman" w:cs="Times New Roman"/>
          <w:sz w:val="24"/>
          <w:szCs w:val="24"/>
        </w:rPr>
        <w:t>ucativa que busca afectar negativamente a otros miembros de la comunidad educativa, de las cuales por lo menos uno es estudiante. La agresión escolar puede ser física, verbal, gestual, relacional y electrónica (Decreto 1965 de 2013, artículo 39).</w:t>
      </w:r>
    </w:p>
    <w:p w14:paraId="504762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Agresión </w:t>
      </w:r>
      <w:r>
        <w:rPr>
          <w:rFonts w:ascii="Times New Roman" w:eastAsia="Times New Roman" w:hAnsi="Times New Roman" w:cs="Times New Roman"/>
          <w:b/>
          <w:bCs/>
          <w:sz w:val="24"/>
          <w:szCs w:val="24"/>
        </w:rPr>
        <w:t xml:space="preserve">física: </w:t>
      </w:r>
      <w:r>
        <w:rPr>
          <w:rFonts w:ascii="Times New Roman" w:eastAsia="Times New Roman" w:hAnsi="Times New Roman" w:cs="Times New Roman"/>
          <w:sz w:val="24"/>
          <w:szCs w:val="24"/>
        </w:rPr>
        <w:t>Toda acción que tenga como finalidad causar daño al cuerpo o a la salud de otra persona. Incluye puñetazos, patadas, empujones, cachetadas, mordiscos, rasguños, pellizcos, jalón de pelo, entre otras. (Decreto 1965 de 2013, artículo 39).</w:t>
      </w:r>
    </w:p>
    <w:p w14:paraId="5D8A1E8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Agresión ge</w:t>
      </w:r>
      <w:r>
        <w:rPr>
          <w:rFonts w:ascii="Times New Roman" w:eastAsia="Times New Roman" w:hAnsi="Times New Roman" w:cs="Times New Roman"/>
          <w:b/>
          <w:bCs/>
          <w:sz w:val="24"/>
          <w:szCs w:val="24"/>
        </w:rPr>
        <w:t xml:space="preserve">stual: </w:t>
      </w:r>
      <w:r>
        <w:rPr>
          <w:rFonts w:ascii="Times New Roman" w:eastAsia="Times New Roman" w:hAnsi="Times New Roman" w:cs="Times New Roman"/>
          <w:sz w:val="24"/>
          <w:szCs w:val="24"/>
        </w:rPr>
        <w:t>Toda acción que busque con los gestos degradar, humillar, aterrorizar o descalificar a otros. (Decreto 1965 de 2013, artículo 39).</w:t>
      </w:r>
    </w:p>
    <w:p w14:paraId="16C1567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Agresión relacional: </w:t>
      </w:r>
      <w:r>
        <w:rPr>
          <w:rFonts w:ascii="Times New Roman" w:eastAsia="Times New Roman" w:hAnsi="Times New Roman" w:cs="Times New Roman"/>
          <w:sz w:val="24"/>
          <w:szCs w:val="24"/>
        </w:rPr>
        <w:t xml:space="preserve">Toda acción que busque afectar negativamente las relaciones que otros tienen. Incluye excluir de </w:t>
      </w:r>
      <w:r>
        <w:rPr>
          <w:rFonts w:ascii="Times New Roman" w:eastAsia="Times New Roman" w:hAnsi="Times New Roman" w:cs="Times New Roman"/>
          <w:sz w:val="24"/>
          <w:szCs w:val="24"/>
        </w:rPr>
        <w:t>grupos, aislar deliberadamente y difundir rumores o secretos buscando afectar negativamente el estatus o imagen que tienen las personas frente a otros. (Decreto 1965 de 2013, artículo 39).</w:t>
      </w:r>
    </w:p>
    <w:p w14:paraId="121FDD8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Agresión verbal: </w:t>
      </w:r>
      <w:r>
        <w:rPr>
          <w:rFonts w:ascii="Times New Roman" w:eastAsia="Times New Roman" w:hAnsi="Times New Roman" w:cs="Times New Roman"/>
          <w:sz w:val="24"/>
          <w:szCs w:val="24"/>
        </w:rPr>
        <w:t xml:space="preserve">Toda acción que busque con las palabras degradar, </w:t>
      </w:r>
      <w:r>
        <w:rPr>
          <w:rFonts w:ascii="Times New Roman" w:eastAsia="Times New Roman" w:hAnsi="Times New Roman" w:cs="Times New Roman"/>
          <w:sz w:val="24"/>
          <w:szCs w:val="24"/>
        </w:rPr>
        <w:t xml:space="preserve">humillar, atemorizar o descalificar a otras personas. Incluye insultos, apodos ofensivos, burlas y amenazas (Decreto 1965 </w:t>
      </w:r>
      <w:r>
        <w:rPr>
          <w:rFonts w:ascii="Times New Roman" w:eastAsia="Times New Roman" w:hAnsi="Times New Roman" w:cs="Times New Roman"/>
          <w:sz w:val="24"/>
          <w:szCs w:val="24"/>
        </w:rPr>
        <w:lastRenderedPageBreak/>
        <w:t>de 2013, artículo 39).</w:t>
      </w:r>
    </w:p>
    <w:p w14:paraId="6B81DE3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Apelación: </w:t>
      </w:r>
      <w:r>
        <w:rPr>
          <w:rFonts w:ascii="Times New Roman" w:eastAsia="Times New Roman" w:hAnsi="Times New Roman" w:cs="Times New Roman"/>
          <w:sz w:val="24"/>
          <w:szCs w:val="24"/>
        </w:rPr>
        <w:t>Recurso que se interpone ante la instancia superior para que revoque o anule la decisión de la insta</w:t>
      </w:r>
      <w:r>
        <w:rPr>
          <w:rFonts w:ascii="Times New Roman" w:eastAsia="Times New Roman" w:hAnsi="Times New Roman" w:cs="Times New Roman"/>
          <w:sz w:val="24"/>
          <w:szCs w:val="24"/>
        </w:rPr>
        <w:t>ncia anterior.</w:t>
      </w:r>
    </w:p>
    <w:p w14:paraId="7036552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Autonomía: </w:t>
      </w:r>
      <w:r>
        <w:rPr>
          <w:rFonts w:ascii="Times New Roman" w:eastAsia="Times New Roman" w:hAnsi="Times New Roman" w:cs="Times New Roman"/>
          <w:sz w:val="24"/>
          <w:szCs w:val="24"/>
        </w:rPr>
        <w:t>Es entendida como la capacidad de cada persona para auto- dirigirse y gobernarse a sí misma, estableciendo los límites y normas para orientar su propia vida, asumiendo responsablemente las decisiones que toma en relación con la in</w:t>
      </w:r>
      <w:r>
        <w:rPr>
          <w:rFonts w:ascii="Times New Roman" w:eastAsia="Times New Roman" w:hAnsi="Times New Roman" w:cs="Times New Roman"/>
          <w:sz w:val="24"/>
          <w:szCs w:val="24"/>
        </w:rPr>
        <w:t>teracción que establece con los otros bajo los parámetros de la convivencia.</w:t>
      </w:r>
    </w:p>
    <w:p w14:paraId="6F6D47C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Ciber-acoso escolar (acoso electrónico o </w:t>
      </w:r>
      <w:proofErr w:type="spellStart"/>
      <w:r>
        <w:rPr>
          <w:rFonts w:ascii="Times New Roman" w:eastAsia="Times New Roman" w:hAnsi="Times New Roman" w:cs="Times New Roman"/>
          <w:b/>
          <w:bCs/>
          <w:sz w:val="24"/>
          <w:szCs w:val="24"/>
        </w:rPr>
        <w:t>Cyberbullying</w:t>
      </w:r>
      <w:proofErr w:type="spellEnd"/>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De acuerdo con el artículo 2 de la Ley 1620 de 2013, es toda forma de intimidación con uso deliberado de tecnologías de información (Internet, redes sociales virtuales, telefonía móvil y videojuegos online) para ejercer maltrato psicológico y continuado (D</w:t>
      </w:r>
      <w:r>
        <w:rPr>
          <w:rFonts w:ascii="Times New Roman" w:eastAsia="Times New Roman" w:hAnsi="Times New Roman" w:cs="Times New Roman"/>
          <w:sz w:val="24"/>
          <w:szCs w:val="24"/>
        </w:rPr>
        <w:t>ecreto 1965 de 2013, artículo 39). Incluye agresiones electrónicas que pueden haberse realizado una sola vez, pero que se convierten en situaciones de agresión repetida al quedar en espacios virtuales a los cuales muchas personas pueden acceder.</w:t>
      </w:r>
    </w:p>
    <w:p w14:paraId="4E67875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Competenci</w:t>
      </w:r>
      <w:r>
        <w:rPr>
          <w:rFonts w:ascii="Times New Roman" w:eastAsia="Times New Roman" w:hAnsi="Times New Roman" w:cs="Times New Roman"/>
          <w:b/>
          <w:bCs/>
          <w:sz w:val="24"/>
          <w:szCs w:val="24"/>
        </w:rPr>
        <w:t xml:space="preserve">as Ciudadanas: </w:t>
      </w:r>
      <w:r>
        <w:rPr>
          <w:rFonts w:ascii="Times New Roman" w:eastAsia="Times New Roman" w:hAnsi="Times New Roman" w:cs="Times New Roman"/>
          <w:sz w:val="24"/>
          <w:szCs w:val="24"/>
        </w:rPr>
        <w:t xml:space="preserve">Se definen como el conjunto de conocimientos y habilidades cognitivas, emocionales y comunicativas que, articuladas entre sí, hacen posible que los ciudadanos y ciudadanas actúen de manera constructiva en una sociedad democrática. (Ley 1620 </w:t>
      </w:r>
      <w:r>
        <w:rPr>
          <w:rFonts w:ascii="Times New Roman" w:eastAsia="Times New Roman" w:hAnsi="Times New Roman" w:cs="Times New Roman"/>
          <w:sz w:val="24"/>
          <w:szCs w:val="24"/>
        </w:rPr>
        <w:t>Artículo 2).</w:t>
      </w:r>
    </w:p>
    <w:p w14:paraId="74BF092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Compromiso de Convivencia: </w:t>
      </w:r>
      <w:r>
        <w:rPr>
          <w:rFonts w:ascii="Times New Roman" w:eastAsia="Times New Roman" w:hAnsi="Times New Roman" w:cs="Times New Roman"/>
          <w:sz w:val="24"/>
          <w:szCs w:val="24"/>
        </w:rPr>
        <w:t xml:space="preserve">Pacto entre la institución y la familia (docentes, alumnos y padres de familia) mediante el cual el primero se compromete a prestar una asesoría y seguimiento, y los segundos a cambiar unas conductas inadecuadas por </w:t>
      </w:r>
      <w:r>
        <w:rPr>
          <w:rFonts w:ascii="Times New Roman" w:eastAsia="Times New Roman" w:hAnsi="Times New Roman" w:cs="Times New Roman"/>
          <w:sz w:val="24"/>
          <w:szCs w:val="24"/>
        </w:rPr>
        <w:t>unas acordes con lo estipulado en este manual de convivencia. Convenio de mejoramiento personal ante las acciones e incumplimiento del manual de convivencia escolar en el momento de inicio del debido proceso.</w:t>
      </w:r>
    </w:p>
    <w:p w14:paraId="5FCF68D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Comunidad Educativa: </w:t>
      </w:r>
      <w:r>
        <w:rPr>
          <w:rFonts w:ascii="Times New Roman" w:eastAsia="Times New Roman" w:hAnsi="Times New Roman" w:cs="Times New Roman"/>
          <w:sz w:val="24"/>
          <w:szCs w:val="24"/>
        </w:rPr>
        <w:t>De acuerdo con la Ley General de Educación y el artículo 18 del Decreto 1860 de 1994, la comunidad educativa está constituida por las personas que tienen responsabilidades directas en la organización, desarrollo y evaluación del Proyecto Educativo que se e</w:t>
      </w:r>
      <w:r>
        <w:rPr>
          <w:rFonts w:ascii="Times New Roman" w:eastAsia="Times New Roman" w:hAnsi="Times New Roman" w:cs="Times New Roman"/>
          <w:sz w:val="24"/>
          <w:szCs w:val="24"/>
        </w:rPr>
        <w:t>jecuta en una Institución Educativa. Dicha comunidad Educativa se compone de: los estudiantes, padres de familia y/o acudientes, los docentes, los directivos docentes, los egresados y el personal administrativo y de apoyo.</w:t>
      </w:r>
    </w:p>
    <w:p w14:paraId="32F5351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Conducta: </w:t>
      </w:r>
      <w:r>
        <w:rPr>
          <w:rFonts w:ascii="Times New Roman" w:eastAsia="Times New Roman" w:hAnsi="Times New Roman" w:cs="Times New Roman"/>
          <w:sz w:val="24"/>
          <w:szCs w:val="24"/>
        </w:rPr>
        <w:t>Se entiende por conduct</w:t>
      </w:r>
      <w:r>
        <w:rPr>
          <w:rFonts w:ascii="Times New Roman" w:eastAsia="Times New Roman" w:hAnsi="Times New Roman" w:cs="Times New Roman"/>
          <w:sz w:val="24"/>
          <w:szCs w:val="24"/>
        </w:rPr>
        <w:t xml:space="preserve">a las actitudes o disposiciones de ánimo manifestadas en igual forma en todas las circunstancias. Se asume como el modo de comportarse en el medio social, reflejando los valores éticos, morales y las buenas costumbres en concordancia con las exigencias </w:t>
      </w:r>
      <w:r>
        <w:rPr>
          <w:rFonts w:ascii="Times New Roman" w:eastAsia="Times New Roman" w:hAnsi="Times New Roman" w:cs="Times New Roman"/>
          <w:sz w:val="24"/>
          <w:szCs w:val="24"/>
        </w:rPr>
        <w:lastRenderedPageBreak/>
        <w:t xml:space="preserve">de </w:t>
      </w:r>
      <w:r>
        <w:rPr>
          <w:rFonts w:ascii="Times New Roman" w:eastAsia="Times New Roman" w:hAnsi="Times New Roman" w:cs="Times New Roman"/>
          <w:sz w:val="24"/>
          <w:szCs w:val="24"/>
        </w:rPr>
        <w:t>la ley.</w:t>
      </w:r>
    </w:p>
    <w:p w14:paraId="0403071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Conducto Regular: </w:t>
      </w:r>
      <w:r>
        <w:rPr>
          <w:rFonts w:ascii="Times New Roman" w:eastAsia="Times New Roman" w:hAnsi="Times New Roman" w:cs="Times New Roman"/>
          <w:sz w:val="24"/>
          <w:szCs w:val="24"/>
        </w:rPr>
        <w:t>Se refiere a las diferentes instancias jerárquicas establecidas en la comunidad educativa para buscar alternativas de solución a los problemas y/o dificultades académicas y disciplinarias presentadas.</w:t>
      </w:r>
    </w:p>
    <w:p w14:paraId="033456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Conflictos: </w:t>
      </w:r>
      <w:r>
        <w:rPr>
          <w:rFonts w:ascii="Times New Roman" w:eastAsia="Times New Roman" w:hAnsi="Times New Roman" w:cs="Times New Roman"/>
          <w:sz w:val="24"/>
          <w:szCs w:val="24"/>
        </w:rPr>
        <w:t>Situaciones que s</w:t>
      </w:r>
      <w:r>
        <w:rPr>
          <w:rFonts w:ascii="Times New Roman" w:eastAsia="Times New Roman" w:hAnsi="Times New Roman" w:cs="Times New Roman"/>
          <w:sz w:val="24"/>
          <w:szCs w:val="24"/>
        </w:rPr>
        <w:t>e caracterizan porque hay una incompatibilidad real o percibida entre una o varias personas frente a sus intereses (Decreto 1965 de 2013, artículo 39). Esta incompatibilidad puede manifestarse mediante conversaciones, diálogos, discusiones, altercados, enf</w:t>
      </w:r>
      <w:r>
        <w:rPr>
          <w:rFonts w:ascii="Times New Roman" w:eastAsia="Times New Roman" w:hAnsi="Times New Roman" w:cs="Times New Roman"/>
          <w:sz w:val="24"/>
          <w:szCs w:val="24"/>
        </w:rPr>
        <w:t>rentamientos o incluso riñas. Aunque los conflictos pueden escalar hasta generar situaciones de acoso escolar, es importante diferenciarlos, pues las situaciones de acoso escolar se caracterizan por la presencia de agresiones, que se dan de manera recurren</w:t>
      </w:r>
      <w:r>
        <w:rPr>
          <w:rFonts w:ascii="Times New Roman" w:eastAsia="Times New Roman" w:hAnsi="Times New Roman" w:cs="Times New Roman"/>
          <w:sz w:val="24"/>
          <w:szCs w:val="24"/>
        </w:rPr>
        <w:t>te por parte de quienes tienen más poder sobre quienes tienen menos. Teniendo en cuenta que los conflictos son situaciones comunes y propias de una sociedad plural y democrática en la que todas las personas pueden pensar, creer y sentir diferente, lo impor</w:t>
      </w:r>
      <w:r>
        <w:rPr>
          <w:rFonts w:ascii="Times New Roman" w:eastAsia="Times New Roman" w:hAnsi="Times New Roman" w:cs="Times New Roman"/>
          <w:sz w:val="24"/>
          <w:szCs w:val="24"/>
        </w:rPr>
        <w:t>tante no es eliminarlos o mitigarlos, sino manifestarlos de una forma constructiva, sin agresión. El acoso sexual también consiste en gestos vulgares y la insistencia no consentida en tener encuentros privados o actividad sexual.</w:t>
      </w:r>
    </w:p>
    <w:p w14:paraId="09E44F3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Currículo: </w:t>
      </w:r>
      <w:r>
        <w:rPr>
          <w:rFonts w:ascii="Times New Roman" w:eastAsia="Times New Roman" w:hAnsi="Times New Roman" w:cs="Times New Roman"/>
          <w:sz w:val="24"/>
          <w:szCs w:val="24"/>
        </w:rPr>
        <w:t xml:space="preserve">Es el conjunto </w:t>
      </w:r>
      <w:r>
        <w:rPr>
          <w:rFonts w:ascii="Times New Roman" w:eastAsia="Times New Roman" w:hAnsi="Times New Roman" w:cs="Times New Roman"/>
          <w:sz w:val="24"/>
          <w:szCs w:val="24"/>
        </w:rPr>
        <w:t>de criterios planes de estudio, programas, metodologías y procesos que contribuyen a la formación integral y a la construcción de la identidad cultural, nacional, regional y local.</w:t>
      </w:r>
    </w:p>
    <w:p w14:paraId="16C0C77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Deberes: </w:t>
      </w:r>
      <w:r>
        <w:rPr>
          <w:rFonts w:ascii="Times New Roman" w:eastAsia="Times New Roman" w:hAnsi="Times New Roman" w:cs="Times New Roman"/>
          <w:sz w:val="24"/>
          <w:szCs w:val="24"/>
        </w:rPr>
        <w:t>Son los compromisos y responsabilidades de cada uno de los estamen</w:t>
      </w:r>
      <w:r>
        <w:rPr>
          <w:rFonts w:ascii="Times New Roman" w:eastAsia="Times New Roman" w:hAnsi="Times New Roman" w:cs="Times New Roman"/>
          <w:sz w:val="24"/>
          <w:szCs w:val="24"/>
        </w:rPr>
        <w:t>tos de la institución frente a la norma.</w:t>
      </w:r>
    </w:p>
    <w:p w14:paraId="7CB18ED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Debido Proceso: </w:t>
      </w:r>
      <w:r>
        <w:rPr>
          <w:rFonts w:ascii="Times New Roman" w:eastAsia="Times New Roman" w:hAnsi="Times New Roman" w:cs="Times New Roman"/>
          <w:sz w:val="24"/>
          <w:szCs w:val="24"/>
        </w:rPr>
        <w:t>Es un derecho fundamental establecido en el artículo 29 de la Constitución Política que consiste en el juzgamiento que se hace a los estudiantes infractores conforme a leyes preexistentes, ante las a</w:t>
      </w:r>
      <w:r>
        <w:rPr>
          <w:rFonts w:ascii="Times New Roman" w:eastAsia="Times New Roman" w:hAnsi="Times New Roman" w:cs="Times New Roman"/>
          <w:sz w:val="24"/>
          <w:szCs w:val="24"/>
        </w:rPr>
        <w:t>utoridades académicas competentes y de conformidad con el Manual de Convivencia Escolar, con la observancia de las formalidades legales.</w:t>
      </w:r>
    </w:p>
    <w:p w14:paraId="42C2B96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Derechos Humanos (DDHH): </w:t>
      </w:r>
      <w:r>
        <w:rPr>
          <w:rFonts w:ascii="Times New Roman" w:eastAsia="Times New Roman" w:hAnsi="Times New Roman" w:cs="Times New Roman"/>
          <w:sz w:val="24"/>
          <w:szCs w:val="24"/>
        </w:rPr>
        <w:t>“los derechos humanos son demandas de libertades, facultades o prestaciones, directamente vinc</w:t>
      </w:r>
      <w:r>
        <w:rPr>
          <w:rFonts w:ascii="Times New Roman" w:eastAsia="Times New Roman" w:hAnsi="Times New Roman" w:cs="Times New Roman"/>
          <w:sz w:val="24"/>
          <w:szCs w:val="24"/>
        </w:rPr>
        <w:t xml:space="preserve">uladas con la dignidad de todo ser humano, reconocidas como legítimas por la comunidad internacional -por ser congruentes con principios ético-jurídicos ampliamente compartidos y consideradas merecedoras de protección jurídica en la esfera interna y en el </w:t>
      </w:r>
      <w:r>
        <w:rPr>
          <w:rFonts w:ascii="Times New Roman" w:eastAsia="Times New Roman" w:hAnsi="Times New Roman" w:cs="Times New Roman"/>
          <w:sz w:val="24"/>
          <w:szCs w:val="24"/>
        </w:rPr>
        <w:t>plano internacional” (Defensoría del Pueblo, 2001).</w:t>
      </w:r>
    </w:p>
    <w:p w14:paraId="434F38B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Derechos Humanos, Sexuales y Reproductivos (DHSR): </w:t>
      </w:r>
      <w:r>
        <w:rPr>
          <w:rFonts w:ascii="Times New Roman" w:eastAsia="Times New Roman" w:hAnsi="Times New Roman" w:cs="Times New Roman"/>
          <w:sz w:val="24"/>
          <w:szCs w:val="24"/>
        </w:rPr>
        <w:t xml:space="preserve">Son las libertades fundamentales que tienen todas las personas con respecto a su sexualidad, sus decisiones sexuales y reproductivas y </w:t>
      </w:r>
      <w:r>
        <w:rPr>
          <w:rFonts w:ascii="Times New Roman" w:eastAsia="Times New Roman" w:hAnsi="Times New Roman" w:cs="Times New Roman"/>
          <w:sz w:val="24"/>
          <w:szCs w:val="24"/>
        </w:rPr>
        <w:lastRenderedPageBreak/>
        <w:t>el cuidado de sí m</w:t>
      </w:r>
      <w:r>
        <w:rPr>
          <w:rFonts w:ascii="Times New Roman" w:eastAsia="Times New Roman" w:hAnsi="Times New Roman" w:cs="Times New Roman"/>
          <w:sz w:val="24"/>
          <w:szCs w:val="24"/>
        </w:rPr>
        <w:t>ismas para promover, mantener y mejorar su bienestar y el de otras personas con las que se relaciona.</w:t>
      </w:r>
    </w:p>
    <w:p w14:paraId="513FF3A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Dignidad humana: </w:t>
      </w:r>
      <w:r>
        <w:rPr>
          <w:rFonts w:ascii="Times New Roman" w:eastAsia="Times New Roman" w:hAnsi="Times New Roman" w:cs="Times New Roman"/>
          <w:sz w:val="24"/>
          <w:szCs w:val="24"/>
        </w:rPr>
        <w:t>Como principio constitucional y como derecho que debe ser protegido y garantizado en la comunidad educativa, se establecen tres lineamien</w:t>
      </w:r>
      <w:r>
        <w:rPr>
          <w:rFonts w:ascii="Times New Roman" w:eastAsia="Times New Roman" w:hAnsi="Times New Roman" w:cs="Times New Roman"/>
          <w:sz w:val="24"/>
          <w:szCs w:val="24"/>
        </w:rPr>
        <w:t>tos alrededor de los cuales se concreta la dignidad humana (Corte Constitucional, 2002): “(i) La dignidad humana entendida como autonomía o como posibilidad de diseñar un plan vital y de determinarse según sus características (vivir como quiera). (</w:t>
      </w:r>
      <w:proofErr w:type="spellStart"/>
      <w:r>
        <w:rPr>
          <w:rFonts w:ascii="Times New Roman" w:eastAsia="Times New Roman" w:hAnsi="Times New Roman" w:cs="Times New Roman"/>
          <w:sz w:val="24"/>
          <w:szCs w:val="24"/>
        </w:rPr>
        <w:t>ii</w:t>
      </w:r>
      <w:proofErr w:type="spellEnd"/>
      <w:r>
        <w:rPr>
          <w:rFonts w:ascii="Times New Roman" w:eastAsia="Times New Roman" w:hAnsi="Times New Roman" w:cs="Times New Roman"/>
          <w:sz w:val="24"/>
          <w:szCs w:val="24"/>
        </w:rPr>
        <w:t>) La d</w:t>
      </w:r>
      <w:r>
        <w:rPr>
          <w:rFonts w:ascii="Times New Roman" w:eastAsia="Times New Roman" w:hAnsi="Times New Roman" w:cs="Times New Roman"/>
          <w:sz w:val="24"/>
          <w:szCs w:val="24"/>
        </w:rPr>
        <w:t>ignidad humana entendida como ciertas condiciones materiales concretas de existencia (vivir bien). Y (</w:t>
      </w:r>
      <w:proofErr w:type="spellStart"/>
      <w:r>
        <w:rPr>
          <w:rFonts w:ascii="Times New Roman" w:eastAsia="Times New Roman" w:hAnsi="Times New Roman" w:cs="Times New Roman"/>
          <w:sz w:val="24"/>
          <w:szCs w:val="24"/>
        </w:rPr>
        <w:t>iii</w:t>
      </w:r>
      <w:proofErr w:type="spellEnd"/>
      <w:r>
        <w:rPr>
          <w:rFonts w:ascii="Times New Roman" w:eastAsia="Times New Roman" w:hAnsi="Times New Roman" w:cs="Times New Roman"/>
          <w:sz w:val="24"/>
          <w:szCs w:val="24"/>
        </w:rPr>
        <w:t>) la dignidad humana entendida como intangibilidad de los bienes no patrimoniales, integridad física e integridad moral (vivir sin humillaciones)”.</w:t>
      </w:r>
    </w:p>
    <w:p w14:paraId="1D738E2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Dis</w:t>
      </w:r>
      <w:r>
        <w:rPr>
          <w:rFonts w:ascii="Times New Roman" w:eastAsia="Times New Roman" w:hAnsi="Times New Roman" w:cs="Times New Roman"/>
          <w:b/>
          <w:bCs/>
          <w:sz w:val="24"/>
          <w:szCs w:val="24"/>
        </w:rPr>
        <w:t xml:space="preserve">ciplina: </w:t>
      </w:r>
      <w:r>
        <w:rPr>
          <w:rFonts w:ascii="Times New Roman" w:eastAsia="Times New Roman" w:hAnsi="Times New Roman" w:cs="Times New Roman"/>
          <w:sz w:val="24"/>
          <w:szCs w:val="24"/>
        </w:rPr>
        <w:t>Capacidad de autodominio que se expresa en comportamientos que manifiestan adhesión responsable a los principios y normas que favorecen la formación personal y la convivencia dentro y fuera de la institución.</w:t>
      </w:r>
    </w:p>
    <w:p w14:paraId="752186B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Género: </w:t>
      </w:r>
      <w:r>
        <w:rPr>
          <w:rFonts w:ascii="Times New Roman" w:eastAsia="Times New Roman" w:hAnsi="Times New Roman" w:cs="Times New Roman"/>
          <w:sz w:val="24"/>
          <w:szCs w:val="24"/>
        </w:rPr>
        <w:t>Responde a las identidades, la</w:t>
      </w:r>
      <w:r>
        <w:rPr>
          <w:rFonts w:ascii="Times New Roman" w:eastAsia="Times New Roman" w:hAnsi="Times New Roman" w:cs="Times New Roman"/>
          <w:sz w:val="24"/>
          <w:szCs w:val="24"/>
        </w:rPr>
        <w:t>s funciones y los atributos constituidos socialmente de la mujer y del hombre y al significado social y cultural que se atribuye a las diferencias biológicas.</w:t>
      </w:r>
    </w:p>
    <w:p w14:paraId="223A3A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Identidad de género: </w:t>
      </w:r>
      <w:r>
        <w:rPr>
          <w:rFonts w:ascii="Times New Roman" w:eastAsia="Times New Roman" w:hAnsi="Times New Roman" w:cs="Times New Roman"/>
          <w:sz w:val="24"/>
          <w:szCs w:val="24"/>
        </w:rPr>
        <w:t>La ONU define la identidad de género como la vivencia interna e individual d</w:t>
      </w:r>
      <w:r>
        <w:rPr>
          <w:rFonts w:ascii="Times New Roman" w:eastAsia="Times New Roman" w:hAnsi="Times New Roman" w:cs="Times New Roman"/>
          <w:sz w:val="24"/>
          <w:szCs w:val="24"/>
        </w:rPr>
        <w:t>el género tal y como cada persona la experimenta, la cual podría corresponder o no, con el sexo asignado al momento del nacimiento, incluyendo la vivencia personal del cuerpo y otras expresiones de género como el habla, la vestimenta o los modales. La iden</w:t>
      </w:r>
      <w:r>
        <w:rPr>
          <w:rFonts w:ascii="Times New Roman" w:eastAsia="Times New Roman" w:hAnsi="Times New Roman" w:cs="Times New Roman"/>
          <w:sz w:val="24"/>
          <w:szCs w:val="24"/>
        </w:rPr>
        <w:t>tidad de género está relacionada con nuestra forma de percibir nuestro género. Para definir las diferentes variedades de identidad de género se utilizada el termino transgenerismo– en el cual es denominador común es la no conformidad entre el sexo biológic</w:t>
      </w:r>
      <w:r>
        <w:rPr>
          <w:rFonts w:ascii="Times New Roman" w:eastAsia="Times New Roman" w:hAnsi="Times New Roman" w:cs="Times New Roman"/>
          <w:sz w:val="24"/>
          <w:szCs w:val="24"/>
        </w:rPr>
        <w:t>o de la persona y la identidad de género que le fue tradicionalmente asignada. Dentro de esta categoría encontramos la transexualidad – personas que se sienten y se conciben como pertenecientes al género opuesto que se les asigna, social y culturalmente de</w:t>
      </w:r>
      <w:r>
        <w:rPr>
          <w:rFonts w:ascii="Times New Roman" w:eastAsia="Times New Roman" w:hAnsi="Times New Roman" w:cs="Times New Roman"/>
          <w:sz w:val="24"/>
          <w:szCs w:val="24"/>
        </w:rPr>
        <w:t xml:space="preserve"> acuerdo a su sexo biológico y que deciden recurrir a la intervención médica para adecuar su físico a su identidad social.</w:t>
      </w:r>
    </w:p>
    <w:p w14:paraId="2ED5C70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Identidad sexual: </w:t>
      </w:r>
      <w:r>
        <w:rPr>
          <w:rFonts w:ascii="Times New Roman" w:eastAsia="Times New Roman" w:hAnsi="Times New Roman" w:cs="Times New Roman"/>
          <w:sz w:val="24"/>
          <w:szCs w:val="24"/>
        </w:rPr>
        <w:t>La identidad sexual es un concepto que remite a la forma en la que el individuo se identifica como hombre o mujer d</w:t>
      </w:r>
      <w:r>
        <w:rPr>
          <w:rFonts w:ascii="Times New Roman" w:eastAsia="Times New Roman" w:hAnsi="Times New Roman" w:cs="Times New Roman"/>
          <w:sz w:val="24"/>
          <w:szCs w:val="24"/>
        </w:rPr>
        <w:t>esde el punto de vista del género y también remite a la orientación sexual que tiene esa persona.</w:t>
      </w:r>
    </w:p>
    <w:p w14:paraId="5A404D3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Justicia restaurativa: </w:t>
      </w:r>
      <w:r>
        <w:rPr>
          <w:rFonts w:ascii="Times New Roman" w:eastAsia="Times New Roman" w:hAnsi="Times New Roman" w:cs="Times New Roman"/>
          <w:sz w:val="24"/>
          <w:szCs w:val="24"/>
        </w:rPr>
        <w:t>es un enfoque que busca resolver conflictos, especialmente en casos de delitos o faltas, a través de la participación activa de todas l</w:t>
      </w:r>
      <w:r>
        <w:rPr>
          <w:rFonts w:ascii="Times New Roman" w:eastAsia="Times New Roman" w:hAnsi="Times New Roman" w:cs="Times New Roman"/>
          <w:sz w:val="24"/>
          <w:szCs w:val="24"/>
        </w:rPr>
        <w:t xml:space="preserve">as partes involucradas (víctima, ofensor </w:t>
      </w:r>
      <w:r>
        <w:rPr>
          <w:rFonts w:ascii="Times New Roman" w:eastAsia="Times New Roman" w:hAnsi="Times New Roman" w:cs="Times New Roman"/>
          <w:sz w:val="24"/>
          <w:szCs w:val="24"/>
        </w:rPr>
        <w:lastRenderedPageBreak/>
        <w:t>y comunidad) para reparar el daño causado y restaurar las relaciones. En el contexto de la ley de convivencia escolar y la ley de infancia y adolescencia, la justicia restaurativa se aplica para transformar los conf</w:t>
      </w:r>
      <w:r>
        <w:rPr>
          <w:rFonts w:ascii="Times New Roman" w:eastAsia="Times New Roman" w:hAnsi="Times New Roman" w:cs="Times New Roman"/>
          <w:sz w:val="24"/>
          <w:szCs w:val="24"/>
        </w:rPr>
        <w:t>lictos en oportunidades de aprendizaje y crecimiento, promoviendo la reconciliación, la responsabilidad y la construcción de relaciones saludables.</w:t>
      </w:r>
    </w:p>
    <w:p w14:paraId="6FDF781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La Mediación: </w:t>
      </w:r>
      <w:r>
        <w:rPr>
          <w:rFonts w:ascii="Times New Roman" w:eastAsia="Times New Roman" w:hAnsi="Times New Roman" w:cs="Times New Roman"/>
          <w:sz w:val="24"/>
          <w:szCs w:val="24"/>
        </w:rPr>
        <w:t>De acuerdo con la guía del mediador: “Hagamos las Paces”, la mediación es un proceso alterno d</w:t>
      </w:r>
      <w:r>
        <w:rPr>
          <w:rFonts w:ascii="Times New Roman" w:eastAsia="Times New Roman" w:hAnsi="Times New Roman" w:cs="Times New Roman"/>
          <w:sz w:val="24"/>
          <w:szCs w:val="24"/>
        </w:rPr>
        <w:t>e solución de conflictos, mediante el cual una persona debidamente formada, ayuda a que otros, se comuniquen entre sí de manera asertiva con el fin de lograr acuerdos y solucionar sus dificultades de manera neutral e imparcial (p. 33).</w:t>
      </w:r>
    </w:p>
    <w:p w14:paraId="6B0E27B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Mediación Escolar: </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 se entiende como una forma de afrontar los conflictos entre dos o más personas, con la ayuda de una tercera persona imparcial, el mediador (Propuesta de capacitación en mediación escolar, p. 9).</w:t>
      </w:r>
    </w:p>
    <w:p w14:paraId="1917C91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La orientación sexual: </w:t>
      </w:r>
      <w:r>
        <w:rPr>
          <w:rFonts w:ascii="Times New Roman" w:eastAsia="Times New Roman" w:hAnsi="Times New Roman" w:cs="Times New Roman"/>
          <w:sz w:val="24"/>
          <w:szCs w:val="24"/>
        </w:rPr>
        <w:t>La orientación sexual es la capacid</w:t>
      </w:r>
      <w:r>
        <w:rPr>
          <w:rFonts w:ascii="Times New Roman" w:eastAsia="Times New Roman" w:hAnsi="Times New Roman" w:cs="Times New Roman"/>
          <w:sz w:val="24"/>
          <w:szCs w:val="24"/>
        </w:rPr>
        <w:t xml:space="preserve">ad, independientemente del sexo biológico y de la identidad de género, de una persona, para sentirse atraída emocional, sexual y afectivamente por personas de un género diferente al tuyo, del mismo o de más de un género. Entre las tipologías más conocidas </w:t>
      </w:r>
      <w:r>
        <w:rPr>
          <w:rFonts w:ascii="Times New Roman" w:eastAsia="Times New Roman" w:hAnsi="Times New Roman" w:cs="Times New Roman"/>
          <w:sz w:val="24"/>
          <w:szCs w:val="24"/>
        </w:rPr>
        <w:t>de orientación sexual están:</w:t>
      </w:r>
    </w:p>
    <w:p w14:paraId="408A573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Manual de Convivencia: </w:t>
      </w:r>
      <w:r>
        <w:rPr>
          <w:rFonts w:ascii="Times New Roman" w:eastAsia="Times New Roman" w:hAnsi="Times New Roman" w:cs="Times New Roman"/>
          <w:sz w:val="24"/>
          <w:szCs w:val="24"/>
        </w:rPr>
        <w:t>Es un medio pedagógico con el que cuenta toda la institución educativa, para propiciar una convivencia pacífica en la práctica de los valores y compromisos institucionales.</w:t>
      </w:r>
    </w:p>
    <w:p w14:paraId="163FB27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Restablecimiento de los derecho</w:t>
      </w:r>
      <w:r>
        <w:rPr>
          <w:rFonts w:ascii="Times New Roman" w:eastAsia="Times New Roman" w:hAnsi="Times New Roman" w:cs="Times New Roman"/>
          <w:b/>
          <w:bCs/>
          <w:sz w:val="24"/>
          <w:szCs w:val="24"/>
        </w:rPr>
        <w:t xml:space="preserve">s de los niños, niñas y adolescentes: </w:t>
      </w:r>
      <w:r>
        <w:rPr>
          <w:rFonts w:ascii="Times New Roman" w:eastAsia="Times New Roman" w:hAnsi="Times New Roman" w:cs="Times New Roman"/>
          <w:sz w:val="24"/>
          <w:szCs w:val="24"/>
        </w:rPr>
        <w:t>Es el conjunto de actuaciones administrativas y de otra naturaleza, que se desarrolla para la restauración de su dignidad e integridad como sujetos de derechos, y de su capacidad para disfrutar efectivamente de los der</w:t>
      </w:r>
      <w:r>
        <w:rPr>
          <w:rFonts w:ascii="Times New Roman" w:eastAsia="Times New Roman" w:hAnsi="Times New Roman" w:cs="Times New Roman"/>
          <w:sz w:val="24"/>
          <w:szCs w:val="24"/>
        </w:rPr>
        <w:t>echos que le han sido vulnerados. (Artículo 39, decreto 1965)</w:t>
      </w:r>
    </w:p>
    <w:p w14:paraId="24AF4E6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Violencia sexual: </w:t>
      </w:r>
      <w:r>
        <w:rPr>
          <w:rFonts w:ascii="Times New Roman" w:eastAsia="Times New Roman" w:hAnsi="Times New Roman" w:cs="Times New Roman"/>
          <w:sz w:val="24"/>
          <w:szCs w:val="24"/>
        </w:rPr>
        <w:t>De acuerdo con lo establecido en el artículo 2 de la Ley 1146 de 2007, “se entiende por violencia sexual contra niños, niñas y adolescentes todo acto o comportamiento de tipo s</w:t>
      </w:r>
      <w:r>
        <w:rPr>
          <w:rFonts w:ascii="Times New Roman" w:eastAsia="Times New Roman" w:hAnsi="Times New Roman" w:cs="Times New Roman"/>
          <w:sz w:val="24"/>
          <w:szCs w:val="24"/>
        </w:rPr>
        <w:t xml:space="preserve">exual ejercido sobre un niño, niña o adolescente, utilizando la fuerza o cualquier forma de coerción física, sicológica o emocional, aprovechando las condiciones de indefensión, de desigualdad y las relaciones de poder existentes entre víctima y agresor”. </w:t>
      </w:r>
      <w:r>
        <w:rPr>
          <w:rFonts w:ascii="Times New Roman" w:eastAsia="Times New Roman" w:hAnsi="Times New Roman" w:cs="Times New Roman"/>
          <w:sz w:val="24"/>
          <w:szCs w:val="24"/>
        </w:rPr>
        <w:t>(Artículo 39, decreto 1965)</w:t>
      </w:r>
    </w:p>
    <w:p w14:paraId="745EF1C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Vulneración de los derechos de los niños, niñas y adolescentes: </w:t>
      </w:r>
      <w:r>
        <w:rPr>
          <w:rFonts w:ascii="Times New Roman" w:eastAsia="Times New Roman" w:hAnsi="Times New Roman" w:cs="Times New Roman"/>
          <w:sz w:val="24"/>
          <w:szCs w:val="24"/>
        </w:rPr>
        <w:t>Es toda situación de daño, lesión o perjuicio que impide el ejercicio pleno de los derechos de los niños, niñas y adolescentes. (Artículo 39, decreto 1965).</w:t>
      </w:r>
    </w:p>
    <w:p w14:paraId="796F0409" w14:textId="77777777" w:rsidR="00906781" w:rsidRDefault="00AA4E19">
      <w:pPr>
        <w:pStyle w:val="Ttulo2"/>
        <w:spacing w:line="360" w:lineRule="auto"/>
        <w:ind w:firstLine="622"/>
        <w:rPr>
          <w:rFonts w:ascii="Times New Roman" w:eastAsia="Times New Roman" w:hAnsi="Times New Roman" w:cs="Times New Roman"/>
          <w:b/>
          <w:bCs/>
        </w:rPr>
      </w:pPr>
      <w:bookmarkStart w:id="50" w:name="_heading=h.yn40ecw5r7qf" w:colFirst="0" w:colLast="0"/>
      <w:bookmarkEnd w:id="50"/>
      <w:r>
        <w:rPr>
          <w:rFonts w:ascii="Times New Roman" w:eastAsia="Times New Roman" w:hAnsi="Times New Roman" w:cs="Times New Roman"/>
          <w:b/>
          <w:bCs/>
        </w:rPr>
        <w:t>Enfoque</w:t>
      </w:r>
      <w:r>
        <w:rPr>
          <w:rFonts w:ascii="Times New Roman" w:eastAsia="Times New Roman" w:hAnsi="Times New Roman" w:cs="Times New Roman"/>
          <w:b/>
          <w:bCs/>
        </w:rPr>
        <w:t>s</w:t>
      </w:r>
    </w:p>
    <w:p w14:paraId="32FAC0E3" w14:textId="77777777" w:rsidR="00906781" w:rsidRDefault="00AA4E19">
      <w:pPr>
        <w:pStyle w:val="Ttulo3"/>
        <w:numPr>
          <w:ilvl w:val="0"/>
          <w:numId w:val="145"/>
        </w:numPr>
        <w:spacing w:line="360" w:lineRule="auto"/>
        <w:rPr>
          <w:rFonts w:ascii="Times New Roman" w:eastAsia="Times New Roman" w:hAnsi="Times New Roman" w:cs="Times New Roman"/>
          <w:sz w:val="24"/>
          <w:szCs w:val="24"/>
        </w:rPr>
      </w:pPr>
      <w:bookmarkStart w:id="51" w:name="_heading=h.r21ypl63a4tt" w:colFirst="0" w:colLast="0"/>
      <w:bookmarkEnd w:id="51"/>
      <w:r>
        <w:rPr>
          <w:rFonts w:ascii="Times New Roman" w:eastAsia="Times New Roman" w:hAnsi="Times New Roman" w:cs="Times New Roman"/>
          <w:sz w:val="24"/>
          <w:szCs w:val="24"/>
        </w:rPr>
        <w:lastRenderedPageBreak/>
        <w:t>Enfoques Fundamentales</w:t>
      </w:r>
    </w:p>
    <w:p w14:paraId="58C6826E"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Estos enfoques son la base del Sistema Nacional de Convivencia Escolar (Ley 1620 de 2013).</w:t>
      </w:r>
    </w:p>
    <w:p w14:paraId="5286981E"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1. Enfoque de Derechos Humanos y Corresponsabilidad </w:t>
      </w:r>
    </w:p>
    <w:p w14:paraId="10868ECB"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Principio Rector: La Dignidad Humana es el fundamento.</w:t>
      </w:r>
    </w:p>
    <w:p w14:paraId="1520B7B3"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reconoce a niñas, niños, adolescentes y jóvenes (NNAJ) como sujetos plenos de derechos (Ley 1098 de 2006).</w:t>
      </w:r>
    </w:p>
    <w:p w14:paraId="2333F91D"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Titularidad: Todas las personas son titulares de derechos y deben ser tratadas con respeto,</w:t>
      </w:r>
      <w:r>
        <w:rPr>
          <w:rFonts w:ascii="Times New Roman" w:eastAsia="Times New Roman" w:hAnsi="Times New Roman" w:cs="Times New Roman"/>
          <w:sz w:val="24"/>
          <w:szCs w:val="24"/>
        </w:rPr>
        <w:t xml:space="preserve"> sin discriminación alguna. Los derechos civiles (ej.: libertad de expresión) y sociales (ej.: educación) se exigen y garantizan de forma integral.</w:t>
      </w:r>
    </w:p>
    <w:p w14:paraId="1BE89206"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Corresponsabilidad: La Institución, las familias y el Estado son garantías de proteger y promover los derech</w:t>
      </w:r>
      <w:r>
        <w:rPr>
          <w:rFonts w:ascii="Times New Roman" w:eastAsia="Times New Roman" w:hAnsi="Times New Roman" w:cs="Times New Roman"/>
          <w:sz w:val="24"/>
          <w:szCs w:val="24"/>
        </w:rPr>
        <w:t>os de los NNAJ. El Manual define las responsabilidades conjuntas para la formación y el bienestar.</w:t>
      </w:r>
    </w:p>
    <w:p w14:paraId="4436A468"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Participación: La participación activa de la comunidad educativa es esencial para garantizar ambientes democráticos e inclusivos.</w:t>
      </w:r>
    </w:p>
    <w:p w14:paraId="7F4DF468"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2. Enfoque de Desarrollo In</w:t>
      </w:r>
      <w:r>
        <w:rPr>
          <w:rFonts w:ascii="Times New Roman" w:eastAsia="Times New Roman" w:hAnsi="Times New Roman" w:cs="Times New Roman"/>
        </w:rPr>
        <w:t>tegral y Competencias Ciudadanas</w:t>
      </w:r>
    </w:p>
    <w:p w14:paraId="6CA636AF"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entiende como el proceso de transformaciones que impulsa el crecimiento pleno en todos los ámbitos de la vida del estudiante (cognitivo, social, emocional, ético).</w:t>
      </w:r>
    </w:p>
    <w:p w14:paraId="3F8CCFFC"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Alcance: Ocurre a lo largo de todo el curso de vida y re</w:t>
      </w:r>
      <w:r>
        <w:rPr>
          <w:rFonts w:ascii="Times New Roman" w:eastAsia="Times New Roman" w:hAnsi="Times New Roman" w:cs="Times New Roman"/>
          <w:sz w:val="24"/>
          <w:szCs w:val="24"/>
        </w:rPr>
        <w:t>quiere la atención a las características individuales (capacidades, intereses) y los entornos (familiar, escolar, social).</w:t>
      </w:r>
    </w:p>
    <w:p w14:paraId="1813CC7E" w14:textId="77777777" w:rsidR="00906781" w:rsidRDefault="00906781">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p>
    <w:p w14:paraId="4A98BE5C"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Habilidades: Busca afianzar en los estudiantes las capacidades y habilidades para la resolución de conflictos bajo la legalidad, la </w:t>
      </w:r>
      <w:r>
        <w:rPr>
          <w:rFonts w:ascii="Times New Roman" w:eastAsia="Times New Roman" w:hAnsi="Times New Roman" w:cs="Times New Roman"/>
          <w:sz w:val="24"/>
          <w:szCs w:val="24"/>
        </w:rPr>
        <w:t>autorregulación y el ejercicio de las competencias ciudadanas (Ley 1620 de 2013).</w:t>
      </w:r>
    </w:p>
    <w:p w14:paraId="60CBBF4A"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52" w:name="_heading=h.nomi2wtfpiyn" w:colFirst="0" w:colLast="0"/>
      <w:bookmarkEnd w:id="52"/>
      <w:r>
        <w:rPr>
          <w:rFonts w:ascii="Times New Roman" w:eastAsia="Times New Roman" w:hAnsi="Times New Roman" w:cs="Times New Roman"/>
          <w:sz w:val="24"/>
          <w:szCs w:val="24"/>
        </w:rPr>
        <w:t>II. Enfoques de Equidad e Inclusión (Reconocimiento de la Diversidad)</w:t>
      </w:r>
    </w:p>
    <w:p w14:paraId="03765AFE"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Estos enfoques concretan el principio de igualdad y la lucha contra la discriminación.</w:t>
      </w:r>
    </w:p>
    <w:p w14:paraId="6E8D8555" w14:textId="77777777" w:rsidR="00906781" w:rsidRDefault="00AA4E19">
      <w:pPr>
        <w:pStyle w:val="Ttulo4"/>
        <w:jc w:val="both"/>
        <w:rPr>
          <w:rFonts w:ascii="Times New Roman" w:eastAsia="Times New Roman" w:hAnsi="Times New Roman" w:cs="Times New Roman"/>
        </w:rPr>
      </w:pPr>
      <w:r>
        <w:rPr>
          <w:rFonts w:ascii="Times New Roman" w:eastAsia="Times New Roman" w:hAnsi="Times New Roman" w:cs="Times New Roman"/>
        </w:rPr>
        <w:t>3. Enfoque Difere</w:t>
      </w:r>
      <w:r>
        <w:rPr>
          <w:rFonts w:ascii="Times New Roman" w:eastAsia="Times New Roman" w:hAnsi="Times New Roman" w:cs="Times New Roman"/>
        </w:rPr>
        <w:t xml:space="preserve">ncial e Inclusivo </w:t>
      </w:r>
    </w:p>
    <w:p w14:paraId="4640FD86"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el marco que orienta las prácticas educativas para garantizar la equidad y la pertinencia a toda la población.</w:t>
      </w:r>
    </w:p>
    <w:p w14:paraId="464ACA08"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Reconocimiento: Genera mecanismos para reconocer, visibilizar y potenciar las características particulares de las personas </w:t>
      </w:r>
      <w:r>
        <w:rPr>
          <w:rFonts w:ascii="Times New Roman" w:eastAsia="Times New Roman" w:hAnsi="Times New Roman" w:cs="Times New Roman"/>
          <w:sz w:val="24"/>
          <w:szCs w:val="24"/>
        </w:rPr>
        <w:t>(edad, pertenencia étnica, procedencia, situación socioeconómica, situación de discapacidad, situación migratoria, etc.).</w:t>
      </w:r>
    </w:p>
    <w:p w14:paraId="3E357244"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Inclusión Educativa: Se implementa en consonancia con el Decreto 1421 de </w:t>
      </w:r>
      <w:proofErr w:type="gramStart"/>
      <w:r>
        <w:rPr>
          <w:rFonts w:ascii="Times New Roman" w:eastAsia="Times New Roman" w:hAnsi="Times New Roman" w:cs="Times New Roman"/>
          <w:sz w:val="24"/>
          <w:szCs w:val="24"/>
        </w:rPr>
        <w:t>2017 ,</w:t>
      </w:r>
      <w:proofErr w:type="gramEnd"/>
      <w:r>
        <w:rPr>
          <w:rFonts w:ascii="Times New Roman" w:eastAsia="Times New Roman" w:hAnsi="Times New Roman" w:cs="Times New Roman"/>
          <w:sz w:val="24"/>
          <w:szCs w:val="24"/>
        </w:rPr>
        <w:t xml:space="preserve"> asegurando que todos los estudiantes reciban los apoyo</w:t>
      </w:r>
      <w:r>
        <w:rPr>
          <w:rFonts w:ascii="Times New Roman" w:eastAsia="Times New Roman" w:hAnsi="Times New Roman" w:cs="Times New Roman"/>
          <w:sz w:val="24"/>
          <w:szCs w:val="24"/>
        </w:rPr>
        <w:t>s y ajustes razonables necesarios, eliminando barreras físicas, pedagógicas y actitudinales.</w:t>
      </w:r>
    </w:p>
    <w:p w14:paraId="236D80FB"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Grupos Especiales: Busca la disminución de inequidades mediante acciones afirmativas para garantizar el goce efectivo de derechos de grupos que requieren atención </w:t>
      </w:r>
      <w:r>
        <w:rPr>
          <w:rFonts w:ascii="Times New Roman" w:eastAsia="Times New Roman" w:hAnsi="Times New Roman" w:cs="Times New Roman"/>
          <w:sz w:val="24"/>
          <w:szCs w:val="24"/>
        </w:rPr>
        <w:t>especial (víctimas, líderes sociales, grupos LGBTI, etc.).</w:t>
      </w:r>
    </w:p>
    <w:p w14:paraId="3AF9F4B3" w14:textId="77777777" w:rsidR="00906781" w:rsidRDefault="00AA4E19">
      <w:pPr>
        <w:pStyle w:val="Ttulo4"/>
        <w:jc w:val="both"/>
        <w:rPr>
          <w:rFonts w:ascii="Times New Roman" w:eastAsia="Times New Roman" w:hAnsi="Times New Roman" w:cs="Times New Roman"/>
        </w:rPr>
      </w:pPr>
      <w:r>
        <w:rPr>
          <w:rFonts w:ascii="Times New Roman" w:eastAsia="Times New Roman" w:hAnsi="Times New Roman" w:cs="Times New Roman"/>
        </w:rPr>
        <w:t>4. Enfoque de Género y Diversidad Sexual</w:t>
      </w:r>
    </w:p>
    <w:p w14:paraId="222D56DD"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parte integral del Enfoque Diferencial, este principio busca transformar las relaciones desiguales.</w:t>
      </w:r>
    </w:p>
    <w:p w14:paraId="406A1BF9"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Igualdad y Respeto: Promueve la igualdad y el respeto mutuo, previniendo actitudes sexistas y combatiendo prejuicios sobre el sexo biológico, la identi</w:t>
      </w:r>
      <w:r>
        <w:rPr>
          <w:rFonts w:ascii="Times New Roman" w:eastAsia="Times New Roman" w:hAnsi="Times New Roman" w:cs="Times New Roman"/>
          <w:sz w:val="24"/>
          <w:szCs w:val="24"/>
        </w:rPr>
        <w:t>dad o la expresión de género.</w:t>
      </w:r>
    </w:p>
    <w:p w14:paraId="41C0086F"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Transformación de Paradigmas: Facilita que estudiantes LGBTIQ+ desarrollen su proyecto de vida sin limitaciones, promoviendo la deconstrucción de estereotipos binarios y la inclusión de narrativas diversas.</w:t>
      </w:r>
    </w:p>
    <w:p w14:paraId="7F105027"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Prevención de BVB D</w:t>
      </w:r>
      <w:r>
        <w:rPr>
          <w:rFonts w:ascii="Times New Roman" w:eastAsia="Times New Roman" w:hAnsi="Times New Roman" w:cs="Times New Roman"/>
          <w:sz w:val="24"/>
          <w:szCs w:val="24"/>
        </w:rPr>
        <w:t>igitales: Aborda específicamente las Violencias Basadas en Género (VBG) que se manifiestan a través de servicios digitales (monitoreo, acoso, sextorsión, suplantación), estableciendo rutas para atender esta forma de vulneración de derechos.</w:t>
      </w:r>
    </w:p>
    <w:p w14:paraId="2FDFF376" w14:textId="77777777" w:rsidR="00906781" w:rsidRDefault="00AA4E19">
      <w:pPr>
        <w:pStyle w:val="Ttulo3"/>
        <w:numPr>
          <w:ilvl w:val="0"/>
          <w:numId w:val="145"/>
        </w:numPr>
        <w:jc w:val="both"/>
        <w:rPr>
          <w:rFonts w:ascii="Times New Roman" w:eastAsia="Times New Roman" w:hAnsi="Times New Roman" w:cs="Times New Roman"/>
          <w:sz w:val="24"/>
          <w:szCs w:val="24"/>
        </w:rPr>
      </w:pPr>
      <w:bookmarkStart w:id="53" w:name="_heading=h.vpwu0b14y1ac" w:colFirst="0" w:colLast="0"/>
      <w:bookmarkEnd w:id="53"/>
      <w:r>
        <w:rPr>
          <w:rFonts w:ascii="Times New Roman" w:eastAsia="Times New Roman" w:hAnsi="Times New Roman" w:cs="Times New Roman"/>
          <w:sz w:val="24"/>
          <w:szCs w:val="24"/>
        </w:rPr>
        <w:t>Enfoques de Ges</w:t>
      </w:r>
      <w:r>
        <w:rPr>
          <w:rFonts w:ascii="Times New Roman" w:eastAsia="Times New Roman" w:hAnsi="Times New Roman" w:cs="Times New Roman"/>
          <w:sz w:val="24"/>
          <w:szCs w:val="24"/>
        </w:rPr>
        <w:t>tión y Formación</w:t>
      </w:r>
    </w:p>
    <w:p w14:paraId="3D8BC31E"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Estos enfoques definen la metodología de intervención institucional.</w:t>
      </w:r>
    </w:p>
    <w:p w14:paraId="35C93A27" w14:textId="77777777" w:rsidR="00906781" w:rsidRDefault="00AA4E19">
      <w:pPr>
        <w:pStyle w:val="Ttulo4"/>
        <w:jc w:val="both"/>
        <w:rPr>
          <w:rFonts w:ascii="Times New Roman" w:eastAsia="Times New Roman" w:hAnsi="Times New Roman" w:cs="Times New Roman"/>
        </w:rPr>
      </w:pPr>
      <w:r>
        <w:rPr>
          <w:rFonts w:ascii="Times New Roman" w:eastAsia="Times New Roman" w:hAnsi="Times New Roman" w:cs="Times New Roman"/>
        </w:rPr>
        <w:t xml:space="preserve">5. Enfoque de Salud Mental y Socioemocional </w:t>
      </w:r>
    </w:p>
    <w:p w14:paraId="03C8C55C"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Reconoce la Salud Mental como un derecho fundamental y un pilar de la convivencia (Ley 2460 de 2025).</w:t>
      </w:r>
    </w:p>
    <w:p w14:paraId="48481012"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Definición: Promueve el</w:t>
      </w:r>
      <w:r>
        <w:rPr>
          <w:rFonts w:ascii="Times New Roman" w:eastAsia="Times New Roman" w:hAnsi="Times New Roman" w:cs="Times New Roman"/>
          <w:sz w:val="24"/>
          <w:szCs w:val="24"/>
        </w:rPr>
        <w:t xml:space="preserve"> desarrollo de competencias cognitivas, sociales y emocionales que permitan a la persona gestionar de manera asertiva sus pensamientos y comportamientos, favoreciendo su salud mental y física.</w:t>
      </w:r>
    </w:p>
    <w:p w14:paraId="0F9D5E7B"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Metas: Fortalecer los mecanismos de relación y promover proyect</w:t>
      </w:r>
      <w:r>
        <w:rPr>
          <w:rFonts w:ascii="Times New Roman" w:eastAsia="Times New Roman" w:hAnsi="Times New Roman" w:cs="Times New Roman"/>
          <w:sz w:val="24"/>
          <w:szCs w:val="24"/>
        </w:rPr>
        <w:t>os personales, académicos y familiares desde el autoconocimiento y la empatía.</w:t>
      </w:r>
    </w:p>
    <w:p w14:paraId="233E434B" w14:textId="77777777" w:rsidR="00906781" w:rsidRDefault="00AA4E19">
      <w:pPr>
        <w:pStyle w:val="Ttulo4"/>
        <w:jc w:val="both"/>
        <w:rPr>
          <w:rFonts w:ascii="Times New Roman" w:eastAsia="Times New Roman" w:hAnsi="Times New Roman" w:cs="Times New Roman"/>
        </w:rPr>
      </w:pPr>
      <w:r>
        <w:rPr>
          <w:rFonts w:ascii="Times New Roman" w:eastAsia="Times New Roman" w:hAnsi="Times New Roman" w:cs="Times New Roman"/>
        </w:rPr>
        <w:t>6. Enfoque Restaurativo y Formativo</w:t>
      </w:r>
    </w:p>
    <w:p w14:paraId="26A846F9"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Guía la intervención institucional ante el conflicto, priorizando el aprendizaje sobre el castigo.</w:t>
      </w:r>
    </w:p>
    <w:p w14:paraId="20B7972D"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Prácticas Restaurativas: Conjunto </w:t>
      </w:r>
      <w:proofErr w:type="gramStart"/>
      <w:r>
        <w:rPr>
          <w:rFonts w:ascii="Times New Roman" w:eastAsia="Times New Roman" w:hAnsi="Times New Roman" w:cs="Times New Roman"/>
          <w:sz w:val="24"/>
          <w:szCs w:val="24"/>
        </w:rPr>
        <w:t>de  estr</w:t>
      </w:r>
      <w:r>
        <w:rPr>
          <w:rFonts w:ascii="Times New Roman" w:eastAsia="Times New Roman" w:hAnsi="Times New Roman" w:cs="Times New Roman"/>
          <w:sz w:val="24"/>
          <w:szCs w:val="24"/>
        </w:rPr>
        <w:t>ategias</w:t>
      </w:r>
      <w:proofErr w:type="gramEnd"/>
      <w:r>
        <w:rPr>
          <w:rFonts w:ascii="Times New Roman" w:eastAsia="Times New Roman" w:hAnsi="Times New Roman" w:cs="Times New Roman"/>
          <w:sz w:val="24"/>
          <w:szCs w:val="24"/>
        </w:rPr>
        <w:t xml:space="preserve"> para fortalecer vínculos comunitarios y gestionar conflictos desde el diálogo, la reparación y la reconciliación.</w:t>
      </w:r>
    </w:p>
    <w:p w14:paraId="3E2F4F39"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Finalidad: Asumir la situación como una oportunidad de aprendizaje y formación, implementando estrategias para restaurar el daño en to</w:t>
      </w:r>
      <w:r>
        <w:rPr>
          <w:rFonts w:ascii="Times New Roman" w:eastAsia="Times New Roman" w:hAnsi="Times New Roman" w:cs="Times New Roman"/>
          <w:sz w:val="24"/>
          <w:szCs w:val="24"/>
        </w:rPr>
        <w:t>dos los ámbitos y garantizar la no repetición.</w:t>
      </w:r>
    </w:p>
    <w:p w14:paraId="37FF0830" w14:textId="77777777" w:rsidR="00906781" w:rsidRDefault="00AA4E19">
      <w:pPr>
        <w:pStyle w:val="Ttulo4"/>
        <w:jc w:val="both"/>
        <w:rPr>
          <w:rFonts w:ascii="Times New Roman" w:eastAsia="Times New Roman" w:hAnsi="Times New Roman" w:cs="Times New Roman"/>
        </w:rPr>
      </w:pPr>
      <w:r>
        <w:rPr>
          <w:rFonts w:ascii="Times New Roman" w:eastAsia="Times New Roman" w:hAnsi="Times New Roman" w:cs="Times New Roman"/>
        </w:rPr>
        <w:t xml:space="preserve">7. Enfoque Contextual y de Gestión Territorial </w:t>
      </w:r>
    </w:p>
    <w:p w14:paraId="4DE9E20B"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Asegura la pertinencia del Manual a la realidad de la Institución y su entorno.</w:t>
      </w:r>
    </w:p>
    <w:p w14:paraId="20919A36"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Contextualización: Reconoce que el Manual debe construirse de manera colectiva y </w:t>
      </w:r>
      <w:r>
        <w:rPr>
          <w:rFonts w:ascii="Times New Roman" w:eastAsia="Times New Roman" w:hAnsi="Times New Roman" w:cs="Times New Roman"/>
          <w:sz w:val="24"/>
          <w:szCs w:val="24"/>
        </w:rPr>
        <w:t>participativa, adaptando las normas a las dinámicas, necesidades y desafíos particulares del contexto socio-histórico del IE Stella Vélez Londoño.</w:t>
      </w:r>
    </w:p>
    <w:p w14:paraId="0CD5D7C5" w14:textId="77777777" w:rsidR="00906781" w:rsidRDefault="00AA4E19">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Enfoque Migratorio: Como parte del contexto territorial, garantiza el acceso y permanencia de estudiantes migrantes, promoviendo la Interculturalidad y adoptando medidas específicas contra la xenofobia, reconociendo el contexto de Medellín.</w:t>
      </w:r>
    </w:p>
    <w:p w14:paraId="02C3655B" w14:textId="77777777" w:rsidR="00906781" w:rsidRDefault="00906781">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p>
    <w:p w14:paraId="1D13FDCC" w14:textId="77777777" w:rsidR="00906781" w:rsidRDefault="00906781">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p>
    <w:p w14:paraId="22FC3542" w14:textId="77777777" w:rsidR="00906781" w:rsidRDefault="00906781">
      <w:pPr>
        <w:widowControl/>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4"/>
          <w:szCs w:val="24"/>
        </w:rPr>
      </w:pPr>
    </w:p>
    <w:p w14:paraId="4093EDA8" w14:textId="77777777" w:rsidR="00906781" w:rsidRDefault="00AA4E19">
      <w:pPr>
        <w:spacing w:line="360" w:lineRule="auto"/>
        <w:rPr>
          <w:rFonts w:ascii="Times New Roman" w:eastAsia="Times New Roman" w:hAnsi="Times New Roman" w:cs="Times New Roman"/>
          <w:sz w:val="24"/>
          <w:szCs w:val="24"/>
        </w:rPr>
      </w:pPr>
      <w:r>
        <w:br w:type="page"/>
      </w:r>
    </w:p>
    <w:p w14:paraId="06112738"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54" w:name="_heading=h.ekqxngifplk6" w:colFirst="0" w:colLast="0"/>
      <w:bookmarkEnd w:id="54"/>
      <w:r>
        <w:rPr>
          <w:rFonts w:ascii="Times New Roman" w:eastAsia="Times New Roman" w:hAnsi="Times New Roman" w:cs="Times New Roman"/>
          <w:b/>
          <w:bCs/>
        </w:rPr>
        <w:lastRenderedPageBreak/>
        <w:t>CAPÍTULO III: IDENTIFICACIÓN INSTITUCIONAL</w:t>
      </w:r>
    </w:p>
    <w:p w14:paraId="5B1A3302"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1723BF40" w14:textId="77777777" w:rsidR="00906781" w:rsidRDefault="00AA4E19">
      <w:pPr>
        <w:pStyle w:val="Ttulo2"/>
        <w:spacing w:line="360" w:lineRule="auto"/>
        <w:ind w:firstLine="622"/>
        <w:rPr>
          <w:rFonts w:ascii="Times New Roman" w:eastAsia="Times New Roman" w:hAnsi="Times New Roman" w:cs="Times New Roman"/>
          <w:b/>
          <w:bCs/>
        </w:rPr>
      </w:pPr>
      <w:bookmarkStart w:id="55" w:name="_heading=h.b6w4iur8x8gv" w:colFirst="0" w:colLast="0"/>
      <w:bookmarkEnd w:id="55"/>
      <w:r>
        <w:rPr>
          <w:rFonts w:ascii="Times New Roman" w:eastAsia="Times New Roman" w:hAnsi="Times New Roman" w:cs="Times New Roman"/>
          <w:b/>
          <w:bCs/>
        </w:rPr>
        <w:t>Objetivos de calidad:</w:t>
      </w:r>
    </w:p>
    <w:p w14:paraId="516CC6D3"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Alcanzar la formación integral de los y las estudiantes de la I.E Stella Vélez Londoño, mediante el desarrollo oportuno y eficaz de planes, proyectos y programas que permitan cualificar el p</w:t>
      </w:r>
      <w:r>
        <w:rPr>
          <w:rFonts w:ascii="Times New Roman" w:eastAsia="Times New Roman" w:hAnsi="Times New Roman" w:cs="Times New Roman"/>
          <w:sz w:val="24"/>
          <w:szCs w:val="24"/>
        </w:rPr>
        <w:t>roceso educativo.</w:t>
      </w:r>
    </w:p>
    <w:p w14:paraId="55147EEB"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el desarrollo de las competencias básicas en todos los niveles de formación, a través de la incorporación de estrategias pedagógicas que privilegien el aprender haciendo y la autonomía.</w:t>
      </w:r>
    </w:p>
    <w:p w14:paraId="0E55D74A"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Propiciar un ambiente escolar de convivencia pacífica, en e</w:t>
      </w:r>
      <w:r>
        <w:rPr>
          <w:rFonts w:ascii="Times New Roman" w:eastAsia="Times New Roman" w:hAnsi="Times New Roman" w:cs="Times New Roman"/>
          <w:sz w:val="24"/>
          <w:szCs w:val="24"/>
        </w:rPr>
        <w:t>l que se garanticen la dignidad humana, el respeto hacia la diferencia y los derechos fundamentales de todos y todas, por medio del conocimiento y la apropiación del manual de convivencia y del desarrollo de proyectos formativos orientados a fortalecer las</w:t>
      </w:r>
      <w:r>
        <w:rPr>
          <w:rFonts w:ascii="Times New Roman" w:eastAsia="Times New Roman" w:hAnsi="Times New Roman" w:cs="Times New Roman"/>
          <w:sz w:val="24"/>
          <w:szCs w:val="24"/>
        </w:rPr>
        <w:t xml:space="preserve"> competencias ciudadanas, el conocimiento de los derechos humanos, la resolución pacífica de los conflictos y el fortalecimiento de la democracia.</w:t>
      </w:r>
    </w:p>
    <w:p w14:paraId="0E30E42A"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Implementar acciones de mejora continua mediante el seguimiento de los planes de mejoramiento institucional y</w:t>
      </w:r>
      <w:r>
        <w:rPr>
          <w:rFonts w:ascii="Times New Roman" w:eastAsia="Times New Roman" w:hAnsi="Times New Roman" w:cs="Times New Roman"/>
          <w:sz w:val="24"/>
          <w:szCs w:val="24"/>
        </w:rPr>
        <w:t xml:space="preserve"> formación permanente del personal docente.</w:t>
      </w:r>
    </w:p>
    <w:p w14:paraId="04ADCE2B"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la comunicación y la interacción con la comunidad educativa, a través de actividades que conduzcan a cualificar el sentido de pertenencia y la convivencia pacífica, por medio del acompañamiento y la pa</w:t>
      </w:r>
      <w:r>
        <w:rPr>
          <w:rFonts w:ascii="Times New Roman" w:eastAsia="Times New Roman" w:hAnsi="Times New Roman" w:cs="Times New Roman"/>
          <w:sz w:val="24"/>
          <w:szCs w:val="24"/>
        </w:rPr>
        <w:t>rticipación en la escuela de familias, el consejo de padres y demás estamentos de participación educativa y comunitaria.</w:t>
      </w:r>
    </w:p>
    <w:p w14:paraId="1ACAEFDC" w14:textId="77777777" w:rsidR="00906781" w:rsidRDefault="00AA4E19">
      <w:pPr>
        <w:numPr>
          <w:ilvl w:val="0"/>
          <w:numId w:val="14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el principio de Corresponsabilidad (Estado, familia, institución) mediante la articulación de los estamentos de participació</w:t>
      </w:r>
      <w:r>
        <w:rPr>
          <w:rFonts w:ascii="Times New Roman" w:eastAsia="Times New Roman" w:hAnsi="Times New Roman" w:cs="Times New Roman"/>
          <w:sz w:val="24"/>
          <w:szCs w:val="24"/>
        </w:rPr>
        <w:t>n (Consejo de Padres, Comité de Convivencia), y garantizar el acompañamiento y la participación obligatoria de la familia en las estrategias de formación y prevención del riesgo.</w:t>
      </w:r>
    </w:p>
    <w:p w14:paraId="76609326" w14:textId="77777777" w:rsidR="00906781" w:rsidRDefault="00AA4E19">
      <w:pPr>
        <w:pStyle w:val="Ttulo2"/>
        <w:spacing w:line="360" w:lineRule="auto"/>
        <w:ind w:firstLine="622"/>
        <w:rPr>
          <w:rFonts w:ascii="Times New Roman" w:eastAsia="Times New Roman" w:hAnsi="Times New Roman" w:cs="Times New Roman"/>
          <w:b/>
          <w:bCs/>
        </w:rPr>
      </w:pPr>
      <w:bookmarkStart w:id="56" w:name="_heading=h.bpud7j42zlg1" w:colFirst="0" w:colLast="0"/>
      <w:bookmarkEnd w:id="56"/>
      <w:r>
        <w:rPr>
          <w:rFonts w:ascii="Times New Roman" w:eastAsia="Times New Roman" w:hAnsi="Times New Roman" w:cs="Times New Roman"/>
          <w:b/>
          <w:bCs/>
        </w:rPr>
        <w:t>Objetivos institucionales:</w:t>
      </w:r>
    </w:p>
    <w:p w14:paraId="71FA1CE7"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57" w:name="_heading=h.vk9akjwpk7su" w:colFirst="0" w:colLast="0"/>
      <w:bookmarkEnd w:id="57"/>
      <w:r>
        <w:rPr>
          <w:rFonts w:ascii="Times New Roman" w:eastAsia="Times New Roman" w:hAnsi="Times New Roman" w:cs="Times New Roman"/>
          <w:sz w:val="24"/>
          <w:szCs w:val="24"/>
        </w:rPr>
        <w:t>Objetivo general:</w:t>
      </w:r>
    </w:p>
    <w:p w14:paraId="2333ACC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Orientar el diseño, implementaci</w:t>
      </w:r>
      <w:r>
        <w:rPr>
          <w:rFonts w:ascii="Times New Roman" w:eastAsia="Times New Roman" w:hAnsi="Times New Roman" w:cs="Times New Roman"/>
          <w:sz w:val="24"/>
          <w:szCs w:val="24"/>
        </w:rPr>
        <w:t>ón y evaluación de los diferentes procesos institucionales a través de la ejecución del Proyecto Educativo Institucional (PEI), de acuerdo a los lineamientos de la normatividad vigente que direcciona el Sistema Educativo en Colombia, para alcanzar los fine</w:t>
      </w:r>
      <w:r>
        <w:rPr>
          <w:rFonts w:ascii="Times New Roman" w:eastAsia="Times New Roman" w:hAnsi="Times New Roman" w:cs="Times New Roman"/>
          <w:sz w:val="24"/>
          <w:szCs w:val="24"/>
        </w:rPr>
        <w:t>s planteados en la ley.</w:t>
      </w:r>
    </w:p>
    <w:p w14:paraId="10770BB5"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4208DCF2"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58" w:name="_heading=h.5cb9185qcgvt" w:colFirst="0" w:colLast="0"/>
      <w:bookmarkEnd w:id="58"/>
      <w:r>
        <w:rPr>
          <w:rFonts w:ascii="Times New Roman" w:eastAsia="Times New Roman" w:hAnsi="Times New Roman" w:cs="Times New Roman"/>
          <w:sz w:val="24"/>
          <w:szCs w:val="24"/>
        </w:rPr>
        <w:t>Objetivos específicos</w:t>
      </w:r>
    </w:p>
    <w:p w14:paraId="6911009C"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Implementar la política institucional, haciendo seguimiento a sus objetivos a fin de garantizar la prestación de un servicio de calidad, humano y eficaz en todos los niveles educativos.</w:t>
      </w:r>
    </w:p>
    <w:p w14:paraId="4C515290"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prácticas democráticas basadas en los valores y principios in</w:t>
      </w:r>
      <w:r>
        <w:rPr>
          <w:rFonts w:ascii="Times New Roman" w:eastAsia="Times New Roman" w:hAnsi="Times New Roman" w:cs="Times New Roman"/>
          <w:sz w:val="24"/>
          <w:szCs w:val="24"/>
        </w:rPr>
        <w:t>stitucionales desde la sana convivencia escolar y la gestión del gobierno escolar de la institución.</w:t>
      </w:r>
    </w:p>
    <w:p w14:paraId="66D93BBF"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el proyecto de educación ambiental, para propender por la Preservación de los recursos naturales existentes.</w:t>
      </w:r>
    </w:p>
    <w:p w14:paraId="36D5FBA2"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Dinamizar los proyectos pedagógico</w:t>
      </w:r>
      <w:r>
        <w:rPr>
          <w:rFonts w:ascii="Times New Roman" w:eastAsia="Times New Roman" w:hAnsi="Times New Roman" w:cs="Times New Roman"/>
          <w:sz w:val="24"/>
          <w:szCs w:val="24"/>
        </w:rPr>
        <w:t>s transversales, para el mejoramiento de las relaciones personales de la comunidad en general.</w:t>
      </w:r>
    </w:p>
    <w:p w14:paraId="4A23493F"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Favorecer y fortalecer en el estudiante las competencias básicas para cada nivel educativo, a través de prácticas pedagógicas que garanticen la adquisición del p</w:t>
      </w:r>
      <w:r>
        <w:rPr>
          <w:rFonts w:ascii="Times New Roman" w:eastAsia="Times New Roman" w:hAnsi="Times New Roman" w:cs="Times New Roman"/>
          <w:sz w:val="24"/>
          <w:szCs w:val="24"/>
        </w:rPr>
        <w:t>erfil de egreso propuesto en la filosofía institucional.</w:t>
      </w:r>
    </w:p>
    <w:p w14:paraId="46BDD618"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Propender por una formación democrática y participativa en la que se reconozcan las dinámicas del contexto y la importancia del respeto a la diversidad.</w:t>
      </w:r>
    </w:p>
    <w:p w14:paraId="7BCB393F"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Enfocar la formación técnica hacia el desarrol</w:t>
      </w:r>
      <w:r>
        <w:rPr>
          <w:rFonts w:ascii="Times New Roman" w:eastAsia="Times New Roman" w:hAnsi="Times New Roman" w:cs="Times New Roman"/>
          <w:sz w:val="24"/>
          <w:szCs w:val="24"/>
        </w:rPr>
        <w:t>lo de habilidades tecnológicas que posibiliten en el estudiante la inserción a la vida laboral y profesional.</w:t>
      </w:r>
    </w:p>
    <w:p w14:paraId="3E60209F" w14:textId="77777777" w:rsidR="00906781" w:rsidRDefault="00AA4E19">
      <w:pPr>
        <w:numPr>
          <w:ilvl w:val="0"/>
          <w:numId w:val="13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competencias en el estudiante que permitan definir su rol en el sector productivo y su proyección laboral.</w:t>
      </w:r>
    </w:p>
    <w:p w14:paraId="08D03B9F" w14:textId="77777777" w:rsidR="00906781" w:rsidRDefault="00AA4E19">
      <w:pPr>
        <w:pStyle w:val="Ttulo2"/>
        <w:spacing w:line="360" w:lineRule="auto"/>
        <w:ind w:firstLine="622"/>
        <w:rPr>
          <w:rFonts w:ascii="Times New Roman" w:eastAsia="Times New Roman" w:hAnsi="Times New Roman" w:cs="Times New Roman"/>
          <w:b/>
          <w:bCs/>
        </w:rPr>
      </w:pPr>
      <w:bookmarkStart w:id="59" w:name="_heading=h.w2ec51b64tu0" w:colFirst="0" w:colLast="0"/>
      <w:bookmarkEnd w:id="59"/>
      <w:r>
        <w:rPr>
          <w:rFonts w:ascii="Times New Roman" w:eastAsia="Times New Roman" w:hAnsi="Times New Roman" w:cs="Times New Roman"/>
          <w:b/>
          <w:bCs/>
        </w:rPr>
        <w:t>Símbolos institucionales</w:t>
      </w:r>
    </w:p>
    <w:p w14:paraId="378BFDA8"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60" w:name="_heading=h.e0d2fc35tlhy" w:colFirst="0" w:colLast="0"/>
      <w:bookmarkEnd w:id="60"/>
      <w:r>
        <w:rPr>
          <w:rFonts w:ascii="Times New Roman" w:eastAsia="Times New Roman" w:hAnsi="Times New Roman" w:cs="Times New Roman"/>
          <w:sz w:val="24"/>
          <w:szCs w:val="24"/>
        </w:rPr>
        <w:t>La</w:t>
      </w:r>
      <w:r>
        <w:rPr>
          <w:rFonts w:ascii="Times New Roman" w:eastAsia="Times New Roman" w:hAnsi="Times New Roman" w:cs="Times New Roman"/>
          <w:sz w:val="24"/>
          <w:szCs w:val="24"/>
        </w:rPr>
        <w:t xml:space="preserve"> bandera</w:t>
      </w:r>
    </w:p>
    <w:p w14:paraId="108EE708" w14:textId="77777777" w:rsidR="00906781" w:rsidRDefault="00AA4E19">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281E4CC" wp14:editId="3C3335AF">
            <wp:extent cx="1402080" cy="932815"/>
            <wp:effectExtent l="0" t="0" r="0" b="0"/>
            <wp:docPr id="2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1402080" cy="932815"/>
                    </a:xfrm>
                    <a:prstGeom prst="rect">
                      <a:avLst/>
                    </a:prstGeom>
                    <a:ln/>
                  </pic:spPr>
                </pic:pic>
              </a:graphicData>
            </a:graphic>
          </wp:inline>
        </w:drawing>
      </w:r>
    </w:p>
    <w:p w14:paraId="5541DEF1" w14:textId="77777777" w:rsidR="00906781" w:rsidRDefault="00AA4E19">
      <w:pPr>
        <w:pBdr>
          <w:top w:val="nil"/>
          <w:left w:val="nil"/>
          <w:bottom w:val="nil"/>
          <w:right w:val="nil"/>
          <w:between w:val="nil"/>
        </w:pBdr>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bandera Institucional fue el resultado de un trabajo dirigido desde el área de educación artística durante el año 2005.Para la elección de este emblema se tuvo en cuenta la conservación de los colores Institucionales: Blanco, Verde y azul tan</w:t>
      </w:r>
      <w:r>
        <w:rPr>
          <w:rFonts w:ascii="Times New Roman" w:eastAsia="Times New Roman" w:hAnsi="Times New Roman" w:cs="Times New Roman"/>
          <w:sz w:val="24"/>
          <w:szCs w:val="24"/>
        </w:rPr>
        <w:t>to en los uniformes como en el escudo.</w:t>
      </w:r>
    </w:p>
    <w:p w14:paraId="5B12B6DD" w14:textId="77777777" w:rsidR="00906781" w:rsidRDefault="00AA4E19">
      <w:pPr>
        <w:pBdr>
          <w:top w:val="nil"/>
          <w:left w:val="nil"/>
          <w:bottom w:val="nil"/>
          <w:right w:val="nil"/>
          <w:between w:val="nil"/>
        </w:pBdr>
        <w:spacing w:line="360" w:lineRule="auto"/>
        <w:ind w:right="9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Constaba de dos franjas horizontales, blanca la de la parte inferior, azul la de la parte </w:t>
      </w:r>
      <w:r>
        <w:rPr>
          <w:rFonts w:ascii="Times New Roman" w:eastAsia="Times New Roman" w:hAnsi="Times New Roman" w:cs="Times New Roman"/>
          <w:sz w:val="24"/>
          <w:szCs w:val="24"/>
        </w:rPr>
        <w:lastRenderedPageBreak/>
        <w:t>superior enmarcados a lado y lado por franjas triangulares de color verde.</w:t>
      </w:r>
    </w:p>
    <w:p w14:paraId="77FE2B07" w14:textId="77777777" w:rsidR="00906781" w:rsidRDefault="00AA4E19">
      <w:pPr>
        <w:numPr>
          <w:ilvl w:val="0"/>
          <w:numId w:val="45"/>
        </w:numPr>
        <w:pBdr>
          <w:top w:val="nil"/>
          <w:left w:val="nil"/>
          <w:bottom w:val="nil"/>
          <w:right w:val="nil"/>
          <w:between w:val="nil"/>
        </w:pBdr>
        <w:tabs>
          <w:tab w:val="left" w:pos="1329"/>
        </w:tabs>
        <w:spacing w:line="360" w:lineRule="auto"/>
        <w:ind w:right="982"/>
        <w:rPr>
          <w:rFonts w:ascii="Times New Roman" w:eastAsia="Times New Roman" w:hAnsi="Times New Roman" w:cs="Times New Roman"/>
          <w:sz w:val="24"/>
          <w:szCs w:val="24"/>
        </w:rPr>
      </w:pPr>
      <w:r>
        <w:rPr>
          <w:rFonts w:ascii="Times New Roman" w:eastAsia="Times New Roman" w:hAnsi="Times New Roman" w:cs="Times New Roman"/>
          <w:sz w:val="24"/>
          <w:szCs w:val="24"/>
        </w:rPr>
        <w:t>El blanco simboliza la libertad, integridad, fuerza y sana convivencia; valores que se pret</w:t>
      </w:r>
      <w:r>
        <w:rPr>
          <w:rFonts w:ascii="Times New Roman" w:eastAsia="Times New Roman" w:hAnsi="Times New Roman" w:cs="Times New Roman"/>
          <w:sz w:val="24"/>
          <w:szCs w:val="24"/>
        </w:rPr>
        <w:t>enden fortalecer en nuestra Institución.</w:t>
      </w:r>
    </w:p>
    <w:p w14:paraId="6CC59736" w14:textId="77777777" w:rsidR="00906781" w:rsidRDefault="00AA4E19">
      <w:pPr>
        <w:numPr>
          <w:ilvl w:val="0"/>
          <w:numId w:val="45"/>
        </w:numPr>
        <w:pBdr>
          <w:top w:val="nil"/>
          <w:left w:val="nil"/>
          <w:bottom w:val="nil"/>
          <w:right w:val="nil"/>
          <w:between w:val="nil"/>
        </w:pBdr>
        <w:tabs>
          <w:tab w:val="left" w:pos="1329"/>
        </w:tabs>
        <w:spacing w:line="360" w:lineRule="auto"/>
        <w:ind w:right="979"/>
        <w:rPr>
          <w:rFonts w:ascii="Times New Roman" w:eastAsia="Times New Roman" w:hAnsi="Times New Roman" w:cs="Times New Roman"/>
          <w:sz w:val="24"/>
          <w:szCs w:val="24"/>
        </w:rPr>
      </w:pPr>
      <w:r>
        <w:rPr>
          <w:rFonts w:ascii="Times New Roman" w:eastAsia="Times New Roman" w:hAnsi="Times New Roman" w:cs="Times New Roman"/>
          <w:sz w:val="24"/>
          <w:szCs w:val="24"/>
        </w:rPr>
        <w:t>El verde simboliza la juventud y expresa la esperanza de un futuro exitoso para la comunidad educativa.</w:t>
      </w:r>
    </w:p>
    <w:p w14:paraId="7346F391" w14:textId="77777777" w:rsidR="00906781" w:rsidRDefault="00AA4E19">
      <w:pPr>
        <w:numPr>
          <w:ilvl w:val="0"/>
          <w:numId w:val="45"/>
        </w:numPr>
        <w:pBdr>
          <w:top w:val="nil"/>
          <w:left w:val="nil"/>
          <w:bottom w:val="nil"/>
          <w:right w:val="nil"/>
          <w:between w:val="nil"/>
        </w:pBdr>
        <w:tabs>
          <w:tab w:val="left" w:pos="1329"/>
        </w:tabs>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El azul simboliza lo sublime, la grandeza del ser humano y la bondad de este para ayudar a los demás y para alcanzar el éxito y la excelencia.</w:t>
      </w:r>
    </w:p>
    <w:p w14:paraId="03FAF2B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 embargo, a inicios de 2012, se determinó con consentimiento de los diferentes estamentos de la comunidad educ</w:t>
      </w:r>
      <w:r>
        <w:rPr>
          <w:rFonts w:ascii="Times New Roman" w:eastAsia="Times New Roman" w:hAnsi="Times New Roman" w:cs="Times New Roman"/>
          <w:sz w:val="24"/>
          <w:szCs w:val="24"/>
        </w:rPr>
        <w:t>ativa y el aval del consejo directivo, que los tres colores de la bandera se conservarían distribuidos en 3 franjas horizontales de igual tamaño así:</w:t>
      </w:r>
    </w:p>
    <w:p w14:paraId="4D3F409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franja superior el color verde, en la franja del medio el color blanco y en la franja inferior el co</w:t>
      </w:r>
      <w:r>
        <w:rPr>
          <w:rFonts w:ascii="Times New Roman" w:eastAsia="Times New Roman" w:hAnsi="Times New Roman" w:cs="Times New Roman"/>
          <w:sz w:val="24"/>
          <w:szCs w:val="24"/>
        </w:rPr>
        <w:t>lor azul, en el mismo orden del escudo institucional.</w:t>
      </w:r>
    </w:p>
    <w:p w14:paraId="0E9E757E" w14:textId="77777777" w:rsidR="00906781" w:rsidRDefault="00AA4E19">
      <w:pPr>
        <w:pBdr>
          <w:top w:val="nil"/>
          <w:left w:val="nil"/>
          <w:bottom w:val="nil"/>
          <w:right w:val="nil"/>
          <w:between w:val="nil"/>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39F50AB" wp14:editId="61E67EA5">
            <wp:extent cx="1499870" cy="1042670"/>
            <wp:effectExtent l="0" t="0" r="0" b="0"/>
            <wp:docPr id="2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1499870" cy="1042670"/>
                    </a:xfrm>
                    <a:prstGeom prst="rect">
                      <a:avLst/>
                    </a:prstGeom>
                    <a:ln/>
                  </pic:spPr>
                </pic:pic>
              </a:graphicData>
            </a:graphic>
          </wp:inline>
        </w:drawing>
      </w:r>
    </w:p>
    <w:p w14:paraId="700E2DED" w14:textId="77777777" w:rsidR="00906781" w:rsidRDefault="00906781">
      <w:pPr>
        <w:pBdr>
          <w:top w:val="nil"/>
          <w:left w:val="nil"/>
          <w:bottom w:val="nil"/>
          <w:right w:val="nil"/>
          <w:between w:val="nil"/>
        </w:pBdr>
        <w:spacing w:line="360" w:lineRule="auto"/>
        <w:jc w:val="center"/>
        <w:rPr>
          <w:rFonts w:ascii="Times New Roman" w:eastAsia="Times New Roman" w:hAnsi="Times New Roman" w:cs="Times New Roman"/>
          <w:sz w:val="24"/>
          <w:szCs w:val="24"/>
        </w:rPr>
      </w:pPr>
    </w:p>
    <w:p w14:paraId="6B04BE0D" w14:textId="77777777" w:rsidR="00906781" w:rsidRDefault="00AA4E19">
      <w:pPr>
        <w:pStyle w:val="Ttulo3"/>
        <w:spacing w:line="360" w:lineRule="auto"/>
        <w:ind w:firstLine="622"/>
        <w:rPr>
          <w:rFonts w:ascii="Times New Roman" w:eastAsia="Times New Roman" w:hAnsi="Times New Roman" w:cs="Times New Roman"/>
          <w:i/>
          <w:iCs/>
          <w:sz w:val="24"/>
          <w:szCs w:val="24"/>
        </w:rPr>
      </w:pPr>
      <w:bookmarkStart w:id="61" w:name="_heading=h.4dxodfep0c7l" w:colFirst="0" w:colLast="0"/>
      <w:bookmarkEnd w:id="61"/>
      <w:r>
        <w:rPr>
          <w:rFonts w:ascii="Times New Roman" w:eastAsia="Times New Roman" w:hAnsi="Times New Roman" w:cs="Times New Roman"/>
          <w:sz w:val="24"/>
          <w:szCs w:val="24"/>
        </w:rPr>
        <w:t>El escudo</w:t>
      </w:r>
    </w:p>
    <w:p w14:paraId="2FFBFAB9" w14:textId="77777777" w:rsidR="00906781" w:rsidRDefault="00AA4E19">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2956791" wp14:editId="18B30789">
            <wp:extent cx="993775" cy="1176655"/>
            <wp:effectExtent l="0" t="0" r="0" b="0"/>
            <wp:docPr id="2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993775" cy="1176655"/>
                    </a:xfrm>
                    <a:prstGeom prst="rect">
                      <a:avLst/>
                    </a:prstGeom>
                    <a:ln/>
                  </pic:spPr>
                </pic:pic>
              </a:graphicData>
            </a:graphic>
          </wp:inline>
        </w:drawing>
      </w:r>
    </w:p>
    <w:p w14:paraId="70CE6ABD" w14:textId="77777777" w:rsidR="00906781" w:rsidRDefault="00906781">
      <w:pPr>
        <w:spacing w:line="360" w:lineRule="auto"/>
        <w:rPr>
          <w:rFonts w:ascii="Times New Roman" w:eastAsia="Times New Roman" w:hAnsi="Times New Roman" w:cs="Times New Roman"/>
          <w:sz w:val="24"/>
          <w:szCs w:val="24"/>
        </w:rPr>
      </w:pPr>
    </w:p>
    <w:p w14:paraId="39E1C534" w14:textId="77777777" w:rsidR="00906781" w:rsidRDefault="00AA4E19">
      <w:pPr>
        <w:pBdr>
          <w:top w:val="nil"/>
          <w:left w:val="nil"/>
          <w:bottom w:val="nil"/>
          <w:right w:val="nil"/>
          <w:between w:val="nil"/>
        </w:pBdr>
        <w:spacing w:line="360" w:lineRule="auto"/>
        <w:ind w:left="176" w:right="97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escudo inicial fue el resultado de un concurso realizado en el año 1997, con el apoyo de los educandos y los padres de familia. El escudo ganador fue el diseñado por el señor Gildardo Arboleda Paniagua, padre de familia. En el año 2025, el docente Jorge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Dussán</w:t>
      </w:r>
      <w:proofErr w:type="spellEnd"/>
      <w:r>
        <w:rPr>
          <w:rFonts w:ascii="Times New Roman" w:eastAsia="Times New Roman" w:hAnsi="Times New Roman" w:cs="Times New Roman"/>
          <w:sz w:val="24"/>
          <w:szCs w:val="24"/>
        </w:rPr>
        <w:t xml:space="preserve"> realiza unas adecuaciones al formato, en coherencia con el cambio de formatos institucionales revisado y aprobado por el Comité de calidad. </w:t>
      </w:r>
    </w:p>
    <w:p w14:paraId="25572F23" w14:textId="77777777" w:rsidR="00906781" w:rsidRDefault="00AA4E19">
      <w:pPr>
        <w:pBdr>
          <w:top w:val="nil"/>
          <w:left w:val="nil"/>
          <w:bottom w:val="nil"/>
          <w:right w:val="nil"/>
          <w:between w:val="nil"/>
        </w:pBdr>
        <w:spacing w:line="360" w:lineRule="auto"/>
        <w:ind w:left="176" w:right="97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escudo consta de tres franjas horizontales, cada uno simboliza:</w:t>
      </w:r>
    </w:p>
    <w:p w14:paraId="1CB823FD" w14:textId="77777777" w:rsidR="00906781" w:rsidRDefault="00AA4E19">
      <w:pPr>
        <w:numPr>
          <w:ilvl w:val="0"/>
          <w:numId w:val="4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blanco ubicado en la parte superior, </w:t>
      </w:r>
      <w:r>
        <w:rPr>
          <w:rFonts w:ascii="Times New Roman" w:eastAsia="Times New Roman" w:hAnsi="Times New Roman" w:cs="Times New Roman"/>
          <w:sz w:val="24"/>
          <w:szCs w:val="24"/>
        </w:rPr>
        <w:t xml:space="preserve">refleja la luz del conocimiento, acompañado de </w:t>
      </w:r>
      <w:r>
        <w:rPr>
          <w:rFonts w:ascii="Times New Roman" w:eastAsia="Times New Roman" w:hAnsi="Times New Roman" w:cs="Times New Roman"/>
          <w:sz w:val="24"/>
          <w:szCs w:val="24"/>
        </w:rPr>
        <w:lastRenderedPageBreak/>
        <w:t>una antorcha que nunca se extingue como emblema de la vida.</w:t>
      </w:r>
    </w:p>
    <w:p w14:paraId="5F496551" w14:textId="77777777" w:rsidR="00906781" w:rsidRDefault="00AA4E19">
      <w:pPr>
        <w:numPr>
          <w:ilvl w:val="0"/>
          <w:numId w:val="4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el centro encontramos el color verde, el cual simboliza la verdad, acompañado de un libro abierto que expresa adquisición del conocimiento.</w:t>
      </w:r>
    </w:p>
    <w:p w14:paraId="1DC0CE69" w14:textId="77777777" w:rsidR="00906781" w:rsidRDefault="00AA4E19">
      <w:pPr>
        <w:numPr>
          <w:ilvl w:val="0"/>
          <w:numId w:val="4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w:t>
      </w:r>
      <w:r>
        <w:rPr>
          <w:rFonts w:ascii="Times New Roman" w:eastAsia="Times New Roman" w:hAnsi="Times New Roman" w:cs="Times New Roman"/>
          <w:sz w:val="24"/>
          <w:szCs w:val="24"/>
        </w:rPr>
        <w:t>parte inferior se denota el color azul, símbolo de la verdad, acompañado de una hoja de laurel como reflejo de la libertad y la justicia.</w:t>
      </w:r>
    </w:p>
    <w:p w14:paraId="08BB60E6" w14:textId="77777777" w:rsidR="00906781" w:rsidRDefault="00AA4E19">
      <w:pPr>
        <w:numPr>
          <w:ilvl w:val="0"/>
          <w:numId w:val="4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Todos estos valores están unificados por el fortalecimiento de la institución. Sin embargo, en el año 2009 se le hicie</w:t>
      </w:r>
      <w:r>
        <w:rPr>
          <w:rFonts w:ascii="Times New Roman" w:eastAsia="Times New Roman" w:hAnsi="Times New Roman" w:cs="Times New Roman"/>
          <w:sz w:val="24"/>
          <w:szCs w:val="24"/>
        </w:rPr>
        <w:t>ron algunos ajustes así:</w:t>
      </w:r>
    </w:p>
    <w:p w14:paraId="1781075D" w14:textId="77777777" w:rsidR="00906781" w:rsidRDefault="00906781">
      <w:pPr>
        <w:pBdr>
          <w:top w:val="nil"/>
          <w:left w:val="nil"/>
          <w:bottom w:val="nil"/>
          <w:right w:val="nil"/>
          <w:between w:val="nil"/>
        </w:pBdr>
        <w:spacing w:line="360" w:lineRule="auto"/>
        <w:ind w:left="1342" w:hanging="360"/>
        <w:rPr>
          <w:rFonts w:ascii="Times New Roman" w:eastAsia="Times New Roman" w:hAnsi="Times New Roman" w:cs="Times New Roman"/>
          <w:sz w:val="24"/>
          <w:szCs w:val="24"/>
        </w:rPr>
      </w:pPr>
    </w:p>
    <w:p w14:paraId="4C0429EA" w14:textId="77777777" w:rsidR="00906781" w:rsidRDefault="00AA4E19">
      <w:pPr>
        <w:widowControl/>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734CECA" wp14:editId="2FEDE1D1">
            <wp:extent cx="1602509" cy="1238302"/>
            <wp:effectExtent l="0" t="0" r="0" b="0"/>
            <wp:docPr id="254" name="image2.jpg" descr="C:\Users\pc\Downloads\Escudo IESVL jpg (1).jpg"/>
            <wp:cNvGraphicFramePr/>
            <a:graphic xmlns:a="http://schemas.openxmlformats.org/drawingml/2006/main">
              <a:graphicData uri="http://schemas.openxmlformats.org/drawingml/2006/picture">
                <pic:pic xmlns:pic="http://schemas.openxmlformats.org/drawingml/2006/picture">
                  <pic:nvPicPr>
                    <pic:cNvPr id="0" name="image2.jpg" descr="C:\Users\pc\Downloads\Escudo IESVL jpg (1).jpg"/>
                    <pic:cNvPicPr preferRelativeResize="0"/>
                  </pic:nvPicPr>
                  <pic:blipFill>
                    <a:blip r:embed="rId26"/>
                    <a:srcRect/>
                    <a:stretch>
                      <a:fillRect/>
                    </a:stretch>
                  </pic:blipFill>
                  <pic:spPr>
                    <a:xfrm>
                      <a:off x="0" y="0"/>
                      <a:ext cx="1602509" cy="1238302"/>
                    </a:xfrm>
                    <a:prstGeom prst="rect">
                      <a:avLst/>
                    </a:prstGeom>
                    <a:ln/>
                  </pic:spPr>
                </pic:pic>
              </a:graphicData>
            </a:graphic>
          </wp:inline>
        </w:drawing>
      </w:r>
    </w:p>
    <w:p w14:paraId="56C8D98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color verde se ubicó en la parte superior el cual simboliza la verdad, acompañado de un libro abierto que expresa adquisición del conocimiento y un microscopio como símbolo del saber científico. En el centro se ubicó el color blanco, como símbolo de la </w:t>
      </w:r>
      <w:r>
        <w:rPr>
          <w:rFonts w:ascii="Times New Roman" w:eastAsia="Times New Roman" w:hAnsi="Times New Roman" w:cs="Times New Roman"/>
          <w:sz w:val="24"/>
          <w:szCs w:val="24"/>
        </w:rPr>
        <w:t>paz y la luz del conocimiento; acompañado de una paloma con una luz que nunca se extingue, enmarcados en unas manos abrazadoras que significan paz.</w:t>
      </w:r>
    </w:p>
    <w:p w14:paraId="724D58D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la parte inferior se dejó el color azul, símbolo de la verdad, acompañado de una hoja de laurel como refl</w:t>
      </w:r>
      <w:r>
        <w:rPr>
          <w:rFonts w:ascii="Times New Roman" w:eastAsia="Times New Roman" w:hAnsi="Times New Roman" w:cs="Times New Roman"/>
          <w:sz w:val="24"/>
          <w:szCs w:val="24"/>
        </w:rPr>
        <w:t xml:space="preserve">ejo de libertad y justicia. </w:t>
      </w:r>
    </w:p>
    <w:p w14:paraId="1C554F27"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62" w:name="_heading=h.ws215dkhtawx" w:colFirst="0" w:colLast="0"/>
      <w:bookmarkEnd w:id="62"/>
      <w:r>
        <w:rPr>
          <w:rFonts w:ascii="Times New Roman" w:eastAsia="Times New Roman" w:hAnsi="Times New Roman" w:cs="Times New Roman"/>
          <w:sz w:val="24"/>
          <w:szCs w:val="24"/>
        </w:rPr>
        <w:t>El himno</w:t>
      </w:r>
    </w:p>
    <w:p w14:paraId="0FCA3D2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año 2008 se promovió un concurso para la construcción del himno entre los estudiantes, motivados desde el área de educación artística. De los escritos presentados por los estudiantes se seleccionaron algunos que </w:t>
      </w:r>
      <w:r>
        <w:rPr>
          <w:rFonts w:ascii="Times New Roman" w:eastAsia="Times New Roman" w:hAnsi="Times New Roman" w:cs="Times New Roman"/>
          <w:sz w:val="24"/>
          <w:szCs w:val="24"/>
        </w:rPr>
        <w:t xml:space="preserve">se le entregaron al señor Edgardo Pedrozo quien organizó la letra y la musicalizó, con la intervención del Señor </w:t>
      </w:r>
      <w:proofErr w:type="spellStart"/>
      <w:r>
        <w:rPr>
          <w:rFonts w:ascii="Times New Roman" w:eastAsia="Times New Roman" w:hAnsi="Times New Roman" w:cs="Times New Roman"/>
          <w:sz w:val="24"/>
          <w:szCs w:val="24"/>
        </w:rPr>
        <w:t>Rodney</w:t>
      </w:r>
      <w:proofErr w:type="spellEnd"/>
      <w:r>
        <w:rPr>
          <w:rFonts w:ascii="Times New Roman" w:eastAsia="Times New Roman" w:hAnsi="Times New Roman" w:cs="Times New Roman"/>
          <w:sz w:val="24"/>
          <w:szCs w:val="24"/>
        </w:rPr>
        <w:t xml:space="preserve"> Obregón quien hizo los arreglos orquestales, dando como resultado nuestro himno institucional.</w:t>
      </w:r>
    </w:p>
    <w:p w14:paraId="5C989433"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647A479C" w14:textId="77777777" w:rsidR="00906781" w:rsidRDefault="00AA4E19">
      <w:pPr>
        <w:pBdr>
          <w:top w:val="nil"/>
          <w:left w:val="nil"/>
          <w:bottom w:val="nil"/>
          <w:right w:val="nil"/>
          <w:between w:val="nil"/>
        </w:pBdr>
        <w:spacing w:line="360" w:lineRule="auto"/>
        <w:ind w:left="290" w:right="36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Coro</w:t>
      </w:r>
    </w:p>
    <w:p w14:paraId="421A18C5" w14:textId="77777777" w:rsidR="00906781" w:rsidRDefault="00AA4E19">
      <w:pPr>
        <w:pBdr>
          <w:top w:val="nil"/>
          <w:left w:val="nil"/>
          <w:bottom w:val="nil"/>
          <w:right w:val="nil"/>
          <w:between w:val="nil"/>
        </w:pBdr>
        <w:spacing w:line="360" w:lineRule="auto"/>
        <w:ind w:left="3116" w:right="318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HOY CANTAMOS A ESTE CLAUSTRO HONROSO QUE PROCLAMA CIENCIA, PAZ </w:t>
      </w:r>
      <w:r>
        <w:rPr>
          <w:rFonts w:ascii="Times New Roman" w:eastAsia="Times New Roman" w:hAnsi="Times New Roman" w:cs="Times New Roman"/>
          <w:sz w:val="24"/>
          <w:szCs w:val="24"/>
        </w:rPr>
        <w:lastRenderedPageBreak/>
        <w:t>Y LIBERTAD QUE LA BENDICIÓN DEL SER GLORIOSO</w:t>
      </w:r>
    </w:p>
    <w:p w14:paraId="7E350305" w14:textId="77777777" w:rsidR="00906781" w:rsidRDefault="00AA4E19">
      <w:pPr>
        <w:pBdr>
          <w:top w:val="nil"/>
          <w:left w:val="nil"/>
          <w:bottom w:val="nil"/>
          <w:right w:val="nil"/>
          <w:between w:val="nil"/>
        </w:pBdr>
        <w:spacing w:line="360" w:lineRule="auto"/>
        <w:ind w:left="3128" w:right="320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SEA EN TUS AULAS EJEMPLO DE HERMANDAD I</w:t>
      </w:r>
    </w:p>
    <w:p w14:paraId="52C1E5A1" w14:textId="77777777" w:rsidR="00906781" w:rsidRDefault="00AA4E19">
      <w:pPr>
        <w:pBdr>
          <w:top w:val="nil"/>
          <w:left w:val="nil"/>
          <w:bottom w:val="nil"/>
          <w:right w:val="nil"/>
          <w:between w:val="nil"/>
        </w:pBdr>
        <w:spacing w:line="360" w:lineRule="auto"/>
        <w:ind w:left="3291" w:right="33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DESDE EL BELLO LUGAR DE LA QUIEBRA SE DESTELLA TU LUZ QUE ILUMINA MI SER DESPERTANDO SUEÑOS DE GRANDEZA QUE </w:t>
      </w:r>
      <w:r>
        <w:rPr>
          <w:rFonts w:ascii="Times New Roman" w:eastAsia="Times New Roman" w:hAnsi="Times New Roman" w:cs="Times New Roman"/>
          <w:sz w:val="24"/>
          <w:szCs w:val="24"/>
        </w:rPr>
        <w:t>PROYECTAN MI VIDA HACIA EL BIEN II</w:t>
      </w:r>
    </w:p>
    <w:p w14:paraId="7393336B" w14:textId="77777777" w:rsidR="00906781" w:rsidRDefault="00AA4E19">
      <w:pPr>
        <w:pBdr>
          <w:top w:val="nil"/>
          <w:left w:val="nil"/>
          <w:bottom w:val="nil"/>
          <w:right w:val="nil"/>
          <w:between w:val="nil"/>
        </w:pBdr>
        <w:spacing w:line="360" w:lineRule="auto"/>
        <w:ind w:left="3204" w:right="327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ES TU ESENCIA FORMAR EN VALORES DONDE NIÑAS Y JÓVENES PUEDEN GOZAR UN PRESENTE Y FUTURO SIN TEMORES RECIBIENDO ENSEÑANZA INTEGRAL</w:t>
      </w:r>
    </w:p>
    <w:p w14:paraId="71287938" w14:textId="77777777" w:rsidR="00906781" w:rsidRDefault="00AA4E19">
      <w:pPr>
        <w:pBdr>
          <w:top w:val="nil"/>
          <w:left w:val="nil"/>
          <w:bottom w:val="nil"/>
          <w:right w:val="nil"/>
          <w:between w:val="nil"/>
        </w:pBdr>
        <w:spacing w:line="360" w:lineRule="auto"/>
        <w:ind w:left="287" w:right="36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p w14:paraId="38BF422B" w14:textId="77777777" w:rsidR="00906781" w:rsidRDefault="00AA4E19">
      <w:pPr>
        <w:pBdr>
          <w:top w:val="nil"/>
          <w:left w:val="nil"/>
          <w:bottom w:val="nil"/>
          <w:right w:val="nil"/>
          <w:between w:val="nil"/>
        </w:pBdr>
        <w:spacing w:line="360" w:lineRule="auto"/>
        <w:ind w:left="3164" w:right="323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NUESTRA HISTORIA RECORDARÁ EL NOMBRE QUE EN SU VIDA ESA GRAN LIDERESA FORJÓ SIENDO EL FRUTO DE UNA CAUSA NOBLE QUE STELLA </w:t>
      </w:r>
      <w:r>
        <w:rPr>
          <w:rFonts w:ascii="Times New Roman" w:eastAsia="Times New Roman" w:hAnsi="Times New Roman" w:cs="Times New Roman"/>
          <w:sz w:val="24"/>
          <w:szCs w:val="24"/>
        </w:rPr>
        <w:t>VÉLEZ LONDOÑO INICIÓ</w:t>
      </w:r>
    </w:p>
    <w:p w14:paraId="1C5A49F5" w14:textId="77777777" w:rsidR="00906781" w:rsidRDefault="00AA4E19">
      <w:pPr>
        <w:pBdr>
          <w:top w:val="nil"/>
          <w:left w:val="nil"/>
          <w:bottom w:val="nil"/>
          <w:right w:val="nil"/>
          <w:between w:val="nil"/>
        </w:pBdr>
        <w:spacing w:line="360" w:lineRule="auto"/>
        <w:ind w:left="287" w:right="36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w:t>
      </w:r>
    </w:p>
    <w:p w14:paraId="4ED409C7" w14:textId="77777777" w:rsidR="00906781" w:rsidRDefault="00AA4E19">
      <w:pPr>
        <w:pBdr>
          <w:top w:val="nil"/>
          <w:left w:val="nil"/>
          <w:bottom w:val="nil"/>
          <w:right w:val="nil"/>
          <w:between w:val="nil"/>
        </w:pBdr>
        <w:spacing w:line="360" w:lineRule="auto"/>
        <w:ind w:left="2960" w:right="3032" w:hanging="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AVANCEMOS CON INTELIGENCIA ENTREGÁNDONOS CON TODA FE Y GRAN FERVOR NUESTRA META ES LOGRAR LA EXCELENCIA</w:t>
      </w:r>
    </w:p>
    <w:p w14:paraId="378805F7" w14:textId="77777777" w:rsidR="00906781" w:rsidRDefault="00AA4E19">
      <w:pPr>
        <w:pBdr>
          <w:top w:val="nil"/>
          <w:left w:val="nil"/>
          <w:bottom w:val="nil"/>
          <w:right w:val="nil"/>
          <w:between w:val="nil"/>
        </w:pBdr>
        <w:spacing w:line="360" w:lineRule="auto"/>
        <w:ind w:left="289" w:right="36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PARA HACER A COLOMBIA MEJOR</w:t>
      </w:r>
    </w:p>
    <w:p w14:paraId="78599311"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1F6BF82D" w14:textId="77777777" w:rsidR="00906781" w:rsidRDefault="00AA4E19">
      <w:pPr>
        <w:pStyle w:val="Ttulo3"/>
        <w:spacing w:line="360" w:lineRule="auto"/>
        <w:ind w:firstLine="622"/>
        <w:jc w:val="center"/>
        <w:rPr>
          <w:rFonts w:ascii="Times New Roman" w:eastAsia="Times New Roman" w:hAnsi="Times New Roman" w:cs="Times New Roman"/>
        </w:rPr>
      </w:pPr>
      <w:bookmarkStart w:id="63" w:name="_heading=h.w80yn7bq2qrh" w:colFirst="0" w:colLast="0"/>
      <w:bookmarkEnd w:id="63"/>
      <w:r>
        <w:rPr>
          <w:rFonts w:ascii="Times New Roman" w:eastAsia="Times New Roman" w:hAnsi="Times New Roman" w:cs="Times New Roman"/>
        </w:rPr>
        <w:t>El lema</w:t>
      </w:r>
    </w:p>
    <w:p w14:paraId="0C1C99B6" w14:textId="77777777" w:rsidR="00906781" w:rsidRDefault="00AA4E19">
      <w:pPr>
        <w:pBdr>
          <w:top w:val="nil"/>
          <w:left w:val="nil"/>
          <w:bottom w:val="nil"/>
          <w:right w:val="nil"/>
          <w:between w:val="nil"/>
        </w:pBdr>
        <w:spacing w:line="360" w:lineRule="auto"/>
        <w:ind w:left="905"/>
        <w:jc w:val="center"/>
        <w:rPr>
          <w:rFonts w:ascii="Times New Roman" w:eastAsia="Times New Roman" w:hAnsi="Times New Roman" w:cs="Times New Roman"/>
          <w:sz w:val="24"/>
          <w:szCs w:val="24"/>
        </w:rPr>
        <w:sectPr w:rsidR="00906781">
          <w:pgSz w:w="12240" w:h="15840"/>
          <w:pgMar w:top="1440" w:right="1440" w:bottom="1440" w:left="1440" w:header="283" w:footer="283" w:gutter="0"/>
          <w:cols w:space="720"/>
        </w:sectPr>
      </w:pPr>
      <w:r>
        <w:rPr>
          <w:rFonts w:ascii="Times New Roman" w:eastAsia="Times New Roman" w:hAnsi="Times New Roman" w:cs="Times New Roman"/>
          <w:sz w:val="24"/>
          <w:szCs w:val="24"/>
        </w:rPr>
        <w:t>“EDUCAMOS EN LA CIENCIA, PAZ Y LIBERTAD”</w:t>
      </w:r>
    </w:p>
    <w:p w14:paraId="404199E8"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64" w:name="_heading=h.275e7s3x5kxj" w:colFirst="0" w:colLast="0"/>
      <w:bookmarkEnd w:id="64"/>
      <w:r>
        <w:rPr>
          <w:rFonts w:ascii="Times New Roman" w:eastAsia="Times New Roman" w:hAnsi="Times New Roman" w:cs="Times New Roman"/>
          <w:b/>
          <w:bCs/>
        </w:rPr>
        <w:lastRenderedPageBreak/>
        <w:t>CAPÍTULO IV: PERFILES DE LOS ESTAMENTOS QUE CONFORMAN LA COMUNIDAD EDUCATIVA</w:t>
      </w:r>
    </w:p>
    <w:p w14:paraId="2FBA3B5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concibe a cada uno de sus integrantes como piezas fundamentales para la armonía y la excelen</w:t>
      </w:r>
      <w:r>
        <w:rPr>
          <w:rFonts w:ascii="Times New Roman" w:eastAsia="Times New Roman" w:hAnsi="Times New Roman" w:cs="Times New Roman"/>
          <w:sz w:val="24"/>
          <w:szCs w:val="24"/>
        </w:rPr>
        <w:t>cia académica. Los perfiles aquí descritos no son meras definiciones académicas, sino el marco ético y profesional que orienta nuestro comportamiento y nuestras relaciones interpersonales.</w:t>
      </w:r>
    </w:p>
    <w:p w14:paraId="16842FB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propósito de establecer estos perfiles </w:t>
      </w:r>
      <w:proofErr w:type="spellStart"/>
      <w:r>
        <w:rPr>
          <w:rFonts w:ascii="Times New Roman" w:eastAsia="Times New Roman" w:hAnsi="Times New Roman" w:cs="Times New Roman"/>
          <w:sz w:val="24"/>
          <w:szCs w:val="24"/>
        </w:rPr>
        <w:t>esta</w:t>
      </w:r>
      <w:proofErr w:type="spellEnd"/>
      <w:r>
        <w:rPr>
          <w:rFonts w:ascii="Times New Roman" w:eastAsia="Times New Roman" w:hAnsi="Times New Roman" w:cs="Times New Roman"/>
          <w:sz w:val="24"/>
          <w:szCs w:val="24"/>
        </w:rPr>
        <w:t xml:space="preserve"> orientado a definir </w:t>
      </w:r>
      <w:r>
        <w:rPr>
          <w:rFonts w:ascii="Times New Roman" w:eastAsia="Times New Roman" w:hAnsi="Times New Roman" w:cs="Times New Roman"/>
          <w:sz w:val="24"/>
          <w:szCs w:val="24"/>
        </w:rPr>
        <w:t>el ideal de ser humano que se desea entregar a la sociedad de Medellín y establecer un estándar de conducta que promueva el respeto mutuo, la comunicación asertiva y el trabajo colaborativo, especialmente entre los adultos de la comunidad, garantizando que</w:t>
      </w:r>
      <w:r>
        <w:rPr>
          <w:rFonts w:ascii="Times New Roman" w:eastAsia="Times New Roman" w:hAnsi="Times New Roman" w:cs="Times New Roman"/>
          <w:sz w:val="24"/>
          <w:szCs w:val="24"/>
        </w:rPr>
        <w:t xml:space="preserve"> el entorno escolar sea un espacio seguro y protector. Cada perfil está redactado bajo una estructura técnica uniforme que integra cuatro dimensiones esenciales:</w:t>
      </w:r>
    </w:p>
    <w:p w14:paraId="6827132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Identidad y Ser: Define la esencia del miembro de la comunidad, sus valores fundamentales y su</w:t>
      </w:r>
      <w:r>
        <w:rPr>
          <w:rFonts w:ascii="Times New Roman" w:eastAsia="Times New Roman" w:hAnsi="Times New Roman" w:cs="Times New Roman"/>
          <w:sz w:val="24"/>
          <w:szCs w:val="24"/>
        </w:rPr>
        <w:t xml:space="preserve"> compromiso con la misión institucional.</w:t>
      </w:r>
    </w:p>
    <w:p w14:paraId="3E17E98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Competencias y Saber Hacer: Describe las capacidades técnicas, pedagógicas o de aprendizaje necesarias para cumplir sus funciones con calidad.</w:t>
      </w:r>
    </w:p>
    <w:p w14:paraId="36660E9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Convivencia y Relacionamiento: Especifica las habilidades socioemocional</w:t>
      </w:r>
      <w:r>
        <w:rPr>
          <w:rFonts w:ascii="Times New Roman" w:eastAsia="Times New Roman" w:hAnsi="Times New Roman" w:cs="Times New Roman"/>
          <w:sz w:val="24"/>
          <w:szCs w:val="24"/>
        </w:rPr>
        <w:t>es y los mecanismos de resolución de conflictos que se esperan de cada integrante, priorizando el enfoque restaurativo y el respeto irrestricto a los demás.</w:t>
      </w:r>
    </w:p>
    <w:p w14:paraId="044ACC6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Marco Legal y Responsabilidad: Vincula el actuar de cada estamento con la normativa vigente (como l</w:t>
      </w:r>
      <w:r>
        <w:rPr>
          <w:rFonts w:ascii="Times New Roman" w:eastAsia="Times New Roman" w:hAnsi="Times New Roman" w:cs="Times New Roman"/>
          <w:sz w:val="24"/>
          <w:szCs w:val="24"/>
        </w:rPr>
        <w:t>a Ley 1620 de Convivencia y la Ley 2460 de Salud Mental), asegurando un ejercicio ciudadano responsable.</w:t>
      </w:r>
    </w:p>
    <w:p w14:paraId="4490C743" w14:textId="77777777" w:rsidR="00906781" w:rsidRDefault="00AA4E19">
      <w:pPr>
        <w:pStyle w:val="Ttulo2"/>
        <w:spacing w:line="360" w:lineRule="auto"/>
        <w:ind w:firstLine="622"/>
        <w:rPr>
          <w:rFonts w:ascii="Times New Roman" w:eastAsia="Times New Roman" w:hAnsi="Times New Roman" w:cs="Times New Roman"/>
          <w:b/>
          <w:bCs/>
        </w:rPr>
      </w:pPr>
      <w:bookmarkStart w:id="65" w:name="_heading=h.7imztjk13pwo" w:colFirst="0" w:colLast="0"/>
      <w:bookmarkEnd w:id="65"/>
      <w:r>
        <w:rPr>
          <w:rFonts w:ascii="Times New Roman" w:eastAsia="Times New Roman" w:hAnsi="Times New Roman" w:cs="Times New Roman"/>
          <w:b/>
          <w:bCs/>
        </w:rPr>
        <w:t>Artículo 6. Perfil del estudiante</w:t>
      </w:r>
    </w:p>
    <w:p w14:paraId="01393D7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estudiante es el centro del proceso educativo y un sujeto pleno de derechos y deberes. Su perfil define a una pers</w:t>
      </w:r>
      <w:r>
        <w:rPr>
          <w:rFonts w:ascii="Times New Roman" w:eastAsia="Times New Roman" w:hAnsi="Times New Roman" w:cs="Times New Roman"/>
          <w:sz w:val="24"/>
          <w:szCs w:val="24"/>
        </w:rPr>
        <w:t>ona capaz de transformar su entorno mediante el conocimiento y la convivencia armónica, bajo los siguientes criterios:</w:t>
      </w:r>
    </w:p>
    <w:p w14:paraId="0BF8D0A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Protagonista del Aprendizaje y Pensamiento Crítico</w:t>
      </w:r>
    </w:p>
    <w:p w14:paraId="636A8F1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Autonomía Académica: Asume con responsabilidad su proceso de formación, desarrollan</w:t>
      </w:r>
      <w:r>
        <w:rPr>
          <w:rFonts w:ascii="Times New Roman" w:eastAsia="Times New Roman" w:hAnsi="Times New Roman" w:cs="Times New Roman"/>
          <w:sz w:val="24"/>
          <w:szCs w:val="24"/>
        </w:rPr>
        <w:t>do competencias básicas y un pensamiento crítico que le permita cuestionar y proponer soluciones creativas a los retos de su entorno en Medellín.</w:t>
      </w:r>
    </w:p>
    <w:p w14:paraId="0A00F9B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Excelencia y Esfuerzo: Persigue la calidad en sus desempeños, reconociendo que la educación es </w:t>
      </w:r>
      <w:r>
        <w:rPr>
          <w:rFonts w:ascii="Times New Roman" w:eastAsia="Times New Roman" w:hAnsi="Times New Roman" w:cs="Times New Roman"/>
          <w:sz w:val="24"/>
          <w:szCs w:val="24"/>
        </w:rPr>
        <w:lastRenderedPageBreak/>
        <w:t xml:space="preserve">la herramienta </w:t>
      </w:r>
      <w:r>
        <w:rPr>
          <w:rFonts w:ascii="Times New Roman" w:eastAsia="Times New Roman" w:hAnsi="Times New Roman" w:cs="Times New Roman"/>
          <w:sz w:val="24"/>
          <w:szCs w:val="24"/>
        </w:rPr>
        <w:t>principal para su proyecto de vida.</w:t>
      </w:r>
    </w:p>
    <w:p w14:paraId="627940E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Ciudadanía Activa y Cultura de Paz</w:t>
      </w:r>
    </w:p>
    <w:p w14:paraId="60BC43D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Resolución Pacífica de Conflictos: Utiliza el diálogo, la mediación y el Enfoque Restaurativo como herramientas primordiales para resolver diferencias, rechazando cualquier forma de </w:t>
      </w:r>
      <w:r>
        <w:rPr>
          <w:rFonts w:ascii="Times New Roman" w:eastAsia="Times New Roman" w:hAnsi="Times New Roman" w:cs="Times New Roman"/>
          <w:sz w:val="24"/>
          <w:szCs w:val="24"/>
        </w:rPr>
        <w:t>violencia física, verbal o digital (Ciberacoso).</w:t>
      </w:r>
    </w:p>
    <w:p w14:paraId="3184AD4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Liderazgo Democrático: Conoce, ejerce y defiende sus Derechos Humanos, Sexuales y Reproductivos, participando activamente en las instancias de gobierno escolar con una actitud propositiva y respetuosa.</w:t>
      </w:r>
    </w:p>
    <w:p w14:paraId="49F98DBC"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Co</w:t>
      </w:r>
      <w:r>
        <w:rPr>
          <w:rFonts w:ascii="Times New Roman" w:eastAsia="Times New Roman" w:hAnsi="Times New Roman" w:cs="Times New Roman"/>
          <w:b/>
          <w:bCs/>
          <w:sz w:val="24"/>
          <w:szCs w:val="24"/>
        </w:rPr>
        <w:t>mpetencia Socioemocional y Cuidado de la Vida</w:t>
      </w:r>
    </w:p>
    <w:p w14:paraId="05BF3D9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Salud Mental y Autorregulación: Practica el autoconocimiento y la gestión de emociones (Ley 2460/2024), siendo capaz de pedir ayuda y de actuar como una red de apoyo para la salud mental de sus pares.</w:t>
      </w:r>
    </w:p>
    <w:p w14:paraId="14A9961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Resiliencia: Desarrolla la capacidad de afrontar dificultades con equilibrio, promoviendo hábitos de vida saludables y el cuidado del bienestar propio y colectivo.</w:t>
      </w:r>
    </w:p>
    <w:p w14:paraId="48F046A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Sentido de Pertenencia y Respeto a la Diversidad</w:t>
      </w:r>
    </w:p>
    <w:p w14:paraId="44D33B0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Enfoque Diferencial: Reconoce y valora l</w:t>
      </w:r>
      <w:r>
        <w:rPr>
          <w:rFonts w:ascii="Times New Roman" w:eastAsia="Times New Roman" w:hAnsi="Times New Roman" w:cs="Times New Roman"/>
          <w:sz w:val="24"/>
          <w:szCs w:val="24"/>
        </w:rPr>
        <w:t>a diversidad de género, etnia, cultura y pensamiento, tratando con dignidad a todos los miembros de la comunidad educativa sin distinción.</w:t>
      </w:r>
    </w:p>
    <w:p w14:paraId="768C44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Identidad Institucional: Cuida y respeta los bienes públicos y el entorno escolar, siendo un referente de los valores</w:t>
      </w:r>
      <w:r>
        <w:rPr>
          <w:rFonts w:ascii="Times New Roman" w:eastAsia="Times New Roman" w:hAnsi="Times New Roman" w:cs="Times New Roman"/>
          <w:sz w:val="24"/>
          <w:szCs w:val="24"/>
        </w:rPr>
        <w:t xml:space="preserve"> institucionales tanto dentro como fuera de la institución.</w:t>
      </w:r>
    </w:p>
    <w:p w14:paraId="7E2D9F5E" w14:textId="77777777" w:rsidR="00906781" w:rsidRDefault="00AA4E19">
      <w:pPr>
        <w:pStyle w:val="Ttulo2"/>
        <w:spacing w:line="360" w:lineRule="auto"/>
        <w:ind w:firstLine="622"/>
        <w:rPr>
          <w:rFonts w:ascii="Times New Roman" w:eastAsia="Times New Roman" w:hAnsi="Times New Roman" w:cs="Times New Roman"/>
          <w:b/>
          <w:bCs/>
        </w:rPr>
      </w:pPr>
      <w:bookmarkStart w:id="66" w:name="_heading=h.im7plj2ac46h" w:colFirst="0" w:colLast="0"/>
      <w:bookmarkEnd w:id="66"/>
      <w:r>
        <w:rPr>
          <w:rFonts w:ascii="Times New Roman" w:eastAsia="Times New Roman" w:hAnsi="Times New Roman" w:cs="Times New Roman"/>
          <w:b/>
          <w:bCs/>
        </w:rPr>
        <w:t xml:space="preserve">Artículo 7 Perfil de Líderes Estudiantiles  </w:t>
      </w:r>
    </w:p>
    <w:p w14:paraId="3747DF7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líderes estudiantiles son los representantes legítimos de los niños, niñas, adolescentes y jóvenes (NNAJ). Actúan como interlocutores ante las dire</w:t>
      </w:r>
      <w:r>
        <w:rPr>
          <w:rFonts w:ascii="Times New Roman" w:eastAsia="Times New Roman" w:hAnsi="Times New Roman" w:cs="Times New Roman"/>
          <w:sz w:val="24"/>
          <w:szCs w:val="24"/>
        </w:rPr>
        <w:t>ctivas y docentes, siendo dinamizadores de la democracia escolar y la convivencia pacífica bajo los siguientes criterios:</w:t>
      </w:r>
    </w:p>
    <w:p w14:paraId="5B55D8D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Promotor de la Identidad y la Excelencia</w:t>
      </w:r>
    </w:p>
    <w:p w14:paraId="076C717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Sentido de Pertenencia: Incentiva en sus compañeros el orgullo por la institución y el com</w:t>
      </w:r>
      <w:r>
        <w:rPr>
          <w:rFonts w:ascii="Times New Roman" w:eastAsia="Times New Roman" w:hAnsi="Times New Roman" w:cs="Times New Roman"/>
          <w:sz w:val="24"/>
          <w:szCs w:val="24"/>
        </w:rPr>
        <w:t>promiso con la excelencia académica, participando activamente en los procesos de mejoramiento institucional.</w:t>
      </w:r>
    </w:p>
    <w:p w14:paraId="6648E4E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Modelo a Seguir: Refleja en su comportamiento diario los valores del Manual de Convivencia, siendo un referente de responsabilidad y superación par</w:t>
      </w:r>
      <w:r>
        <w:rPr>
          <w:rFonts w:ascii="Times New Roman" w:eastAsia="Times New Roman" w:hAnsi="Times New Roman" w:cs="Times New Roman"/>
          <w:sz w:val="24"/>
          <w:szCs w:val="24"/>
        </w:rPr>
        <w:t>a sus pares.</w:t>
      </w:r>
    </w:p>
    <w:p w14:paraId="158143A3"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Garante de Derechos y Participación Democrática</w:t>
      </w:r>
    </w:p>
    <w:p w14:paraId="1B0C8B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Canal de Comunicación: Actúa como un puente asertivo y respetuoso entre los estudiantes y los </w:t>
      </w:r>
      <w:r>
        <w:rPr>
          <w:rFonts w:ascii="Times New Roman" w:eastAsia="Times New Roman" w:hAnsi="Times New Roman" w:cs="Times New Roman"/>
          <w:sz w:val="24"/>
          <w:szCs w:val="24"/>
        </w:rPr>
        <w:lastRenderedPageBreak/>
        <w:t>demás estamentos (docentes y directivos), asegurando que las necesidades de sus representados sean</w:t>
      </w:r>
      <w:r>
        <w:rPr>
          <w:rFonts w:ascii="Times New Roman" w:eastAsia="Times New Roman" w:hAnsi="Times New Roman" w:cs="Times New Roman"/>
          <w:sz w:val="24"/>
          <w:szCs w:val="24"/>
        </w:rPr>
        <w:t xml:space="preserve"> escuchadas a través de los canales institucionales.</w:t>
      </w:r>
    </w:p>
    <w:p w14:paraId="4B3E319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Defensoría Estudiantil: Promueve la defensa y difusión de los Derechos Humanos, Sexuales y Reproductivos, fomentando una cultura de participación informada y responsable.</w:t>
      </w:r>
    </w:p>
    <w:p w14:paraId="2C01EBA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Mediador Restaurativo y Agente de Cambio</w:t>
      </w:r>
    </w:p>
    <w:p w14:paraId="60B9AE5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Gestión del Conflicto: Impulsa el Enfoque Restaurativo en la comunidad, priorizando el diálogo y la reparación del daño sobre el castigo. Actúa como facilitador en la resolución de tensiones entre pares para evit</w:t>
      </w:r>
      <w:r>
        <w:rPr>
          <w:rFonts w:ascii="Times New Roman" w:eastAsia="Times New Roman" w:hAnsi="Times New Roman" w:cs="Times New Roman"/>
          <w:sz w:val="24"/>
          <w:szCs w:val="24"/>
        </w:rPr>
        <w:t>ar el escalamiento de los conflictos.</w:t>
      </w:r>
    </w:p>
    <w:p w14:paraId="4E634A6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Cultura de Paz: Promueve ambientes de aula libres de acoso y discriminación, alineados con la Ley 1620 de Convivencia Escolar.</w:t>
      </w:r>
    </w:p>
    <w:p w14:paraId="522A2DBB"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Ética de la Representación y Confidencialidad</w:t>
      </w:r>
    </w:p>
    <w:p w14:paraId="3729306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Reserva y Discreción: Actúa con absoluta c</w:t>
      </w:r>
      <w:r>
        <w:rPr>
          <w:rFonts w:ascii="Times New Roman" w:eastAsia="Times New Roman" w:hAnsi="Times New Roman" w:cs="Times New Roman"/>
          <w:sz w:val="24"/>
          <w:szCs w:val="24"/>
        </w:rPr>
        <w:t>onfidencialidad y respeto por la privacidad en los casos y decisiones analizados en las instancias de participación (como el Comité de Convivencia).</w:t>
      </w:r>
    </w:p>
    <w:p w14:paraId="4231E41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Neutralidad y Respeto: Mantiene una postura objetiva y respetuosa frente a las diferencias que puedan surgi</w:t>
      </w:r>
      <w:r>
        <w:rPr>
          <w:rFonts w:ascii="Times New Roman" w:eastAsia="Times New Roman" w:hAnsi="Times New Roman" w:cs="Times New Roman"/>
          <w:sz w:val="24"/>
          <w:szCs w:val="24"/>
        </w:rPr>
        <w:t>r entre los adultos de la institución, centrando su labor en el bienestar del estamento estudiantil y la armonía del plantel.</w:t>
      </w:r>
    </w:p>
    <w:p w14:paraId="0F07FA95" w14:textId="77777777" w:rsidR="00906781" w:rsidRDefault="00AA4E19">
      <w:pPr>
        <w:pStyle w:val="Ttulo2"/>
        <w:spacing w:line="360" w:lineRule="auto"/>
        <w:ind w:firstLine="622"/>
        <w:rPr>
          <w:rFonts w:ascii="Times New Roman" w:eastAsia="Times New Roman" w:hAnsi="Times New Roman" w:cs="Times New Roman"/>
          <w:b/>
          <w:bCs/>
        </w:rPr>
      </w:pPr>
      <w:bookmarkStart w:id="67" w:name="_heading=h.hry3iwkqwogf" w:colFirst="0" w:colLast="0"/>
      <w:bookmarkEnd w:id="67"/>
      <w:r>
        <w:rPr>
          <w:rFonts w:ascii="Times New Roman" w:eastAsia="Times New Roman" w:hAnsi="Times New Roman" w:cs="Times New Roman"/>
          <w:b/>
          <w:bCs/>
        </w:rPr>
        <w:t xml:space="preserve">Artículo 8 Perfil Padre de Familia y/o Acudiente </w:t>
      </w:r>
    </w:p>
    <w:p w14:paraId="4024F0C2"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El Padre de Familia y/o Acudiente es el primer educador y el representante legal</w:t>
      </w:r>
      <w:r>
        <w:rPr>
          <w:rFonts w:ascii="Times New Roman" w:eastAsia="Times New Roman" w:hAnsi="Times New Roman" w:cs="Times New Roman"/>
          <w:sz w:val="24"/>
          <w:szCs w:val="24"/>
        </w:rPr>
        <w:t xml:space="preserve"> del estudiante. Su rol es fundamental para garantizar el éxito del proceso formativo mediante el principio de </w:t>
      </w:r>
      <w:r>
        <w:rPr>
          <w:rFonts w:ascii="Times New Roman" w:eastAsia="Times New Roman" w:hAnsi="Times New Roman" w:cs="Times New Roman"/>
          <w:b/>
          <w:bCs/>
          <w:sz w:val="24"/>
          <w:szCs w:val="24"/>
        </w:rPr>
        <w:t>Corresponsabilidad</w:t>
      </w:r>
      <w:r>
        <w:rPr>
          <w:rFonts w:ascii="Times New Roman" w:eastAsia="Times New Roman" w:hAnsi="Times New Roman" w:cs="Times New Roman"/>
          <w:sz w:val="24"/>
          <w:szCs w:val="24"/>
        </w:rPr>
        <w:t xml:space="preserve"> (Ley 1098 de 2006). Su perfil se define por:</w:t>
      </w:r>
    </w:p>
    <w:p w14:paraId="64351904"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Acompañante Activo del Proceso Académico</w:t>
      </w:r>
    </w:p>
    <w:p w14:paraId="640DA6C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Presencia y Seguimiento: Brinda un ac</w:t>
      </w:r>
      <w:r>
        <w:rPr>
          <w:rFonts w:ascii="Times New Roman" w:eastAsia="Times New Roman" w:hAnsi="Times New Roman" w:cs="Times New Roman"/>
          <w:sz w:val="24"/>
          <w:szCs w:val="24"/>
        </w:rPr>
        <w:t>ompañamiento constante en las responsabilidades escolares, asistiendo puntualmente a las reuniones, entregas de informes y citaciones, y apoyando las estrategias de refuerzo académico definidas por la institución.</w:t>
      </w:r>
    </w:p>
    <w:p w14:paraId="7AC4624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Entorno de Aprendizaje: Provee en el hogar</w:t>
      </w:r>
      <w:r>
        <w:rPr>
          <w:rFonts w:ascii="Times New Roman" w:eastAsia="Times New Roman" w:hAnsi="Times New Roman" w:cs="Times New Roman"/>
          <w:sz w:val="24"/>
          <w:szCs w:val="24"/>
        </w:rPr>
        <w:t xml:space="preserve"> las condiciones necesarias (tiempo, espacio y motivación) para que el estudiante desarrolle sus competencias de manera óptima.</w:t>
      </w:r>
    </w:p>
    <w:p w14:paraId="5AFB4842"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Formador en Valores y Salud Mental</w:t>
      </w:r>
    </w:p>
    <w:p w14:paraId="750FFF9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Educador Principal: Es el responsable de cimentar los valores éticos, sociales y ciudadano</w:t>
      </w:r>
      <w:r>
        <w:rPr>
          <w:rFonts w:ascii="Times New Roman" w:eastAsia="Times New Roman" w:hAnsi="Times New Roman" w:cs="Times New Roman"/>
          <w:sz w:val="24"/>
          <w:szCs w:val="24"/>
        </w:rPr>
        <w:t>s desde el hogar, promoviendo el respeto por la autoridad y por sus semejantes.</w:t>
      </w:r>
    </w:p>
    <w:p w14:paraId="01CD281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Cuidado de la Vida: Fomenta hábitos de vida saludables y vigila la salud física y mental de sus representados, actuando de manera preventiva ante cualquier señal de riesgo psic</w:t>
      </w:r>
      <w:r>
        <w:rPr>
          <w:rFonts w:ascii="Times New Roman" w:eastAsia="Times New Roman" w:hAnsi="Times New Roman" w:cs="Times New Roman"/>
          <w:sz w:val="24"/>
          <w:szCs w:val="24"/>
        </w:rPr>
        <w:t>osocial.</w:t>
      </w:r>
    </w:p>
    <w:p w14:paraId="36889583"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3. Veedor y Participante Institucional</w:t>
      </w:r>
    </w:p>
    <w:p w14:paraId="30DC862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Corresponsabilidad Democrática: Participa activamente en las instancias de gobierno escolar (Consejo de Padres, Escuela de Familias) y en las actividades institucionales, contribuyendo al mejoramiento continuo del PEI.</w:t>
      </w:r>
    </w:p>
    <w:p w14:paraId="1714570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Respeto a la Normatividad: Conoce y a</w:t>
      </w:r>
      <w:r>
        <w:rPr>
          <w:rFonts w:ascii="Times New Roman" w:eastAsia="Times New Roman" w:hAnsi="Times New Roman" w:cs="Times New Roman"/>
          <w:sz w:val="24"/>
          <w:szCs w:val="24"/>
        </w:rPr>
        <w:t>cata las disposiciones del Manual de Convivencia, asumiendo su rol como garante de que el estudiante cumpla con sus deberes.</w:t>
      </w:r>
    </w:p>
    <w:p w14:paraId="025C3404"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Gestor de Comunicación Asertiva</w:t>
      </w:r>
    </w:p>
    <w:p w14:paraId="264429F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Diálogo Institucional: Mantiene una comunicación respetuosa y asertiva con docentes y directivos</w:t>
      </w:r>
      <w:r>
        <w:rPr>
          <w:rFonts w:ascii="Times New Roman" w:eastAsia="Times New Roman" w:hAnsi="Times New Roman" w:cs="Times New Roman"/>
          <w:sz w:val="24"/>
          <w:szCs w:val="24"/>
        </w:rPr>
        <w:t>. Ante cualquier conflicto o desacuerdo, utiliza los canales regulares y el diálogo constructivo, evitando canales informales que afecten el clima institucional o la imagen de los miembros de la comunidad.</w:t>
      </w:r>
    </w:p>
    <w:p w14:paraId="200A982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Resolución Pacífica: Actúa como modelo de resoluci</w:t>
      </w:r>
      <w:r>
        <w:rPr>
          <w:rFonts w:ascii="Times New Roman" w:eastAsia="Times New Roman" w:hAnsi="Times New Roman" w:cs="Times New Roman"/>
          <w:sz w:val="24"/>
          <w:szCs w:val="24"/>
        </w:rPr>
        <w:t>ón de conflictos para su hijo, priorizando el entendimiento y el enfoque restaurativo frente a la confrontación.</w:t>
      </w:r>
    </w:p>
    <w:p w14:paraId="517C4CE9" w14:textId="77777777" w:rsidR="00906781" w:rsidRDefault="00AA4E19">
      <w:pPr>
        <w:pStyle w:val="Ttulo2"/>
        <w:spacing w:line="360" w:lineRule="auto"/>
        <w:ind w:firstLine="622"/>
        <w:rPr>
          <w:rFonts w:ascii="Times New Roman" w:eastAsia="Times New Roman" w:hAnsi="Times New Roman" w:cs="Times New Roman"/>
        </w:rPr>
      </w:pPr>
      <w:bookmarkStart w:id="68" w:name="_heading=h.xyad2xbmh5tx" w:colFirst="0" w:colLast="0"/>
      <w:bookmarkEnd w:id="68"/>
      <w:r>
        <w:rPr>
          <w:rFonts w:ascii="Times New Roman" w:eastAsia="Times New Roman" w:hAnsi="Times New Roman" w:cs="Times New Roman"/>
          <w:b/>
          <w:bCs/>
        </w:rPr>
        <w:t>Perfil Madres Padres de Familia Participantes (Consejo Directivo, Comité de Convivencia y Consejo de Padres)</w:t>
      </w:r>
      <w:r>
        <w:rPr>
          <w:rFonts w:ascii="Times New Roman" w:eastAsia="Times New Roman" w:hAnsi="Times New Roman" w:cs="Times New Roman"/>
        </w:rPr>
        <w:t xml:space="preserve"> </w:t>
      </w:r>
    </w:p>
    <w:p w14:paraId="289F75B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Son los representantes legítimos </w:t>
      </w:r>
      <w:r>
        <w:rPr>
          <w:rFonts w:ascii="Times New Roman" w:eastAsia="Times New Roman" w:hAnsi="Times New Roman" w:cs="Times New Roman"/>
          <w:sz w:val="24"/>
          <w:szCs w:val="24"/>
        </w:rPr>
        <w:t xml:space="preserve">de las familias ante las instancias de Gobierno Escolar. Actúan como garantes de la </w:t>
      </w:r>
      <w:r>
        <w:rPr>
          <w:rFonts w:ascii="Times New Roman" w:eastAsia="Times New Roman" w:hAnsi="Times New Roman" w:cs="Times New Roman"/>
          <w:b/>
          <w:bCs/>
          <w:sz w:val="24"/>
          <w:szCs w:val="24"/>
        </w:rPr>
        <w:t>corresponsabilidad legal (Ley 1620/2013)</w:t>
      </w:r>
      <w:r>
        <w:rPr>
          <w:rFonts w:ascii="Times New Roman" w:eastAsia="Times New Roman" w:hAnsi="Times New Roman" w:cs="Times New Roman"/>
          <w:sz w:val="24"/>
          <w:szCs w:val="24"/>
        </w:rPr>
        <w:t xml:space="preserve"> y como puentes de comunicación constructiva entre el hogar y la institución, bajo los siguientes criterios:</w:t>
      </w:r>
    </w:p>
    <w:p w14:paraId="0872C22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Veedor Académico y E</w:t>
      </w:r>
      <w:r>
        <w:rPr>
          <w:rFonts w:ascii="Times New Roman" w:eastAsia="Times New Roman" w:hAnsi="Times New Roman" w:cs="Times New Roman"/>
          <w:b/>
          <w:bCs/>
          <w:sz w:val="24"/>
          <w:szCs w:val="24"/>
        </w:rPr>
        <w:t>stratégico</w:t>
      </w:r>
    </w:p>
    <w:p w14:paraId="358DE94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Participación en la Gestión: Colabora activamente en la construcción, revisión y veeduría de las políticas institucionales, incluyendo el Sistema Institucional de Evaluación de Estudiantes (SIEE) y los planes de mejoramiento, aportando la visión</w:t>
      </w:r>
      <w:r>
        <w:rPr>
          <w:rFonts w:ascii="Times New Roman" w:eastAsia="Times New Roman" w:hAnsi="Times New Roman" w:cs="Times New Roman"/>
          <w:sz w:val="24"/>
          <w:szCs w:val="24"/>
        </w:rPr>
        <w:t xml:space="preserve"> de las familias para la excelencia académica.</w:t>
      </w:r>
    </w:p>
    <w:p w14:paraId="203BA76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Visión Institucional: Evalúa de manera objetiva las propuestas curriculares y financieras, asegurando que los recursos y estrategias se alineen con la misión de la institución.</w:t>
      </w:r>
    </w:p>
    <w:p w14:paraId="2B920D5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Garante del Bienestar y la Protección</w:t>
      </w:r>
    </w:p>
    <w:p w14:paraId="1D174E5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Interés Superior del Menor: Vela porqu</w:t>
      </w:r>
      <w:r>
        <w:rPr>
          <w:rFonts w:ascii="Times New Roman" w:eastAsia="Times New Roman" w:hAnsi="Times New Roman" w:cs="Times New Roman"/>
          <w:sz w:val="24"/>
          <w:szCs w:val="24"/>
        </w:rPr>
        <w:t>e toda decisión institucional priorice la salud mental, la integridad física y la protección de los derechos de los niños, niñas, adolescentes y jóvenes (NNAJ).</w:t>
      </w:r>
    </w:p>
    <w:p w14:paraId="2224A0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Defensor de la Equidad: Asegura que en los procesos de convivencia se aplique el enfoque difere</w:t>
      </w:r>
      <w:r>
        <w:rPr>
          <w:rFonts w:ascii="Times New Roman" w:eastAsia="Times New Roman" w:hAnsi="Times New Roman" w:cs="Times New Roman"/>
          <w:sz w:val="24"/>
          <w:szCs w:val="24"/>
        </w:rPr>
        <w:t>ncial y restaurativo, evitando sesgos que vulneren la dignidad de los estudiantes.</w:t>
      </w:r>
    </w:p>
    <w:p w14:paraId="721D84D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b/>
          <w:bCs/>
          <w:sz w:val="24"/>
          <w:szCs w:val="24"/>
        </w:rPr>
        <w:t>. Articulador de la Corresponsabilidad</w:t>
      </w:r>
    </w:p>
    <w:p w14:paraId="717D1B3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Vínculo Familia-Escuela: Lidera y apoya las estrategias de prevención del riesgo y los componentes de Educación Socioemocional, fomen</w:t>
      </w:r>
      <w:r>
        <w:rPr>
          <w:rFonts w:ascii="Times New Roman" w:eastAsia="Times New Roman" w:hAnsi="Times New Roman" w:cs="Times New Roman"/>
          <w:sz w:val="24"/>
          <w:szCs w:val="24"/>
        </w:rPr>
        <w:t>tando que el hogar sea el primer entorno de práctica de los valores institucionales.</w:t>
      </w:r>
    </w:p>
    <w:p w14:paraId="67891BE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Modelo de Diálogo: Actúa como un mediador asertivo que promueve el entendimiento mutuo entre padres, docentes y directivas, evitando la polarización y priorizando siempre </w:t>
      </w:r>
      <w:r>
        <w:rPr>
          <w:rFonts w:ascii="Times New Roman" w:eastAsia="Times New Roman" w:hAnsi="Times New Roman" w:cs="Times New Roman"/>
          <w:sz w:val="24"/>
          <w:szCs w:val="24"/>
        </w:rPr>
        <w:t>el bienestar colectivo.</w:t>
      </w:r>
    </w:p>
    <w:p w14:paraId="1200B641"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Ética de la Representación y Confidencialidad</w:t>
      </w:r>
    </w:p>
    <w:p w14:paraId="405C91B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Reserva Profesional: Mantiene absoluta confidencialidad sobre los casos analizados en el Comité de Convivencia y el Consejo Directivo. Entiende que el manejo inadecuado de la informac</w:t>
      </w:r>
      <w:r>
        <w:rPr>
          <w:rFonts w:ascii="Times New Roman" w:eastAsia="Times New Roman" w:hAnsi="Times New Roman" w:cs="Times New Roman"/>
          <w:sz w:val="24"/>
          <w:szCs w:val="24"/>
        </w:rPr>
        <w:t>ión sensible afecta la honra de los miembros de la comunidad y el debido proceso.</w:t>
      </w:r>
    </w:p>
    <w:p w14:paraId="3A4ED28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Neutralidad y Respeto: Ejerce su rol con autonomía y respeto por la jerarquía funcional, evitando utilizar su cargo para intereses personales o para interferir en los conflic</w:t>
      </w:r>
      <w:r>
        <w:rPr>
          <w:rFonts w:ascii="Times New Roman" w:eastAsia="Times New Roman" w:hAnsi="Times New Roman" w:cs="Times New Roman"/>
          <w:sz w:val="24"/>
          <w:szCs w:val="24"/>
        </w:rPr>
        <w:t>tos laborales entre adultos, centrando su labor en la defensa del derecho a la educación.</w:t>
      </w:r>
    </w:p>
    <w:p w14:paraId="7CEE5B1A" w14:textId="77777777" w:rsidR="00906781" w:rsidRDefault="00AA4E19">
      <w:pPr>
        <w:pStyle w:val="Ttulo2"/>
        <w:spacing w:line="360" w:lineRule="auto"/>
        <w:ind w:firstLine="622"/>
        <w:rPr>
          <w:rFonts w:ascii="Times New Roman" w:eastAsia="Times New Roman" w:hAnsi="Times New Roman" w:cs="Times New Roman"/>
          <w:b/>
          <w:bCs/>
        </w:rPr>
      </w:pPr>
      <w:bookmarkStart w:id="69" w:name="_heading=h.uwihw5xi81ay" w:colFirst="0" w:colLast="0"/>
      <w:bookmarkEnd w:id="69"/>
      <w:r>
        <w:rPr>
          <w:rFonts w:ascii="Times New Roman" w:eastAsia="Times New Roman" w:hAnsi="Times New Roman" w:cs="Times New Roman"/>
          <w:b/>
          <w:bCs/>
        </w:rPr>
        <w:t xml:space="preserve">Artículo 9 Perfil Docente y Directivo Docente </w:t>
      </w:r>
    </w:p>
    <w:p w14:paraId="5F29F62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ejercicio de la docencia y la dirección escolar en nuestra institución trasciende la transmisión de conocimientos; s</w:t>
      </w:r>
      <w:r>
        <w:rPr>
          <w:rFonts w:ascii="Times New Roman" w:eastAsia="Times New Roman" w:hAnsi="Times New Roman" w:cs="Times New Roman"/>
          <w:sz w:val="24"/>
          <w:szCs w:val="24"/>
        </w:rPr>
        <w:t xml:space="preserve">e constituye como un compromiso ético con la formación humana y la cohesión social. Se entiende que la convivencia depende directamente de la calidad de nuestras interacciones. Por ello, el perfil del equipo pedagógico y administrativo se fundamenta en la </w:t>
      </w:r>
      <w:r>
        <w:rPr>
          <w:rFonts w:ascii="Times New Roman" w:eastAsia="Times New Roman" w:hAnsi="Times New Roman" w:cs="Times New Roman"/>
          <w:sz w:val="24"/>
          <w:szCs w:val="24"/>
        </w:rPr>
        <w:t>coherencia entre el decir y el hacer, reconociendo que la principal herramienta de enseñanza es el ejemplo que brindamos en nuestras relaciones con pares, superiores y subordinados.</w:t>
      </w:r>
    </w:p>
    <w:p w14:paraId="67D4D376" w14:textId="77777777" w:rsidR="00906781" w:rsidRDefault="00906781">
      <w:pPr>
        <w:jc w:val="both"/>
        <w:rPr>
          <w:rFonts w:ascii="Times New Roman" w:eastAsia="Times New Roman" w:hAnsi="Times New Roman" w:cs="Times New Roman"/>
        </w:rPr>
      </w:pPr>
    </w:p>
    <w:p w14:paraId="6AC156E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Líderes de convivencia y clima institucional</w:t>
      </w:r>
    </w:p>
    <w:p w14:paraId="162F60C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Garante de la Armonía: Ac</w:t>
      </w:r>
      <w:r>
        <w:rPr>
          <w:rFonts w:ascii="Times New Roman" w:eastAsia="Times New Roman" w:hAnsi="Times New Roman" w:cs="Times New Roman"/>
          <w:sz w:val="24"/>
          <w:szCs w:val="24"/>
        </w:rPr>
        <w:t>túa como promotor de la sana convivencia escolar (Ley 1620/2013), con cada uno de los estamentos de la comunidad educativa, asegurando un entorno libre de acoso, hostilidades y discriminación.</w:t>
      </w:r>
    </w:p>
    <w:p w14:paraId="32A0F7C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Comunicación Asertiva: Prioriza el diálogo directo, respetuoso </w:t>
      </w:r>
      <w:r>
        <w:rPr>
          <w:rFonts w:ascii="Times New Roman" w:eastAsia="Times New Roman" w:hAnsi="Times New Roman" w:cs="Times New Roman"/>
          <w:sz w:val="24"/>
          <w:szCs w:val="24"/>
        </w:rPr>
        <w:t>y los canales institucionales para resolver discrepancias, evitando comentarios que afecten la honra de los miembros de la comunidad.</w:t>
      </w:r>
    </w:p>
    <w:p w14:paraId="644F6C2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Formadores, mediadores y gestores de conflictos</w:t>
      </w:r>
    </w:p>
    <w:p w14:paraId="55F6127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Mediación Interna: Utiliza el diálogo y la mediación como primer recurso ante estamentos de la comunidad educativa, priorizando el Enfoque Restaurativo por encima de la confrontación.</w:t>
      </w:r>
    </w:p>
    <w:p w14:paraId="5C2EBBA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Desarrollo Ciudadano: Estimula en los estudiantes el desarrollo de compe</w:t>
      </w:r>
      <w:r>
        <w:rPr>
          <w:rFonts w:ascii="Times New Roman" w:eastAsia="Times New Roman" w:hAnsi="Times New Roman" w:cs="Times New Roman"/>
          <w:sz w:val="24"/>
          <w:szCs w:val="24"/>
        </w:rPr>
        <w:t xml:space="preserve">tencias ciudadanas a </w:t>
      </w:r>
      <w:r>
        <w:rPr>
          <w:rFonts w:ascii="Times New Roman" w:eastAsia="Times New Roman" w:hAnsi="Times New Roman" w:cs="Times New Roman"/>
          <w:sz w:val="24"/>
          <w:szCs w:val="24"/>
        </w:rPr>
        <w:lastRenderedPageBreak/>
        <w:t>través del ejemplo, demostrando coherencia entre su discurso y su comportamiento con los demás adultos de la institución.</w:t>
      </w:r>
    </w:p>
    <w:p w14:paraId="07E151B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Vigilantes activo y protectores de derechos</w:t>
      </w:r>
    </w:p>
    <w:p w14:paraId="6A08390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Ruta de Atención Integral (RAI): Identifica y reporta de manera in</w:t>
      </w:r>
      <w:r>
        <w:rPr>
          <w:rFonts w:ascii="Times New Roman" w:eastAsia="Times New Roman" w:hAnsi="Times New Roman" w:cs="Times New Roman"/>
          <w:sz w:val="24"/>
          <w:szCs w:val="24"/>
        </w:rPr>
        <w:t>mediata situaciones que vulneren derechos o afecten la salud mental (Ley 2460/2024), manteniendo una formación permanente en protocolos de protección.</w:t>
      </w:r>
    </w:p>
    <w:p w14:paraId="5880F5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Enfoque Diferencial: Aplica de manera transversal el enfoque de género y diversidad, eliminando sesgos en</w:t>
      </w:r>
      <w:r>
        <w:rPr>
          <w:rFonts w:ascii="Times New Roman" w:eastAsia="Times New Roman" w:hAnsi="Times New Roman" w:cs="Times New Roman"/>
          <w:sz w:val="24"/>
          <w:szCs w:val="24"/>
        </w:rPr>
        <w:t xml:space="preserve"> su práctica pedagógica y en sus interacciones sociales.</w:t>
      </w:r>
    </w:p>
    <w:p w14:paraId="6657D4B1"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Expertos curriculares e innovadores</w:t>
      </w:r>
    </w:p>
    <w:p w14:paraId="5287814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Calidad Académica: Diseña y evalúa el currículo bajo criterios de pensamiento crítico y pertinencia (Art. 8), garantizando el derecho a una educación de calidad</w:t>
      </w:r>
      <w:r>
        <w:rPr>
          <w:rFonts w:ascii="Times New Roman" w:eastAsia="Times New Roman" w:hAnsi="Times New Roman" w:cs="Times New Roman"/>
          <w:sz w:val="24"/>
          <w:szCs w:val="24"/>
        </w:rPr>
        <w:t>.</w:t>
      </w:r>
    </w:p>
    <w:p w14:paraId="3377B87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Trabajo Colaborativo: Participa activamente en comunidades de aprendizaje, aportando sus saberes de manera generosa y aceptando la retroalimentación profesional de directivos y pares.</w:t>
      </w:r>
    </w:p>
    <w:p w14:paraId="12EBA89C"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 Líderes éticos y referentes institucionales</w:t>
      </w:r>
    </w:p>
    <w:p w14:paraId="75B02F2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Acatamiento Normativo: </w:t>
      </w:r>
      <w:r>
        <w:rPr>
          <w:rFonts w:ascii="Times New Roman" w:eastAsia="Times New Roman" w:hAnsi="Times New Roman" w:cs="Times New Roman"/>
          <w:sz w:val="24"/>
          <w:szCs w:val="24"/>
        </w:rPr>
        <w:t>Es referente de respeto y cumplimiento del Manual de Convivencia y el reglamento interno.</w:t>
      </w:r>
    </w:p>
    <w:p w14:paraId="030ECEA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Ética Profesional: Su labor refleja los valores institucionales, manteniendo una postura de lealtad, transparencia y compromiso con la misión educativa, independiente</w:t>
      </w:r>
      <w:r>
        <w:rPr>
          <w:rFonts w:ascii="Times New Roman" w:eastAsia="Times New Roman" w:hAnsi="Times New Roman" w:cs="Times New Roman"/>
          <w:sz w:val="24"/>
          <w:szCs w:val="24"/>
        </w:rPr>
        <w:t>mente de las diferencias personales.</w:t>
      </w:r>
    </w:p>
    <w:p w14:paraId="6A19C4F0" w14:textId="77777777" w:rsidR="00906781" w:rsidRDefault="00AA4E19">
      <w:pPr>
        <w:pStyle w:val="Ttulo2"/>
        <w:spacing w:line="360" w:lineRule="auto"/>
        <w:ind w:firstLine="622"/>
        <w:rPr>
          <w:rFonts w:ascii="Times New Roman" w:eastAsia="Times New Roman" w:hAnsi="Times New Roman" w:cs="Times New Roman"/>
          <w:b/>
          <w:bCs/>
        </w:rPr>
      </w:pPr>
      <w:bookmarkStart w:id="70" w:name="_heading=h.7ovg9qmzlhpe" w:colFirst="0" w:colLast="0"/>
      <w:bookmarkEnd w:id="70"/>
      <w:r>
        <w:rPr>
          <w:rFonts w:ascii="Times New Roman" w:eastAsia="Times New Roman" w:hAnsi="Times New Roman" w:cs="Times New Roman"/>
          <w:b/>
          <w:bCs/>
        </w:rPr>
        <w:t xml:space="preserve">Artículo 10 Perfil Personal de Apoyo Psicosocial (Psicología y/o Trabajo Social) </w:t>
      </w:r>
    </w:p>
    <w:p w14:paraId="79A50BD8"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Líder en Salud Mental y Prevención</w:t>
      </w:r>
    </w:p>
    <w:p w14:paraId="4BC45A7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Promoción y Prevención:</w:t>
      </w:r>
      <w:r>
        <w:rPr>
          <w:rFonts w:ascii="Times New Roman" w:eastAsia="Times New Roman" w:hAnsi="Times New Roman" w:cs="Times New Roman"/>
          <w:sz w:val="24"/>
          <w:szCs w:val="24"/>
        </w:rPr>
        <w:t xml:space="preserve"> Lidera estrategias para la detección temprana de riesgos psicosociales, trastornos mentales y violencias, incluyendo las Violencias Basadas en Género (VBG) en entornos físicos y digitales.</w:t>
      </w:r>
    </w:p>
    <w:p w14:paraId="46CEC6B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Cuidado de la Comunidad:</w:t>
      </w:r>
      <w:r>
        <w:rPr>
          <w:rFonts w:ascii="Times New Roman" w:eastAsia="Times New Roman" w:hAnsi="Times New Roman" w:cs="Times New Roman"/>
          <w:sz w:val="24"/>
          <w:szCs w:val="24"/>
        </w:rPr>
        <w:t xml:space="preserve"> Implementa las directrices de la </w:t>
      </w:r>
      <w:r>
        <w:rPr>
          <w:rFonts w:ascii="Times New Roman" w:eastAsia="Times New Roman" w:hAnsi="Times New Roman" w:cs="Times New Roman"/>
          <w:b/>
          <w:bCs/>
          <w:sz w:val="24"/>
          <w:szCs w:val="24"/>
        </w:rPr>
        <w:t>Ley 2460</w:t>
      </w:r>
      <w:r>
        <w:rPr>
          <w:rFonts w:ascii="Times New Roman" w:eastAsia="Times New Roman" w:hAnsi="Times New Roman" w:cs="Times New Roman"/>
          <w:b/>
          <w:bCs/>
          <w:sz w:val="24"/>
          <w:szCs w:val="24"/>
        </w:rPr>
        <w:t xml:space="preserve"> de 2024</w:t>
      </w:r>
      <w:r>
        <w:rPr>
          <w:rFonts w:ascii="Times New Roman" w:eastAsia="Times New Roman" w:hAnsi="Times New Roman" w:cs="Times New Roman"/>
          <w:sz w:val="24"/>
          <w:szCs w:val="24"/>
        </w:rPr>
        <w:t>, promoviendo una cultura de autocuidado y gestión emocional que alcance a estudiantes, familias y, de manera consultiva, al cuerpo docente y directivo.</w:t>
      </w:r>
    </w:p>
    <w:p w14:paraId="05AA4BA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Gestor de la Ruta de Atención Integral (RAI)</w:t>
      </w:r>
    </w:p>
    <w:p w14:paraId="7123F73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Activación y Seguimiento:</w:t>
      </w:r>
      <w:r>
        <w:rPr>
          <w:rFonts w:ascii="Times New Roman" w:eastAsia="Times New Roman" w:hAnsi="Times New Roman" w:cs="Times New Roman"/>
          <w:sz w:val="24"/>
          <w:szCs w:val="24"/>
        </w:rPr>
        <w:t xml:space="preserve"> Coordina de manera té</w:t>
      </w:r>
      <w:r>
        <w:rPr>
          <w:rFonts w:ascii="Times New Roman" w:eastAsia="Times New Roman" w:hAnsi="Times New Roman" w:cs="Times New Roman"/>
          <w:sz w:val="24"/>
          <w:szCs w:val="24"/>
        </w:rPr>
        <w:t xml:space="preserve">cnica y ética la activación de la RAI para situaciones Tipo II y Tipo III, garantizando la confidencialidad y la debida diligencia en la </w:t>
      </w:r>
      <w:r>
        <w:rPr>
          <w:rFonts w:ascii="Times New Roman" w:eastAsia="Times New Roman" w:hAnsi="Times New Roman" w:cs="Times New Roman"/>
          <w:sz w:val="24"/>
          <w:szCs w:val="24"/>
        </w:rPr>
        <w:lastRenderedPageBreak/>
        <w:t>remisión a entidades externas (Salud, ICBF, Comisarías de Familia).</w:t>
      </w:r>
    </w:p>
    <w:p w14:paraId="0BD0CF4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Articulación Intersectorial:</w:t>
      </w:r>
      <w:r>
        <w:rPr>
          <w:rFonts w:ascii="Times New Roman" w:eastAsia="Times New Roman" w:hAnsi="Times New Roman" w:cs="Times New Roman"/>
          <w:sz w:val="24"/>
          <w:szCs w:val="24"/>
        </w:rPr>
        <w:t xml:space="preserve"> Actúa como el enlace o</w:t>
      </w:r>
      <w:r>
        <w:rPr>
          <w:rFonts w:ascii="Times New Roman" w:eastAsia="Times New Roman" w:hAnsi="Times New Roman" w:cs="Times New Roman"/>
          <w:sz w:val="24"/>
          <w:szCs w:val="24"/>
        </w:rPr>
        <w:t>ficial entre la institución y las redes de apoyo externo, asegurando que el restablecimiento de derechos de los NNAJ sea efectivo y oportuno.</w:t>
      </w:r>
    </w:p>
    <w:p w14:paraId="64ABC043"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Soporte Estratégico al Aprendizaje</w:t>
      </w:r>
    </w:p>
    <w:p w14:paraId="2BFBA76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Intervención no Cognitiva:</w:t>
      </w:r>
      <w:r>
        <w:rPr>
          <w:rFonts w:ascii="Times New Roman" w:eastAsia="Times New Roman" w:hAnsi="Times New Roman" w:cs="Times New Roman"/>
          <w:sz w:val="24"/>
          <w:szCs w:val="24"/>
        </w:rPr>
        <w:t xml:space="preserve"> Detecta factores emocionales o familiares que int</w:t>
      </w:r>
      <w:r>
        <w:rPr>
          <w:rFonts w:ascii="Times New Roman" w:eastAsia="Times New Roman" w:hAnsi="Times New Roman" w:cs="Times New Roman"/>
          <w:sz w:val="24"/>
          <w:szCs w:val="24"/>
        </w:rPr>
        <w:t>erfieren con el rendimiento académico, colaborando con los docentes en la creación de entornos de aula seguros y comprensivos.</w:t>
      </w:r>
    </w:p>
    <w:p w14:paraId="7051E4D2"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Facilitador del Clima Institucional y Ética</w:t>
      </w:r>
    </w:p>
    <w:p w14:paraId="10C4344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Mediación y Neutralidad:</w:t>
      </w:r>
      <w:r>
        <w:rPr>
          <w:rFonts w:ascii="Times New Roman" w:eastAsia="Times New Roman" w:hAnsi="Times New Roman" w:cs="Times New Roman"/>
          <w:sz w:val="24"/>
          <w:szCs w:val="24"/>
        </w:rPr>
        <w:t xml:space="preserve"> Ante las tensiones institucionales, actúa como un facilit</w:t>
      </w:r>
      <w:r>
        <w:rPr>
          <w:rFonts w:ascii="Times New Roman" w:eastAsia="Times New Roman" w:hAnsi="Times New Roman" w:cs="Times New Roman"/>
          <w:sz w:val="24"/>
          <w:szCs w:val="24"/>
        </w:rPr>
        <w:t xml:space="preserve">ador que promueve el </w:t>
      </w:r>
      <w:r>
        <w:rPr>
          <w:rFonts w:ascii="Times New Roman" w:eastAsia="Times New Roman" w:hAnsi="Times New Roman" w:cs="Times New Roman"/>
          <w:b/>
          <w:bCs/>
          <w:sz w:val="24"/>
          <w:szCs w:val="24"/>
        </w:rPr>
        <w:t>Enfoque Restaurativo</w:t>
      </w:r>
      <w:r>
        <w:rPr>
          <w:rFonts w:ascii="Times New Roman" w:eastAsia="Times New Roman" w:hAnsi="Times New Roman" w:cs="Times New Roman"/>
          <w:sz w:val="24"/>
          <w:szCs w:val="24"/>
        </w:rPr>
        <w:t xml:space="preserve"> y la comunicación no violenta entre todos los estamentos.</w:t>
      </w:r>
    </w:p>
    <w:p w14:paraId="5216D93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Ética Profesional:</w:t>
      </w:r>
      <w:r>
        <w:rPr>
          <w:rFonts w:ascii="Times New Roman" w:eastAsia="Times New Roman" w:hAnsi="Times New Roman" w:cs="Times New Roman"/>
          <w:sz w:val="24"/>
          <w:szCs w:val="24"/>
        </w:rPr>
        <w:t xml:space="preserve"> Ejerce su labor bajo principios de absoluta reserva profesional, objetividad y respeto por la dignidad humana, evitando involucrarse en c</w:t>
      </w:r>
      <w:r>
        <w:rPr>
          <w:rFonts w:ascii="Times New Roman" w:eastAsia="Times New Roman" w:hAnsi="Times New Roman" w:cs="Times New Roman"/>
          <w:sz w:val="24"/>
          <w:szCs w:val="24"/>
        </w:rPr>
        <w:t>onflictos de intereses y priorizando siempre el interés superior de los menores.</w:t>
      </w:r>
    </w:p>
    <w:p w14:paraId="5198071E" w14:textId="77777777" w:rsidR="00906781" w:rsidRDefault="00906781">
      <w:pPr>
        <w:rPr>
          <w:rFonts w:ascii="Times New Roman" w:eastAsia="Times New Roman" w:hAnsi="Times New Roman" w:cs="Times New Roman"/>
        </w:rPr>
      </w:pPr>
    </w:p>
    <w:p w14:paraId="5055F891" w14:textId="77777777" w:rsidR="00906781" w:rsidRDefault="00AA4E19">
      <w:pPr>
        <w:pStyle w:val="Ttulo2"/>
        <w:spacing w:line="360" w:lineRule="auto"/>
        <w:ind w:firstLine="622"/>
        <w:rPr>
          <w:rFonts w:ascii="Times New Roman" w:eastAsia="Times New Roman" w:hAnsi="Times New Roman" w:cs="Times New Roman"/>
          <w:b/>
          <w:bCs/>
        </w:rPr>
      </w:pPr>
      <w:bookmarkStart w:id="71" w:name="_heading=h.76e729ei2ol" w:colFirst="0" w:colLast="0"/>
      <w:bookmarkEnd w:id="71"/>
      <w:r>
        <w:rPr>
          <w:rFonts w:ascii="Times New Roman" w:eastAsia="Times New Roman" w:hAnsi="Times New Roman" w:cs="Times New Roman"/>
          <w:b/>
          <w:bCs/>
        </w:rPr>
        <w:t xml:space="preserve">Artículo 11 Perfil Personal de Apoyo en Inclusión </w:t>
      </w:r>
    </w:p>
    <w:p w14:paraId="0D2DB76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 el profesional encargado de garantizar el derecho a una educación inclusiva y de calidad, contribuyendo a la eliminación</w:t>
      </w:r>
      <w:r>
        <w:rPr>
          <w:rFonts w:ascii="Times New Roman" w:eastAsia="Times New Roman" w:hAnsi="Times New Roman" w:cs="Times New Roman"/>
          <w:sz w:val="24"/>
          <w:szCs w:val="24"/>
        </w:rPr>
        <w:t xml:space="preserve"> de barreras que impiden el aprendizaje y la participación, bajo el marco del Decreto 1421 de 2017.</w:t>
      </w:r>
    </w:p>
    <w:p w14:paraId="2DE0E2E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Gestor de Adaptación Curricular y Equidad</w:t>
      </w:r>
    </w:p>
    <w:p w14:paraId="276C6EA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Liderazgo Técnico: Dirige la evaluación pedagógica y funcional para la creación e implementación del Plan Individual de Ajustes Razonables (PIAR), asegurando que los estudiantes con discapacidad o talentos excepcionales alcancen su máximo potencial.</w:t>
      </w:r>
    </w:p>
    <w:p w14:paraId="05DE27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Seguim</w:t>
      </w:r>
      <w:r>
        <w:rPr>
          <w:rFonts w:ascii="Times New Roman" w:eastAsia="Times New Roman" w:hAnsi="Times New Roman" w:cs="Times New Roman"/>
          <w:sz w:val="24"/>
          <w:szCs w:val="24"/>
        </w:rPr>
        <w:t>iento Continuo: Evalúa la efectividad de los ajustes realizados, garantizando que el currículo sea accesible y pertinente para todos.</w:t>
      </w:r>
    </w:p>
    <w:p w14:paraId="36A13EF8"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 </w:t>
      </w:r>
      <w:proofErr w:type="spellStart"/>
      <w:r>
        <w:rPr>
          <w:rFonts w:ascii="Times New Roman" w:eastAsia="Times New Roman" w:hAnsi="Times New Roman" w:cs="Times New Roman"/>
          <w:b/>
          <w:bCs/>
          <w:sz w:val="24"/>
          <w:szCs w:val="24"/>
        </w:rPr>
        <w:t>Co-equipero</w:t>
      </w:r>
      <w:proofErr w:type="spellEnd"/>
      <w:r>
        <w:rPr>
          <w:rFonts w:ascii="Times New Roman" w:eastAsia="Times New Roman" w:hAnsi="Times New Roman" w:cs="Times New Roman"/>
          <w:b/>
          <w:bCs/>
          <w:sz w:val="24"/>
          <w:szCs w:val="24"/>
        </w:rPr>
        <w:t xml:space="preserve"> Docente para la Diversidad</w:t>
      </w:r>
    </w:p>
    <w:p w14:paraId="62F980A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Acompañamiento Técnico: Brinda herramientas y estrategias metodológicas a los do</w:t>
      </w:r>
      <w:r>
        <w:rPr>
          <w:rFonts w:ascii="Times New Roman" w:eastAsia="Times New Roman" w:hAnsi="Times New Roman" w:cs="Times New Roman"/>
          <w:sz w:val="24"/>
          <w:szCs w:val="24"/>
        </w:rPr>
        <w:t>centes de aula para la adaptación de enseñanzas y evaluaciones, trabajando de manera colaborativa para eliminar prejuicios y barreras pedagógicas.</w:t>
      </w:r>
    </w:p>
    <w:p w14:paraId="18C8F78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Diseño Universal para el Aprendizaje (DUA): Promueve la implementación del DUA como estrategia principal para</w:t>
      </w:r>
      <w:r>
        <w:rPr>
          <w:rFonts w:ascii="Times New Roman" w:eastAsia="Times New Roman" w:hAnsi="Times New Roman" w:cs="Times New Roman"/>
          <w:sz w:val="24"/>
          <w:szCs w:val="24"/>
        </w:rPr>
        <w:t xml:space="preserve"> que la enseñanza sea inclusiva desde su origen.</w:t>
      </w:r>
    </w:p>
    <w:p w14:paraId="70CD021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Promotor de la Cultura de la Diversidad</w:t>
      </w:r>
    </w:p>
    <w:p w14:paraId="03D5CC2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Sensibilización: Lidera procesos de formación para toda la comunidad educativa sobre el respeto a la diferencia, el enfoque diferencial y la eliminación de cualquie</w:t>
      </w:r>
      <w:r>
        <w:rPr>
          <w:rFonts w:ascii="Times New Roman" w:eastAsia="Times New Roman" w:hAnsi="Times New Roman" w:cs="Times New Roman"/>
          <w:sz w:val="24"/>
          <w:szCs w:val="24"/>
        </w:rPr>
        <w:t>r forma de discriminación o segregación.</w:t>
      </w:r>
    </w:p>
    <w:p w14:paraId="3C04C210" w14:textId="77777777" w:rsidR="00906781" w:rsidRDefault="00AA4E19">
      <w:pPr>
        <w:pStyle w:val="Ttulo2"/>
        <w:ind w:firstLine="622"/>
        <w:rPr>
          <w:rFonts w:ascii="Times New Roman" w:eastAsia="Times New Roman" w:hAnsi="Times New Roman" w:cs="Times New Roman"/>
          <w:b/>
          <w:bCs/>
        </w:rPr>
      </w:pPr>
      <w:bookmarkStart w:id="72" w:name="_heading=h.ffmhdhqcby9q" w:colFirst="0" w:colLast="0"/>
      <w:bookmarkEnd w:id="72"/>
      <w:r>
        <w:rPr>
          <w:rFonts w:ascii="Times New Roman" w:eastAsia="Times New Roman" w:hAnsi="Times New Roman" w:cs="Times New Roman"/>
          <w:b/>
          <w:bCs/>
        </w:rPr>
        <w:t>Artículo 12 Perfil Personal de Apoyo Pedagógico</w:t>
      </w:r>
    </w:p>
    <w:p w14:paraId="1D95C2D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 un docente en comisión encargado de dinamizar la calidad educativa mediante la Formación Situada. Su rol es técnico y mediador, enfocado en el fortalecimiento de la</w:t>
      </w:r>
      <w:r>
        <w:rPr>
          <w:rFonts w:ascii="Times New Roman" w:eastAsia="Times New Roman" w:hAnsi="Times New Roman" w:cs="Times New Roman"/>
          <w:sz w:val="24"/>
          <w:szCs w:val="24"/>
        </w:rPr>
        <w:t>s prácticas de aula y el mejoramiento de los aprendizajes, bajo los siguientes ejes del Ministerio de Educación Nacional:</w:t>
      </w:r>
    </w:p>
    <w:p w14:paraId="15619D7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Líder de Formación Situada y Acompañamiento Pedagógico</w:t>
      </w:r>
    </w:p>
    <w:p w14:paraId="5CE17C8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Ciclos de Formación: Lidera la implementación de los ciclos de formación propuestos por el MEN, adaptándolos al contexto institucional y a las necesidades de los docentes de básica primaria y secundaria.</w:t>
      </w:r>
    </w:p>
    <w:p w14:paraId="5173DCC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Acompañamiento en Aula: Realiza visitas de acompañam</w:t>
      </w:r>
      <w:r>
        <w:rPr>
          <w:rFonts w:ascii="Times New Roman" w:eastAsia="Times New Roman" w:hAnsi="Times New Roman" w:cs="Times New Roman"/>
          <w:sz w:val="24"/>
          <w:szCs w:val="24"/>
        </w:rPr>
        <w:t>iento no punitivas, centradas en la observación participante y la planeación conjunta, fomentando un clima de confianza y respeto profesional entre pares.</w:t>
      </w:r>
    </w:p>
    <w:p w14:paraId="64EA8B6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Dinamizador de Comunidades de Aprendizaje (CDA)</w:t>
      </w:r>
    </w:p>
    <w:p w14:paraId="14F39E1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Gestión del Conocimiento: Fomenta espacios de refl</w:t>
      </w:r>
      <w:r>
        <w:rPr>
          <w:rFonts w:ascii="Times New Roman" w:eastAsia="Times New Roman" w:hAnsi="Times New Roman" w:cs="Times New Roman"/>
          <w:sz w:val="24"/>
          <w:szCs w:val="24"/>
        </w:rPr>
        <w:t>exión colectiva donde los docentes comparten experiencias exitosas y resuelven desafíos pedagógicos de manera colaborativa, fortaleciendo el tejido social y profesional de la institución.</w:t>
      </w:r>
    </w:p>
    <w:p w14:paraId="61052C8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Protocolos de Intervención: Implementa los protocolos del programa p</w:t>
      </w:r>
      <w:r>
        <w:rPr>
          <w:rFonts w:ascii="Times New Roman" w:eastAsia="Times New Roman" w:hAnsi="Times New Roman" w:cs="Times New Roman"/>
          <w:sz w:val="24"/>
          <w:szCs w:val="24"/>
        </w:rPr>
        <w:t>ara el fortalecimiento de las áreas fundamentales y la educación socioemocional, promoviendo el uso de materiales educativos del MEN.</w:t>
      </w:r>
    </w:p>
    <w:p w14:paraId="1E8B06A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Gestor de la Evaluación Formativa y el Uso de Resultados</w:t>
      </w:r>
    </w:p>
    <w:p w14:paraId="568AD7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Análisis de Datos: Orienta a los docentes y directivos en la i</w:t>
      </w:r>
      <w:r>
        <w:rPr>
          <w:rFonts w:ascii="Times New Roman" w:eastAsia="Times New Roman" w:hAnsi="Times New Roman" w:cs="Times New Roman"/>
          <w:sz w:val="24"/>
          <w:szCs w:val="24"/>
        </w:rPr>
        <w:t>nterpretación de los resultados de pruebas externas (Saber) e internas, transformando los datos en planes de fortalecimiento académico.</w:t>
      </w:r>
    </w:p>
    <w:p w14:paraId="277D61B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Cultura de la Mejora: Promueve la evaluación formativa como una herramienta para el aprendizaje y no como un mecanismo d</w:t>
      </w:r>
      <w:r>
        <w:rPr>
          <w:rFonts w:ascii="Times New Roman" w:eastAsia="Times New Roman" w:hAnsi="Times New Roman" w:cs="Times New Roman"/>
          <w:sz w:val="24"/>
          <w:szCs w:val="24"/>
        </w:rPr>
        <w:t>e presión, ayudando a reducir el estrés institucional relacionado con el rendimiento académico.</w:t>
      </w:r>
    </w:p>
    <w:p w14:paraId="1019B9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Articulador de la Educación Socioemocional (Eje Transversal)</w:t>
      </w:r>
    </w:p>
    <w:p w14:paraId="45DE6F8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Clima de Aula: Integra de forma explícita el desarrollo de competencias socioemocionales en las </w:t>
      </w:r>
      <w:r>
        <w:rPr>
          <w:rFonts w:ascii="Times New Roman" w:eastAsia="Times New Roman" w:hAnsi="Times New Roman" w:cs="Times New Roman"/>
          <w:sz w:val="24"/>
          <w:szCs w:val="24"/>
        </w:rPr>
        <w:t xml:space="preserve">prácticas de aula, alineándose con la Ley 2460 de 2024 para mejorar la convivencia y el bienestar </w:t>
      </w:r>
      <w:r>
        <w:rPr>
          <w:rFonts w:ascii="Times New Roman" w:eastAsia="Times New Roman" w:hAnsi="Times New Roman" w:cs="Times New Roman"/>
          <w:sz w:val="24"/>
          <w:szCs w:val="24"/>
        </w:rPr>
        <w:lastRenderedPageBreak/>
        <w:t>de los NNAJ.</w:t>
      </w:r>
    </w:p>
    <w:p w14:paraId="0168CB5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Mediación Institucional: Actúa como un facilitador técnico que apoya a las directivas en la organización pedagógica, sirviendo de puente para que</w:t>
      </w:r>
      <w:r>
        <w:rPr>
          <w:rFonts w:ascii="Times New Roman" w:eastAsia="Times New Roman" w:hAnsi="Times New Roman" w:cs="Times New Roman"/>
          <w:sz w:val="24"/>
          <w:szCs w:val="24"/>
        </w:rPr>
        <w:t xml:space="preserve"> las decisiones académicas se tomen con base en evidencias y diálogos consensuados en las CDA.</w:t>
      </w:r>
    </w:p>
    <w:p w14:paraId="2C4E48F0" w14:textId="77777777" w:rsidR="00906781" w:rsidRDefault="00AA4E19">
      <w:pPr>
        <w:pStyle w:val="Ttulo2"/>
        <w:ind w:firstLine="622"/>
        <w:rPr>
          <w:rFonts w:ascii="Times New Roman" w:eastAsia="Times New Roman" w:hAnsi="Times New Roman" w:cs="Times New Roman"/>
          <w:b/>
          <w:bCs/>
        </w:rPr>
      </w:pPr>
      <w:bookmarkStart w:id="73" w:name="_heading=h.ry6h2axt0xme" w:colFirst="0" w:colLast="0"/>
      <w:bookmarkEnd w:id="73"/>
      <w:r>
        <w:rPr>
          <w:rFonts w:ascii="Times New Roman" w:eastAsia="Times New Roman" w:hAnsi="Times New Roman" w:cs="Times New Roman"/>
          <w:b/>
          <w:bCs/>
        </w:rPr>
        <w:t>Artículo 13 Perfil Personal Administrativo y de Servicios Generales</w:t>
      </w:r>
    </w:p>
    <w:p w14:paraId="5250E1B9"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estamento es el soporte operativo y un pilar fundamental de la formación integral. Su labor trasciende el mantenimiento físico para convertirse en un ejercicio de coeducación y custodia del bienestar institucional, bajo los siguientes criterios:</w:t>
      </w:r>
    </w:p>
    <w:p w14:paraId="03F066F1"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El</w:t>
      </w:r>
      <w:r>
        <w:rPr>
          <w:rFonts w:ascii="Times New Roman" w:eastAsia="Times New Roman" w:hAnsi="Times New Roman" w:cs="Times New Roman"/>
          <w:b/>
          <w:bCs/>
          <w:sz w:val="24"/>
          <w:szCs w:val="24"/>
        </w:rPr>
        <w:t xml:space="preserve"> Administrativo y Operativo como </w:t>
      </w:r>
      <w:proofErr w:type="spellStart"/>
      <w:r>
        <w:rPr>
          <w:rFonts w:ascii="Times New Roman" w:eastAsia="Times New Roman" w:hAnsi="Times New Roman" w:cs="Times New Roman"/>
          <w:b/>
          <w:bCs/>
          <w:sz w:val="24"/>
          <w:szCs w:val="24"/>
        </w:rPr>
        <w:t>Coeducador</w:t>
      </w:r>
      <w:proofErr w:type="spellEnd"/>
    </w:p>
    <w:p w14:paraId="38A9D68F"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Formación por el Ejemplo: Reconoce que su comportamiento, lenguaje y trato son referentes educativos para los estudiantes. Actúa con la conciencia de que "todos educamos", manteniendo una conducta íntegra que ref</w:t>
      </w:r>
      <w:r>
        <w:rPr>
          <w:rFonts w:ascii="Times New Roman" w:eastAsia="Times New Roman" w:hAnsi="Times New Roman" w:cs="Times New Roman"/>
          <w:sz w:val="24"/>
          <w:szCs w:val="24"/>
        </w:rPr>
        <w:t>uerza los valores del PEI fuera del aula.</w:t>
      </w:r>
    </w:p>
    <w:p w14:paraId="66990FD4"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Identidad y Sentido de Pertenencia: Conoce y aplica la filosofía institucional, demostrando compromiso e identidad con la institución. Su actitud proyecta la imagen de una comunidad unida y coherente.</w:t>
      </w:r>
    </w:p>
    <w:p w14:paraId="190116BA"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Compromiso</w:t>
      </w:r>
      <w:r>
        <w:rPr>
          <w:rFonts w:ascii="Times New Roman" w:eastAsia="Times New Roman" w:hAnsi="Times New Roman" w:cs="Times New Roman"/>
          <w:b/>
          <w:bCs/>
          <w:sz w:val="24"/>
          <w:szCs w:val="24"/>
        </w:rPr>
        <w:t xml:space="preserve"> con el Bienestar del Estudiante</w:t>
      </w:r>
    </w:p>
    <w:p w14:paraId="59D1A7D3"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Entornos Protectores: Garantiza que los espacios físicos (baños, patios, oficinas, pasillos) sean zonas de bienestar, seguridad y limpieza, entendiendo que un ambiente digno es un derecho del estudiante y la base de su salu</w:t>
      </w:r>
      <w:r>
        <w:rPr>
          <w:rFonts w:ascii="Times New Roman" w:eastAsia="Times New Roman" w:hAnsi="Times New Roman" w:cs="Times New Roman"/>
          <w:sz w:val="24"/>
          <w:szCs w:val="24"/>
        </w:rPr>
        <w:t>d mental.</w:t>
      </w:r>
    </w:p>
    <w:p w14:paraId="5B2023B7"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Vigilancia de la Salud Mental: Actúa como un observador atento y protector. Identifica señales de alerta en el comportamiento de los estudiantes en zonas comunes y las comunica discretamente al equipo psicosocial o directivo, cumpliendo su rol en</w:t>
      </w:r>
      <w:r>
        <w:rPr>
          <w:rFonts w:ascii="Times New Roman" w:eastAsia="Times New Roman" w:hAnsi="Times New Roman" w:cs="Times New Roman"/>
          <w:sz w:val="24"/>
          <w:szCs w:val="24"/>
        </w:rPr>
        <w:t xml:space="preserve"> la Ruta de Atención Integral (RAI).</w:t>
      </w:r>
    </w:p>
    <w:p w14:paraId="7B070A0E"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Ética de la Palabra: Tacto, Prudencia y Reserva</w:t>
      </w:r>
    </w:p>
    <w:p w14:paraId="5819AE79"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Cultura del Buen Trato: Se comunica con calidez, paciencia y respeto irrestricto hacia todos. Elimina de su lenguaje la brusquedad, el sarcasmo o la indiferencia, prior</w:t>
      </w:r>
      <w:r>
        <w:rPr>
          <w:rFonts w:ascii="Times New Roman" w:eastAsia="Times New Roman" w:hAnsi="Times New Roman" w:cs="Times New Roman"/>
          <w:sz w:val="24"/>
          <w:szCs w:val="24"/>
        </w:rPr>
        <w:t>izando una atención humanizada y empática.</w:t>
      </w:r>
    </w:p>
    <w:p w14:paraId="6C474DAB"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Reserva y Blindaje Institucional: Practica una prudencia extrema frente a la información institucional. Se abstiene de participar en rumores, chismes o comentarios sobre docentes, directivos o familias. Entiende q</w:t>
      </w:r>
      <w:r>
        <w:rPr>
          <w:rFonts w:ascii="Times New Roman" w:eastAsia="Times New Roman" w:hAnsi="Times New Roman" w:cs="Times New Roman"/>
          <w:sz w:val="24"/>
          <w:szCs w:val="24"/>
        </w:rPr>
        <w:t xml:space="preserve">ue la imprudencia verbal daña la convivencia </w:t>
      </w:r>
      <w:r>
        <w:rPr>
          <w:rFonts w:ascii="Times New Roman" w:eastAsia="Times New Roman" w:hAnsi="Times New Roman" w:cs="Times New Roman"/>
          <w:sz w:val="24"/>
          <w:szCs w:val="24"/>
        </w:rPr>
        <w:lastRenderedPageBreak/>
        <w:t xml:space="preserve">y rompe su rol como </w:t>
      </w:r>
      <w:proofErr w:type="spellStart"/>
      <w:r>
        <w:rPr>
          <w:rFonts w:ascii="Times New Roman" w:eastAsia="Times New Roman" w:hAnsi="Times New Roman" w:cs="Times New Roman"/>
          <w:sz w:val="24"/>
          <w:szCs w:val="24"/>
        </w:rPr>
        <w:t>coeducador</w:t>
      </w:r>
      <w:proofErr w:type="spellEnd"/>
      <w:r>
        <w:rPr>
          <w:rFonts w:ascii="Times New Roman" w:eastAsia="Times New Roman" w:hAnsi="Times New Roman" w:cs="Times New Roman"/>
          <w:sz w:val="24"/>
          <w:szCs w:val="24"/>
        </w:rPr>
        <w:t xml:space="preserve"> profesional.</w:t>
      </w:r>
    </w:p>
    <w:p w14:paraId="067B80AD" w14:textId="77777777" w:rsidR="00906781" w:rsidRDefault="00AA4E19">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Lealtad y Conducto Regular</w:t>
      </w:r>
    </w:p>
    <w:p w14:paraId="4B042186" w14:textId="77777777" w:rsidR="00906781" w:rsidRDefault="00AA4E19">
      <w:pPr>
        <w:pBdr>
          <w:top w:val="nil"/>
          <w:left w:val="nil"/>
          <w:bottom w:val="nil"/>
          <w:right w:val="nil"/>
          <w:between w:val="nil"/>
        </w:pBdr>
        <w:tabs>
          <w:tab w:val="left" w:pos="1342"/>
        </w:tabs>
        <w:spacing w:line="360" w:lineRule="auto"/>
        <w:ind w:left="290"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Resolución Profesional de Conflictos: Ante tensiones internas, actúa con madurez y profesionalismo. Utiliza exclusivamente los canales of</w:t>
      </w:r>
      <w:r>
        <w:rPr>
          <w:rFonts w:ascii="Times New Roman" w:eastAsia="Times New Roman" w:hAnsi="Times New Roman" w:cs="Times New Roman"/>
          <w:sz w:val="24"/>
          <w:szCs w:val="24"/>
        </w:rPr>
        <w:t>iciales para expresar inconformidades, evitando ventilar problemas personales o laborales en espacios comunes que afecten el clima laboral y la percepción de los estudiantes.</w:t>
      </w:r>
    </w:p>
    <w:p w14:paraId="7886DFC0" w14:textId="77777777" w:rsidR="00906781" w:rsidRDefault="00906781">
      <w:p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p>
    <w:p w14:paraId="6942D34A" w14:textId="77777777" w:rsidR="00906781" w:rsidRDefault="00AA4E19">
      <w:pPr>
        <w:spacing w:line="360" w:lineRule="auto"/>
        <w:rPr>
          <w:rFonts w:ascii="Times New Roman" w:eastAsia="Times New Roman" w:hAnsi="Times New Roman" w:cs="Times New Roman"/>
          <w:sz w:val="24"/>
          <w:szCs w:val="24"/>
        </w:rPr>
      </w:pPr>
      <w:r>
        <w:br w:type="page"/>
      </w:r>
    </w:p>
    <w:p w14:paraId="43B0B88A" w14:textId="77777777" w:rsidR="00906781" w:rsidRDefault="00AA4E19">
      <w:pPr>
        <w:pStyle w:val="Ttulo1"/>
        <w:shd w:val="clear" w:color="auto" w:fill="B8CCE4"/>
        <w:ind w:firstLine="145"/>
        <w:rPr>
          <w:rFonts w:ascii="Times New Roman" w:eastAsia="Times New Roman" w:hAnsi="Times New Roman" w:cs="Times New Roman"/>
          <w:b/>
          <w:bCs/>
        </w:rPr>
      </w:pPr>
      <w:bookmarkStart w:id="74" w:name="_heading=h.gv8o029ct4e8" w:colFirst="0" w:colLast="0"/>
      <w:bookmarkEnd w:id="74"/>
      <w:r>
        <w:rPr>
          <w:rFonts w:ascii="Times New Roman" w:eastAsia="Times New Roman" w:hAnsi="Times New Roman" w:cs="Times New Roman"/>
          <w:b/>
          <w:bCs/>
        </w:rPr>
        <w:lastRenderedPageBreak/>
        <w:t>CAPÍTULO V GOBIERNO ESCOLAR</w:t>
      </w:r>
    </w:p>
    <w:p w14:paraId="6DA46D3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gobierno escolar está constituido por los diferentes grupos de trabajo y estamentos que tienen responsabilidades directas en la organización, desarrollo y evaluación del Proyecto Educativo institucional que se ejecuta en la institución educativa. Es por</w:t>
      </w:r>
      <w:r>
        <w:rPr>
          <w:rFonts w:ascii="Times New Roman" w:eastAsia="Times New Roman" w:hAnsi="Times New Roman" w:cs="Times New Roman"/>
          <w:sz w:val="24"/>
          <w:szCs w:val="24"/>
        </w:rPr>
        <w:t xml:space="preserve"> ello, que cada establecimiento educativo tendrá un Gobierno Escolar conformado por:</w:t>
      </w:r>
    </w:p>
    <w:p w14:paraId="57FF6E3D" w14:textId="77777777" w:rsidR="00906781" w:rsidRDefault="00906781">
      <w:pPr>
        <w:spacing w:line="360" w:lineRule="auto"/>
        <w:jc w:val="both"/>
        <w:rPr>
          <w:rFonts w:ascii="Times New Roman" w:eastAsia="Times New Roman" w:hAnsi="Times New Roman" w:cs="Times New Roman"/>
          <w:sz w:val="24"/>
          <w:szCs w:val="24"/>
        </w:rPr>
      </w:pPr>
    </w:p>
    <w:p w14:paraId="7D34F319" w14:textId="77777777" w:rsidR="00906781" w:rsidRDefault="00906781">
      <w:pPr>
        <w:spacing w:line="360" w:lineRule="auto"/>
        <w:jc w:val="both"/>
        <w:rPr>
          <w:rFonts w:ascii="Times New Roman" w:eastAsia="Times New Roman" w:hAnsi="Times New Roman" w:cs="Times New Roman"/>
          <w:sz w:val="24"/>
          <w:szCs w:val="24"/>
        </w:rPr>
      </w:pPr>
    </w:p>
    <w:p w14:paraId="735EF739" w14:textId="77777777" w:rsidR="00906781" w:rsidRDefault="00AA4E19">
      <w:pPr>
        <w:keepNext/>
        <w:spacing w:line="360" w:lineRule="auto"/>
        <w:jc w:val="center"/>
        <w:rPr>
          <w:rFonts w:ascii="Times New Roman" w:eastAsia="Times New Roman" w:hAnsi="Times New Roman" w:cs="Times New Roman"/>
        </w:rPr>
      </w:pPr>
      <w:r>
        <w:rPr>
          <w:rFonts w:ascii="Times New Roman" w:eastAsia="Times New Roman" w:hAnsi="Times New Roman" w:cs="Times New Roman"/>
          <w:noProof/>
          <w:sz w:val="24"/>
          <w:szCs w:val="24"/>
        </w:rPr>
        <w:drawing>
          <wp:inline distT="0" distB="0" distL="0" distR="0" wp14:anchorId="53FCDEE0" wp14:editId="26FF09F3">
            <wp:extent cx="4848696" cy="3556150"/>
            <wp:effectExtent l="0" t="0" r="0" b="0"/>
            <wp:docPr id="2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4848696" cy="3556150"/>
                    </a:xfrm>
                    <a:prstGeom prst="rect">
                      <a:avLst/>
                    </a:prstGeom>
                    <a:ln/>
                  </pic:spPr>
                </pic:pic>
              </a:graphicData>
            </a:graphic>
          </wp:inline>
        </w:drawing>
      </w:r>
    </w:p>
    <w:p w14:paraId="1D3F2A57" w14:textId="77777777" w:rsidR="00906781" w:rsidRDefault="00AA4E19">
      <w:pPr>
        <w:pBdr>
          <w:top w:val="nil"/>
          <w:left w:val="nil"/>
          <w:bottom w:val="nil"/>
          <w:right w:val="nil"/>
          <w:between w:val="nil"/>
        </w:pBdr>
        <w:spacing w:line="360" w:lineRule="auto"/>
        <w:jc w:val="center"/>
        <w:rPr>
          <w:rFonts w:ascii="Times New Roman" w:eastAsia="Times New Roman" w:hAnsi="Times New Roman" w:cs="Times New Roman"/>
          <w:i/>
          <w:iCs/>
          <w:sz w:val="24"/>
          <w:szCs w:val="24"/>
        </w:rPr>
      </w:pPr>
      <w:r>
        <w:rPr>
          <w:rFonts w:ascii="Times New Roman" w:eastAsia="Times New Roman" w:hAnsi="Times New Roman" w:cs="Times New Roman"/>
          <w:i/>
          <w:iCs/>
          <w:sz w:val="18"/>
          <w:szCs w:val="18"/>
        </w:rPr>
        <w:t>Figura 1 Gobierno escolar. Tomado dehttps://www.moe.org.co/wp-content/uploads/2019/02/Cartilla-Elecciones-Gobierno-Escolar.pdf</w:t>
      </w:r>
    </w:p>
    <w:p w14:paraId="1B47FCFC" w14:textId="77777777" w:rsidR="00906781" w:rsidRDefault="00906781">
      <w:pPr>
        <w:spacing w:line="360" w:lineRule="auto"/>
        <w:jc w:val="both"/>
        <w:rPr>
          <w:rFonts w:ascii="Times New Roman" w:eastAsia="Times New Roman" w:hAnsi="Times New Roman" w:cs="Times New Roman"/>
          <w:sz w:val="24"/>
          <w:szCs w:val="24"/>
        </w:rPr>
      </w:pPr>
    </w:p>
    <w:p w14:paraId="33C11DE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representantes en los órganos colegiados serán elegidos para períodos anuales, pero continuarán ejerciendo sus funciones has</w:t>
      </w:r>
      <w:r>
        <w:rPr>
          <w:rFonts w:ascii="Times New Roman" w:eastAsia="Times New Roman" w:hAnsi="Times New Roman" w:cs="Times New Roman"/>
          <w:sz w:val="24"/>
          <w:szCs w:val="24"/>
        </w:rPr>
        <w:t>ta cuando sean reemplazados. En caso de vacancia, se elegirá su reemplazo para el resto del período.</w:t>
      </w:r>
    </w:p>
    <w:p w14:paraId="12A5C0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 Rector</w:t>
      </w:r>
      <w:r>
        <w:rPr>
          <w:rFonts w:ascii="Times New Roman" w:eastAsia="Times New Roman" w:hAnsi="Times New Roman" w:cs="Times New Roman"/>
          <w:sz w:val="24"/>
          <w:szCs w:val="24"/>
        </w:rPr>
        <w:t>, como representante del establecimiento ante las autoridades educativas y ejecutor de las decisiones del gobierno escolar.</w:t>
      </w:r>
    </w:p>
    <w:p w14:paraId="7BD3D95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 Consejo Directivo</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como instancia directiva, de participación de la comunidad educativa y de orientación académica y administrativa del establecimiento.</w:t>
      </w:r>
    </w:p>
    <w:p w14:paraId="0945738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 Consejo Académico</w:t>
      </w:r>
      <w:r>
        <w:rPr>
          <w:rFonts w:ascii="Times New Roman" w:eastAsia="Times New Roman" w:hAnsi="Times New Roman" w:cs="Times New Roman"/>
          <w:sz w:val="24"/>
          <w:szCs w:val="24"/>
        </w:rPr>
        <w:t xml:space="preserve">, como instancia superior para participar en la orientación pedagógica del </w:t>
      </w:r>
      <w:r>
        <w:rPr>
          <w:rFonts w:ascii="Times New Roman" w:eastAsia="Times New Roman" w:hAnsi="Times New Roman" w:cs="Times New Roman"/>
          <w:sz w:val="24"/>
          <w:szCs w:val="24"/>
        </w:rPr>
        <w:lastRenderedPageBreak/>
        <w:t>establecimiento.</w:t>
      </w:r>
    </w:p>
    <w:p w14:paraId="486D362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Representa</w:t>
      </w:r>
      <w:r>
        <w:rPr>
          <w:rFonts w:ascii="Times New Roman" w:eastAsia="Times New Roman" w:hAnsi="Times New Roman" w:cs="Times New Roman"/>
          <w:b/>
          <w:bCs/>
          <w:sz w:val="24"/>
          <w:szCs w:val="24"/>
        </w:rPr>
        <w:t>ntes estudiantes</w:t>
      </w:r>
      <w:r>
        <w:rPr>
          <w:rFonts w:ascii="Times New Roman" w:eastAsia="Times New Roman" w:hAnsi="Times New Roman" w:cs="Times New Roman"/>
          <w:sz w:val="24"/>
          <w:szCs w:val="24"/>
        </w:rPr>
        <w:t>: Estudiantes que representan a sus compañeros y compañeras, facilitan su participación al poner en conocimiento sus intereses, inquietudes y propuestas sobre los temas del PEI y su proceso de formación y promueven el cumplimiento de sus</w:t>
      </w:r>
    </w:p>
    <w:p w14:paraId="20C2DCD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w:t>
      </w:r>
      <w:r>
        <w:rPr>
          <w:rFonts w:ascii="Times New Roman" w:eastAsia="Times New Roman" w:hAnsi="Times New Roman" w:cs="Times New Roman"/>
          <w:sz w:val="24"/>
          <w:szCs w:val="24"/>
        </w:rPr>
        <w:t>rechos y deberes dentro de la institución educativa. Son la voz de los estudiantes</w:t>
      </w:r>
    </w:p>
    <w:p w14:paraId="6E9F152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los planteles educativos del país.</w:t>
      </w:r>
    </w:p>
    <w:p w14:paraId="67FC167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la normatividad existente, se eligen democráticamente representantes</w:t>
      </w:r>
    </w:p>
    <w:p w14:paraId="4CF7D3F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estudiantiles para los cargos de:</w:t>
      </w:r>
    </w:p>
    <w:p w14:paraId="5A8C602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Personería Estu</w:t>
      </w:r>
      <w:r>
        <w:rPr>
          <w:rFonts w:ascii="Times New Roman" w:eastAsia="Times New Roman" w:hAnsi="Times New Roman" w:cs="Times New Roman"/>
          <w:sz w:val="24"/>
          <w:szCs w:val="24"/>
        </w:rPr>
        <w:t>diantil</w:t>
      </w:r>
    </w:p>
    <w:p w14:paraId="5652CBA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Consejo de Estudiantes</w:t>
      </w:r>
    </w:p>
    <w:p w14:paraId="415BCB0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Contralorías Estudiantiles</w:t>
      </w:r>
    </w:p>
    <w:p w14:paraId="798924C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Consejo de padres y madres de familia: </w:t>
      </w:r>
      <w:r>
        <w:rPr>
          <w:rFonts w:ascii="Times New Roman" w:eastAsia="Times New Roman" w:hAnsi="Times New Roman" w:cs="Times New Roman"/>
          <w:sz w:val="24"/>
          <w:szCs w:val="24"/>
        </w:rPr>
        <w:t>Es una entidad jurídica de derecho privado, sin ánimo de lucro, constituida por la decisión libre y voluntaria de los padres y madres de familia de las y l</w:t>
      </w:r>
      <w:r>
        <w:rPr>
          <w:rFonts w:ascii="Times New Roman" w:eastAsia="Times New Roman" w:hAnsi="Times New Roman" w:cs="Times New Roman"/>
          <w:sz w:val="24"/>
          <w:szCs w:val="24"/>
        </w:rPr>
        <w:t>os estudiantes matriculados en un establecimiento educativo. Es, además, el mecanismo mediante el que los padres y madres pueden participar en el desarrollo y cumplimiento del PEI y en la vida escolar de la institución.</w:t>
      </w:r>
    </w:p>
    <w:p w14:paraId="1D54166C" w14:textId="77777777" w:rsidR="00906781" w:rsidRDefault="00AA4E19">
      <w:pPr>
        <w:pStyle w:val="Ttulo2"/>
        <w:spacing w:line="360" w:lineRule="auto"/>
        <w:ind w:firstLine="622"/>
        <w:rPr>
          <w:rFonts w:ascii="Times New Roman" w:eastAsia="Times New Roman" w:hAnsi="Times New Roman" w:cs="Times New Roman"/>
          <w:b/>
          <w:bCs/>
          <w:highlight w:val="yellow"/>
        </w:rPr>
      </w:pPr>
      <w:bookmarkStart w:id="75" w:name="_heading=h.nbitpxzhhub5" w:colFirst="0" w:colLast="0"/>
      <w:bookmarkEnd w:id="75"/>
      <w:r>
        <w:rPr>
          <w:rFonts w:ascii="Times New Roman" w:eastAsia="Times New Roman" w:hAnsi="Times New Roman" w:cs="Times New Roman"/>
          <w:b/>
          <w:bCs/>
        </w:rPr>
        <w:t xml:space="preserve">Artículo 14. Consejo directivo: </w:t>
      </w:r>
    </w:p>
    <w:p w14:paraId="3DECEF1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la instancia máxima a nivel administrativo y académico de la institución. Su elección está definida conforme a la normativa vigente y estará integrado por:</w:t>
      </w:r>
    </w:p>
    <w:p w14:paraId="459D5EF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quien lo presidirá y convocará ordinariamente una vez</w:t>
      </w:r>
      <w:r>
        <w:rPr>
          <w:rFonts w:ascii="Times New Roman" w:eastAsia="Times New Roman" w:hAnsi="Times New Roman" w:cs="Times New Roman"/>
          <w:sz w:val="24"/>
          <w:szCs w:val="24"/>
        </w:rPr>
        <w:t xml:space="preserve"> por mes y extraordinariamente cuando lo considere conveniente.</w:t>
      </w:r>
    </w:p>
    <w:p w14:paraId="4150C4C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Dos representantes del personal docente, elegidos por mayoría de los votantes en una asamblea de docentes.</w:t>
      </w:r>
    </w:p>
    <w:p w14:paraId="5299F61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Dos representantes de los padres de familia elegidos por el consejo de padres y/o la Junta Directiva de la asociación de padres de familia.</w:t>
      </w:r>
    </w:p>
    <w:p w14:paraId="7782842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representante de los estudiantes elegido por el consejo de estudiantes, entre los alumnos que se encuentren cursa</w:t>
      </w:r>
      <w:r>
        <w:rPr>
          <w:rFonts w:ascii="Times New Roman" w:eastAsia="Times New Roman" w:hAnsi="Times New Roman" w:cs="Times New Roman"/>
          <w:sz w:val="24"/>
          <w:szCs w:val="24"/>
        </w:rPr>
        <w:t>ndo el último grado de educación ofrecido por la institución.</w:t>
      </w:r>
    </w:p>
    <w:p w14:paraId="6513D38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representante de los egresados, elegido por el comité de egresados; o en su defecto por el consejo directivo.</w:t>
      </w:r>
    </w:p>
    <w:p w14:paraId="44A6F7D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representante del sector productivo organizado en el ámbito local o subsidiari</w:t>
      </w:r>
      <w:r>
        <w:rPr>
          <w:rFonts w:ascii="Times New Roman" w:eastAsia="Times New Roman" w:hAnsi="Times New Roman" w:cs="Times New Roman"/>
          <w:sz w:val="24"/>
          <w:szCs w:val="24"/>
        </w:rPr>
        <w:t xml:space="preserve">amente de las entidades que auspicien o patrocinen el funcionamiento del establecimiento educativo. El </w:t>
      </w:r>
      <w:r>
        <w:rPr>
          <w:rFonts w:ascii="Times New Roman" w:eastAsia="Times New Roman" w:hAnsi="Times New Roman" w:cs="Times New Roman"/>
          <w:sz w:val="24"/>
          <w:szCs w:val="24"/>
        </w:rPr>
        <w:lastRenderedPageBreak/>
        <w:t>representante será escogido por el Consejo Directivo entre los candidatos propuestos por las respectivas organizaciones.</w:t>
      </w:r>
    </w:p>
    <w:p w14:paraId="547E3750" w14:textId="77777777" w:rsidR="00906781" w:rsidRDefault="00AA4E19">
      <w:pPr>
        <w:spacing w:line="360" w:lineRule="auto"/>
        <w:jc w:val="both"/>
        <w:rPr>
          <w:rFonts w:ascii="Times New Roman" w:eastAsia="Times New Roman" w:hAnsi="Times New Roman" w:cs="Times New Roman"/>
          <w:sz w:val="24"/>
          <w:szCs w:val="24"/>
        </w:rPr>
      </w:pPr>
      <w:bookmarkStart w:id="76" w:name="_heading=h.n3t8twk774ku" w:colFirst="0" w:colLast="0"/>
      <w:bookmarkEnd w:id="76"/>
      <w:r>
        <w:rPr>
          <w:rFonts w:ascii="Times New Roman" w:eastAsia="Times New Roman" w:hAnsi="Times New Roman" w:cs="Times New Roman"/>
          <w:sz w:val="24"/>
          <w:szCs w:val="24"/>
        </w:rPr>
        <w:t>Funciones del consejo directivo</w:t>
      </w:r>
    </w:p>
    <w:p w14:paraId="091CD3DA" w14:textId="77777777" w:rsidR="00906781" w:rsidRDefault="00AA4E19">
      <w:pPr>
        <w:numPr>
          <w:ilvl w:val="0"/>
          <w:numId w:val="6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Tomar las decisiones sobre procesos que afecten el funcionamiento de la institución, excepto las que sean competencia de otra autoridad, en este manual o en las normas educativas vigentes. </w:t>
      </w:r>
    </w:p>
    <w:p w14:paraId="31F8193B"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Servir de instancia para resolver los conflictos que se presenten </w:t>
      </w:r>
      <w:r>
        <w:rPr>
          <w:rFonts w:ascii="Times New Roman" w:eastAsia="Times New Roman" w:hAnsi="Times New Roman" w:cs="Times New Roman"/>
          <w:sz w:val="24"/>
          <w:szCs w:val="24"/>
        </w:rPr>
        <w:t>entre docentes y administrativos con los alumnos del establecimiento educativo y después de haber agotado los procedimientos previstos en el reglamento o manual de convivencia.</w:t>
      </w:r>
    </w:p>
    <w:p w14:paraId="15ECA768"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Velar por la adopción del manual de convivencia y el reglamento de la instituci</w:t>
      </w:r>
      <w:r>
        <w:rPr>
          <w:rFonts w:ascii="Times New Roman" w:eastAsia="Times New Roman" w:hAnsi="Times New Roman" w:cs="Times New Roman"/>
          <w:sz w:val="24"/>
          <w:szCs w:val="24"/>
        </w:rPr>
        <w:t>ón.</w:t>
      </w:r>
    </w:p>
    <w:p w14:paraId="32DEF263"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Fijar los criterios para la asignación de cupos disponibles para la admisión de nuevos alumnos.</w:t>
      </w:r>
    </w:p>
    <w:p w14:paraId="2E057CE2"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Asumir la defensa y garantía de los derechos de toda la comunidad educativa, cuando alguno de sus miembros se sienta lesionado.</w:t>
      </w:r>
    </w:p>
    <w:p w14:paraId="2394B76E"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Aprobar el plan anual de act</w:t>
      </w:r>
      <w:r>
        <w:rPr>
          <w:rFonts w:ascii="Times New Roman" w:eastAsia="Times New Roman" w:hAnsi="Times New Roman" w:cs="Times New Roman"/>
          <w:sz w:val="24"/>
          <w:szCs w:val="24"/>
        </w:rPr>
        <w:t>ualización académica del personal docente presentado por el rector.</w:t>
      </w:r>
    </w:p>
    <w:p w14:paraId="1B4DBBD3"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la planeación y evaluación del proyecto educativo institucional, del currículo y del plan de estudios y someterlos a la consideración de la secretaría de educación respectiva o del organismo que haga sus veces, para que verifiquen el cumplimi</w:t>
      </w:r>
      <w:r>
        <w:rPr>
          <w:rFonts w:ascii="Times New Roman" w:eastAsia="Times New Roman" w:hAnsi="Times New Roman" w:cs="Times New Roman"/>
          <w:sz w:val="24"/>
          <w:szCs w:val="24"/>
        </w:rPr>
        <w:t>ento de los requisitos establecidos en la ley y los reglamentos.</w:t>
      </w:r>
    </w:p>
    <w:p w14:paraId="102B3E5C"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Estimular y controlar el buen funcionamiento de la institución educativa.</w:t>
      </w:r>
    </w:p>
    <w:p w14:paraId="66040571"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estímulos y sanciones para el buen desempeño académico y social de los estudiantes que han de incorporarse</w:t>
      </w:r>
      <w:r>
        <w:rPr>
          <w:rFonts w:ascii="Times New Roman" w:eastAsia="Times New Roman" w:hAnsi="Times New Roman" w:cs="Times New Roman"/>
          <w:sz w:val="24"/>
          <w:szCs w:val="24"/>
        </w:rPr>
        <w:t xml:space="preserve"> al reglamento o manual de convivencia. En ningún caso pueden ser contrarios a la dignidad del estudiante.</w:t>
      </w:r>
    </w:p>
    <w:p w14:paraId="4351BED4"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Recomendar criterios de participación de la institución en actividades comunitarias, culturales, deportivas y recreativas.</w:t>
      </w:r>
    </w:p>
    <w:p w14:paraId="3212B1BE"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el procedimient</w:t>
      </w:r>
      <w:r>
        <w:rPr>
          <w:rFonts w:ascii="Times New Roman" w:eastAsia="Times New Roman" w:hAnsi="Times New Roman" w:cs="Times New Roman"/>
          <w:sz w:val="24"/>
          <w:szCs w:val="24"/>
        </w:rPr>
        <w:t>o para permitir el uso de las instalaciones en la realización de actividades educativas, culturales, recreativas, deportivas y sociales de la respectiva comunidad educativa.</w:t>
      </w:r>
    </w:p>
    <w:p w14:paraId="1239A0FD"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las relaciones de tipo académico, deportivo y cultural con otras instituc</w:t>
      </w:r>
      <w:r>
        <w:rPr>
          <w:rFonts w:ascii="Times New Roman" w:eastAsia="Times New Roman" w:hAnsi="Times New Roman" w:cs="Times New Roman"/>
          <w:sz w:val="24"/>
          <w:szCs w:val="24"/>
        </w:rPr>
        <w:t xml:space="preserve">iones </w:t>
      </w:r>
      <w:r>
        <w:rPr>
          <w:rFonts w:ascii="Times New Roman" w:eastAsia="Times New Roman" w:hAnsi="Times New Roman" w:cs="Times New Roman"/>
          <w:sz w:val="24"/>
          <w:szCs w:val="24"/>
        </w:rPr>
        <w:lastRenderedPageBreak/>
        <w:t>educativas y la conformación de organizaciones juveniles.</w:t>
      </w:r>
    </w:p>
    <w:p w14:paraId="47E1D104"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la conformación de asociaciones de padres de familia y de estudiantes.</w:t>
      </w:r>
    </w:p>
    <w:p w14:paraId="3D1C6EC1"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Reglamentar los procesos electorales previstos en el presente capítulo.</w:t>
      </w:r>
    </w:p>
    <w:p w14:paraId="06D1B5F6"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Aprobar el presupuesto de ingresos y gas</w:t>
      </w:r>
      <w:r>
        <w:rPr>
          <w:rFonts w:ascii="Times New Roman" w:eastAsia="Times New Roman" w:hAnsi="Times New Roman" w:cs="Times New Roman"/>
          <w:sz w:val="24"/>
          <w:szCs w:val="24"/>
        </w:rPr>
        <w:t>tos de los recursos propios y los provenientes de pagos legalmente autorizados, efectuados por los padres y responsables de la educación de los alumnos, tales como derechos académicos, uso de libros de texto y similares.</w:t>
      </w:r>
    </w:p>
    <w:p w14:paraId="363E5BA9"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Darse su propio reglamento.</w:t>
      </w:r>
    </w:p>
    <w:p w14:paraId="114F2C34" w14:textId="77777777" w:rsidR="00906781" w:rsidRDefault="00AA4E19">
      <w:pPr>
        <w:numPr>
          <w:ilvl w:val="0"/>
          <w:numId w:val="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w:t>
      </w:r>
      <w:r>
        <w:rPr>
          <w:rFonts w:ascii="Times New Roman" w:eastAsia="Times New Roman" w:hAnsi="Times New Roman" w:cs="Times New Roman"/>
          <w:sz w:val="24"/>
          <w:szCs w:val="24"/>
        </w:rPr>
        <w:t>cer estímulos y acciones formativas (sanciones) para el buen desempeño académico y social de los estudiantes. Dichas medidas deben incorporarse al Manual de Convivencia y en ningún caso pueden ser contrarias a la dignidad del estudiante, primando la repara</w:t>
      </w:r>
      <w:r>
        <w:rPr>
          <w:rFonts w:ascii="Times New Roman" w:eastAsia="Times New Roman" w:hAnsi="Times New Roman" w:cs="Times New Roman"/>
          <w:sz w:val="24"/>
          <w:szCs w:val="24"/>
        </w:rPr>
        <w:t>ción del daño.</w:t>
      </w:r>
    </w:p>
    <w:p w14:paraId="255F772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Las decisiones del consejo directivo se tomarán según la reglamentación que se expida para tal efecto.</w:t>
      </w:r>
    </w:p>
    <w:p w14:paraId="5A6A9F6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2: </w:t>
      </w:r>
      <w:r>
        <w:rPr>
          <w:rFonts w:ascii="Times New Roman" w:eastAsia="Times New Roman" w:hAnsi="Times New Roman" w:cs="Times New Roman"/>
          <w:sz w:val="24"/>
          <w:szCs w:val="24"/>
        </w:rPr>
        <w:t>El personero estudiantil, el contralor de los estudiantes y otros miembros de la comunidad educativa invitados p</w:t>
      </w:r>
      <w:r>
        <w:rPr>
          <w:rFonts w:ascii="Times New Roman" w:eastAsia="Times New Roman" w:hAnsi="Times New Roman" w:cs="Times New Roman"/>
          <w:sz w:val="24"/>
          <w:szCs w:val="24"/>
        </w:rPr>
        <w:t>ueden asistir a las sesiones del consejo directivo y participar con voz, pero sin voto.</w:t>
      </w:r>
    </w:p>
    <w:p w14:paraId="47713D61" w14:textId="77777777" w:rsidR="00906781" w:rsidRDefault="00AA4E19">
      <w:pPr>
        <w:pStyle w:val="Ttulo2"/>
        <w:spacing w:line="360" w:lineRule="auto"/>
        <w:ind w:firstLine="622"/>
        <w:rPr>
          <w:rFonts w:ascii="Times New Roman" w:eastAsia="Times New Roman" w:hAnsi="Times New Roman" w:cs="Times New Roman"/>
          <w:b/>
          <w:bCs/>
        </w:rPr>
      </w:pPr>
      <w:bookmarkStart w:id="77" w:name="_heading=h.or4n016z90ku" w:colFirst="0" w:colLast="0"/>
      <w:bookmarkEnd w:id="77"/>
      <w:r>
        <w:rPr>
          <w:rFonts w:ascii="Times New Roman" w:eastAsia="Times New Roman" w:hAnsi="Times New Roman" w:cs="Times New Roman"/>
          <w:b/>
          <w:bCs/>
        </w:rPr>
        <w:t>Artículo 15 Consejo académico</w:t>
      </w:r>
    </w:p>
    <w:p w14:paraId="5E4C96B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Consejo Académico actúa como órgano consultor y asesor del Consejo Directivo, erigiéndose como el encargado de orientar los fundamentos</w:t>
      </w:r>
      <w:r>
        <w:rPr>
          <w:rFonts w:ascii="Times New Roman" w:eastAsia="Times New Roman" w:hAnsi="Times New Roman" w:cs="Times New Roman"/>
          <w:sz w:val="24"/>
          <w:szCs w:val="24"/>
        </w:rPr>
        <w:t xml:space="preserve"> pedagógicos de la institución y todo lo relacionado con el proceso evaluativo y la promoción de los estudiantes, el cual estará conformado por:</w:t>
      </w:r>
    </w:p>
    <w:p w14:paraId="3B3EDA9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quien lo preside.</w:t>
      </w:r>
    </w:p>
    <w:p w14:paraId="7554090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coordinadores de cada uno de los bloques.</w:t>
      </w:r>
    </w:p>
    <w:p w14:paraId="33EC14C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docente líder de cada área definid</w:t>
      </w:r>
      <w:r>
        <w:rPr>
          <w:rFonts w:ascii="Times New Roman" w:eastAsia="Times New Roman" w:hAnsi="Times New Roman" w:cs="Times New Roman"/>
          <w:sz w:val="24"/>
          <w:szCs w:val="24"/>
        </w:rPr>
        <w:t>a en el plan de estudios.</w:t>
      </w:r>
    </w:p>
    <w:p w14:paraId="02E62D9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docente representante del nivel de preescolar.</w:t>
      </w:r>
    </w:p>
    <w:p w14:paraId="536F2FFA" w14:textId="77777777" w:rsidR="00906781" w:rsidRDefault="00AA4E19">
      <w:pPr>
        <w:spacing w:line="360" w:lineRule="auto"/>
        <w:jc w:val="both"/>
        <w:rPr>
          <w:rFonts w:ascii="Times New Roman" w:eastAsia="Times New Roman" w:hAnsi="Times New Roman" w:cs="Times New Roman"/>
          <w:sz w:val="24"/>
          <w:szCs w:val="24"/>
        </w:rPr>
      </w:pPr>
      <w:bookmarkStart w:id="78" w:name="_heading=h.xe7cyon98qxp" w:colFirst="0" w:colLast="0"/>
      <w:bookmarkEnd w:id="78"/>
      <w:r>
        <w:rPr>
          <w:rFonts w:ascii="Times New Roman" w:eastAsia="Times New Roman" w:hAnsi="Times New Roman" w:cs="Times New Roman"/>
          <w:sz w:val="24"/>
          <w:szCs w:val="24"/>
        </w:rPr>
        <w:t>Funciones del consejo académico</w:t>
      </w:r>
    </w:p>
    <w:p w14:paraId="6B905FEA"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Estudiar, modificar y aprobar el currículo, el Plan de Estudios y la intensidad horaria, garantizando la aplicación del Diseño Universal de Aprendizaje (DUA) y la flexibilidad curricular para la inclusión.</w:t>
      </w:r>
    </w:p>
    <w:p w14:paraId="1CBC798A"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Servir de órgano consultor del Consejo Directivo p</w:t>
      </w:r>
      <w:r>
        <w:rPr>
          <w:rFonts w:ascii="Times New Roman" w:eastAsia="Times New Roman" w:hAnsi="Times New Roman" w:cs="Times New Roman"/>
          <w:sz w:val="24"/>
          <w:szCs w:val="24"/>
        </w:rPr>
        <w:t>ara la adopción y las modificaciones del Sistema Institucional de Evaluación y Promoción (SIEE).</w:t>
      </w:r>
    </w:p>
    <w:p w14:paraId="058F5B68"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Organizar los planes de área y recomendar metodologías, recursos didácticos y estrategias que promuevan la calidad educativa y el desarrollo integral.</w:t>
      </w:r>
    </w:p>
    <w:p w14:paraId="67B26811"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Participar en la planeación y evaluación de las actividades académicas y proponer al Rector </w:t>
      </w:r>
      <w:r>
        <w:rPr>
          <w:rFonts w:ascii="Times New Roman" w:eastAsia="Times New Roman" w:hAnsi="Times New Roman" w:cs="Times New Roman"/>
          <w:sz w:val="24"/>
          <w:szCs w:val="24"/>
        </w:rPr>
        <w:lastRenderedPageBreak/>
        <w:t>el plan anual de actualización pedagógica para los docentes.</w:t>
      </w:r>
    </w:p>
    <w:p w14:paraId="424F325C"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Servir de órgano consultor del Consejo Directivo en la revisión de la propuesta del proyecto educativo </w:t>
      </w:r>
      <w:r>
        <w:rPr>
          <w:rFonts w:ascii="Times New Roman" w:eastAsia="Times New Roman" w:hAnsi="Times New Roman" w:cs="Times New Roman"/>
          <w:sz w:val="24"/>
          <w:szCs w:val="24"/>
        </w:rPr>
        <w:t>institucional.</w:t>
      </w:r>
    </w:p>
    <w:p w14:paraId="734BD99F"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Estudiar el currículo y propiciar su continuo mejoramiento, introduciendo las modificaciones y ajustes, de acuerdo con el procedimiento previsto en el decreto 1860 de 1994.</w:t>
      </w:r>
    </w:p>
    <w:p w14:paraId="3FE89FAC"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la evaluación institucional anual.</w:t>
      </w:r>
    </w:p>
    <w:p w14:paraId="5A426D83"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Integrar los consej</w:t>
      </w:r>
      <w:r>
        <w:rPr>
          <w:rFonts w:ascii="Times New Roman" w:eastAsia="Times New Roman" w:hAnsi="Times New Roman" w:cs="Times New Roman"/>
          <w:sz w:val="24"/>
          <w:szCs w:val="24"/>
        </w:rPr>
        <w:t>os de docentes para la evaluación periódica del rendimiento de los educandos y para la promoción, asignarles sus funciones y supervisar el proceso general de evaluación.</w:t>
      </w:r>
    </w:p>
    <w:p w14:paraId="4170273C"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Recibir y decidir los reclamos de los alumnos sobre la evaluación educativa.</w:t>
      </w:r>
    </w:p>
    <w:p w14:paraId="069E112D"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Sesionar </w:t>
      </w:r>
      <w:r>
        <w:rPr>
          <w:rFonts w:ascii="Times New Roman" w:eastAsia="Times New Roman" w:hAnsi="Times New Roman" w:cs="Times New Roman"/>
          <w:sz w:val="24"/>
          <w:szCs w:val="24"/>
        </w:rPr>
        <w:t>en forma ordinaria, cada mes y extraordinariamente cuando las circunstancias así lo exijan.</w:t>
      </w:r>
    </w:p>
    <w:p w14:paraId="79059FCB"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Conformar las Comisiones de Promoción y Evaluación.</w:t>
      </w:r>
    </w:p>
    <w:p w14:paraId="67D034A4"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Asistir puntualmente a las sesiones programadas y en su defecto, enviar la excusa válida por escrito o vía telef</w:t>
      </w:r>
      <w:r>
        <w:rPr>
          <w:rFonts w:ascii="Times New Roman" w:eastAsia="Times New Roman" w:hAnsi="Times New Roman" w:cs="Times New Roman"/>
          <w:sz w:val="24"/>
          <w:szCs w:val="24"/>
        </w:rPr>
        <w:t>ónica.</w:t>
      </w:r>
    </w:p>
    <w:p w14:paraId="39806832"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Cada uno de los miembros, llevar inquietudes acordes con el área que representa.</w:t>
      </w:r>
    </w:p>
    <w:p w14:paraId="0E2A203B"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al día las actas de reuniones, las cuales serán firmadas por todos sus miembros.</w:t>
      </w:r>
    </w:p>
    <w:p w14:paraId="012337A7"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Analizar los proyectos institucionales y sus posibles articulaciones con cada </w:t>
      </w:r>
      <w:r>
        <w:rPr>
          <w:rFonts w:ascii="Times New Roman" w:eastAsia="Times New Roman" w:hAnsi="Times New Roman" w:cs="Times New Roman"/>
          <w:sz w:val="24"/>
          <w:szCs w:val="24"/>
        </w:rPr>
        <w:t>una de las áreas.</w:t>
      </w:r>
    </w:p>
    <w:p w14:paraId="3F1AA855"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la articulación curricular de la Cátedra de la Paz y la Ley de Convivencia Escolar (Ley 1620/13), incluyendo la promoción de la Salud Emocional dentro de las áreas.</w:t>
      </w:r>
    </w:p>
    <w:p w14:paraId="7CB8943A"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Consejo Académico es la instancia responsable de revisar, est</w:t>
      </w:r>
      <w:r>
        <w:rPr>
          <w:rFonts w:ascii="Times New Roman" w:eastAsia="Times New Roman" w:hAnsi="Times New Roman" w:cs="Times New Roman"/>
          <w:sz w:val="24"/>
          <w:szCs w:val="24"/>
        </w:rPr>
        <w:t>udiar y decidir sobre las solicitudes de Promoción Anticipada de grado, conforme a lo establecido en el Sistema Institucional de Evaluación y Promoción (SIEE) de la IE Stella Vélez Londoño.</w:t>
      </w:r>
    </w:p>
    <w:p w14:paraId="501B6816" w14:textId="77777777" w:rsidR="00906781" w:rsidRDefault="00AA4E19">
      <w:pPr>
        <w:numPr>
          <w:ilvl w:val="0"/>
          <w:numId w:val="146"/>
        </w:num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demás funciones afines o complementarias con las anteriores qu</w:t>
      </w:r>
      <w:r>
        <w:rPr>
          <w:rFonts w:ascii="Times New Roman" w:eastAsia="Times New Roman" w:hAnsi="Times New Roman" w:cs="Times New Roman"/>
          <w:sz w:val="24"/>
          <w:szCs w:val="24"/>
        </w:rPr>
        <w:t>e le atribuya el proyecto educativo institucional.</w:t>
      </w:r>
    </w:p>
    <w:p w14:paraId="4674E6F0" w14:textId="77777777" w:rsidR="00906781" w:rsidRDefault="00AA4E19">
      <w:pPr>
        <w:pStyle w:val="Ttulo2"/>
        <w:spacing w:line="360" w:lineRule="auto"/>
        <w:ind w:firstLine="622"/>
        <w:rPr>
          <w:rFonts w:ascii="Times New Roman" w:eastAsia="Times New Roman" w:hAnsi="Times New Roman" w:cs="Times New Roman"/>
          <w:b/>
          <w:bCs/>
        </w:rPr>
      </w:pPr>
      <w:bookmarkStart w:id="79" w:name="_heading=h.sw5u2rif9am8" w:colFirst="0" w:colLast="0"/>
      <w:bookmarkEnd w:id="79"/>
      <w:r>
        <w:rPr>
          <w:rFonts w:ascii="Times New Roman" w:eastAsia="Times New Roman" w:hAnsi="Times New Roman" w:cs="Times New Roman"/>
          <w:b/>
          <w:bCs/>
        </w:rPr>
        <w:t>Artículo 16. El rector y sus funciones</w:t>
      </w:r>
    </w:p>
    <w:p w14:paraId="0DCC61F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nivel general:</w:t>
      </w:r>
    </w:p>
    <w:p w14:paraId="74D67C2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es el responsable de orientar todo el proceso educativo de la institución y, por tanto, debe cumplir con sus funciones de acuerdo con lo pr</w:t>
      </w:r>
      <w:r>
        <w:rPr>
          <w:rFonts w:ascii="Times New Roman" w:eastAsia="Times New Roman" w:hAnsi="Times New Roman" w:cs="Times New Roman"/>
          <w:sz w:val="24"/>
          <w:szCs w:val="24"/>
        </w:rPr>
        <w:t>evisto en las normas vigentes. En general y en lo relacionado con el Gobierno Escolar, sus principales funciones son:</w:t>
      </w:r>
    </w:p>
    <w:p w14:paraId="6366761B" w14:textId="77777777" w:rsidR="00906781" w:rsidRDefault="00AA4E19">
      <w:pPr>
        <w:numPr>
          <w:ilvl w:val="0"/>
          <w:numId w:val="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Orientar la ejecución del proyecto educativo institucional y aplicar las decisiones del gobierno escolar.</w:t>
      </w:r>
    </w:p>
    <w:p w14:paraId="6CCDC6A4"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Velar por el cumplimiento de las funciones docentes y el oportuno aprovisionamiento de los recursos necesarios para el efecto.</w:t>
      </w:r>
    </w:p>
    <w:p w14:paraId="2D4A83CE"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el proceso con</w:t>
      </w:r>
      <w:r>
        <w:rPr>
          <w:rFonts w:ascii="Times New Roman" w:eastAsia="Times New Roman" w:hAnsi="Times New Roman" w:cs="Times New Roman"/>
          <w:sz w:val="24"/>
          <w:szCs w:val="24"/>
        </w:rPr>
        <w:t>tinuo de mejoramiento de la calidad de la educación en el establecimiento.</w:t>
      </w:r>
    </w:p>
    <w:p w14:paraId="1EAF43FD"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Mantener activas las relaciones con las autoridades educativas, con los patrocinadores o auspiciadores de la institución y con la comunidad local, para el continuo progreso </w:t>
      </w:r>
      <w:r>
        <w:rPr>
          <w:rFonts w:ascii="Times New Roman" w:eastAsia="Times New Roman" w:hAnsi="Times New Roman" w:cs="Times New Roman"/>
          <w:sz w:val="24"/>
          <w:szCs w:val="24"/>
        </w:rPr>
        <w:lastRenderedPageBreak/>
        <w:t>académic</w:t>
      </w:r>
      <w:r>
        <w:rPr>
          <w:rFonts w:ascii="Times New Roman" w:eastAsia="Times New Roman" w:hAnsi="Times New Roman" w:cs="Times New Roman"/>
          <w:sz w:val="24"/>
          <w:szCs w:val="24"/>
        </w:rPr>
        <w:t>o de la institución y el mejoramiento de la vida comunitaria.</w:t>
      </w:r>
    </w:p>
    <w:p w14:paraId="44D005B2"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canales de comunicación entre los diferentes estamentos de la comunidad educativa.</w:t>
      </w:r>
    </w:p>
    <w:p w14:paraId="7B774DC2"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Orientar el proceso educativo con la asistencia del Consejo Académico.</w:t>
      </w:r>
    </w:p>
    <w:p w14:paraId="2AEF1259"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Ejercer las funciones discipl</w:t>
      </w:r>
      <w:r>
        <w:rPr>
          <w:rFonts w:ascii="Times New Roman" w:eastAsia="Times New Roman" w:hAnsi="Times New Roman" w:cs="Times New Roman"/>
          <w:sz w:val="24"/>
          <w:szCs w:val="24"/>
        </w:rPr>
        <w:t>inarias que le atribuyan la Ley, los reglamentos y el manual de convivencia.</w:t>
      </w:r>
    </w:p>
    <w:p w14:paraId="309FB860"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Identificar las nuevas tendencias, aspiraciones e influencias para canalizarlas en favor del mejoramiento del proyecto educativo institucional.</w:t>
      </w:r>
    </w:p>
    <w:p w14:paraId="7A70FEC2"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actividades de beneficio s</w:t>
      </w:r>
      <w:r>
        <w:rPr>
          <w:rFonts w:ascii="Times New Roman" w:eastAsia="Times New Roman" w:hAnsi="Times New Roman" w:cs="Times New Roman"/>
          <w:sz w:val="24"/>
          <w:szCs w:val="24"/>
        </w:rPr>
        <w:t>ocial que vinculen al establecimiento con la comunidad local.</w:t>
      </w:r>
    </w:p>
    <w:p w14:paraId="5BEA480B"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Aplicar las disposiciones que se expidan por parte del Estado, atinentes a la prestación del servicio público educativo.</w:t>
      </w:r>
    </w:p>
    <w:p w14:paraId="45DAB9AB" w14:textId="77777777" w:rsidR="00906781" w:rsidRDefault="00AA4E19">
      <w:pPr>
        <w:numPr>
          <w:ilvl w:val="0"/>
          <w:numId w:val="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demás funciones afines o complementarias con las anteriores que le at</w:t>
      </w:r>
      <w:r>
        <w:rPr>
          <w:rFonts w:ascii="Times New Roman" w:eastAsia="Times New Roman" w:hAnsi="Times New Roman" w:cs="Times New Roman"/>
          <w:sz w:val="24"/>
          <w:szCs w:val="24"/>
        </w:rPr>
        <w:t>ribuya el proyecto educativo institucional.</w:t>
      </w:r>
    </w:p>
    <w:p w14:paraId="7311AFA2" w14:textId="77777777" w:rsidR="00906781" w:rsidRDefault="00AA4E19">
      <w:pPr>
        <w:spacing w:line="360" w:lineRule="auto"/>
        <w:jc w:val="both"/>
        <w:rPr>
          <w:rFonts w:ascii="Times New Roman" w:eastAsia="Times New Roman" w:hAnsi="Times New Roman" w:cs="Times New Roman"/>
          <w:sz w:val="24"/>
          <w:szCs w:val="24"/>
        </w:rPr>
      </w:pPr>
      <w:bookmarkStart w:id="80" w:name="_heading=h.2hupkv6y3mnn" w:colFirst="0" w:colLast="0"/>
      <w:bookmarkEnd w:id="80"/>
      <w:r>
        <w:rPr>
          <w:rFonts w:ascii="Times New Roman" w:eastAsia="Times New Roman" w:hAnsi="Times New Roman" w:cs="Times New Roman"/>
          <w:sz w:val="24"/>
          <w:szCs w:val="24"/>
        </w:rPr>
        <w:t>Desde la ley 1620</w:t>
      </w:r>
    </w:p>
    <w:p w14:paraId="088BC3E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Sistema Nacional de convivencia escolar y formación para los derechos humanos, la educación para la sexualidad y la prevención y mitigación de la violencia escolar sus responsabilidades se</w:t>
      </w:r>
      <w:r>
        <w:rPr>
          <w:rFonts w:ascii="Times New Roman" w:eastAsia="Times New Roman" w:hAnsi="Times New Roman" w:cs="Times New Roman"/>
          <w:sz w:val="24"/>
          <w:szCs w:val="24"/>
        </w:rPr>
        <w:t>rán: Liderar el comité escolar de convivencia acorde con lo estipulado en los artículos 11,12 y 13 de la Ley 1620 de 2013.</w:t>
      </w:r>
    </w:p>
    <w:p w14:paraId="74E6431C" w14:textId="77777777" w:rsidR="00906781" w:rsidRDefault="00AA4E19">
      <w:pPr>
        <w:numPr>
          <w:ilvl w:val="0"/>
          <w:numId w:val="6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Incorporar en los procesos de planeación institucional el desarrollo de los componentes de prevención y de promoción, y los protocolos o procedimientos establecidos para la implementación de la ruta de atención integral para la convivencia escolar.</w:t>
      </w:r>
    </w:p>
    <w:p w14:paraId="40A9881A" w14:textId="77777777" w:rsidR="00906781" w:rsidRDefault="00AA4E19">
      <w:pPr>
        <w:numPr>
          <w:ilvl w:val="0"/>
          <w:numId w:val="6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Liderar</w:t>
      </w:r>
      <w:r>
        <w:rPr>
          <w:rFonts w:ascii="Times New Roman" w:eastAsia="Times New Roman" w:hAnsi="Times New Roman" w:cs="Times New Roman"/>
          <w:sz w:val="24"/>
          <w:szCs w:val="24"/>
        </w:rPr>
        <w:t xml:space="preserve"> la revisión y ajuste del proyecto educativo institucional, el manual de convivencia, y el sistema institucional de evaluación anualmente, en un proceso participativo que involucre a los estudiantes y en general a la comunidad educativa, en el marco del Pl</w:t>
      </w:r>
      <w:r>
        <w:rPr>
          <w:rFonts w:ascii="Times New Roman" w:eastAsia="Times New Roman" w:hAnsi="Times New Roman" w:cs="Times New Roman"/>
          <w:sz w:val="24"/>
          <w:szCs w:val="24"/>
        </w:rPr>
        <w:t>an de Mejoramiento Institucional.</w:t>
      </w:r>
    </w:p>
    <w:p w14:paraId="42D71BE5" w14:textId="77777777" w:rsidR="00906781" w:rsidRDefault="00AA4E19">
      <w:pPr>
        <w:numPr>
          <w:ilvl w:val="0"/>
          <w:numId w:val="6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Reportar aquellos casos de acoso y violencia escolar y vulneración de derechos sexuales y reproductivos de los niños, niñas y adolescentes del establecimiento educativo, en su calidad de presidente del comité escolar de co</w:t>
      </w:r>
      <w:r>
        <w:rPr>
          <w:rFonts w:ascii="Times New Roman" w:eastAsia="Times New Roman" w:hAnsi="Times New Roman" w:cs="Times New Roman"/>
          <w:sz w:val="24"/>
          <w:szCs w:val="24"/>
        </w:rPr>
        <w:t xml:space="preserve">nvivencia, acorde con la normatividad vigente y los protocolos definidos en la Ruta de Atención Integral y hacer seguimiento a dichos </w:t>
      </w:r>
      <w:r>
        <w:rPr>
          <w:rFonts w:ascii="Times New Roman" w:eastAsia="Times New Roman" w:hAnsi="Times New Roman" w:cs="Times New Roman"/>
          <w:sz w:val="24"/>
          <w:szCs w:val="24"/>
        </w:rPr>
        <w:lastRenderedPageBreak/>
        <w:t>casos.</w:t>
      </w:r>
    </w:p>
    <w:p w14:paraId="515600D9" w14:textId="77777777" w:rsidR="00906781" w:rsidRDefault="00AA4E19">
      <w:pPr>
        <w:pStyle w:val="Ttulo2"/>
        <w:spacing w:line="360" w:lineRule="auto"/>
        <w:ind w:firstLine="622"/>
        <w:rPr>
          <w:rFonts w:ascii="Times New Roman" w:eastAsia="Times New Roman" w:hAnsi="Times New Roman" w:cs="Times New Roman"/>
          <w:b/>
          <w:bCs/>
        </w:rPr>
      </w:pPr>
      <w:bookmarkStart w:id="81" w:name="_heading=h.s02bwaec76gn" w:colFirst="0" w:colLast="0"/>
      <w:bookmarkEnd w:id="81"/>
      <w:r>
        <w:rPr>
          <w:rFonts w:ascii="Times New Roman" w:eastAsia="Times New Roman" w:hAnsi="Times New Roman" w:cs="Times New Roman"/>
          <w:b/>
          <w:bCs/>
        </w:rPr>
        <w:t>Artículo 17. Consejo de estudiantes</w:t>
      </w:r>
    </w:p>
    <w:p w14:paraId="6B6B6AC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todos los establecimientos educativos el Consejo de Estudiantes es el máximo</w:t>
      </w:r>
      <w:r>
        <w:rPr>
          <w:rFonts w:ascii="Times New Roman" w:eastAsia="Times New Roman" w:hAnsi="Times New Roman" w:cs="Times New Roman"/>
          <w:sz w:val="24"/>
          <w:szCs w:val="24"/>
        </w:rPr>
        <w:t xml:space="preserve"> órgano colegiado que asegura y garantiza el continuo ejercicio de la participación por parte de los educandos. Estará integrado por un vocero de cada uno de los grados ofrecidos por el establecimiento o establecimientos que comparten un mismo Consejo Dire</w:t>
      </w:r>
      <w:r>
        <w:rPr>
          <w:rFonts w:ascii="Times New Roman" w:eastAsia="Times New Roman" w:hAnsi="Times New Roman" w:cs="Times New Roman"/>
          <w:sz w:val="24"/>
          <w:szCs w:val="24"/>
        </w:rPr>
        <w:t>ctivo.</w:t>
      </w:r>
    </w:p>
    <w:p w14:paraId="12ED693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alumnos del nivel preescolar y de los tres primeros grados del ciclo de primaria, serán convocados a una asamblea conjunta para elegir un vocero único entre los estudiantes que cursan el tercer grado.</w:t>
      </w:r>
    </w:p>
    <w:p w14:paraId="38E9E035" w14:textId="77777777" w:rsidR="00906781" w:rsidRDefault="00AA4E19">
      <w:pPr>
        <w:numPr>
          <w:ilvl w:val="1"/>
          <w:numId w:val="112"/>
        </w:numPr>
        <w:pBdr>
          <w:top w:val="nil"/>
          <w:left w:val="nil"/>
          <w:bottom w:val="nil"/>
          <w:right w:val="nil"/>
          <w:between w:val="nil"/>
        </w:pBdr>
        <w:tabs>
          <w:tab w:val="left" w:pos="1060"/>
        </w:tabs>
        <w:spacing w:line="360" w:lineRule="auto"/>
        <w:rPr>
          <w:rFonts w:ascii="Times New Roman" w:eastAsia="Times New Roman" w:hAnsi="Times New Roman" w:cs="Times New Roman"/>
          <w:sz w:val="24"/>
          <w:szCs w:val="24"/>
        </w:rPr>
      </w:pPr>
      <w:bookmarkStart w:id="82" w:name="_heading=h.9ais6ilwm3ih" w:colFirst="0" w:colLast="0"/>
      <w:bookmarkEnd w:id="82"/>
      <w:r>
        <w:rPr>
          <w:rFonts w:ascii="Times New Roman" w:eastAsia="Times New Roman" w:hAnsi="Times New Roman" w:cs="Times New Roman"/>
          <w:sz w:val="24"/>
          <w:szCs w:val="24"/>
        </w:rPr>
        <w:t>Funciones del Consejo de Estudiantes</w:t>
      </w:r>
    </w:p>
    <w:p w14:paraId="7F4B35CE"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fun</w:t>
      </w:r>
      <w:r>
        <w:rPr>
          <w:rFonts w:ascii="Times New Roman" w:eastAsia="Times New Roman" w:hAnsi="Times New Roman" w:cs="Times New Roman"/>
          <w:sz w:val="24"/>
          <w:szCs w:val="24"/>
        </w:rPr>
        <w:t>ciones del Consejo de Estudiantes se centran en la representación, la consulta y la promoción de la participación y la convivencia.</w:t>
      </w:r>
    </w:p>
    <w:p w14:paraId="035C16E7"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Representación y Consulta</w:t>
      </w:r>
    </w:p>
    <w:p w14:paraId="7EE74127"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Elegir el Representante Estudiantil: Designar a un estudiante del último grado para que los represente ante el Consejo Directivo de la institución.</w:t>
      </w:r>
    </w:p>
    <w:p w14:paraId="08BB7FF0"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Servir de Órgano Consultor: Emitir opiniones y propuestas sobre temas académicos y de convivencia a solicitu</w:t>
      </w:r>
      <w:r>
        <w:rPr>
          <w:rFonts w:ascii="Times New Roman" w:eastAsia="Times New Roman" w:hAnsi="Times New Roman" w:cs="Times New Roman"/>
          <w:sz w:val="24"/>
          <w:szCs w:val="24"/>
        </w:rPr>
        <w:t>d del Rector, el Consejo Directivo, el Consejo Académico o el Comité de Convivencia Escolar.</w:t>
      </w:r>
    </w:p>
    <w:p w14:paraId="1C27DCF3"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Mediar la Voz Estudiantil: Recoger y analizar las inquietudes, sugerencias y necesidades de los estudiantes de sus respectivos grados y presentarlas ante las insta</w:t>
      </w:r>
      <w:r>
        <w:rPr>
          <w:rFonts w:ascii="Times New Roman" w:eastAsia="Times New Roman" w:hAnsi="Times New Roman" w:cs="Times New Roman"/>
          <w:sz w:val="24"/>
          <w:szCs w:val="24"/>
        </w:rPr>
        <w:t>ncias competentes.</w:t>
      </w:r>
    </w:p>
    <w:p w14:paraId="40542A0C" w14:textId="77777777" w:rsidR="00906781" w:rsidRDefault="00AA4E19">
      <w:pPr>
        <w:numPr>
          <w:ilvl w:val="1"/>
          <w:numId w:val="11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Convivencia y Participación</w:t>
      </w:r>
    </w:p>
    <w:p w14:paraId="77DDEB0B"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 Convivencia: Participar activamente en la formulación de estrategias para mejorar la convivencia escolar, la salud emocional y el respeto a los derechos humanos, en coordinación con el Comité de Co</w:t>
      </w:r>
      <w:r>
        <w:rPr>
          <w:rFonts w:ascii="Times New Roman" w:eastAsia="Times New Roman" w:hAnsi="Times New Roman" w:cs="Times New Roman"/>
          <w:sz w:val="24"/>
          <w:szCs w:val="24"/>
        </w:rPr>
        <w:t>nvivencia.</w:t>
      </w:r>
    </w:p>
    <w:p w14:paraId="178EF94A"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Impulsar Iniciativas: Promover, organizar y ejecutar actividades cívicas, culturales, deportivas y sociales que fomenten el desarrollo integral de los estudiantes.</w:t>
      </w:r>
    </w:p>
    <w:p w14:paraId="62FE3BC3"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Velar por el Manual de convivencia: Participar en la difusión y el cumplimiento d</w:t>
      </w:r>
      <w:r>
        <w:rPr>
          <w:rFonts w:ascii="Times New Roman" w:eastAsia="Times New Roman" w:hAnsi="Times New Roman" w:cs="Times New Roman"/>
          <w:sz w:val="24"/>
          <w:szCs w:val="24"/>
        </w:rPr>
        <w:t>el Manual de Convivencia, promoviendo los principios de corresponsabilidad y enfoque restaurativo entre los compañeros.</w:t>
      </w:r>
    </w:p>
    <w:p w14:paraId="4E47844D"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Facilitar la comunicación: Establecer canales de comunicación efectivos entre los estudiantes, los docentes y directivos para asegurar u</w:t>
      </w:r>
      <w:r>
        <w:rPr>
          <w:rFonts w:ascii="Times New Roman" w:eastAsia="Times New Roman" w:hAnsi="Times New Roman" w:cs="Times New Roman"/>
          <w:sz w:val="24"/>
          <w:szCs w:val="24"/>
        </w:rPr>
        <w:t xml:space="preserve">n clima escolar democrático y </w:t>
      </w:r>
      <w:r>
        <w:rPr>
          <w:rFonts w:ascii="Times New Roman" w:eastAsia="Times New Roman" w:hAnsi="Times New Roman" w:cs="Times New Roman"/>
          <w:sz w:val="24"/>
          <w:szCs w:val="24"/>
        </w:rPr>
        <w:lastRenderedPageBreak/>
        <w:t>participativo.</w:t>
      </w:r>
    </w:p>
    <w:p w14:paraId="28AB5D5C" w14:textId="77777777" w:rsidR="00906781" w:rsidRDefault="00AA4E19">
      <w:pPr>
        <w:numPr>
          <w:ilvl w:val="1"/>
          <w:numId w:val="11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Organización</w:t>
      </w:r>
    </w:p>
    <w:p w14:paraId="51294EAA"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Darse su Propio Reglamento: Elaborar y aprobar su propio reglamento interno, garantizando un funcionamiento ordenado y democrático.</w:t>
      </w:r>
    </w:p>
    <w:p w14:paraId="38BBAB19"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Reuniones: Convocar y presidir las reuniones de los voceros de cad</w:t>
      </w:r>
      <w:r>
        <w:rPr>
          <w:rFonts w:ascii="Times New Roman" w:eastAsia="Times New Roman" w:hAnsi="Times New Roman" w:cs="Times New Roman"/>
          <w:sz w:val="24"/>
          <w:szCs w:val="24"/>
        </w:rPr>
        <w:t>a uno de los grados de la institución.</w:t>
      </w:r>
    </w:p>
    <w:p w14:paraId="129FA1AC"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Invitar a sus deliberaciones a aquellos estudiantes que presenten iniciativas sobre el desarrollo de la vida estudiantil.</w:t>
      </w:r>
    </w:p>
    <w:p w14:paraId="1109F0D2" w14:textId="77777777" w:rsidR="00906781" w:rsidRDefault="00AA4E19">
      <w:pPr>
        <w:numPr>
          <w:ilvl w:val="0"/>
          <w:numId w:val="7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demás actividades afines o complementarias con las anteriores que le atribuya el manual de </w:t>
      </w:r>
      <w:r>
        <w:rPr>
          <w:rFonts w:ascii="Times New Roman" w:eastAsia="Times New Roman" w:hAnsi="Times New Roman" w:cs="Times New Roman"/>
          <w:sz w:val="24"/>
          <w:szCs w:val="24"/>
        </w:rPr>
        <w:t>convivencia.</w:t>
      </w:r>
    </w:p>
    <w:p w14:paraId="456857A5"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83" w:name="_heading=h.n52g3ivrufwy" w:colFirst="0" w:colLast="0"/>
      <w:bookmarkEnd w:id="83"/>
      <w:r>
        <w:rPr>
          <w:rFonts w:ascii="Times New Roman" w:eastAsia="Times New Roman" w:hAnsi="Times New Roman" w:cs="Times New Roman"/>
          <w:b/>
          <w:bCs/>
        </w:rPr>
        <w:t>Artículo 18. El personero de los estudiantes</w:t>
      </w:r>
    </w:p>
    <w:p w14:paraId="4EF726F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de los estudiantes será un alumno que curse el último grado que ofrezca la institución, y será el encargado de promover el ejercicio de los deberes y derechos de los estudiantes consagr</w:t>
      </w:r>
      <w:r>
        <w:rPr>
          <w:rFonts w:ascii="Times New Roman" w:eastAsia="Times New Roman" w:hAnsi="Times New Roman" w:cs="Times New Roman"/>
          <w:sz w:val="24"/>
          <w:szCs w:val="24"/>
        </w:rPr>
        <w:t>ados en la Constitución Política, las leyes, los reglamentos y el manual de convivencia.</w:t>
      </w:r>
    </w:p>
    <w:p w14:paraId="7A9F8DC6" w14:textId="77777777" w:rsidR="00906781" w:rsidRDefault="00AA4E19">
      <w:pPr>
        <w:numPr>
          <w:ilvl w:val="1"/>
          <w:numId w:val="113"/>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84" w:name="_heading=h.9u93y7mor1zk" w:colFirst="0" w:colLast="0"/>
      <w:bookmarkEnd w:id="84"/>
      <w:r>
        <w:rPr>
          <w:rFonts w:ascii="Times New Roman" w:eastAsia="Times New Roman" w:hAnsi="Times New Roman" w:cs="Times New Roman"/>
          <w:sz w:val="24"/>
          <w:szCs w:val="24"/>
        </w:rPr>
        <w:t>Perfil del personero de los estudiantes:</w:t>
      </w:r>
    </w:p>
    <w:p w14:paraId="560EEB4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estudiantil debe poseer altas dotes de liderazgo positivo, sentido de pertenencia con la institución, responsabilidad en todos sus actos, claridad al expresarse oralmente y buen rendimiento académico y disciplinario. Además, debe mostrarse int</w:t>
      </w:r>
      <w:r>
        <w:rPr>
          <w:rFonts w:ascii="Times New Roman" w:eastAsia="Times New Roman" w:hAnsi="Times New Roman" w:cs="Times New Roman"/>
          <w:sz w:val="24"/>
          <w:szCs w:val="24"/>
        </w:rPr>
        <w:t>eresado en asuntos de sus compañeros para el mejoramiento de la institución y el bienestar de la comunidad educativa.</w:t>
      </w:r>
    </w:p>
    <w:p w14:paraId="1564D07F" w14:textId="77777777" w:rsidR="00906781" w:rsidRDefault="00AA4E19">
      <w:pPr>
        <w:numPr>
          <w:ilvl w:val="1"/>
          <w:numId w:val="113"/>
        </w:numPr>
        <w:pBdr>
          <w:top w:val="nil"/>
          <w:left w:val="nil"/>
          <w:bottom w:val="nil"/>
          <w:right w:val="nil"/>
          <w:between w:val="nil"/>
        </w:pBdr>
        <w:tabs>
          <w:tab w:val="left" w:pos="1060"/>
        </w:tabs>
        <w:spacing w:line="360" w:lineRule="auto"/>
        <w:rPr>
          <w:rFonts w:ascii="Times New Roman" w:eastAsia="Times New Roman" w:hAnsi="Times New Roman" w:cs="Times New Roman"/>
          <w:sz w:val="24"/>
          <w:szCs w:val="24"/>
        </w:rPr>
      </w:pPr>
      <w:bookmarkStart w:id="85" w:name="_heading=h.7wwa8nppjyfo" w:colFirst="0" w:colLast="0"/>
      <w:bookmarkEnd w:id="85"/>
      <w:r>
        <w:rPr>
          <w:rFonts w:ascii="Times New Roman" w:eastAsia="Times New Roman" w:hAnsi="Times New Roman" w:cs="Times New Roman"/>
          <w:sz w:val="24"/>
          <w:szCs w:val="24"/>
        </w:rPr>
        <w:t>Funciones del personero de los estudiantes</w:t>
      </w:r>
    </w:p>
    <w:p w14:paraId="579F5979" w14:textId="77777777" w:rsidR="00906781" w:rsidRDefault="00AA4E19">
      <w:pPr>
        <w:pBdr>
          <w:top w:val="nil"/>
          <w:left w:val="nil"/>
          <w:bottom w:val="nil"/>
          <w:right w:val="nil"/>
          <w:between w:val="nil"/>
        </w:pBdr>
        <w:spacing w:line="360" w:lineRule="auto"/>
        <w:ind w:right="9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acuerdo con su caracterización, el personero estudiantil, según Artículo 28 Decreto 1860 de </w:t>
      </w:r>
      <w:r>
        <w:rPr>
          <w:rFonts w:ascii="Times New Roman" w:eastAsia="Times New Roman" w:hAnsi="Times New Roman" w:cs="Times New Roman"/>
          <w:sz w:val="24"/>
          <w:szCs w:val="24"/>
        </w:rPr>
        <w:t>1994, tendrá como funciones</w:t>
      </w:r>
    </w:p>
    <w:p w14:paraId="17385FC9"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el cumplimiento de los derechos y deberes de los estudiantes, para lo cual podrá utilizar los medios de comunicación interna del establecimiento, pedir la colaboración del consejo de estudiantes, organizar foros y otras formas de deliberación.</w:t>
      </w:r>
    </w:p>
    <w:p w14:paraId="68BF59EA"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w:t>
      </w:r>
      <w:r>
        <w:rPr>
          <w:rFonts w:ascii="Times New Roman" w:eastAsia="Times New Roman" w:hAnsi="Times New Roman" w:cs="Times New Roman"/>
          <w:sz w:val="24"/>
          <w:szCs w:val="24"/>
        </w:rPr>
        <w:t>ibir y evaluar las quejas y reclamos que presenten los educandos sobre lesiones a sus derechos y las que formule cualquier persona de la comunidad sobre el incumplimiento de las obligaciones de los alumnos.</w:t>
      </w:r>
    </w:p>
    <w:p w14:paraId="0FE9532E"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Presentar ante el Rector o el </w:t>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Administra</w:t>
      </w:r>
      <w:r>
        <w:rPr>
          <w:rFonts w:ascii="Times New Roman" w:eastAsia="Times New Roman" w:hAnsi="Times New Roman" w:cs="Times New Roman"/>
          <w:sz w:val="24"/>
          <w:szCs w:val="24"/>
        </w:rPr>
        <w:t>tivo, según sus competencias, las solicitudes que considere necesarias para proteger los derechos de los estudiantes y facilitar el cumplimiento de sus deberes.</w:t>
      </w:r>
    </w:p>
    <w:p w14:paraId="0528D824"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Cuando lo considere necesario, apelar ante el Consejo Directivo o el organismo que haga sus vec</w:t>
      </w:r>
      <w:r>
        <w:rPr>
          <w:rFonts w:ascii="Times New Roman" w:eastAsia="Times New Roman" w:hAnsi="Times New Roman" w:cs="Times New Roman"/>
          <w:sz w:val="24"/>
          <w:szCs w:val="24"/>
        </w:rPr>
        <w:t>es, las decisiones del Rector respecto a las peticiones presentadas por su intermedio.</w:t>
      </w:r>
    </w:p>
    <w:p w14:paraId="0AF89B0C"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Promover dentro de la comunidad educativa acciones que propicien el cumplimiento de las obligaciones, compromisos y estímulos estudiantiles señalados en la normatividad </w:t>
      </w:r>
      <w:r>
        <w:rPr>
          <w:rFonts w:ascii="Times New Roman" w:eastAsia="Times New Roman" w:hAnsi="Times New Roman" w:cs="Times New Roman"/>
          <w:sz w:val="24"/>
          <w:szCs w:val="24"/>
        </w:rPr>
        <w:t>vigente y en el manual de convivencia. Además,</w:t>
      </w:r>
    </w:p>
    <w:p w14:paraId="7E60D726"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Impulsar el cumplimiento del manual de convivencia.</w:t>
      </w:r>
    </w:p>
    <w:p w14:paraId="642ACB0F"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Asistir puntualmente a las reuniones programadas y aquellas donde esté en calidad de invitado.</w:t>
      </w:r>
    </w:p>
    <w:p w14:paraId="58BCDAD6"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Asumir actitudes de conciliación frente a los demás alumnos y </w:t>
      </w:r>
      <w:r>
        <w:rPr>
          <w:rFonts w:ascii="Times New Roman" w:eastAsia="Times New Roman" w:hAnsi="Times New Roman" w:cs="Times New Roman"/>
          <w:sz w:val="24"/>
          <w:szCs w:val="24"/>
        </w:rPr>
        <w:t>educar con su ejemplo.</w:t>
      </w:r>
    </w:p>
    <w:p w14:paraId="60241C28"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Observar respeto a sus electores con acciones efectivas y en general a todos los alumnos, dado que creyeron y lo escogieron.</w:t>
      </w:r>
    </w:p>
    <w:p w14:paraId="64591142"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el programa de gobierno ante la comunidad educativa.</w:t>
      </w:r>
    </w:p>
    <w:p w14:paraId="47F7EBF0" w14:textId="77777777" w:rsidR="00906781" w:rsidRDefault="00AA4E19">
      <w:pPr>
        <w:numPr>
          <w:ilvl w:val="0"/>
          <w:numId w:val="9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espacios de evaluación que permita</w:t>
      </w:r>
      <w:r>
        <w:rPr>
          <w:rFonts w:ascii="Times New Roman" w:eastAsia="Times New Roman" w:hAnsi="Times New Roman" w:cs="Times New Roman"/>
          <w:sz w:val="24"/>
          <w:szCs w:val="24"/>
        </w:rPr>
        <w:t xml:space="preserve">n a la comunidad educativa reconocer el seguimiento de su gestión. </w:t>
      </w:r>
    </w:p>
    <w:p w14:paraId="0D2343A9"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Estudiantil es un mediador y promotor de los derechos y deberes. Sus funciones se ejercerán con un enfoque preventivo, pedagógico y restaurativo, buscando siempre la inclusión</w:t>
      </w:r>
      <w:r>
        <w:rPr>
          <w:rFonts w:ascii="Times New Roman" w:eastAsia="Times New Roman" w:hAnsi="Times New Roman" w:cs="Times New Roman"/>
          <w:sz w:val="24"/>
          <w:szCs w:val="24"/>
        </w:rPr>
        <w:t xml:space="preserve"> y la promoción de la salud emocional dentro de la comunidad educativa.</w:t>
      </w:r>
    </w:p>
    <w:p w14:paraId="1CE76C55"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Eje de Promoción, Formación y Comunicación</w:t>
      </w:r>
    </w:p>
    <w:p w14:paraId="7533CCB9"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es el principal agente educativo para difundir el conocimiento de los derechos y deberes, asumiendo una función proactiva:</w:t>
      </w:r>
    </w:p>
    <w:p w14:paraId="5F41B8DC"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 Integral (Numeral 1, 5, 6, 10):</w:t>
      </w:r>
    </w:p>
    <w:p w14:paraId="775DC03D"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el cumplimiento de los derechos, deberes y estímulos estudiantiles es</w:t>
      </w:r>
      <w:r>
        <w:rPr>
          <w:rFonts w:ascii="Times New Roman" w:eastAsia="Times New Roman" w:hAnsi="Times New Roman" w:cs="Times New Roman"/>
          <w:sz w:val="24"/>
          <w:szCs w:val="24"/>
        </w:rPr>
        <w:t>tablecidos en la normativa vigente y en el Manual de Convivencia.</w:t>
      </w:r>
    </w:p>
    <w:p w14:paraId="62A4C8B6"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Impulsar la socialización y el cumplimiento efectivo del Manual de Convivencia, con énfasis en la formación para la ciudadanía y la paz.</w:t>
      </w:r>
    </w:p>
    <w:p w14:paraId="66B4E553"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Utilizar los medios de comunicación interna, foros y </w:t>
      </w:r>
      <w:r>
        <w:rPr>
          <w:rFonts w:ascii="Times New Roman" w:eastAsia="Times New Roman" w:hAnsi="Times New Roman" w:cs="Times New Roman"/>
          <w:sz w:val="24"/>
          <w:szCs w:val="24"/>
        </w:rPr>
        <w:t>otras formas de deliberación para generar conciencia sobre los derechos y deberes.</w:t>
      </w:r>
    </w:p>
    <w:p w14:paraId="44CEA0FB" w14:textId="77777777" w:rsidR="00906781" w:rsidRDefault="00AA4E19">
      <w:pPr>
        <w:numPr>
          <w:ilvl w:val="0"/>
          <w:numId w:val="1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el programa de gobierno ante la comunidad educativa al inicio de su gestión.</w:t>
      </w:r>
    </w:p>
    <w:p w14:paraId="46029261"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Gestión y Evaluación </w:t>
      </w:r>
    </w:p>
    <w:p w14:paraId="6BB65ADE" w14:textId="77777777" w:rsidR="00906781" w:rsidRDefault="00AA4E19">
      <w:pPr>
        <w:numPr>
          <w:ilvl w:val="0"/>
          <w:numId w:val="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Establecer espacios de evaluación que permitan a la comunidad educativa reconocer y </w:t>
      </w:r>
      <w:r>
        <w:rPr>
          <w:rFonts w:ascii="Times New Roman" w:eastAsia="Times New Roman" w:hAnsi="Times New Roman" w:cs="Times New Roman"/>
          <w:sz w:val="24"/>
          <w:szCs w:val="24"/>
        </w:rPr>
        <w:lastRenderedPageBreak/>
        <w:t>hacer seguimiento a su gestión, promoviendo la transparencia y la corresponsabilidad en su rol.</w:t>
      </w:r>
    </w:p>
    <w:p w14:paraId="4DC8E95D"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Eje de Intervención, Defensa y Enfoque Restaurativo</w:t>
      </w:r>
    </w:p>
    <w:p w14:paraId="2FAD7239"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Personero actúa como </w:t>
      </w:r>
      <w:r>
        <w:rPr>
          <w:rFonts w:ascii="Times New Roman" w:eastAsia="Times New Roman" w:hAnsi="Times New Roman" w:cs="Times New Roman"/>
          <w:sz w:val="24"/>
          <w:szCs w:val="24"/>
        </w:rPr>
        <w:t>defensor de los derechos de los estudiantes y canalizador de las peticiones, priorizando el diálogo y los mecanismos restaurativos:</w:t>
      </w:r>
    </w:p>
    <w:p w14:paraId="2C03BB97"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Recepción y Evaluación de Peticiones </w:t>
      </w:r>
    </w:p>
    <w:p w14:paraId="26406341"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Recibir y evaluar las quejas y reclamos que presenten los estudiantes sobre presuntas lesiones a sus derechos, o las quejas sobre el incumplimiento de los deberes por parte de los alumnos, incluyendo aquellos casos relacionados con la Inclusión y el trato </w:t>
      </w:r>
      <w:r>
        <w:rPr>
          <w:rFonts w:ascii="Times New Roman" w:eastAsia="Times New Roman" w:hAnsi="Times New Roman" w:cs="Times New Roman"/>
          <w:sz w:val="24"/>
          <w:szCs w:val="24"/>
        </w:rPr>
        <w:t>diferencial.</w:t>
      </w:r>
    </w:p>
    <w:p w14:paraId="0F2C6E76"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Intervención Directa </w:t>
      </w:r>
    </w:p>
    <w:p w14:paraId="36966109"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Presentar ante el Rector o el </w:t>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Administrativo las solicitudes que considere necesarias para proteger los derechos de los estudiantes y facilitar el cumplimiento de sus deberes.</w:t>
      </w:r>
    </w:p>
    <w:p w14:paraId="42156AA4"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Apelación </w:t>
      </w:r>
    </w:p>
    <w:p w14:paraId="4AA8DD49"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Cuando lo considere neces</w:t>
      </w:r>
      <w:r>
        <w:rPr>
          <w:rFonts w:ascii="Times New Roman" w:eastAsia="Times New Roman" w:hAnsi="Times New Roman" w:cs="Times New Roman"/>
          <w:sz w:val="24"/>
          <w:szCs w:val="24"/>
        </w:rPr>
        <w:t>ario y previa sustentación, apelar ante el Consejo Directivo las decisiones del Rector respecto a las peticiones presentadas por su intermedio, asegurando la garantía del debido proceso.</w:t>
      </w:r>
    </w:p>
    <w:p w14:paraId="4B3E0CD7"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bookmarkStart w:id="86" w:name="_heading=h.edpgoqp0qdh0" w:colFirst="0" w:colLast="0"/>
      <w:bookmarkEnd w:id="86"/>
      <w:r>
        <w:rPr>
          <w:rFonts w:ascii="Times New Roman" w:eastAsia="Times New Roman" w:hAnsi="Times New Roman" w:cs="Times New Roman"/>
          <w:sz w:val="24"/>
          <w:szCs w:val="24"/>
        </w:rPr>
        <w:t>Eje de Liderazgo, Ética y Ejemplo</w:t>
      </w:r>
    </w:p>
    <w:p w14:paraId="267F6D59"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debe ser un modelo a s</w:t>
      </w:r>
      <w:r>
        <w:rPr>
          <w:rFonts w:ascii="Times New Roman" w:eastAsia="Times New Roman" w:hAnsi="Times New Roman" w:cs="Times New Roman"/>
          <w:sz w:val="24"/>
          <w:szCs w:val="24"/>
        </w:rPr>
        <w:t>eguir en su comportamiento y compromiso:</w:t>
      </w:r>
    </w:p>
    <w:p w14:paraId="0192AFA0"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Liderazgo Ético </w:t>
      </w:r>
    </w:p>
    <w:p w14:paraId="73683AC1"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Educar con su ejemplo, observando respeto a sus electores y a toda la comunidad estudiantil.</w:t>
      </w:r>
    </w:p>
    <w:p w14:paraId="00A2EFB6"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una conducta ejemplar de cumplimiento de sus obligaciones y promoción de los valores institucion</w:t>
      </w:r>
      <w:r>
        <w:rPr>
          <w:rFonts w:ascii="Times New Roman" w:eastAsia="Times New Roman" w:hAnsi="Times New Roman" w:cs="Times New Roman"/>
          <w:sz w:val="24"/>
          <w:szCs w:val="24"/>
        </w:rPr>
        <w:t>ales, fortaleciendo la salud emocional a través de una comunicación positiva.</w:t>
      </w:r>
    </w:p>
    <w:p w14:paraId="05D2BFDC"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Asistencia y Participación </w:t>
      </w:r>
    </w:p>
    <w:p w14:paraId="01170AE2" w14:textId="77777777" w:rsidR="00906781" w:rsidRDefault="00AA4E19">
      <w:pPr>
        <w:pBdr>
          <w:top w:val="nil"/>
          <w:left w:val="nil"/>
          <w:bottom w:val="nil"/>
          <w:right w:val="nil"/>
          <w:between w:val="nil"/>
        </w:pBdr>
        <w:spacing w:line="360" w:lineRule="auto"/>
        <w:ind w:left="161"/>
        <w:rPr>
          <w:rFonts w:ascii="Times New Roman" w:eastAsia="Times New Roman" w:hAnsi="Times New Roman" w:cs="Times New Roman"/>
          <w:sz w:val="24"/>
          <w:szCs w:val="24"/>
        </w:rPr>
      </w:pPr>
      <w:r>
        <w:rPr>
          <w:rFonts w:ascii="Times New Roman" w:eastAsia="Times New Roman" w:hAnsi="Times New Roman" w:cs="Times New Roman"/>
          <w:sz w:val="24"/>
          <w:szCs w:val="24"/>
        </w:rPr>
        <w:t>Asistir puntualmente a las reuniones programadas (Consejo de Estudiantes, Comité de Convivencia, y otras donde sea invitado), aportando la perspectiva</w:t>
      </w:r>
      <w:r>
        <w:rPr>
          <w:rFonts w:ascii="Times New Roman" w:eastAsia="Times New Roman" w:hAnsi="Times New Roman" w:cs="Times New Roman"/>
          <w:sz w:val="24"/>
          <w:szCs w:val="24"/>
        </w:rPr>
        <w:t xml:space="preserve"> estudiantil a las decisiones institucionales.</w:t>
      </w:r>
    </w:p>
    <w:p w14:paraId="6C09224D" w14:textId="77777777" w:rsidR="00906781" w:rsidRDefault="00AA4E19">
      <w:pPr>
        <w:numPr>
          <w:ilvl w:val="1"/>
          <w:numId w:val="113"/>
        </w:numPr>
        <w:pBdr>
          <w:top w:val="nil"/>
          <w:left w:val="nil"/>
          <w:bottom w:val="nil"/>
          <w:right w:val="nil"/>
          <w:between w:val="nil"/>
        </w:pBdr>
        <w:tabs>
          <w:tab w:val="left" w:pos="1060"/>
        </w:tabs>
        <w:spacing w:line="360" w:lineRule="auto"/>
        <w:ind w:left="1060" w:hanging="438"/>
        <w:rPr>
          <w:rFonts w:ascii="Times New Roman" w:eastAsia="Times New Roman" w:hAnsi="Times New Roman" w:cs="Times New Roman"/>
          <w:sz w:val="24"/>
          <w:szCs w:val="24"/>
        </w:rPr>
      </w:pPr>
      <w:bookmarkStart w:id="87" w:name="_heading=h.vvs4wmctjf7x" w:colFirst="0" w:colLast="0"/>
      <w:bookmarkEnd w:id="87"/>
      <w:r>
        <w:rPr>
          <w:rFonts w:ascii="Times New Roman" w:eastAsia="Times New Roman" w:hAnsi="Times New Roman" w:cs="Times New Roman"/>
          <w:sz w:val="24"/>
          <w:szCs w:val="24"/>
        </w:rPr>
        <w:t>Requisitos para aspirar a personero de los estudiantes</w:t>
      </w:r>
    </w:p>
    <w:p w14:paraId="3575C64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Para garantizar el adecuado ejercicio de la labor de personería estudiantil, los candidatos a este cargo deben cumplir con las siguientes disposiciones:</w:t>
      </w:r>
    </w:p>
    <w:p w14:paraId="02439D49"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 estudiante del último grado de la institución y estar matriculado legalmente.</w:t>
      </w:r>
    </w:p>
    <w:p w14:paraId="76F59BAF"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Tener un mínimo de 4 años de estar vinculado a la institución en calidad de estudiante.</w:t>
      </w:r>
    </w:p>
    <w:p w14:paraId="4762822F"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Demostrar conocimiento de los derechos y deberes de los estudiantes y cumplir con el m</w:t>
      </w:r>
      <w:r>
        <w:rPr>
          <w:rFonts w:ascii="Times New Roman" w:eastAsia="Times New Roman" w:hAnsi="Times New Roman" w:cs="Times New Roman"/>
          <w:sz w:val="24"/>
          <w:szCs w:val="24"/>
        </w:rPr>
        <w:t>anual de convivencia.</w:t>
      </w:r>
    </w:p>
    <w:p w14:paraId="29292E5A"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Demostrar conocimiento de las funciones propias del cargo al que aspira.</w:t>
      </w:r>
    </w:p>
    <w:p w14:paraId="2BE3EE0A"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Acreditar buen rendimiento académico en todos los niveles cursados y no haber tenido antecedentes con el comité de convivencia o situaciones tipo II o III con an</w:t>
      </w:r>
      <w:r>
        <w:rPr>
          <w:rFonts w:ascii="Times New Roman" w:eastAsia="Times New Roman" w:hAnsi="Times New Roman" w:cs="Times New Roman"/>
          <w:sz w:val="24"/>
          <w:szCs w:val="24"/>
        </w:rPr>
        <w:t xml:space="preserve">otación en el observador, en el año inmediatamente anterior. </w:t>
      </w:r>
    </w:p>
    <w:p w14:paraId="622FCA13"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las distintas actividades institucionales que sean de su competencia.</w:t>
      </w:r>
    </w:p>
    <w:p w14:paraId="5E682FF0"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Demostrar con su actitud la concordancia con el perfil de estudiante y un excelente sentido de pertenencia con</w:t>
      </w:r>
      <w:r>
        <w:rPr>
          <w:rFonts w:ascii="Times New Roman" w:eastAsia="Times New Roman" w:hAnsi="Times New Roman" w:cs="Times New Roman"/>
          <w:sz w:val="24"/>
          <w:szCs w:val="24"/>
        </w:rPr>
        <w:t xml:space="preserve"> la institución.</w:t>
      </w:r>
    </w:p>
    <w:p w14:paraId="5E03FFC0"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Inscribirse en las fechas propuestas, con una foto reciente con el uniforme de la Institución.</w:t>
      </w:r>
    </w:p>
    <w:p w14:paraId="5A77425D"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su plan a desarrollar con propuestas viables, es decir realizables en la medida de sus alcances al comité electoral antes de iniciar s</w:t>
      </w:r>
      <w:r>
        <w:rPr>
          <w:rFonts w:ascii="Times New Roman" w:eastAsia="Times New Roman" w:hAnsi="Times New Roman" w:cs="Times New Roman"/>
          <w:sz w:val="24"/>
          <w:szCs w:val="24"/>
        </w:rPr>
        <w:t>u campaña.</w:t>
      </w:r>
    </w:p>
    <w:p w14:paraId="2C39CCEB" w14:textId="77777777" w:rsidR="00906781" w:rsidRDefault="00AA4E19">
      <w:pPr>
        <w:numPr>
          <w:ilvl w:val="0"/>
          <w:numId w:val="10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Establecer compromiso de desarrollar una campaña con respeto por el adversario </w:t>
      </w:r>
    </w:p>
    <w:p w14:paraId="407712C3" w14:textId="77777777" w:rsidR="00906781" w:rsidRDefault="00AA4E19">
      <w:pPr>
        <w:numPr>
          <w:ilvl w:val="1"/>
          <w:numId w:val="11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Proceso de elección del personero de los estudiantes</w:t>
      </w:r>
    </w:p>
    <w:p w14:paraId="33178FF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personero de los estudiantes será elegido acorde con las directrices de la Secretaría de Educación de Medellí</w:t>
      </w:r>
      <w:r>
        <w:rPr>
          <w:rFonts w:ascii="Times New Roman" w:eastAsia="Times New Roman" w:hAnsi="Times New Roman" w:cs="Times New Roman"/>
          <w:sz w:val="24"/>
          <w:szCs w:val="24"/>
        </w:rPr>
        <w:t>n, el día señalado como “Día D”. Para tal efecto el rector convocará a todos los estudiantes matriculados con el fin de elegirlo por el sistema de mayoría simple y mediante voto secreto.</w:t>
      </w:r>
    </w:p>
    <w:p w14:paraId="29F9E6D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atención a la normativa vigente y con el fin de promover el ejerci</w:t>
      </w:r>
      <w:r>
        <w:rPr>
          <w:rFonts w:ascii="Times New Roman" w:eastAsia="Times New Roman" w:hAnsi="Times New Roman" w:cs="Times New Roman"/>
          <w:sz w:val="24"/>
          <w:szCs w:val="24"/>
        </w:rPr>
        <w:t>cio de los deberes y los derechos de los estudiantes, consagrados en la Constitución Política, las leyes, los Reglamentos y el Manual de Convivencia y como una clara muestra del ejercicio de la democracia en la institución, la elección de Personero(a) en n</w:t>
      </w:r>
      <w:r>
        <w:rPr>
          <w:rFonts w:ascii="Times New Roman" w:eastAsia="Times New Roman" w:hAnsi="Times New Roman" w:cs="Times New Roman"/>
          <w:sz w:val="24"/>
          <w:szCs w:val="24"/>
        </w:rPr>
        <w:t>uestra institución se realizará de la siguiente manera:</w:t>
      </w:r>
    </w:p>
    <w:p w14:paraId="731AB613"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Desde el área de ciencias sociales se integrará al currículo, de forma explícita, el abordaje del eje de Participación, Democracia y Liderazgo</w:t>
      </w:r>
    </w:p>
    <w:p w14:paraId="62C7F887"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profesores del área de Ciencias Sociales y del Proyecto de Democracia, motivarán a los estudiantes del grado </w:t>
      </w:r>
      <w:r>
        <w:rPr>
          <w:rFonts w:ascii="Times New Roman" w:eastAsia="Times New Roman" w:hAnsi="Times New Roman" w:cs="Times New Roman"/>
          <w:sz w:val="24"/>
          <w:szCs w:val="24"/>
        </w:rPr>
        <w:t>11º para que se postulen y elaboren sus propuestas.</w:t>
      </w:r>
    </w:p>
    <w:p w14:paraId="2C96362D"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Será labor de los profesores de Ciencias Sociales y del proyecto de democracia, el análisis de las propuestas de los jóvenes que se postulan como candidatos, con el fin de que sean claras y viables, ademá</w:t>
      </w:r>
      <w:r>
        <w:rPr>
          <w:rFonts w:ascii="Times New Roman" w:eastAsia="Times New Roman" w:hAnsi="Times New Roman" w:cs="Times New Roman"/>
          <w:sz w:val="24"/>
          <w:szCs w:val="24"/>
        </w:rPr>
        <w:t>s, de fácil comprensión, tanto para los niños, como para los jóvenes.</w:t>
      </w:r>
    </w:p>
    <w:p w14:paraId="19A91BBD"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Una vez avaladas las propuestas y las candidaturas en firme, se asignará por medio de rifa el número que cada candidato tendrá en el tarjetón para que estos y su grupo de apoyo puedan re</w:t>
      </w:r>
      <w:r>
        <w:rPr>
          <w:rFonts w:ascii="Times New Roman" w:eastAsia="Times New Roman" w:hAnsi="Times New Roman" w:cs="Times New Roman"/>
          <w:sz w:val="24"/>
          <w:szCs w:val="24"/>
        </w:rPr>
        <w:t>alizar su campaña.</w:t>
      </w:r>
    </w:p>
    <w:p w14:paraId="0799EEC4"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candidatos deberán divulgar sus propuestas en cada uno de los grados (desde preescolar hasta grado undécimo), con previa solicitud de espacio a cada docente.</w:t>
      </w:r>
    </w:p>
    <w:p w14:paraId="37698528"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realizada la campaña en cada uno de los grupos, será conveniente qu</w:t>
      </w:r>
      <w:r>
        <w:rPr>
          <w:rFonts w:ascii="Times New Roman" w:eastAsia="Times New Roman" w:hAnsi="Times New Roman" w:cs="Times New Roman"/>
          <w:sz w:val="24"/>
          <w:szCs w:val="24"/>
        </w:rPr>
        <w:t>e el profesor (a), haga un análisis de las propuestas, con los alumnos y en la medida de lo posible, propender porque los alumnos copien el resumen de la propuesta de cada uno de los candidatos, facilitándoles así, el proceso de elección.</w:t>
      </w:r>
    </w:p>
    <w:p w14:paraId="662632F6"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Tanto la organiza</w:t>
      </w:r>
      <w:r>
        <w:rPr>
          <w:rFonts w:ascii="Times New Roman" w:eastAsia="Times New Roman" w:hAnsi="Times New Roman" w:cs="Times New Roman"/>
          <w:sz w:val="24"/>
          <w:szCs w:val="24"/>
        </w:rPr>
        <w:t>ción de la campaña electoral, como el día de las elecciones, serán responsabilidad directa de los profesores de ciencias sociales y del proyecto de democracia, quienes con anterioridad (mínimo cinco (5) días hábiles antes) podrán delegar funciones en sus c</w:t>
      </w:r>
      <w:r>
        <w:rPr>
          <w:rFonts w:ascii="Times New Roman" w:eastAsia="Times New Roman" w:hAnsi="Times New Roman" w:cs="Times New Roman"/>
          <w:sz w:val="24"/>
          <w:szCs w:val="24"/>
        </w:rPr>
        <w:t>ompañeros.</w:t>
      </w:r>
    </w:p>
    <w:p w14:paraId="627DE2A1"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votaciones se realizarán de forma virtual, utilizando el programa de registro académico (PC Académico o con el que se cuente en el momento), y en caso de cualquier eventualidad con este, se imprimirán tarjetones y se dispondrán de urnas para</w:t>
      </w:r>
      <w:r>
        <w:rPr>
          <w:rFonts w:ascii="Times New Roman" w:eastAsia="Times New Roman" w:hAnsi="Times New Roman" w:cs="Times New Roman"/>
          <w:sz w:val="24"/>
          <w:szCs w:val="24"/>
        </w:rPr>
        <w:t xml:space="preserve"> realizar voto manual.</w:t>
      </w:r>
    </w:p>
    <w:p w14:paraId="126C1D79"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Podrán votar sólo los alumnos que se encuentren matriculados a la fecha de la votación, para lo cual, el auxiliar administrativo entregará a los jurados de las mesas de votación, las respectivas listas de los alumnos.</w:t>
      </w:r>
    </w:p>
    <w:p w14:paraId="58B35C69"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la elección </w:t>
      </w:r>
      <w:r>
        <w:rPr>
          <w:rFonts w:ascii="Times New Roman" w:eastAsia="Times New Roman" w:hAnsi="Times New Roman" w:cs="Times New Roman"/>
          <w:sz w:val="24"/>
          <w:szCs w:val="24"/>
        </w:rPr>
        <w:t>realizada, se levantará un acta donde conste quiénes se presentaron a la elección, número de votos obtenidos, declarar la elección del personero de los estudiantes y quien lo sigue en votos. El acta de elección debe ser firmada por el Rector de la Instituc</w:t>
      </w:r>
      <w:r>
        <w:rPr>
          <w:rFonts w:ascii="Times New Roman" w:eastAsia="Times New Roman" w:hAnsi="Times New Roman" w:cs="Times New Roman"/>
          <w:sz w:val="24"/>
          <w:szCs w:val="24"/>
        </w:rPr>
        <w:t>ión.</w:t>
      </w:r>
    </w:p>
    <w:p w14:paraId="73ECFD7C" w14:textId="77777777" w:rsidR="00906781" w:rsidRDefault="00AA4E19">
      <w:pPr>
        <w:numPr>
          <w:ilvl w:val="0"/>
          <w:numId w:val="10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Socialización de los resultados de la votación, previo a la posesión de los líderes en sus cargos. </w:t>
      </w:r>
    </w:p>
    <w:p w14:paraId="65C579F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único: </w:t>
      </w:r>
      <w:r>
        <w:rPr>
          <w:rFonts w:ascii="Times New Roman" w:eastAsia="Times New Roman" w:hAnsi="Times New Roman" w:cs="Times New Roman"/>
          <w:sz w:val="24"/>
          <w:szCs w:val="24"/>
        </w:rPr>
        <w:t>El ejercicio del cargo de personero de los estudiantes es incompatible con el de representante de los estudiantes ante el Consejo Directivo y de representante de grupo de grado 11.</w:t>
      </w:r>
    </w:p>
    <w:p w14:paraId="63E55671"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88" w:name="_heading=h.okepjeuhln3" w:colFirst="0" w:colLast="0"/>
      <w:bookmarkEnd w:id="88"/>
      <w:r>
        <w:rPr>
          <w:rFonts w:ascii="Times New Roman" w:eastAsia="Times New Roman" w:hAnsi="Times New Roman" w:cs="Times New Roman"/>
          <w:b/>
          <w:bCs/>
        </w:rPr>
        <w:t xml:space="preserve">Artículo 19. Representante de los estudiantes al consejo directivo </w:t>
      </w:r>
    </w:p>
    <w:p w14:paraId="70321918" w14:textId="77777777" w:rsidR="00906781" w:rsidRDefault="00AA4E19">
      <w:pPr>
        <w:pBdr>
          <w:top w:val="nil"/>
          <w:left w:val="nil"/>
          <w:bottom w:val="nil"/>
          <w:right w:val="nil"/>
          <w:between w:val="nil"/>
        </w:pBdr>
        <w:spacing w:line="360" w:lineRule="auto"/>
        <w:ind w:right="9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un e</w:t>
      </w:r>
      <w:r>
        <w:rPr>
          <w:rFonts w:ascii="Times New Roman" w:eastAsia="Times New Roman" w:hAnsi="Times New Roman" w:cs="Times New Roman"/>
          <w:sz w:val="24"/>
          <w:szCs w:val="24"/>
        </w:rPr>
        <w:t>studiante de grado once elegido por el consejo estudiantil para representar a todos los estudiantes ante el consejo directivo.</w:t>
      </w:r>
    </w:p>
    <w:p w14:paraId="4CF9AB13" w14:textId="77777777" w:rsidR="00906781" w:rsidRDefault="00AA4E19">
      <w:pPr>
        <w:numPr>
          <w:ilvl w:val="1"/>
          <w:numId w:val="114"/>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89" w:name="_heading=h.aa6751fxu8ua" w:colFirst="0" w:colLast="0"/>
      <w:bookmarkEnd w:id="89"/>
      <w:r>
        <w:rPr>
          <w:rFonts w:ascii="Times New Roman" w:eastAsia="Times New Roman" w:hAnsi="Times New Roman" w:cs="Times New Roman"/>
          <w:sz w:val="24"/>
          <w:szCs w:val="24"/>
        </w:rPr>
        <w:t>Perfil del representante de los estudiantes al consejo directivo</w:t>
      </w:r>
    </w:p>
    <w:p w14:paraId="2124CD6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 representante de los estudiantes al consejo directivo debe poseer altas dotes de liderazgo positivo, sentido de pertenencia con la institución, responsabilidad en todos sus actos, claridad al expresarse oralmente y buen rendimiento académico y disciplin</w:t>
      </w:r>
      <w:r>
        <w:rPr>
          <w:rFonts w:ascii="Times New Roman" w:eastAsia="Times New Roman" w:hAnsi="Times New Roman" w:cs="Times New Roman"/>
          <w:sz w:val="24"/>
          <w:szCs w:val="24"/>
        </w:rPr>
        <w:t>ario. Además, debe mostrarse interesado en asuntos de sus compañeros para el mejoramiento de la institución y el bienestar de la comunidad educativa.</w:t>
      </w:r>
    </w:p>
    <w:p w14:paraId="1BE87F33" w14:textId="77777777" w:rsidR="00906781" w:rsidRDefault="00AA4E19">
      <w:pPr>
        <w:numPr>
          <w:ilvl w:val="1"/>
          <w:numId w:val="114"/>
        </w:numPr>
        <w:pBdr>
          <w:top w:val="nil"/>
          <w:left w:val="nil"/>
          <w:bottom w:val="nil"/>
          <w:right w:val="nil"/>
          <w:between w:val="nil"/>
        </w:pBdr>
        <w:tabs>
          <w:tab w:val="left" w:pos="1060"/>
        </w:tabs>
        <w:spacing w:line="360" w:lineRule="auto"/>
        <w:rPr>
          <w:rFonts w:ascii="Times New Roman" w:eastAsia="Times New Roman" w:hAnsi="Times New Roman" w:cs="Times New Roman"/>
          <w:sz w:val="24"/>
          <w:szCs w:val="24"/>
        </w:rPr>
      </w:pPr>
      <w:bookmarkStart w:id="90" w:name="_heading=h.gp2xrytwu841" w:colFirst="0" w:colLast="0"/>
      <w:bookmarkEnd w:id="90"/>
      <w:r>
        <w:rPr>
          <w:rFonts w:ascii="Times New Roman" w:eastAsia="Times New Roman" w:hAnsi="Times New Roman" w:cs="Times New Roman"/>
          <w:sz w:val="24"/>
          <w:szCs w:val="24"/>
        </w:rPr>
        <w:t>Funciones del representante de los estudiantes al consejo directivo</w:t>
      </w:r>
    </w:p>
    <w:p w14:paraId="4164836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 función primordial es presentar pro</w:t>
      </w:r>
      <w:r>
        <w:rPr>
          <w:rFonts w:ascii="Times New Roman" w:eastAsia="Times New Roman" w:hAnsi="Times New Roman" w:cs="Times New Roman"/>
          <w:sz w:val="24"/>
          <w:szCs w:val="24"/>
        </w:rPr>
        <w:t>puestas que beneficien a los estudiantes y a la institución educativa en aspectos relacionados con los siguientes asuntos:</w:t>
      </w:r>
    </w:p>
    <w:p w14:paraId="4811988D" w14:textId="77777777" w:rsidR="00906781" w:rsidRDefault="00AA4E19">
      <w:pPr>
        <w:numPr>
          <w:ilvl w:val="0"/>
          <w:numId w:val="14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 y organización de actividades lúdicas, culturales, deportivas, sociales, artísticas o de proyección comunitaria, debidament</w:t>
      </w:r>
      <w:r>
        <w:rPr>
          <w:rFonts w:ascii="Times New Roman" w:eastAsia="Times New Roman" w:hAnsi="Times New Roman" w:cs="Times New Roman"/>
          <w:sz w:val="24"/>
          <w:szCs w:val="24"/>
        </w:rPr>
        <w:t>e coordinadas para que no obstaculicen las labores académicas.</w:t>
      </w:r>
    </w:p>
    <w:p w14:paraId="66163169" w14:textId="77777777" w:rsidR="00906781" w:rsidRDefault="00AA4E19">
      <w:pPr>
        <w:numPr>
          <w:ilvl w:val="0"/>
          <w:numId w:val="14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Atención a problemas pedagógicos o disciplinarios que afecten a la comunidad estudiantil y que se originen en las relaciones interpersonales o en las responsabilidades de profesores y estudiant</w:t>
      </w:r>
      <w:r>
        <w:rPr>
          <w:rFonts w:ascii="Times New Roman" w:eastAsia="Times New Roman" w:hAnsi="Times New Roman" w:cs="Times New Roman"/>
          <w:sz w:val="24"/>
          <w:szCs w:val="24"/>
        </w:rPr>
        <w:t>es.</w:t>
      </w:r>
    </w:p>
    <w:p w14:paraId="7C728153" w14:textId="77777777" w:rsidR="00906781" w:rsidRDefault="00AA4E19">
      <w:pPr>
        <w:numPr>
          <w:ilvl w:val="0"/>
          <w:numId w:val="14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Propuestas de modificación o ajuste al manual de convivencia escolar.</w:t>
      </w:r>
    </w:p>
    <w:p w14:paraId="4FD85AD7" w14:textId="77777777" w:rsidR="00906781" w:rsidRDefault="00AA4E19">
      <w:pPr>
        <w:numPr>
          <w:ilvl w:val="0"/>
          <w:numId w:val="147"/>
        </w:num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Actuar como</w:t>
      </w:r>
      <w:r>
        <w:rPr>
          <w:rFonts w:ascii="Times New Roman" w:eastAsia="Times New Roman" w:hAnsi="Times New Roman" w:cs="Times New Roman"/>
        </w:rPr>
        <w:t xml:space="preserve"> presidente del consejo estudiantil y organizar su funcionamiento.</w:t>
      </w:r>
    </w:p>
    <w:p w14:paraId="3A21D687" w14:textId="77777777" w:rsidR="00906781" w:rsidRDefault="00AA4E19">
      <w:pPr>
        <w:numPr>
          <w:ilvl w:val="1"/>
          <w:numId w:val="114"/>
        </w:numPr>
        <w:pBdr>
          <w:top w:val="nil"/>
          <w:left w:val="nil"/>
          <w:bottom w:val="nil"/>
          <w:right w:val="nil"/>
          <w:between w:val="nil"/>
        </w:pBdr>
        <w:tabs>
          <w:tab w:val="left" w:pos="1060"/>
        </w:tabs>
        <w:spacing w:line="360" w:lineRule="auto"/>
        <w:ind w:left="1060" w:hanging="438"/>
        <w:rPr>
          <w:rFonts w:ascii="Times New Roman" w:eastAsia="Times New Roman" w:hAnsi="Times New Roman" w:cs="Times New Roman"/>
          <w:sz w:val="24"/>
          <w:szCs w:val="24"/>
        </w:rPr>
      </w:pPr>
      <w:bookmarkStart w:id="91" w:name="_heading=h.r79uqr52dvs6" w:colFirst="0" w:colLast="0"/>
      <w:bookmarkEnd w:id="91"/>
      <w:r>
        <w:rPr>
          <w:rFonts w:ascii="Times New Roman" w:eastAsia="Times New Roman" w:hAnsi="Times New Roman" w:cs="Times New Roman"/>
          <w:sz w:val="24"/>
          <w:szCs w:val="24"/>
        </w:rPr>
        <w:t>Requisitos para aspirar a la representación de los estudiantes ante el consejo directivo</w:t>
      </w:r>
    </w:p>
    <w:p w14:paraId="3F2FCC8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Para garantizar el adecuado ejercicio de la labor de representación de los estudiantes ante el consejo directivo, los candidatos a este cargo deben cumplir con las sig</w:t>
      </w:r>
      <w:r>
        <w:rPr>
          <w:rFonts w:ascii="Times New Roman" w:eastAsia="Times New Roman" w:hAnsi="Times New Roman" w:cs="Times New Roman"/>
          <w:sz w:val="24"/>
          <w:szCs w:val="24"/>
        </w:rPr>
        <w:t>uientes disposiciones:</w:t>
      </w:r>
    </w:p>
    <w:p w14:paraId="27C5A4C5"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 estudiante del último grado de la institución y estar matriculado legalmente.</w:t>
      </w:r>
    </w:p>
    <w:p w14:paraId="644ED19C"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Tener un mínimo de 4 años de estar vinculado a la institución en calidad de estudiante.</w:t>
      </w:r>
    </w:p>
    <w:p w14:paraId="3ECC48C8"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Demostrar conocimiento de los derechos y deberes de los estudia</w:t>
      </w:r>
      <w:r>
        <w:rPr>
          <w:rFonts w:ascii="Times New Roman" w:eastAsia="Times New Roman" w:hAnsi="Times New Roman" w:cs="Times New Roman"/>
          <w:sz w:val="24"/>
          <w:szCs w:val="24"/>
        </w:rPr>
        <w:t>ntes y cumplir con el manual de convivencia.</w:t>
      </w:r>
    </w:p>
    <w:p w14:paraId="3E10E4D7"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Demostrar conocimiento de las funciones propias del cargo al que aspira, para esto deberán participar en procesos de formación específicos sobre Manual de convivencia.  </w:t>
      </w:r>
    </w:p>
    <w:p w14:paraId="2927F12F"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Acreditar buen rendimiento académico en t</w:t>
      </w:r>
      <w:r>
        <w:rPr>
          <w:rFonts w:ascii="Times New Roman" w:eastAsia="Times New Roman" w:hAnsi="Times New Roman" w:cs="Times New Roman"/>
          <w:sz w:val="24"/>
          <w:szCs w:val="24"/>
        </w:rPr>
        <w:t>odos los niveles cursados y no haber tenido antecedentes con el comité de convivencia o situaciones tipo II o III con anotación en el observador.</w:t>
      </w:r>
    </w:p>
    <w:p w14:paraId="7C5C732F"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las distintas actividades institucionales que sean de su competencia.</w:t>
      </w:r>
    </w:p>
    <w:p w14:paraId="01BBCD7C"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Demostrar con su actitud l</w:t>
      </w:r>
      <w:r>
        <w:rPr>
          <w:rFonts w:ascii="Times New Roman" w:eastAsia="Times New Roman" w:hAnsi="Times New Roman" w:cs="Times New Roman"/>
          <w:sz w:val="24"/>
          <w:szCs w:val="24"/>
        </w:rPr>
        <w:t xml:space="preserve">a concordancia con el perfil de estudiante y un excelente </w:t>
      </w:r>
      <w:r>
        <w:rPr>
          <w:rFonts w:ascii="Times New Roman" w:eastAsia="Times New Roman" w:hAnsi="Times New Roman" w:cs="Times New Roman"/>
          <w:sz w:val="24"/>
          <w:szCs w:val="24"/>
        </w:rPr>
        <w:lastRenderedPageBreak/>
        <w:t>sentido de pertenencia con la institución.</w:t>
      </w:r>
    </w:p>
    <w:p w14:paraId="1CC6C7D2" w14:textId="77777777" w:rsidR="00906781" w:rsidRDefault="00AA4E19">
      <w:pPr>
        <w:numPr>
          <w:ilvl w:val="0"/>
          <w:numId w:val="1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ante el consejo de estudiantes su voluntad de querer representarlos ante el consejo académico y argumentar con claridad dicha voluntad.</w:t>
      </w:r>
    </w:p>
    <w:p w14:paraId="10EC787E" w14:textId="77777777" w:rsidR="00906781" w:rsidRDefault="00AA4E19">
      <w:pPr>
        <w:numPr>
          <w:ilvl w:val="1"/>
          <w:numId w:val="114"/>
        </w:numPr>
        <w:pBdr>
          <w:top w:val="nil"/>
          <w:left w:val="nil"/>
          <w:bottom w:val="nil"/>
          <w:right w:val="nil"/>
          <w:between w:val="nil"/>
        </w:pBdr>
        <w:tabs>
          <w:tab w:val="left" w:pos="1058"/>
        </w:tabs>
        <w:spacing w:line="360" w:lineRule="auto"/>
        <w:ind w:left="1058" w:hanging="436"/>
        <w:rPr>
          <w:rFonts w:ascii="Times New Roman" w:eastAsia="Times New Roman" w:hAnsi="Times New Roman" w:cs="Times New Roman"/>
          <w:sz w:val="24"/>
          <w:szCs w:val="24"/>
        </w:rPr>
      </w:pPr>
      <w:bookmarkStart w:id="92" w:name="_heading=h.5679f114l3aq" w:colFirst="0" w:colLast="0"/>
      <w:bookmarkEnd w:id="92"/>
      <w:r>
        <w:rPr>
          <w:rFonts w:ascii="Times New Roman" w:eastAsia="Times New Roman" w:hAnsi="Times New Roman" w:cs="Times New Roman"/>
          <w:sz w:val="24"/>
          <w:szCs w:val="24"/>
        </w:rPr>
        <w:t>Proceso de elección del representante de los estudiantes ante el consejo directivo</w:t>
      </w:r>
    </w:p>
    <w:p w14:paraId="5AD742E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representante de los estudiantes ante el consejo directivo, será elegido por voto secreto 8 días calendario después de la conformación del consejo estudiantil. Para tal e</w:t>
      </w:r>
      <w:r>
        <w:rPr>
          <w:rFonts w:ascii="Times New Roman" w:eastAsia="Times New Roman" w:hAnsi="Times New Roman" w:cs="Times New Roman"/>
          <w:sz w:val="24"/>
          <w:szCs w:val="24"/>
        </w:rPr>
        <w:t>fecto el líder del proyecto de democracia convocará al consejo estudiantil con el fin de elegirlo por el sistema de mayoría simple y mediante voto secreto.</w:t>
      </w:r>
    </w:p>
    <w:p w14:paraId="0F2E7C8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el fin de promover el ejercicio de los deberes y los derechos de los estudiantes, consagrados en</w:t>
      </w:r>
      <w:r>
        <w:rPr>
          <w:rFonts w:ascii="Times New Roman" w:eastAsia="Times New Roman" w:hAnsi="Times New Roman" w:cs="Times New Roman"/>
          <w:sz w:val="24"/>
          <w:szCs w:val="24"/>
        </w:rPr>
        <w:t xml:space="preserve"> la Constitución Política, las leyes, los Reglamentos y el Manual de Convivencia y como una clara muestra del ejercicio de la democracia en la institución, la elección del representante de los estudiantes ante el consejo directivo en nuestra institución se</w:t>
      </w:r>
      <w:r>
        <w:rPr>
          <w:rFonts w:ascii="Times New Roman" w:eastAsia="Times New Roman" w:hAnsi="Times New Roman" w:cs="Times New Roman"/>
          <w:sz w:val="24"/>
          <w:szCs w:val="24"/>
        </w:rPr>
        <w:t xml:space="preserve"> realizará de la siguiente manera:</w:t>
      </w:r>
    </w:p>
    <w:p w14:paraId="056CDE88" w14:textId="77777777" w:rsidR="00906781" w:rsidRDefault="00AA4E19">
      <w:pPr>
        <w:numPr>
          <w:ilvl w:val="0"/>
          <w:numId w:val="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profesores del área de Ciencias Sociales y del proyecto de democracia, motivarán a los estudiantes del grado 11º para que se postulen a la representación estudiantil.</w:t>
      </w:r>
    </w:p>
    <w:p w14:paraId="3CA1A873" w14:textId="77777777" w:rsidR="00906781" w:rsidRDefault="00AA4E19">
      <w:pPr>
        <w:numPr>
          <w:ilvl w:val="0"/>
          <w:numId w:val="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los estudiantes de grado 11° se elige una terna</w:t>
      </w:r>
      <w:r>
        <w:rPr>
          <w:rFonts w:ascii="Times New Roman" w:eastAsia="Times New Roman" w:hAnsi="Times New Roman" w:cs="Times New Roman"/>
          <w:sz w:val="24"/>
          <w:szCs w:val="24"/>
        </w:rPr>
        <w:t xml:space="preserve"> como candidatos a la representación estudiantil ante el consejo directivo.</w:t>
      </w:r>
    </w:p>
    <w:p w14:paraId="20C82197" w14:textId="77777777" w:rsidR="00906781" w:rsidRDefault="00AA4E19">
      <w:pPr>
        <w:numPr>
          <w:ilvl w:val="0"/>
          <w:numId w:val="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tres candidatos deberán, en reunión de consejo de estudiantes, divulgar en forma individual al consejo su intención de ser su representante y los argumentos que tiene para ello</w:t>
      </w:r>
      <w:r>
        <w:rPr>
          <w:rFonts w:ascii="Times New Roman" w:eastAsia="Times New Roman" w:hAnsi="Times New Roman" w:cs="Times New Roman"/>
          <w:sz w:val="24"/>
          <w:szCs w:val="24"/>
        </w:rPr>
        <w:t>, lo cual debe quedar registrado en acta del consejo estudiantil.</w:t>
      </w:r>
    </w:p>
    <w:p w14:paraId="38BD6137" w14:textId="77777777" w:rsidR="00906781" w:rsidRDefault="00AA4E19">
      <w:pPr>
        <w:numPr>
          <w:ilvl w:val="0"/>
          <w:numId w:val="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escuchadas las intenciones de cada uno de los candidatos, se procede a la elección a través de voto secreto.</w:t>
      </w:r>
    </w:p>
    <w:p w14:paraId="54476022" w14:textId="77777777" w:rsidR="00906781" w:rsidRDefault="00AA4E19">
      <w:pPr>
        <w:numPr>
          <w:ilvl w:val="0"/>
          <w:numId w:val="2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la elección realizada, se levantará un acta donde conste quienes se pr</w:t>
      </w:r>
      <w:r>
        <w:rPr>
          <w:rFonts w:ascii="Times New Roman" w:eastAsia="Times New Roman" w:hAnsi="Times New Roman" w:cs="Times New Roman"/>
          <w:sz w:val="24"/>
          <w:szCs w:val="24"/>
        </w:rPr>
        <w:t>esentaron a la elección, número de votos obtenidos, declarar la elección del representante de los estudiantes ante el consejo directivo y quien lo sigue en votos. El acta de elección debe ser firmada por el Rector de la Institución y el Representante del c</w:t>
      </w:r>
      <w:r>
        <w:rPr>
          <w:rFonts w:ascii="Times New Roman" w:eastAsia="Times New Roman" w:hAnsi="Times New Roman" w:cs="Times New Roman"/>
          <w:sz w:val="24"/>
          <w:szCs w:val="24"/>
        </w:rPr>
        <w:t>onsejo de padres de Familia.</w:t>
      </w:r>
    </w:p>
    <w:p w14:paraId="513FDA6F" w14:textId="77777777" w:rsidR="00906781" w:rsidRDefault="00AA4E19">
      <w:pPr>
        <w:pBdr>
          <w:top w:val="nil"/>
          <w:left w:val="nil"/>
          <w:bottom w:val="nil"/>
          <w:right w:val="nil"/>
          <w:between w:val="nil"/>
        </w:pBdr>
        <w:spacing w:line="360" w:lineRule="auto"/>
        <w:ind w:left="622" w:right="983"/>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El ejercicio del cargo de representante de los estudiantes ante el Consejo Directivo es incompatible con el de personero de los estudiantes y representante de grupo de grado 11.</w:t>
      </w:r>
    </w:p>
    <w:p w14:paraId="19ABA540"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93" w:name="_heading=h.4g8otls81k6g" w:colFirst="0" w:colLast="0"/>
      <w:bookmarkEnd w:id="93"/>
      <w:r>
        <w:rPr>
          <w:rFonts w:ascii="Times New Roman" w:eastAsia="Times New Roman" w:hAnsi="Times New Roman" w:cs="Times New Roman"/>
          <w:b/>
          <w:bCs/>
        </w:rPr>
        <w:t>Artículo 20. Contralor estudiantil</w:t>
      </w:r>
    </w:p>
    <w:p w14:paraId="68EF425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el encargado de contribuir con el buen manejo de los recursos públicos de la institución educativa. Será elegido democráticamente por los estudiantes de la institución; entre los </w:t>
      </w:r>
      <w:r>
        <w:rPr>
          <w:rFonts w:ascii="Times New Roman" w:eastAsia="Times New Roman" w:hAnsi="Times New Roman" w:cs="Times New Roman"/>
          <w:sz w:val="24"/>
          <w:szCs w:val="24"/>
        </w:rPr>
        <w:lastRenderedPageBreak/>
        <w:t>estudiantes de los grados décimo y once que se postulen para este cargo.</w:t>
      </w:r>
    </w:p>
    <w:p w14:paraId="3DD014DD" w14:textId="77777777" w:rsidR="00906781" w:rsidRDefault="00AA4E19">
      <w:pPr>
        <w:numPr>
          <w:ilvl w:val="1"/>
          <w:numId w:val="115"/>
        </w:numPr>
        <w:pBdr>
          <w:top w:val="nil"/>
          <w:left w:val="nil"/>
          <w:bottom w:val="nil"/>
          <w:right w:val="nil"/>
          <w:between w:val="nil"/>
        </w:pBdr>
        <w:tabs>
          <w:tab w:val="left" w:pos="1058"/>
        </w:tabs>
        <w:spacing w:line="360" w:lineRule="auto"/>
        <w:jc w:val="both"/>
        <w:rPr>
          <w:rFonts w:ascii="Times New Roman" w:eastAsia="Times New Roman" w:hAnsi="Times New Roman" w:cs="Times New Roman"/>
          <w:sz w:val="24"/>
          <w:szCs w:val="24"/>
        </w:rPr>
      </w:pPr>
      <w:bookmarkStart w:id="94" w:name="_heading=h.77ub3ekuvvg3" w:colFirst="0" w:colLast="0"/>
      <w:bookmarkEnd w:id="94"/>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Perfil del contralor estudiantil</w:t>
      </w:r>
    </w:p>
    <w:p w14:paraId="72BD2A4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contralor estudiantil debe poseer altas dotes de liderazgo positivo, sentido de pertenencia con la institución, responsabilidad en todos sus actos, claridad al expresarse oralmente y buen rendimiento académico y discipli</w:t>
      </w:r>
      <w:r>
        <w:rPr>
          <w:rFonts w:ascii="Times New Roman" w:eastAsia="Times New Roman" w:hAnsi="Times New Roman" w:cs="Times New Roman"/>
          <w:sz w:val="24"/>
          <w:szCs w:val="24"/>
        </w:rPr>
        <w:t>nario. Además, debe mostrarse interesado en asuntos de sus compañeros para el mejoramiento de la institución y el bienestar de la comunidad educativa.</w:t>
      </w:r>
    </w:p>
    <w:p w14:paraId="5E0C4813" w14:textId="77777777" w:rsidR="00906781" w:rsidRDefault="00AA4E19">
      <w:pPr>
        <w:numPr>
          <w:ilvl w:val="1"/>
          <w:numId w:val="36"/>
        </w:numPr>
        <w:pBdr>
          <w:top w:val="nil"/>
          <w:left w:val="nil"/>
          <w:bottom w:val="nil"/>
          <w:right w:val="nil"/>
          <w:between w:val="nil"/>
        </w:pBdr>
        <w:tabs>
          <w:tab w:val="left" w:pos="1060"/>
        </w:tabs>
        <w:spacing w:line="360" w:lineRule="auto"/>
        <w:ind w:left="1060" w:hanging="438"/>
        <w:jc w:val="both"/>
        <w:rPr>
          <w:rFonts w:ascii="Times New Roman" w:eastAsia="Times New Roman" w:hAnsi="Times New Roman" w:cs="Times New Roman"/>
          <w:sz w:val="24"/>
          <w:szCs w:val="24"/>
        </w:rPr>
      </w:pPr>
      <w:bookmarkStart w:id="95" w:name="_heading=h.wpmfgkwl0r4n" w:colFirst="0" w:colLast="0"/>
      <w:bookmarkEnd w:id="95"/>
      <w:r>
        <w:rPr>
          <w:rFonts w:ascii="Times New Roman" w:eastAsia="Times New Roman" w:hAnsi="Times New Roman" w:cs="Times New Roman"/>
          <w:sz w:val="24"/>
          <w:szCs w:val="24"/>
        </w:rPr>
        <w:t>Funciones del contralor estudiantil</w:t>
      </w:r>
    </w:p>
    <w:p w14:paraId="1835F006" w14:textId="77777777" w:rsidR="00906781" w:rsidRDefault="00AA4E19">
      <w:pPr>
        <w:numPr>
          <w:ilvl w:val="0"/>
          <w:numId w:val="35"/>
        </w:numPr>
        <w:pBdr>
          <w:top w:val="nil"/>
          <w:left w:val="nil"/>
          <w:bottom w:val="nil"/>
          <w:right w:val="nil"/>
          <w:between w:val="nil"/>
        </w:pBdr>
        <w:tabs>
          <w:tab w:val="left" w:pos="1342"/>
        </w:tabs>
        <w:spacing w:line="360" w:lineRule="auto"/>
        <w:ind w:right="97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Propiciar acciones concretas y permanentes, de control social a la gestión de la institución educativa.</w:t>
      </w:r>
    </w:p>
    <w:p w14:paraId="6845D7F7" w14:textId="77777777" w:rsidR="00906781" w:rsidRDefault="00AA4E19">
      <w:pPr>
        <w:numPr>
          <w:ilvl w:val="0"/>
          <w:numId w:val="35"/>
        </w:numPr>
        <w:pBdr>
          <w:top w:val="nil"/>
          <w:left w:val="nil"/>
          <w:bottom w:val="nil"/>
          <w:right w:val="nil"/>
          <w:between w:val="nil"/>
        </w:pBd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 rendición de cuentas en la institución educativa.</w:t>
      </w:r>
    </w:p>
    <w:p w14:paraId="5A7B0B00"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Velar por el correcto funcionamiento de las inversiones que se realicen mediante los fondo</w:t>
      </w:r>
      <w:r>
        <w:rPr>
          <w:rFonts w:ascii="Times New Roman" w:eastAsia="Times New Roman" w:hAnsi="Times New Roman" w:cs="Times New Roman"/>
          <w:sz w:val="24"/>
          <w:szCs w:val="24"/>
        </w:rPr>
        <w:t>s de servicios educativos.</w:t>
      </w:r>
    </w:p>
    <w:p w14:paraId="3D61EAE6"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Ejercer el control social a los procesos de contratación que realice la institución educativa.</w:t>
      </w:r>
    </w:p>
    <w:p w14:paraId="707D429B"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Canalizar las inquietudes que tenga la comunidad educativa, sobre deficiencias o irregularidades en la ejecución del presupuesto o el </w:t>
      </w:r>
      <w:r>
        <w:rPr>
          <w:rFonts w:ascii="Times New Roman" w:eastAsia="Times New Roman" w:hAnsi="Times New Roman" w:cs="Times New Roman"/>
          <w:sz w:val="24"/>
          <w:szCs w:val="24"/>
        </w:rPr>
        <w:t>manejo de los bienes de la Institución.</w:t>
      </w:r>
    </w:p>
    <w:p w14:paraId="10713856"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Formular recomendaciones o acciones de mejoramiento al Rector y al Consejo Directivo, sobre el manejo del presupuesto y la utilización de los bienes.</w:t>
      </w:r>
    </w:p>
    <w:p w14:paraId="628AF0D0"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Poner en conocimiento del organismo de control competente, las den</w:t>
      </w:r>
      <w:r>
        <w:rPr>
          <w:rFonts w:ascii="Times New Roman" w:eastAsia="Times New Roman" w:hAnsi="Times New Roman" w:cs="Times New Roman"/>
          <w:sz w:val="24"/>
          <w:szCs w:val="24"/>
        </w:rPr>
        <w:t>uncias que tengan mérito, con el fin de que se apliquen los procedimientos de investigación y sanción que resulten procedentes.</w:t>
      </w:r>
    </w:p>
    <w:p w14:paraId="074556E6"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Comunicar a la comunidad educativa, los resultados de la gestión realizada durante el periodo.</w:t>
      </w:r>
    </w:p>
    <w:p w14:paraId="0A236849" w14:textId="77777777" w:rsidR="00906781" w:rsidRDefault="00AA4E1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Conocer el Proyecto Educativo Ins</w:t>
      </w:r>
      <w:r>
        <w:rPr>
          <w:rFonts w:ascii="Times New Roman" w:eastAsia="Times New Roman" w:hAnsi="Times New Roman" w:cs="Times New Roman"/>
          <w:sz w:val="24"/>
          <w:szCs w:val="24"/>
        </w:rPr>
        <w:t>titucional (PEI), el presupuesto y el plan de compras de la institución Educativa.</w:t>
      </w:r>
    </w:p>
    <w:p w14:paraId="0B646AE0" w14:textId="77777777" w:rsidR="00906781" w:rsidRDefault="00AA4E19">
      <w:pPr>
        <w:numPr>
          <w:ilvl w:val="1"/>
          <w:numId w:val="115"/>
        </w:numPr>
        <w:pBdr>
          <w:top w:val="nil"/>
          <w:left w:val="nil"/>
          <w:bottom w:val="nil"/>
          <w:right w:val="nil"/>
          <w:between w:val="nil"/>
        </w:pBdr>
        <w:tabs>
          <w:tab w:val="left" w:pos="1058"/>
        </w:tabs>
        <w:spacing w:line="360" w:lineRule="auto"/>
        <w:jc w:val="both"/>
        <w:rPr>
          <w:rFonts w:ascii="Times New Roman" w:eastAsia="Times New Roman" w:hAnsi="Times New Roman" w:cs="Times New Roman"/>
          <w:sz w:val="24"/>
          <w:szCs w:val="24"/>
        </w:rPr>
      </w:pPr>
      <w:bookmarkStart w:id="96" w:name="_heading=h.b9n9ibc6d66m" w:colFirst="0" w:colLast="0"/>
      <w:bookmarkEnd w:id="96"/>
      <w:r>
        <w:rPr>
          <w:rFonts w:ascii="Times New Roman" w:eastAsia="Times New Roman" w:hAnsi="Times New Roman" w:cs="Times New Roman"/>
          <w:sz w:val="24"/>
          <w:szCs w:val="24"/>
        </w:rPr>
        <w:t>Proceso de elección del contralor estudiantil</w:t>
      </w:r>
    </w:p>
    <w:p w14:paraId="2664C94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contralor de los estudiantes será elegido acorde con las directrices de Secretaría de Educación de Medellín, el día señalado como “día de la democracia escolar”. Para tal efecto el rector convocará a todos los estudiantes matriculados con el fin de eleg</w:t>
      </w:r>
      <w:r>
        <w:rPr>
          <w:rFonts w:ascii="Times New Roman" w:eastAsia="Times New Roman" w:hAnsi="Times New Roman" w:cs="Times New Roman"/>
          <w:sz w:val="24"/>
          <w:szCs w:val="24"/>
        </w:rPr>
        <w:t>irlo por el sistema de mayoría simple y mediante voto secreto.</w:t>
      </w:r>
    </w:p>
    <w:p w14:paraId="038966B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el fin de promover el ejercicio de los deberes y los derechos de los estudiantes, consagrados </w:t>
      </w:r>
      <w:r>
        <w:rPr>
          <w:rFonts w:ascii="Times New Roman" w:eastAsia="Times New Roman" w:hAnsi="Times New Roman" w:cs="Times New Roman"/>
          <w:sz w:val="24"/>
          <w:szCs w:val="24"/>
        </w:rPr>
        <w:lastRenderedPageBreak/>
        <w:t>en la Constitución Política, las leyes, los Reglamentos y el Manual de Convivencia y como una c</w:t>
      </w:r>
      <w:r>
        <w:rPr>
          <w:rFonts w:ascii="Times New Roman" w:eastAsia="Times New Roman" w:hAnsi="Times New Roman" w:cs="Times New Roman"/>
          <w:sz w:val="24"/>
          <w:szCs w:val="24"/>
        </w:rPr>
        <w:t>lara muestra del ejercicio de la democracia en la institución, la elección de Personero(a) en nuestra institución se realizará de la siguiente manera:</w:t>
      </w:r>
    </w:p>
    <w:p w14:paraId="4936DC8A"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profesores del área de Ciencias Sociales y del proyecto de democracia, motivarán a los estudiantes de</w:t>
      </w:r>
      <w:r>
        <w:rPr>
          <w:rFonts w:ascii="Times New Roman" w:eastAsia="Times New Roman" w:hAnsi="Times New Roman" w:cs="Times New Roman"/>
          <w:sz w:val="24"/>
          <w:szCs w:val="24"/>
        </w:rPr>
        <w:t>l grado 11º para que se postulen y elaboren sus propuestas.</w:t>
      </w:r>
    </w:p>
    <w:p w14:paraId="58B77458"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Será labor de los profesores de Ciencias Sociales y del proyecto de democracia, el análisis de las propuestas de los jóvenes que se postulan como candidatos, con el fin de que sean claras y viable</w:t>
      </w:r>
      <w:r>
        <w:rPr>
          <w:rFonts w:ascii="Times New Roman" w:eastAsia="Times New Roman" w:hAnsi="Times New Roman" w:cs="Times New Roman"/>
          <w:sz w:val="24"/>
          <w:szCs w:val="24"/>
        </w:rPr>
        <w:t>s, además, de fácil comprensión, tanto para los niños, como para los jóvenes.</w:t>
      </w:r>
    </w:p>
    <w:p w14:paraId="10F7487C"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avaladas las propuestas y las candidaturas en firme, se asignará por medio de rifa el número que cada candidato tendrá en el tarjetón para que estos y su grupo de apoyo p</w:t>
      </w:r>
      <w:r>
        <w:rPr>
          <w:rFonts w:ascii="Times New Roman" w:eastAsia="Times New Roman" w:hAnsi="Times New Roman" w:cs="Times New Roman"/>
          <w:sz w:val="24"/>
          <w:szCs w:val="24"/>
        </w:rPr>
        <w:t>uedan realizar su campaña.</w:t>
      </w:r>
    </w:p>
    <w:p w14:paraId="79A481D4"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candidatos deberán divulgar sus propuestas en cada uno de los grados (desde preescolar hasta grado undécimo), con previa solicitud de espacio a cada docente.</w:t>
      </w:r>
    </w:p>
    <w:p w14:paraId="3715987A"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realizada la campaña en cada uno de los grupos, será conven</w:t>
      </w:r>
      <w:r>
        <w:rPr>
          <w:rFonts w:ascii="Times New Roman" w:eastAsia="Times New Roman" w:hAnsi="Times New Roman" w:cs="Times New Roman"/>
          <w:sz w:val="24"/>
          <w:szCs w:val="24"/>
        </w:rPr>
        <w:t>iente que el profesor (a), haga un análisis de las propuestas, con los alumnos y en la medida de lo posible, propender porque los alumnos copien el resumen de la propuesta de cada uno de los candidatos, facilitándoles así, el proceso de elección.</w:t>
      </w:r>
    </w:p>
    <w:p w14:paraId="528760E7"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Tanto la </w:t>
      </w:r>
      <w:r>
        <w:rPr>
          <w:rFonts w:ascii="Times New Roman" w:eastAsia="Times New Roman" w:hAnsi="Times New Roman" w:cs="Times New Roman"/>
          <w:sz w:val="24"/>
          <w:szCs w:val="24"/>
        </w:rPr>
        <w:t xml:space="preserve">organización de la campaña electoral, como el día de las elecciones, serán responsabilidad directa de los profesores de ciencias sociales y del proyecto de democracia, quienes con anterioridad (mínimo cinco (5) días hábiles antes) podrán delegar funciones </w:t>
      </w:r>
      <w:r>
        <w:rPr>
          <w:rFonts w:ascii="Times New Roman" w:eastAsia="Times New Roman" w:hAnsi="Times New Roman" w:cs="Times New Roman"/>
          <w:sz w:val="24"/>
          <w:szCs w:val="24"/>
        </w:rPr>
        <w:t>en sus compañeros.</w:t>
      </w:r>
    </w:p>
    <w:p w14:paraId="2E9D5CEE"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votaciones se realizarán de forma virtual, utilizando el programa de registro académico (PC Académico o con el que se cuente en el momento), y en caso de cualquier eventualidad con este, se imprimirán tarjetones y se dispondrán de ur</w:t>
      </w:r>
      <w:r>
        <w:rPr>
          <w:rFonts w:ascii="Times New Roman" w:eastAsia="Times New Roman" w:hAnsi="Times New Roman" w:cs="Times New Roman"/>
          <w:sz w:val="24"/>
          <w:szCs w:val="24"/>
        </w:rPr>
        <w:t>nas para realizar voto manual.</w:t>
      </w:r>
    </w:p>
    <w:p w14:paraId="6602D639"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Podrán votar sólo los alumnos que se encuentren matriculados a la fecha de la votación, para lo cual, el secretario (a), entregará a los jurados de las mesas de votación, las respectivas listas de los alumnos.</w:t>
      </w:r>
    </w:p>
    <w:p w14:paraId="15E138A7" w14:textId="77777777" w:rsidR="00906781" w:rsidRDefault="00AA4E19">
      <w:pPr>
        <w:numPr>
          <w:ilvl w:val="0"/>
          <w:numId w:val="10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la elección </w:t>
      </w:r>
      <w:r>
        <w:rPr>
          <w:rFonts w:ascii="Times New Roman" w:eastAsia="Times New Roman" w:hAnsi="Times New Roman" w:cs="Times New Roman"/>
          <w:sz w:val="24"/>
          <w:szCs w:val="24"/>
        </w:rPr>
        <w:t>realizada, se levantará un acta donde conste quienes se presentaron a la elección, número de votos obtenidos, declarar la elección de Contralor y quien lo sigue en votos. El acta de elección debe ser firmada por el Rector de la Institución y el Representan</w:t>
      </w:r>
      <w:r>
        <w:rPr>
          <w:rFonts w:ascii="Times New Roman" w:eastAsia="Times New Roman" w:hAnsi="Times New Roman" w:cs="Times New Roman"/>
          <w:sz w:val="24"/>
          <w:szCs w:val="24"/>
        </w:rPr>
        <w:t>te del consejo de padres de Familia.</w:t>
      </w:r>
    </w:p>
    <w:p w14:paraId="7C472060" w14:textId="77777777" w:rsidR="00906781" w:rsidRDefault="00AA4E19">
      <w:pPr>
        <w:pStyle w:val="Ttulo2"/>
        <w:spacing w:line="360" w:lineRule="auto"/>
        <w:ind w:left="461"/>
        <w:jc w:val="both"/>
        <w:rPr>
          <w:rFonts w:ascii="Times New Roman" w:eastAsia="Times New Roman" w:hAnsi="Times New Roman" w:cs="Times New Roman"/>
          <w:b/>
          <w:bCs/>
        </w:rPr>
      </w:pPr>
      <w:bookmarkStart w:id="97" w:name="_heading=h.gum7ylco776l" w:colFirst="0" w:colLast="0"/>
      <w:bookmarkEnd w:id="97"/>
      <w:r>
        <w:rPr>
          <w:rFonts w:ascii="Times New Roman" w:eastAsia="Times New Roman" w:hAnsi="Times New Roman" w:cs="Times New Roman"/>
          <w:b/>
          <w:bCs/>
        </w:rPr>
        <w:lastRenderedPageBreak/>
        <w:t>Artículo 21. Mediador escolar</w:t>
      </w:r>
    </w:p>
    <w:p w14:paraId="4FB20E8A"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Mediador Escolar (generalmente un estudiante de grados superiores) es un tercero neutral, imparcial e independiente que interviene voluntariamente para facilitar el diálogo entre dos o más partes en conflicto.</w:t>
      </w:r>
    </w:p>
    <w:p w14:paraId="7CE4B426"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 rol no es juzgar, sancionar o imponer so</w:t>
      </w:r>
      <w:r>
        <w:rPr>
          <w:rFonts w:ascii="Times New Roman" w:eastAsia="Times New Roman" w:hAnsi="Times New Roman" w:cs="Times New Roman"/>
          <w:sz w:val="24"/>
          <w:szCs w:val="24"/>
        </w:rPr>
        <w:t>luciones, sino ayudar a los compañeros involucrados a comunicarse efectivamente, comprender la perspectiva del otro y construir sus propios acuerdos de manera pacífica y constructiva. Esta figura promueve la autonomía, el liderazgo estudiantil y la formaci</w:t>
      </w:r>
      <w:r>
        <w:rPr>
          <w:rFonts w:ascii="Times New Roman" w:eastAsia="Times New Roman" w:hAnsi="Times New Roman" w:cs="Times New Roman"/>
          <w:sz w:val="24"/>
          <w:szCs w:val="24"/>
        </w:rPr>
        <w:t>ón de competencias ciudadanas para manejar el conflicto como una oportunidad de aprendizaje.</w:t>
      </w:r>
    </w:p>
    <w:p w14:paraId="6CE004D9"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21.1. Funciones Principales del Mediador Escolar</w:t>
      </w:r>
    </w:p>
    <w:p w14:paraId="6926DA29"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funciones del mediador se centran en la gestión del proceso y no en la resolución directa del problema:</w:t>
      </w:r>
    </w:p>
    <w:p w14:paraId="128C554D"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Facili</w:t>
      </w:r>
      <w:r>
        <w:rPr>
          <w:rFonts w:ascii="Times New Roman" w:eastAsia="Times New Roman" w:hAnsi="Times New Roman" w:cs="Times New Roman"/>
          <w:sz w:val="24"/>
          <w:szCs w:val="24"/>
        </w:rPr>
        <w:t>tar el Diálogo: Crear un ambiente de respeto, escucha activa y confidencialidad para que las partes puedan expresar sus emociones y puntos de vista sin hostilidad.</w:t>
      </w:r>
    </w:p>
    <w:p w14:paraId="2CB12EDC"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Normas: Definir reglas claras para la sesión de mediación (como hablar por turnos</w:t>
      </w:r>
      <w:r>
        <w:rPr>
          <w:rFonts w:ascii="Times New Roman" w:eastAsia="Times New Roman" w:hAnsi="Times New Roman" w:cs="Times New Roman"/>
          <w:sz w:val="24"/>
          <w:szCs w:val="24"/>
        </w:rPr>
        <w:t xml:space="preserve"> y no interrumpir) para garantizar un proceso ordenado.</w:t>
      </w:r>
    </w:p>
    <w:p w14:paraId="245F7721"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Neutralizar la Situación: Mantener una posición imparcial y no juzgar los argumentos o a los involucrados. Su enfoque es la transformación del conflicto, no la búsqueda de culpables.</w:t>
      </w:r>
    </w:p>
    <w:p w14:paraId="7D69F238"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Clarificar y Rees</w:t>
      </w:r>
      <w:r>
        <w:rPr>
          <w:rFonts w:ascii="Times New Roman" w:eastAsia="Times New Roman" w:hAnsi="Times New Roman" w:cs="Times New Roman"/>
          <w:sz w:val="24"/>
          <w:szCs w:val="24"/>
        </w:rPr>
        <w:t>tructurar: Ayudar a las partes a identificar la raíz del problema, a entender las necesidades subyacentes y a buscar opciones creativas de solución.</w:t>
      </w:r>
    </w:p>
    <w:p w14:paraId="647E4840"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Redactar Acuerdos: Colaborar en la formulación de acuerdos concretos, justos y viables que permitan a los c</w:t>
      </w:r>
      <w:r>
        <w:rPr>
          <w:rFonts w:ascii="Times New Roman" w:eastAsia="Times New Roman" w:hAnsi="Times New Roman" w:cs="Times New Roman"/>
          <w:sz w:val="24"/>
          <w:szCs w:val="24"/>
        </w:rPr>
        <w:t>ompañeros restaurar la relación o mejorar la convivencia.</w:t>
      </w:r>
    </w:p>
    <w:p w14:paraId="5BA6AD78" w14:textId="77777777" w:rsidR="00906781" w:rsidRDefault="00AA4E19">
      <w:pPr>
        <w:numPr>
          <w:ilvl w:val="0"/>
          <w:numId w:val="12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 de la Convivencia: Ser un líder de convivencia que promueve el respeto a la diferencia y los derechos y deberes dentro de la comunidad educativa.</w:t>
      </w:r>
    </w:p>
    <w:p w14:paraId="2459B5DA" w14:textId="77777777" w:rsidR="00906781" w:rsidRDefault="00AA4E19">
      <w:pPr>
        <w:pBdr>
          <w:top w:val="nil"/>
          <w:left w:val="nil"/>
          <w:bottom w:val="nil"/>
          <w:right w:val="nil"/>
          <w:between w:val="nil"/>
        </w:pBdr>
        <w:spacing w:line="360" w:lineRule="auto"/>
        <w:ind w:left="46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21.2. Proceso de Elección según la Normati</w:t>
      </w:r>
      <w:r>
        <w:rPr>
          <w:rFonts w:ascii="Times New Roman" w:eastAsia="Times New Roman" w:hAnsi="Times New Roman" w:cs="Times New Roman"/>
          <w:sz w:val="24"/>
          <w:szCs w:val="24"/>
        </w:rPr>
        <w:t>va Colombiana</w:t>
      </w:r>
    </w:p>
    <w:p w14:paraId="20A23D32"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bien la Ley 1620 de 2013 y su decreto reglamentario (Decreto 1965 de 2013) establecen el marco legal para el Sistema Nacional de Convivencia Escolar, la figura del mediador es desarrollada y regulada específicamente en el Manual de Convivencia.</w:t>
      </w:r>
    </w:p>
    <w:p w14:paraId="0B126835"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profesores del área de Ciencias Sociales y del proyecto de democracia, motivarán a los estudiantes del grado 11º para que se postulen y elaboren sus propuestas.</w:t>
      </w:r>
    </w:p>
    <w:p w14:paraId="5C345FD7"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Será labor de los profesores de Ciencias Sociales y del proyecto de democracia, el análisis</w:t>
      </w:r>
      <w:r>
        <w:rPr>
          <w:rFonts w:ascii="Times New Roman" w:eastAsia="Times New Roman" w:hAnsi="Times New Roman" w:cs="Times New Roman"/>
          <w:sz w:val="24"/>
          <w:szCs w:val="24"/>
        </w:rPr>
        <w:t xml:space="preserve"> de las propuestas de los jóvenes que se postulan como candidatos, con el fin de que sean claras y viables, además, de fácil comprensión, tanto para los niños, como para los jóvenes.</w:t>
      </w:r>
    </w:p>
    <w:p w14:paraId="604DA9D9"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avaladas las propuestas y las candidaturas en firme, se asignará </w:t>
      </w:r>
      <w:r>
        <w:rPr>
          <w:rFonts w:ascii="Times New Roman" w:eastAsia="Times New Roman" w:hAnsi="Times New Roman" w:cs="Times New Roman"/>
          <w:sz w:val="24"/>
          <w:szCs w:val="24"/>
        </w:rPr>
        <w:t>por medio de rifa el número que cada candidato tendrá en el tarjetón para que estos y su grupo de apoyo puedan realizar su campaña.</w:t>
      </w:r>
    </w:p>
    <w:p w14:paraId="1E79D582"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candidatos deberán divulgar sus propuestas en cada uno de los grados (desde preescolar hasta grado undécimo), con previa</w:t>
      </w:r>
      <w:r>
        <w:rPr>
          <w:rFonts w:ascii="Times New Roman" w:eastAsia="Times New Roman" w:hAnsi="Times New Roman" w:cs="Times New Roman"/>
          <w:sz w:val="24"/>
          <w:szCs w:val="24"/>
        </w:rPr>
        <w:t xml:space="preserve"> solicitud de espacio a cada docente.</w:t>
      </w:r>
    </w:p>
    <w:p w14:paraId="43009060"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realizada la campaña en cada uno de los grupos, será conveniente que el profesor (a), haga un análisis de las propuestas, con los alumnos y en la medida de lo posible, propender porque los alumnos copien el res</w:t>
      </w:r>
      <w:r>
        <w:rPr>
          <w:rFonts w:ascii="Times New Roman" w:eastAsia="Times New Roman" w:hAnsi="Times New Roman" w:cs="Times New Roman"/>
          <w:sz w:val="24"/>
          <w:szCs w:val="24"/>
        </w:rPr>
        <w:t>umen de la propuesta de cada uno de los candidatos, facilitándoles así, el proceso de elección.</w:t>
      </w:r>
    </w:p>
    <w:p w14:paraId="07AF9CE7"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Tanto la organización de la campaña electoral, como el día de las elecciones, serán responsabilidad directa de los profesores de ciencias sociales y del proyect</w:t>
      </w:r>
      <w:r>
        <w:rPr>
          <w:rFonts w:ascii="Times New Roman" w:eastAsia="Times New Roman" w:hAnsi="Times New Roman" w:cs="Times New Roman"/>
          <w:sz w:val="24"/>
          <w:szCs w:val="24"/>
        </w:rPr>
        <w:t>o de democracia, quienes con anterioridad (mínimo cinco (5) días hábiles antes) podrán delegar funciones en sus compañeros.</w:t>
      </w:r>
    </w:p>
    <w:p w14:paraId="7722FE37"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votaciones se realizarán de forma virtual, utilizando el programa de registro académico (PC Académico o con el que se cuente en </w:t>
      </w:r>
      <w:r>
        <w:rPr>
          <w:rFonts w:ascii="Times New Roman" w:eastAsia="Times New Roman" w:hAnsi="Times New Roman" w:cs="Times New Roman"/>
          <w:sz w:val="24"/>
          <w:szCs w:val="24"/>
        </w:rPr>
        <w:t>el momento), y en caso de cualquier eventualidad con este, se imprimirán tarjetones y se dispondrán de urnas para realizar voto manual.</w:t>
      </w:r>
    </w:p>
    <w:p w14:paraId="147F7BF2"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Podrán votar sólo los alumnos que se encuentren matriculados a la fecha de la votación, para lo cual, el secretario (a),</w:t>
      </w:r>
      <w:r>
        <w:rPr>
          <w:rFonts w:ascii="Times New Roman" w:eastAsia="Times New Roman" w:hAnsi="Times New Roman" w:cs="Times New Roman"/>
          <w:sz w:val="24"/>
          <w:szCs w:val="24"/>
        </w:rPr>
        <w:t xml:space="preserve"> entregará a los jurados de las mesas de votación, las respectivas listas de los alumnos.</w:t>
      </w:r>
    </w:p>
    <w:p w14:paraId="79C29F0B" w14:textId="77777777" w:rsidR="00906781" w:rsidRDefault="00AA4E19">
      <w:pPr>
        <w:numPr>
          <w:ilvl w:val="0"/>
          <w:numId w:val="1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la elección realizada, se levantará un acta donde conste quienes se presentaron a la elección, número de votos obtenidos, declarar la elección de Contralor y quien</w:t>
      </w:r>
      <w:r>
        <w:rPr>
          <w:rFonts w:ascii="Times New Roman" w:eastAsia="Times New Roman" w:hAnsi="Times New Roman" w:cs="Times New Roman"/>
          <w:sz w:val="24"/>
          <w:szCs w:val="24"/>
        </w:rPr>
        <w:t xml:space="preserve"> lo sigue en votos. El acta de elección debe ser firmada por el Rector de la Institución y el Representante del consejo de padres de Familia.</w:t>
      </w:r>
    </w:p>
    <w:p w14:paraId="3A5C68AD" w14:textId="77777777" w:rsidR="00906781" w:rsidRDefault="00AA4E19">
      <w:pPr>
        <w:pStyle w:val="Ttulo2"/>
        <w:spacing w:line="360" w:lineRule="auto"/>
        <w:ind w:left="461"/>
        <w:jc w:val="both"/>
        <w:rPr>
          <w:rFonts w:ascii="Times New Roman" w:eastAsia="Times New Roman" w:hAnsi="Times New Roman" w:cs="Times New Roman"/>
          <w:b/>
          <w:bCs/>
        </w:rPr>
      </w:pPr>
      <w:bookmarkStart w:id="98" w:name="_heading=h.mwbf8mkt8ljd" w:colFirst="0" w:colLast="0"/>
      <w:bookmarkEnd w:id="98"/>
      <w:r>
        <w:rPr>
          <w:rFonts w:ascii="Times New Roman" w:eastAsia="Times New Roman" w:hAnsi="Times New Roman" w:cs="Times New Roman"/>
          <w:b/>
          <w:bCs/>
        </w:rPr>
        <w:t>Artículo 22. Líder Deportivo SOYED</w:t>
      </w:r>
    </w:p>
    <w:p w14:paraId="06287C1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rol, como parte del gobierno escolar, es propuesto en Medellín a partir de</w:t>
      </w:r>
      <w:r>
        <w:rPr>
          <w:rFonts w:ascii="Times New Roman" w:eastAsia="Times New Roman" w:hAnsi="Times New Roman" w:cs="Times New Roman"/>
          <w:sz w:val="24"/>
          <w:szCs w:val="24"/>
        </w:rPr>
        <w:t xml:space="preserve">l año 2024 </w:t>
      </w:r>
      <w:proofErr w:type="gramStart"/>
      <w:r>
        <w:rPr>
          <w:rFonts w:ascii="Times New Roman" w:eastAsia="Times New Roman" w:hAnsi="Times New Roman" w:cs="Times New Roman"/>
          <w:sz w:val="24"/>
          <w:szCs w:val="24"/>
        </w:rPr>
        <w:t>y  está</w:t>
      </w:r>
      <w:proofErr w:type="gramEnd"/>
      <w:r>
        <w:rPr>
          <w:rFonts w:ascii="Times New Roman" w:eastAsia="Times New Roman" w:hAnsi="Times New Roman" w:cs="Times New Roman"/>
          <w:sz w:val="24"/>
          <w:szCs w:val="24"/>
        </w:rPr>
        <w:t xml:space="preserve"> orientado al objetivo de gestionar y optimizar los recursos deportivos disponibles en cada institución educativa. Este rol busca asegurar que los estudiantes tengan acceso a actividades físicas y recreativas, fomentando el deporte como u</w:t>
      </w:r>
      <w:r>
        <w:rPr>
          <w:rFonts w:ascii="Times New Roman" w:eastAsia="Times New Roman" w:hAnsi="Times New Roman" w:cs="Times New Roman"/>
          <w:sz w:val="24"/>
          <w:szCs w:val="24"/>
        </w:rPr>
        <w:t xml:space="preserve">na herramienta clave para el bienestar físico y </w:t>
      </w:r>
      <w:r>
        <w:rPr>
          <w:rFonts w:ascii="Times New Roman" w:eastAsia="Times New Roman" w:hAnsi="Times New Roman" w:cs="Times New Roman"/>
          <w:sz w:val="24"/>
          <w:szCs w:val="24"/>
        </w:rPr>
        <w:lastRenderedPageBreak/>
        <w:t xml:space="preserve">emocional. </w:t>
      </w:r>
    </w:p>
    <w:p w14:paraId="5A2DE7A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22.1. Dentro de sus funciones se establecen:</w:t>
      </w:r>
    </w:p>
    <w:p w14:paraId="2E1DF02E" w14:textId="77777777" w:rsidR="00906781" w:rsidRDefault="00AA4E19">
      <w:pPr>
        <w:spacing w:before="280" w:after="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Gestión y Organización de la Actividad Deportiva</w:t>
      </w:r>
    </w:p>
    <w:p w14:paraId="4D93D2C0" w14:textId="77777777" w:rsidR="00906781" w:rsidRDefault="00AA4E19">
      <w:pPr>
        <w:numPr>
          <w:ilvl w:val="0"/>
          <w:numId w:val="140"/>
        </w:numPr>
        <w:spacing w:before="240"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Organización de Eventos:</w:t>
      </w:r>
      <w:r>
        <w:rPr>
          <w:rFonts w:ascii="Times New Roman" w:eastAsia="Times New Roman" w:hAnsi="Times New Roman" w:cs="Times New Roman"/>
          <w:sz w:val="24"/>
          <w:szCs w:val="24"/>
        </w:rPr>
        <w:t xml:space="preserve"> Planificar, organizar y supervisar torneos, encuentros deportivos institucion</w:t>
      </w:r>
      <w:r>
        <w:rPr>
          <w:rFonts w:ascii="Times New Roman" w:eastAsia="Times New Roman" w:hAnsi="Times New Roman" w:cs="Times New Roman"/>
          <w:sz w:val="24"/>
          <w:szCs w:val="24"/>
        </w:rPr>
        <w:t xml:space="preserve">ales e </w:t>
      </w:r>
      <w:proofErr w:type="spellStart"/>
      <w:r>
        <w:rPr>
          <w:rFonts w:ascii="Times New Roman" w:eastAsia="Times New Roman" w:hAnsi="Times New Roman" w:cs="Times New Roman"/>
          <w:sz w:val="24"/>
          <w:szCs w:val="24"/>
        </w:rPr>
        <w:t>interclase</w:t>
      </w:r>
      <w:proofErr w:type="spellEnd"/>
      <w:r>
        <w:rPr>
          <w:rFonts w:ascii="Times New Roman" w:eastAsia="Times New Roman" w:hAnsi="Times New Roman" w:cs="Times New Roman"/>
          <w:sz w:val="24"/>
          <w:szCs w:val="24"/>
        </w:rPr>
        <w:t>, garantizando la participación equitativa de todos los grados y géneros.</w:t>
      </w:r>
    </w:p>
    <w:p w14:paraId="3B08F8E0" w14:textId="77777777" w:rsidR="00906781" w:rsidRDefault="00AA4E19">
      <w:pPr>
        <w:numPr>
          <w:ilvl w:val="0"/>
          <w:numId w:val="14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Representación Institucional:</w:t>
      </w:r>
      <w:r>
        <w:rPr>
          <w:rFonts w:ascii="Times New Roman" w:eastAsia="Times New Roman" w:hAnsi="Times New Roman" w:cs="Times New Roman"/>
          <w:sz w:val="24"/>
          <w:szCs w:val="24"/>
        </w:rPr>
        <w:t xml:space="preserve"> Actuar como vocero de los estudiantes ante los docentes de educación física, directivas y el Comité de Convivencia en asuntos relaciona</w:t>
      </w:r>
      <w:r>
        <w:rPr>
          <w:rFonts w:ascii="Times New Roman" w:eastAsia="Times New Roman" w:hAnsi="Times New Roman" w:cs="Times New Roman"/>
          <w:sz w:val="24"/>
          <w:szCs w:val="24"/>
        </w:rPr>
        <w:t>dos con el deporte y la recreación.</w:t>
      </w:r>
    </w:p>
    <w:p w14:paraId="62407D25" w14:textId="77777777" w:rsidR="00906781" w:rsidRDefault="00AA4E19">
      <w:pPr>
        <w:numPr>
          <w:ilvl w:val="0"/>
          <w:numId w:val="14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Administración de Recursos:</w:t>
      </w:r>
      <w:r>
        <w:rPr>
          <w:rFonts w:ascii="Times New Roman" w:eastAsia="Times New Roman" w:hAnsi="Times New Roman" w:cs="Times New Roman"/>
          <w:sz w:val="24"/>
          <w:szCs w:val="24"/>
        </w:rPr>
        <w:t xml:space="preserve"> Colaborar en la </w:t>
      </w:r>
      <w:r>
        <w:rPr>
          <w:rFonts w:ascii="Times New Roman" w:eastAsia="Times New Roman" w:hAnsi="Times New Roman" w:cs="Times New Roman"/>
          <w:b/>
          <w:bCs/>
          <w:sz w:val="24"/>
          <w:szCs w:val="24"/>
        </w:rPr>
        <w:t>gestión y cuidado</w:t>
      </w:r>
      <w:r>
        <w:rPr>
          <w:rFonts w:ascii="Times New Roman" w:eastAsia="Times New Roman" w:hAnsi="Times New Roman" w:cs="Times New Roman"/>
          <w:sz w:val="24"/>
          <w:szCs w:val="24"/>
        </w:rPr>
        <w:t xml:space="preserve"> del material deportivo (balones, uniformes, conos, etc.), llevando un registro de su uso y reportando daños o faltantes.</w:t>
      </w:r>
    </w:p>
    <w:p w14:paraId="5F0DD120" w14:textId="77777777" w:rsidR="00906781" w:rsidRDefault="00AA4E19">
      <w:pPr>
        <w:numPr>
          <w:ilvl w:val="0"/>
          <w:numId w:val="140"/>
        </w:num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Creación de Equipos:</w:t>
      </w:r>
      <w:r>
        <w:rPr>
          <w:rFonts w:ascii="Times New Roman" w:eastAsia="Times New Roman" w:hAnsi="Times New Roman" w:cs="Times New Roman"/>
          <w:sz w:val="24"/>
          <w:szCs w:val="24"/>
        </w:rPr>
        <w:t xml:space="preserve"> Liderar el proceso de selección y entrenamiento básico de los equipos deportivos que representarán a la instituci</w:t>
      </w:r>
      <w:r>
        <w:rPr>
          <w:rFonts w:ascii="Times New Roman" w:eastAsia="Times New Roman" w:hAnsi="Times New Roman" w:cs="Times New Roman"/>
          <w:sz w:val="24"/>
          <w:szCs w:val="24"/>
        </w:rPr>
        <w:t>ón en competencias externas.</w:t>
      </w:r>
    </w:p>
    <w:p w14:paraId="301CACEA" w14:textId="77777777" w:rsidR="00906781" w:rsidRDefault="00AA4E19">
      <w:pPr>
        <w:spacing w:before="280" w:after="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Promoción y Formación Integral</w:t>
      </w:r>
    </w:p>
    <w:p w14:paraId="57226340" w14:textId="77777777" w:rsidR="00906781" w:rsidRDefault="00AA4E19">
      <w:pPr>
        <w:numPr>
          <w:ilvl w:val="0"/>
          <w:numId w:val="129"/>
        </w:numPr>
        <w:spacing w:before="240"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Promoción de Hábitos Saludables:</w:t>
      </w:r>
      <w:r>
        <w:rPr>
          <w:rFonts w:ascii="Times New Roman" w:eastAsia="Times New Roman" w:hAnsi="Times New Roman" w:cs="Times New Roman"/>
          <w:sz w:val="24"/>
          <w:szCs w:val="24"/>
        </w:rPr>
        <w:t xml:space="preserve"> Diseñar y ejecutar campañas creativas (carteleras, videos, charlas breves) para fomentar la importancia del ejercicio, la alimentación balanceada y el descanso</w:t>
      </w:r>
      <w:r>
        <w:rPr>
          <w:rFonts w:ascii="Times New Roman" w:eastAsia="Times New Roman" w:hAnsi="Times New Roman" w:cs="Times New Roman"/>
          <w:sz w:val="24"/>
          <w:szCs w:val="24"/>
        </w:rPr>
        <w:t xml:space="preserve"> adecuado como pilares del rendimiento académico y deportivo.</w:t>
      </w:r>
    </w:p>
    <w:p w14:paraId="5D466AB6" w14:textId="77777777" w:rsidR="00906781" w:rsidRDefault="00AA4E19">
      <w:pPr>
        <w:numPr>
          <w:ilvl w:val="0"/>
          <w:numId w:val="12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Inclusión y Diversidad:</w:t>
      </w:r>
      <w:r>
        <w:rPr>
          <w:rFonts w:ascii="Times New Roman" w:eastAsia="Times New Roman" w:hAnsi="Times New Roman" w:cs="Times New Roman"/>
          <w:sz w:val="24"/>
          <w:szCs w:val="24"/>
        </w:rPr>
        <w:t xml:space="preserve"> Asegurar que las actividades deportivas sean incluyente</w:t>
      </w:r>
      <w:r>
        <w:rPr>
          <w:rFonts w:ascii="Times New Roman" w:eastAsia="Times New Roman" w:hAnsi="Times New Roman" w:cs="Times New Roman"/>
          <w:b/>
          <w:bCs/>
          <w:sz w:val="24"/>
          <w:szCs w:val="24"/>
        </w:rPr>
        <w:t>s</w:t>
      </w:r>
      <w:r>
        <w:rPr>
          <w:rFonts w:ascii="Times New Roman" w:eastAsia="Times New Roman" w:hAnsi="Times New Roman" w:cs="Times New Roman"/>
          <w:sz w:val="24"/>
          <w:szCs w:val="24"/>
        </w:rPr>
        <w:t xml:space="preserve"> para estudiantes con diversas habilidades, promoviendo el deporte adaptado o la recreación para todos, sin exclus</w:t>
      </w:r>
      <w:r>
        <w:rPr>
          <w:rFonts w:ascii="Times New Roman" w:eastAsia="Times New Roman" w:hAnsi="Times New Roman" w:cs="Times New Roman"/>
          <w:sz w:val="24"/>
          <w:szCs w:val="24"/>
        </w:rPr>
        <w:t>iones por género, habilidad o condición física.</w:t>
      </w:r>
    </w:p>
    <w:p w14:paraId="7178A780" w14:textId="77777777" w:rsidR="00906781" w:rsidRDefault="00AA4E19">
      <w:pPr>
        <w:numPr>
          <w:ilvl w:val="0"/>
          <w:numId w:val="12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Fomento del Juego Limpio (</w:t>
      </w:r>
      <w:proofErr w:type="spellStart"/>
      <w:r>
        <w:rPr>
          <w:rFonts w:ascii="Times New Roman" w:eastAsia="Times New Roman" w:hAnsi="Times New Roman" w:cs="Times New Roman"/>
          <w:b/>
          <w:bCs/>
          <w:sz w:val="24"/>
          <w:szCs w:val="24"/>
        </w:rPr>
        <w:t>Fair</w:t>
      </w:r>
      <w:proofErr w:type="spellEnd"/>
      <w:r>
        <w:rPr>
          <w:rFonts w:ascii="Times New Roman" w:eastAsia="Times New Roman" w:hAnsi="Times New Roman" w:cs="Times New Roman"/>
          <w:b/>
          <w:bCs/>
          <w:sz w:val="24"/>
          <w:szCs w:val="24"/>
        </w:rPr>
        <w:t xml:space="preserve"> Play):</w:t>
      </w:r>
      <w:r>
        <w:rPr>
          <w:rFonts w:ascii="Times New Roman" w:eastAsia="Times New Roman" w:hAnsi="Times New Roman" w:cs="Times New Roman"/>
          <w:sz w:val="24"/>
          <w:szCs w:val="24"/>
        </w:rPr>
        <w:t xml:space="preserve"> Ser un modelo a seguir y un vigilante activo de los principios de respeto, honestidad, trabajo en equipo y acatamiento de las reglas, tanto en la victoria como en la derr</w:t>
      </w:r>
      <w:r>
        <w:rPr>
          <w:rFonts w:ascii="Times New Roman" w:eastAsia="Times New Roman" w:hAnsi="Times New Roman" w:cs="Times New Roman"/>
          <w:sz w:val="24"/>
          <w:szCs w:val="24"/>
        </w:rPr>
        <w:t>ota.</w:t>
      </w:r>
    </w:p>
    <w:p w14:paraId="3CBEBC1B" w14:textId="77777777" w:rsidR="00906781" w:rsidRDefault="00AA4E19">
      <w:pPr>
        <w:numPr>
          <w:ilvl w:val="0"/>
          <w:numId w:val="129"/>
        </w:num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Desarrollo de Talentos:</w:t>
      </w:r>
      <w:r>
        <w:rPr>
          <w:rFonts w:ascii="Times New Roman" w:eastAsia="Times New Roman" w:hAnsi="Times New Roman" w:cs="Times New Roman"/>
          <w:sz w:val="24"/>
          <w:szCs w:val="24"/>
        </w:rPr>
        <w:t xml:space="preserve"> Identificar talentos deportivos dentro de la comunidad estudiantil y orientarlos sobre posibles rutas de desarrollo o programas de entrenamiento especializados, en colaboración con los profesores.</w:t>
      </w:r>
    </w:p>
    <w:p w14:paraId="7C433325" w14:textId="77777777" w:rsidR="00906781" w:rsidRDefault="00AA4E19">
      <w:pPr>
        <w:pStyle w:val="Ttulo2"/>
        <w:spacing w:line="360" w:lineRule="auto"/>
        <w:ind w:firstLine="622"/>
        <w:jc w:val="both"/>
        <w:rPr>
          <w:rFonts w:ascii="Times New Roman" w:eastAsia="Times New Roman" w:hAnsi="Times New Roman" w:cs="Times New Roman"/>
          <w:b/>
          <w:bCs/>
        </w:rPr>
      </w:pPr>
      <w:bookmarkStart w:id="99" w:name="_heading=h.otkh9eshlecp" w:colFirst="0" w:colLast="0"/>
      <w:bookmarkEnd w:id="99"/>
      <w:r>
        <w:rPr>
          <w:rFonts w:ascii="Times New Roman" w:eastAsia="Times New Roman" w:hAnsi="Times New Roman" w:cs="Times New Roman"/>
          <w:b/>
          <w:bCs/>
        </w:rPr>
        <w:t>Artículo 23. Consejo de padres</w:t>
      </w:r>
      <w:r>
        <w:rPr>
          <w:rFonts w:ascii="Times New Roman" w:eastAsia="Times New Roman" w:hAnsi="Times New Roman" w:cs="Times New Roman"/>
          <w:b/>
          <w:bCs/>
        </w:rPr>
        <w:t xml:space="preserve"> de familia</w:t>
      </w:r>
    </w:p>
    <w:p w14:paraId="390DFC6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 Consejo de Padres de familia, como órgano de la asociación de padres de familia, es un medio para asegurar la continua participación de los padres y acudientes en el proceso pedagógico del establecimiento. Podrá estar integrado por los vocer</w:t>
      </w:r>
      <w:r>
        <w:rPr>
          <w:rFonts w:ascii="Times New Roman" w:eastAsia="Times New Roman" w:hAnsi="Times New Roman" w:cs="Times New Roman"/>
          <w:sz w:val="24"/>
          <w:szCs w:val="24"/>
        </w:rPr>
        <w:t>os de los padres de los alumnos que cursan cada uno de los diferentes grados que ofrece la institución, o por cualquier otro esquema definido en el seno de la asociación.</w:t>
      </w:r>
    </w:p>
    <w:p w14:paraId="68985C2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junta directiva de la asociación de padres de familia convocará dentro de los prim</w:t>
      </w:r>
      <w:r>
        <w:rPr>
          <w:rFonts w:ascii="Times New Roman" w:eastAsia="Times New Roman" w:hAnsi="Times New Roman" w:cs="Times New Roman"/>
          <w:sz w:val="24"/>
          <w:szCs w:val="24"/>
        </w:rPr>
        <w:t>eros treinta días calendario siguiente al de la iniciación de clases del período lectivo anual, a asambleas de los padres de familia de los alumnos de cada grado, en las cuales se elegirá para el correspondiente año lectivo a uno de ellos como su vocero. L</w:t>
      </w:r>
      <w:r>
        <w:rPr>
          <w:rFonts w:ascii="Times New Roman" w:eastAsia="Times New Roman" w:hAnsi="Times New Roman" w:cs="Times New Roman"/>
          <w:sz w:val="24"/>
          <w:szCs w:val="24"/>
        </w:rPr>
        <w:t>a elección se efectuará por mayoría de votos de los miembros presentes.</w:t>
      </w:r>
    </w:p>
    <w:p w14:paraId="3814E7A4" w14:textId="77777777" w:rsidR="00906781" w:rsidRDefault="00AA4E19">
      <w:pPr>
        <w:numPr>
          <w:ilvl w:val="1"/>
          <w:numId w:val="34"/>
        </w:numPr>
        <w:pBdr>
          <w:top w:val="nil"/>
          <w:left w:val="nil"/>
          <w:bottom w:val="nil"/>
          <w:right w:val="nil"/>
          <w:between w:val="nil"/>
        </w:pBdr>
        <w:tabs>
          <w:tab w:val="left" w:pos="1060"/>
        </w:tabs>
        <w:spacing w:line="360" w:lineRule="auto"/>
        <w:ind w:left="1060" w:hanging="438"/>
        <w:jc w:val="both"/>
        <w:rPr>
          <w:rFonts w:ascii="Times New Roman" w:eastAsia="Times New Roman" w:hAnsi="Times New Roman" w:cs="Times New Roman"/>
          <w:sz w:val="24"/>
          <w:szCs w:val="24"/>
        </w:rPr>
      </w:pPr>
      <w:bookmarkStart w:id="100" w:name="_heading=h.ngmaj8dumyxn" w:colFirst="0" w:colLast="0"/>
      <w:bookmarkEnd w:id="100"/>
      <w:r>
        <w:rPr>
          <w:rFonts w:ascii="Times New Roman" w:eastAsia="Times New Roman" w:hAnsi="Times New Roman" w:cs="Times New Roman"/>
          <w:sz w:val="24"/>
          <w:szCs w:val="24"/>
        </w:rPr>
        <w:t>Funciones del consejo de padres de familia</w:t>
      </w:r>
    </w:p>
    <w:p w14:paraId="15074863" w14:textId="77777777" w:rsidR="00906781" w:rsidRDefault="00AA4E19">
      <w:pPr>
        <w:numPr>
          <w:ilvl w:val="0"/>
          <w:numId w:val="109"/>
        </w:numPr>
        <w:pBdr>
          <w:top w:val="nil"/>
          <w:left w:val="nil"/>
          <w:bottom w:val="nil"/>
          <w:right w:val="nil"/>
          <w:between w:val="nil"/>
        </w:pBd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Asistir puntualmente a las reuniones programadas.</w:t>
      </w:r>
    </w:p>
    <w:p w14:paraId="5370AE38" w14:textId="77777777" w:rsidR="00906781" w:rsidRDefault="00AA4E19">
      <w:pPr>
        <w:numPr>
          <w:ilvl w:val="0"/>
          <w:numId w:val="109"/>
        </w:numPr>
        <w:pBdr>
          <w:top w:val="nil"/>
          <w:left w:val="nil"/>
          <w:bottom w:val="nil"/>
          <w:right w:val="nil"/>
          <w:between w:val="nil"/>
        </w:pBd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Enviar excusa justificable en su ausencia.</w:t>
      </w:r>
    </w:p>
    <w:p w14:paraId="24D87349" w14:textId="77777777" w:rsidR="00906781" w:rsidRDefault="00AA4E19">
      <w:pPr>
        <w:numPr>
          <w:ilvl w:val="0"/>
          <w:numId w:val="109"/>
        </w:numPr>
        <w:pBdr>
          <w:top w:val="nil"/>
          <w:left w:val="nil"/>
          <w:bottom w:val="nil"/>
          <w:right w:val="nil"/>
          <w:between w:val="nil"/>
        </w:pBdr>
        <w:tabs>
          <w:tab w:val="left" w:pos="1342"/>
        </w:tabs>
        <w:spacing w:line="360" w:lineRule="auto"/>
        <w:ind w:right="9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 cuidadosos y vigilantes de los procesos de enseñanza-aprendizaje y la orientación del Proyecto Educativo Institucional.</w:t>
      </w:r>
    </w:p>
    <w:p w14:paraId="1ECB824D" w14:textId="77777777" w:rsidR="00906781" w:rsidRDefault="00AA4E19">
      <w:pPr>
        <w:numPr>
          <w:ilvl w:val="0"/>
          <w:numId w:val="109"/>
        </w:numPr>
        <w:pBdr>
          <w:top w:val="nil"/>
          <w:left w:val="nil"/>
          <w:bottom w:val="nil"/>
          <w:right w:val="nil"/>
          <w:between w:val="nil"/>
        </w:pBd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Llevar a las reuniones propuestas e inquietudes del grupo de padres que representan.</w:t>
      </w:r>
    </w:p>
    <w:p w14:paraId="00528218" w14:textId="77777777" w:rsidR="00906781" w:rsidRDefault="00AA4E19">
      <w:pPr>
        <w:numPr>
          <w:ilvl w:val="0"/>
          <w:numId w:val="109"/>
        </w:numPr>
        <w:pBdr>
          <w:top w:val="nil"/>
          <w:left w:val="nil"/>
          <w:bottom w:val="nil"/>
          <w:right w:val="nil"/>
          <w:between w:val="nil"/>
        </w:pBdr>
        <w:tabs>
          <w:tab w:val="left" w:pos="134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propuestas curriculares al Consejo Académico, en forma escrita.</w:t>
      </w:r>
    </w:p>
    <w:p w14:paraId="78557615" w14:textId="77777777" w:rsidR="00906781" w:rsidRDefault="00AA4E19">
      <w:pPr>
        <w:pStyle w:val="Ttulo2"/>
        <w:ind w:firstLine="622"/>
        <w:rPr>
          <w:rFonts w:ascii="Times New Roman" w:eastAsia="Times New Roman" w:hAnsi="Times New Roman" w:cs="Times New Roman"/>
        </w:rPr>
      </w:pPr>
      <w:bookmarkStart w:id="101" w:name="_heading=h.8q7tmw68rib9" w:colFirst="0" w:colLast="0"/>
      <w:bookmarkEnd w:id="101"/>
      <w:r>
        <w:rPr>
          <w:rFonts w:ascii="Times New Roman" w:eastAsia="Times New Roman" w:hAnsi="Times New Roman" w:cs="Times New Roman"/>
        </w:rPr>
        <w:t>Otras instancias de participación en la I.E. Stella Vélez</w:t>
      </w:r>
    </w:p>
    <w:p w14:paraId="019FF9A6" w14:textId="77777777" w:rsidR="00906781" w:rsidRDefault="00AA4E19">
      <w:pPr>
        <w:pStyle w:val="Ttulo3"/>
        <w:ind w:firstLine="622"/>
        <w:rPr>
          <w:rFonts w:ascii="Times New Roman" w:eastAsia="Times New Roman" w:hAnsi="Times New Roman" w:cs="Times New Roman"/>
          <w:sz w:val="24"/>
          <w:szCs w:val="24"/>
        </w:rPr>
      </w:pPr>
      <w:bookmarkStart w:id="102" w:name="_heading=h.paxct699tl2v" w:colFirst="0" w:colLast="0"/>
      <w:bookmarkEnd w:id="102"/>
      <w:r>
        <w:rPr>
          <w:rFonts w:ascii="Times New Roman" w:eastAsia="Times New Roman" w:hAnsi="Times New Roman" w:cs="Times New Roman"/>
          <w:sz w:val="24"/>
          <w:szCs w:val="24"/>
        </w:rPr>
        <w:t>Artículo 24 Comité escolar de convivencia</w:t>
      </w:r>
    </w:p>
    <w:p w14:paraId="7138F41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el decreto 1965 de 2013, el Comité de Convivencia es la instancia q</w:t>
      </w:r>
      <w:r>
        <w:rPr>
          <w:rFonts w:ascii="Times New Roman" w:eastAsia="Times New Roman" w:hAnsi="Times New Roman" w:cs="Times New Roman"/>
          <w:sz w:val="24"/>
          <w:szCs w:val="24"/>
        </w:rPr>
        <w:t xml:space="preserve">ue fomenta la armonía y la convivencia en la Comunidad Educativa, promueve actividades para fortalecer el crecimiento en valores de los integrantes de la Comunidad Educativa, evalúa y media los conflictos que se presenten dentro de la Institución, lleva a </w:t>
      </w:r>
      <w:r>
        <w:rPr>
          <w:rFonts w:ascii="Times New Roman" w:eastAsia="Times New Roman" w:hAnsi="Times New Roman" w:cs="Times New Roman"/>
          <w:sz w:val="24"/>
          <w:szCs w:val="24"/>
        </w:rPr>
        <w:t>cabo el seguimiento del cumplimiento de las disposiciones establecidas en el Manual de Convivencia y brinda espacios de mediación y herramientas para la resolución pacífica de conflictos.</w:t>
      </w:r>
    </w:p>
    <w:p w14:paraId="30F956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Conformación y elección del comité escolar de convivencia</w:t>
      </w:r>
    </w:p>
    <w:p w14:paraId="6865FB9E"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del establecimiento educativo, quien preside el comité.</w:t>
      </w:r>
    </w:p>
    <w:p w14:paraId="2B72DBA1"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profesional de Programas de apoyo tales como Entorno protector y UAI.</w:t>
      </w:r>
    </w:p>
    <w:p w14:paraId="7060734C"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Equipo de coordinación.</w:t>
      </w:r>
    </w:p>
    <w:p w14:paraId="3F341336"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representante de padres de familia.</w:t>
      </w:r>
    </w:p>
    <w:p w14:paraId="4BD1C7F9"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representante de estudiantes.</w:t>
      </w:r>
    </w:p>
    <w:p w14:paraId="49F16EA1" w14:textId="77777777" w:rsidR="00906781" w:rsidRDefault="00AA4E19">
      <w:pPr>
        <w:numPr>
          <w:ilvl w:val="0"/>
          <w:numId w:val="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Un docente que lidere</w:t>
      </w:r>
      <w:r>
        <w:rPr>
          <w:rFonts w:ascii="Times New Roman" w:eastAsia="Times New Roman" w:hAnsi="Times New Roman" w:cs="Times New Roman"/>
          <w:sz w:val="24"/>
          <w:szCs w:val="24"/>
        </w:rPr>
        <w:t xml:space="preserve"> procesos o estrategias de convivencia escolar por primaria y bachillerato.</w:t>
      </w:r>
    </w:p>
    <w:p w14:paraId="4E2DE1C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El comité podrá invitar con voz, pero sin voto a un miembro de la comunidad educativa conocedor de los hechos, con el propósito de ampliar información.</w:t>
      </w:r>
    </w:p>
    <w:p w14:paraId="513BF147" w14:textId="77777777" w:rsidR="00906781" w:rsidRDefault="00AA4E19">
      <w:pPr>
        <w:numPr>
          <w:ilvl w:val="2"/>
          <w:numId w:val="38"/>
        </w:numPr>
        <w:pBdr>
          <w:top w:val="nil"/>
          <w:left w:val="nil"/>
          <w:bottom w:val="nil"/>
          <w:right w:val="nil"/>
          <w:between w:val="nil"/>
        </w:pBdr>
        <w:tabs>
          <w:tab w:val="left" w:pos="1224"/>
        </w:tabs>
        <w:spacing w:line="360" w:lineRule="auto"/>
        <w:ind w:left="1224" w:hanging="602"/>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Funciones del c</w:t>
      </w:r>
      <w:r>
        <w:rPr>
          <w:rFonts w:ascii="Times New Roman" w:eastAsia="Times New Roman" w:hAnsi="Times New Roman" w:cs="Times New Roman"/>
          <w:i/>
          <w:iCs/>
          <w:sz w:val="24"/>
          <w:szCs w:val="24"/>
        </w:rPr>
        <w:t>omité escolar de convivencia</w:t>
      </w:r>
    </w:p>
    <w:p w14:paraId="03A4040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Acorde con la ley 1620 de 2013, son funciones de este comité:</w:t>
      </w:r>
    </w:p>
    <w:p w14:paraId="463BC5E7"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Identificar, documentar, analizar y resolver los conflictos que se presenten entre docentes y estudiantes, directivos y estudiantes, entre estudiantes y entre docentes.</w:t>
      </w:r>
    </w:p>
    <w:p w14:paraId="7E2419B0"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Liderar en los establecimientos educativos acciones que fomenten la convivencia, la con</w:t>
      </w:r>
      <w:r>
        <w:rPr>
          <w:rFonts w:ascii="Times New Roman" w:eastAsia="Times New Roman" w:hAnsi="Times New Roman" w:cs="Times New Roman"/>
          <w:sz w:val="24"/>
          <w:szCs w:val="24"/>
        </w:rPr>
        <w:t>strucción de ciudadanía, el ejercicio de los derechos humanos, sexuales y reproductivos y la prevención y mitigación de la violencia escolar entre los miembros de la comunidad educativa.</w:t>
      </w:r>
    </w:p>
    <w:p w14:paraId="49FA6EEC"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 vinculación de los establecimientos educativos a estrateg</w:t>
      </w:r>
      <w:r>
        <w:rPr>
          <w:rFonts w:ascii="Times New Roman" w:eastAsia="Times New Roman" w:hAnsi="Times New Roman" w:cs="Times New Roman"/>
          <w:sz w:val="24"/>
          <w:szCs w:val="24"/>
        </w:rPr>
        <w:t>ias, programas y actividades de convivencia y construcción de ciudadanía que se adelanten en la región y que respondan a las necesidades de su comunidad educativa.</w:t>
      </w:r>
    </w:p>
    <w:p w14:paraId="277E227C"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Convocar a un espacio de conciliación para la resolución de situaciones conflictivas que afe</w:t>
      </w:r>
      <w:r>
        <w:rPr>
          <w:rFonts w:ascii="Times New Roman" w:eastAsia="Times New Roman" w:hAnsi="Times New Roman" w:cs="Times New Roman"/>
          <w:sz w:val="24"/>
          <w:szCs w:val="24"/>
        </w:rPr>
        <w:t>cten la convivencia escolar, por solicitud de cualquiera de los miembros de la comunidad educativa o de oficio cuando se estime conveniente en procura de evitar perjuicios irremediables a los miembros de la comunidad educativa. El estudiante estará acompañ</w:t>
      </w:r>
      <w:r>
        <w:rPr>
          <w:rFonts w:ascii="Times New Roman" w:eastAsia="Times New Roman" w:hAnsi="Times New Roman" w:cs="Times New Roman"/>
          <w:sz w:val="24"/>
          <w:szCs w:val="24"/>
        </w:rPr>
        <w:t>ado por el padre, madre de familia, acudiente o un compañero del establecimiento educativo.</w:t>
      </w:r>
    </w:p>
    <w:p w14:paraId="2CFDC537"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Activar la Ruta de Atención Integral para la Convivencia Escolar definida en el artículo 29 de la Ley 1620 de 2013, frente a situaciones específicas de conflicto, d</w:t>
      </w:r>
      <w:r>
        <w:rPr>
          <w:rFonts w:ascii="Times New Roman" w:eastAsia="Times New Roman" w:hAnsi="Times New Roman" w:cs="Times New Roman"/>
          <w:sz w:val="24"/>
          <w:szCs w:val="24"/>
        </w:rPr>
        <w:t xml:space="preserve">e acoso escolar, frente a las conductas de alto riesgo de violencia escolar o de vulneración de derechos sexuales y reproductivos que no pueden ser resueltos por este comité de acuerdo con lo establecido en el manual de convivencia, porque trascienden del </w:t>
      </w:r>
      <w:r>
        <w:rPr>
          <w:rFonts w:ascii="Times New Roman" w:eastAsia="Times New Roman" w:hAnsi="Times New Roman" w:cs="Times New Roman"/>
          <w:sz w:val="24"/>
          <w:szCs w:val="24"/>
        </w:rPr>
        <w:t>ámbito escolar, y revistan las características de la comisión de una conducta punible, razón por la cual deben ser atendidos por otras instancias o autoridades que hacen parte de la estructura del Sistema y de la Ruta.</w:t>
      </w:r>
    </w:p>
    <w:p w14:paraId="1E83A47A"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Liderar el desarrollo de estrategias </w:t>
      </w:r>
      <w:r>
        <w:rPr>
          <w:rFonts w:ascii="Times New Roman" w:eastAsia="Times New Roman" w:hAnsi="Times New Roman" w:cs="Times New Roman"/>
          <w:sz w:val="24"/>
          <w:szCs w:val="24"/>
        </w:rPr>
        <w:t>e instrumentos destinados a promover y evaluar la convivencia escolar, el ejercicio de los derechos humanos sexuales y reproductivos.</w:t>
      </w:r>
    </w:p>
    <w:p w14:paraId="3B499976"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Hacer seguimiento al cumplimiento de las disposiciones establecidas en el manual de convivencia, y presentar informes a la</w:t>
      </w:r>
      <w:r>
        <w:rPr>
          <w:rFonts w:ascii="Times New Roman" w:eastAsia="Times New Roman" w:hAnsi="Times New Roman" w:cs="Times New Roman"/>
          <w:sz w:val="24"/>
          <w:szCs w:val="24"/>
        </w:rPr>
        <w:t xml:space="preserve"> respectiva instancia que hace parte de la estructura del Sistema Nacional De Convivencia Escolar y Formación para los Derechos Humanos, la Educación para la Sexualidad y la Prevención y Mitigación de la Violencia Escolar, de los casos o situaciones que ha</w:t>
      </w:r>
      <w:r>
        <w:rPr>
          <w:rFonts w:ascii="Times New Roman" w:eastAsia="Times New Roman" w:hAnsi="Times New Roman" w:cs="Times New Roman"/>
          <w:sz w:val="24"/>
          <w:szCs w:val="24"/>
        </w:rPr>
        <w:t>ya conocido el comité.</w:t>
      </w:r>
    </w:p>
    <w:p w14:paraId="1191261A"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Proponer, analizar y viabilizar estrategias pedagógicas que permitan la flexibilización del modelo pedagógico y la articulación de diferentes áreas de estudio que lean el contexto educativo y su pertinencia en la comunidad para deter</w:t>
      </w:r>
      <w:r>
        <w:rPr>
          <w:rFonts w:ascii="Times New Roman" w:eastAsia="Times New Roman" w:hAnsi="Times New Roman" w:cs="Times New Roman"/>
          <w:sz w:val="24"/>
          <w:szCs w:val="24"/>
        </w:rPr>
        <w:t>minar más y mejores maneras de relacionarse en la construcción de la ciudadanía.</w:t>
      </w:r>
    </w:p>
    <w:p w14:paraId="086F6BF2" w14:textId="77777777" w:rsidR="00906781" w:rsidRDefault="00AA4E1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Darse su propio reglamento.</w:t>
      </w:r>
    </w:p>
    <w:p w14:paraId="358CD4BE" w14:textId="77777777" w:rsidR="00906781" w:rsidRDefault="00AA4E19">
      <w:pPr>
        <w:pStyle w:val="Ttulo3"/>
        <w:ind w:firstLine="622"/>
        <w:rPr>
          <w:rFonts w:ascii="Times New Roman" w:eastAsia="Times New Roman" w:hAnsi="Times New Roman" w:cs="Times New Roman"/>
          <w:sz w:val="24"/>
          <w:szCs w:val="24"/>
        </w:rPr>
      </w:pPr>
      <w:bookmarkStart w:id="103" w:name="_heading=h.bdywit92bbea" w:colFirst="0" w:colLast="0"/>
      <w:bookmarkEnd w:id="103"/>
      <w:r>
        <w:rPr>
          <w:rFonts w:ascii="Times New Roman" w:eastAsia="Times New Roman" w:hAnsi="Times New Roman" w:cs="Times New Roman"/>
          <w:sz w:val="24"/>
          <w:szCs w:val="24"/>
        </w:rPr>
        <w:t>Artículo 25 Mesa de Atención.</w:t>
      </w:r>
    </w:p>
    <w:p w14:paraId="76CA4ED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el primer espacio de encuentro en el que se posibilita la identificación, evaluación y seguimiento de las acciones</w:t>
      </w:r>
      <w:r>
        <w:rPr>
          <w:rFonts w:ascii="Times New Roman" w:eastAsia="Times New Roman" w:hAnsi="Times New Roman" w:cs="Times New Roman"/>
          <w:sz w:val="24"/>
          <w:szCs w:val="24"/>
        </w:rPr>
        <w:t xml:space="preserve"> realizadas por los estudiantes de la Institución Educativa, y que afectan la convivencia escolar. Estas acciones son aquellas que se establecen como reincidencia de situaciones Tipo I dentro del presente Manual de Convivencia y/o cuando se incumplen los a</w:t>
      </w:r>
      <w:r>
        <w:rPr>
          <w:rFonts w:ascii="Times New Roman" w:eastAsia="Times New Roman" w:hAnsi="Times New Roman" w:cs="Times New Roman"/>
          <w:sz w:val="24"/>
          <w:szCs w:val="24"/>
        </w:rPr>
        <w:t>cuerdos establecidos dentro del proceso y/o en el caso de situaciones Tipo II de acuerdo con la remisión del directivo docente. Existirá una comisión por cada sede, las cuales estarán conformadas por: el coordinador de cada sede, un docente de cada sede re</w:t>
      </w:r>
      <w:r>
        <w:rPr>
          <w:rFonts w:ascii="Times New Roman" w:eastAsia="Times New Roman" w:hAnsi="Times New Roman" w:cs="Times New Roman"/>
          <w:sz w:val="24"/>
          <w:szCs w:val="24"/>
        </w:rPr>
        <w:t>presentante del Comité de Convivencia, un estudiante del último grado de cada sede que haga parte del grupo de mediadores escolares, quienes servirán de apoyo en la toma de decisiones que favorezcan el ambiente escolar. El seguimiento de estas mesas de ate</w:t>
      </w:r>
      <w:r>
        <w:rPr>
          <w:rFonts w:ascii="Times New Roman" w:eastAsia="Times New Roman" w:hAnsi="Times New Roman" w:cs="Times New Roman"/>
          <w:sz w:val="24"/>
          <w:szCs w:val="24"/>
        </w:rPr>
        <w:t xml:space="preserve">nción se hace según las dinámicas institucionales. </w:t>
      </w:r>
    </w:p>
    <w:p w14:paraId="4A3F9BCB" w14:textId="77777777" w:rsidR="00906781" w:rsidRDefault="00AA4E19">
      <w:pPr>
        <w:pStyle w:val="Ttulo3"/>
        <w:ind w:firstLine="622"/>
        <w:rPr>
          <w:rFonts w:ascii="Times New Roman" w:eastAsia="Times New Roman" w:hAnsi="Times New Roman" w:cs="Times New Roman"/>
          <w:sz w:val="24"/>
          <w:szCs w:val="24"/>
        </w:rPr>
      </w:pPr>
      <w:bookmarkStart w:id="104" w:name="_heading=h.j8z0q28yopko" w:colFirst="0" w:colLast="0"/>
      <w:bookmarkEnd w:id="104"/>
      <w:r>
        <w:rPr>
          <w:rFonts w:ascii="Times New Roman" w:eastAsia="Times New Roman" w:hAnsi="Times New Roman" w:cs="Times New Roman"/>
          <w:sz w:val="24"/>
          <w:szCs w:val="24"/>
        </w:rPr>
        <w:t>Artículo 26 Mesa de Prevención y promoción.</w:t>
      </w:r>
    </w:p>
    <w:p w14:paraId="0548A72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mesa de prevención y promoción en el contexto educativo colombiano, según la Ley 1620 de 2013 y el Decreto 1965 de 2013, se refiere a un espacio en el que se</w:t>
      </w:r>
      <w:r>
        <w:rPr>
          <w:rFonts w:ascii="Times New Roman" w:eastAsia="Times New Roman" w:hAnsi="Times New Roman" w:cs="Times New Roman"/>
          <w:sz w:val="24"/>
          <w:szCs w:val="24"/>
        </w:rPr>
        <w:t xml:space="preserve"> integran las acciones de coordinación y articulación dentro del Sistema Nacional de Convivencia Escolar. Su objetivo principal es diseñar e implementar estrategias para prevenir y mitigar situaciones que afectan la convivencia escolar y promover una cultu</w:t>
      </w:r>
      <w:r>
        <w:rPr>
          <w:rFonts w:ascii="Times New Roman" w:eastAsia="Times New Roman" w:hAnsi="Times New Roman" w:cs="Times New Roman"/>
          <w:sz w:val="24"/>
          <w:szCs w:val="24"/>
        </w:rPr>
        <w:t xml:space="preserve">ra de derechos humanos, sexuales y reproductivos. </w:t>
      </w:r>
    </w:p>
    <w:p w14:paraId="4F41F0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28.1. Funciones:</w:t>
      </w:r>
    </w:p>
    <w:p w14:paraId="2FA48988" w14:textId="77777777" w:rsidR="00906781" w:rsidRDefault="00AA4E19">
      <w:pPr>
        <w:pBdr>
          <w:top w:val="nil"/>
          <w:left w:val="nil"/>
          <w:bottom w:val="nil"/>
          <w:right w:val="nil"/>
          <w:between w:val="nil"/>
        </w:pBdr>
        <w:spacing w:line="360" w:lineRule="auto"/>
        <w:ind w:left="6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Prevención:</w:t>
      </w:r>
    </w:p>
    <w:p w14:paraId="563D04D1" w14:textId="77777777" w:rsidR="00906781" w:rsidRDefault="00AA4E19">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Identificar riesgos, diseñar protocolos para atención, y fortalecer acciones que mitiguen </w:t>
      </w:r>
      <w:r>
        <w:rPr>
          <w:rFonts w:ascii="Times New Roman" w:eastAsia="Times New Roman" w:hAnsi="Times New Roman" w:cs="Times New Roman"/>
          <w:sz w:val="24"/>
          <w:szCs w:val="24"/>
        </w:rPr>
        <w:lastRenderedPageBreak/>
        <w:t xml:space="preserve">problemáticas como el acoso escolar, violencia sexual, etc. </w:t>
      </w:r>
    </w:p>
    <w:p w14:paraId="7DEE9AAB" w14:textId="77777777" w:rsidR="00906781" w:rsidRDefault="00AA4E19">
      <w:pPr>
        <w:pBdr>
          <w:top w:val="nil"/>
          <w:left w:val="nil"/>
          <w:bottom w:val="nil"/>
          <w:right w:val="nil"/>
          <w:between w:val="nil"/>
        </w:pBdr>
        <w:spacing w:line="360" w:lineRule="auto"/>
        <w:ind w:left="6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w:t>
      </w:r>
    </w:p>
    <w:p w14:paraId="45B07CAB" w14:textId="77777777" w:rsidR="00906781" w:rsidRDefault="00AA4E19">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competencias ciudadanas a través de la formación en derechos humanos, educación sexua</w:t>
      </w:r>
      <w:r>
        <w:rPr>
          <w:rFonts w:ascii="Times New Roman" w:eastAsia="Times New Roman" w:hAnsi="Times New Roman" w:cs="Times New Roman"/>
          <w:sz w:val="24"/>
          <w:szCs w:val="24"/>
        </w:rPr>
        <w:t xml:space="preserve">l y la reflexión sobre la convivencia. </w:t>
      </w:r>
    </w:p>
    <w:p w14:paraId="1EAB915A" w14:textId="77777777" w:rsidR="00906781" w:rsidRDefault="00AA4E19">
      <w:pPr>
        <w:pBdr>
          <w:top w:val="nil"/>
          <w:left w:val="nil"/>
          <w:bottom w:val="nil"/>
          <w:right w:val="nil"/>
          <w:between w:val="nil"/>
        </w:pBdr>
        <w:spacing w:line="360" w:lineRule="auto"/>
        <w:ind w:left="6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Articulación:</w:t>
      </w:r>
    </w:p>
    <w:p w14:paraId="36F3EC62" w14:textId="77777777" w:rsidR="00906781" w:rsidRDefault="00AA4E19">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Coordinar acciones entre diferentes entidades y niveles del Sistema, asegurando la implementación de la Ruta de Atención Integral para la Convivencia Escolar. </w:t>
      </w:r>
    </w:p>
    <w:p w14:paraId="46C03867" w14:textId="77777777" w:rsidR="00906781" w:rsidRDefault="00AA4E19">
      <w:pPr>
        <w:pBdr>
          <w:top w:val="nil"/>
          <w:left w:val="nil"/>
          <w:bottom w:val="nil"/>
          <w:right w:val="nil"/>
          <w:between w:val="nil"/>
        </w:pBdr>
        <w:spacing w:line="360" w:lineRule="auto"/>
        <w:ind w:left="6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Seguimiento:</w:t>
      </w:r>
    </w:p>
    <w:p w14:paraId="5740A839" w14:textId="77777777" w:rsidR="00906781" w:rsidRDefault="00AA4E19">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Diseñar indicadores y herrami</w:t>
      </w:r>
      <w:r>
        <w:rPr>
          <w:rFonts w:ascii="Times New Roman" w:eastAsia="Times New Roman" w:hAnsi="Times New Roman" w:cs="Times New Roman"/>
          <w:sz w:val="24"/>
          <w:szCs w:val="24"/>
        </w:rPr>
        <w:t xml:space="preserve">entas para el seguimiento de la convivencia escolar y la atención de situaciones que la afectan. </w:t>
      </w:r>
    </w:p>
    <w:p w14:paraId="6682869E" w14:textId="77777777" w:rsidR="00906781" w:rsidRDefault="00AA4E19">
      <w:pPr>
        <w:pBdr>
          <w:top w:val="nil"/>
          <w:left w:val="nil"/>
          <w:bottom w:val="nil"/>
          <w:right w:val="nil"/>
          <w:between w:val="nil"/>
        </w:pBdr>
        <w:spacing w:line="360" w:lineRule="auto"/>
        <w:ind w:left="6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Información:</w:t>
      </w:r>
    </w:p>
    <w:p w14:paraId="38735B87" w14:textId="77777777" w:rsidR="00906781" w:rsidRDefault="00AA4E19">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Diseñar la estructura del sistema de información, definir responsables y protocolos de operación.</w:t>
      </w:r>
    </w:p>
    <w:p w14:paraId="3C8B14BF" w14:textId="77777777" w:rsidR="00906781" w:rsidRDefault="00AA4E19">
      <w:pPr>
        <w:pStyle w:val="Ttulo3"/>
        <w:ind w:firstLine="622"/>
        <w:rPr>
          <w:rFonts w:ascii="Times New Roman" w:eastAsia="Times New Roman" w:hAnsi="Times New Roman" w:cs="Times New Roman"/>
          <w:sz w:val="24"/>
          <w:szCs w:val="24"/>
        </w:rPr>
      </w:pPr>
      <w:bookmarkStart w:id="105" w:name="_heading=h.2rf3jmmsizgy" w:colFirst="0" w:colLast="0"/>
      <w:bookmarkEnd w:id="105"/>
      <w:r>
        <w:rPr>
          <w:rFonts w:ascii="Times New Roman" w:eastAsia="Times New Roman" w:hAnsi="Times New Roman" w:cs="Times New Roman"/>
          <w:sz w:val="24"/>
          <w:szCs w:val="24"/>
        </w:rPr>
        <w:t>Artículo 27 Mesa de Mediación.</w:t>
      </w:r>
    </w:p>
    <w:p w14:paraId="3EA7C0E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instancias q</w:t>
      </w:r>
      <w:r>
        <w:rPr>
          <w:rFonts w:ascii="Times New Roman" w:eastAsia="Times New Roman" w:hAnsi="Times New Roman" w:cs="Times New Roman"/>
          <w:sz w:val="24"/>
          <w:szCs w:val="24"/>
        </w:rPr>
        <w:t>ue buscan resolver conflictos de manera pacífica y constructiva dentro de las instituciones educativas. Estas mesas, parte del Sistema Nacional de Convivencia Escolar, están conformadas por miembros de la comunidad educativa y tienen como función principal</w:t>
      </w:r>
      <w:r>
        <w:rPr>
          <w:rFonts w:ascii="Times New Roman" w:eastAsia="Times New Roman" w:hAnsi="Times New Roman" w:cs="Times New Roman"/>
          <w:sz w:val="24"/>
          <w:szCs w:val="24"/>
        </w:rPr>
        <w:t xml:space="preserve"> facilitar la comunicación y el diálogo entre las partes involucradas en un conflicto, promoviendo la cultura de paz y la sana convivencia. </w:t>
      </w:r>
    </w:p>
    <w:p w14:paraId="44A0056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Conformación: Las mesas de mediación suelen estar integradas por:</w:t>
      </w:r>
    </w:p>
    <w:p w14:paraId="49FC360E" w14:textId="77777777" w:rsidR="00906781" w:rsidRDefault="00AA4E19">
      <w:pPr>
        <w:numPr>
          <w:ilvl w:val="0"/>
          <w:numId w:val="10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Representantes de los estudiantes (mediadores escolares). </w:t>
      </w:r>
    </w:p>
    <w:p w14:paraId="6BB297AB" w14:textId="77777777" w:rsidR="00906781" w:rsidRDefault="00AA4E19">
      <w:pPr>
        <w:numPr>
          <w:ilvl w:val="0"/>
          <w:numId w:val="10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Docentes (mediadores escolares). </w:t>
      </w:r>
    </w:p>
    <w:p w14:paraId="3D715A21" w14:textId="77777777" w:rsidR="00906781" w:rsidRDefault="00AA4E19">
      <w:pPr>
        <w:numPr>
          <w:ilvl w:val="0"/>
          <w:numId w:val="10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Padres de familia o acudientes. </w:t>
      </w:r>
    </w:p>
    <w:p w14:paraId="409B8A1E" w14:textId="77777777" w:rsidR="00906781" w:rsidRDefault="00AA4E19">
      <w:pPr>
        <w:numPr>
          <w:ilvl w:val="0"/>
          <w:numId w:val="10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Rector o su representante. </w:t>
      </w:r>
    </w:p>
    <w:p w14:paraId="2A0E6A7B" w14:textId="77777777" w:rsidR="00906781" w:rsidRDefault="00AA4E19">
      <w:pPr>
        <w:numPr>
          <w:ilvl w:val="0"/>
          <w:numId w:val="10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Psicólogo o profesional de apoyo. </w:t>
      </w:r>
    </w:p>
    <w:p w14:paraId="0617B26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importante que los miembros de la mesa estén capacitados en técn</w:t>
      </w:r>
      <w:r>
        <w:rPr>
          <w:rFonts w:ascii="Times New Roman" w:eastAsia="Times New Roman" w:hAnsi="Times New Roman" w:cs="Times New Roman"/>
          <w:sz w:val="24"/>
          <w:szCs w:val="24"/>
        </w:rPr>
        <w:t xml:space="preserve">icas de mediación y resolución de conflictos. </w:t>
      </w:r>
    </w:p>
    <w:p w14:paraId="5623B1F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27.1. Funciones:</w:t>
      </w:r>
    </w:p>
    <w:p w14:paraId="32704D4B" w14:textId="77777777" w:rsidR="00906781" w:rsidRDefault="00AA4E19">
      <w:pPr>
        <w:pBdr>
          <w:top w:val="nil"/>
          <w:left w:val="nil"/>
          <w:bottom w:val="nil"/>
          <w:right w:val="nil"/>
          <w:between w:val="nil"/>
        </w:pBdr>
        <w:spacing w:line="360" w:lineRule="auto"/>
        <w:ind w:left="622"/>
        <w:rPr>
          <w:rFonts w:ascii="Times New Roman" w:eastAsia="Times New Roman" w:hAnsi="Times New Roman" w:cs="Times New Roman"/>
          <w:sz w:val="24"/>
          <w:szCs w:val="24"/>
        </w:rPr>
      </w:pPr>
      <w:r>
        <w:rPr>
          <w:rFonts w:ascii="Times New Roman" w:eastAsia="Times New Roman" w:hAnsi="Times New Roman" w:cs="Times New Roman"/>
          <w:sz w:val="24"/>
          <w:szCs w:val="24"/>
        </w:rPr>
        <w:t>Atender conflictos:</w:t>
      </w:r>
    </w:p>
    <w:p w14:paraId="1951FEEE"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Facilitar la comunicación y el diálogo entre las partes involucradas en un conflicto, buscando soluciones que satisfagan a todos. </w:t>
      </w:r>
    </w:p>
    <w:p w14:paraId="79ADAB47"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Promover la cultura de paz:</w:t>
      </w:r>
    </w:p>
    <w:p w14:paraId="1690B330"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Sensibilizar y capacitar a la comunidad educativa sobre la importancia de la convivencia pacífica y la resolución no violenta de conflictos. </w:t>
      </w:r>
    </w:p>
    <w:p w14:paraId="4836FD99"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Prevenir conflictos:</w:t>
      </w:r>
    </w:p>
    <w:p w14:paraId="00ABA32A"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Implementar estrategias para identificar y abordar situaciones qu</w:t>
      </w:r>
      <w:r>
        <w:rPr>
          <w:rFonts w:ascii="Times New Roman" w:eastAsia="Times New Roman" w:hAnsi="Times New Roman" w:cs="Times New Roman"/>
          <w:sz w:val="24"/>
          <w:szCs w:val="24"/>
        </w:rPr>
        <w:t xml:space="preserve">e puedan generar conflictos, promoviendo un ambiente escolar positivo. </w:t>
      </w:r>
    </w:p>
    <w:p w14:paraId="539F27CC"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Articular acciones:</w:t>
      </w:r>
    </w:p>
    <w:p w14:paraId="1BC69707"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Trabajar en coordinación con otros órganos de la institución educativa (Consejo Directivo, Consejo Académico, Comité de Convivencia) para asegurar una gestión integ</w:t>
      </w:r>
      <w:r>
        <w:rPr>
          <w:rFonts w:ascii="Times New Roman" w:eastAsia="Times New Roman" w:hAnsi="Times New Roman" w:cs="Times New Roman"/>
          <w:sz w:val="24"/>
          <w:szCs w:val="24"/>
        </w:rPr>
        <w:t xml:space="preserve">ral de la convivencia escolar. </w:t>
      </w:r>
    </w:p>
    <w:p w14:paraId="2C9CA549"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Seguimiento y evaluación:</w:t>
      </w:r>
    </w:p>
    <w:p w14:paraId="107DAEC6"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Realizar seguimiento a los casos atendidos y evaluar la efectividad de las estrategias implementadas. </w:t>
      </w:r>
    </w:p>
    <w:p w14:paraId="40A69FD2"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Diseñar e implementar protocolos:</w:t>
      </w:r>
    </w:p>
    <w:p w14:paraId="534E167A"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Contribuir a la elaboración y actualización de los protocolos</w:t>
      </w:r>
      <w:r>
        <w:rPr>
          <w:rFonts w:ascii="Times New Roman" w:eastAsia="Times New Roman" w:hAnsi="Times New Roman" w:cs="Times New Roman"/>
          <w:sz w:val="24"/>
          <w:szCs w:val="24"/>
        </w:rPr>
        <w:t xml:space="preserve"> de atención de conflictos y de convivencia escolar. </w:t>
      </w:r>
    </w:p>
    <w:p w14:paraId="75C12254"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la formulación del PEI:</w:t>
      </w:r>
    </w:p>
    <w:p w14:paraId="0D4EF2D2" w14:textId="77777777" w:rsidR="00906781" w:rsidRDefault="00AA4E19">
      <w:pPr>
        <w:pBdr>
          <w:top w:val="nil"/>
          <w:left w:val="nil"/>
          <w:bottom w:val="nil"/>
          <w:right w:val="nil"/>
          <w:between w:val="nil"/>
        </w:pBdr>
        <w:spacing w:line="360" w:lineRule="auto"/>
        <w:ind w:left="621"/>
        <w:rPr>
          <w:rFonts w:ascii="Times New Roman" w:eastAsia="Times New Roman" w:hAnsi="Times New Roman" w:cs="Times New Roman"/>
          <w:sz w:val="24"/>
          <w:szCs w:val="24"/>
        </w:rPr>
      </w:pPr>
      <w:r>
        <w:rPr>
          <w:rFonts w:ascii="Times New Roman" w:eastAsia="Times New Roman" w:hAnsi="Times New Roman" w:cs="Times New Roman"/>
          <w:sz w:val="24"/>
          <w:szCs w:val="24"/>
        </w:rPr>
        <w:t>Colaborar en la construcción y actualización del Proyecto Educativo Institucional (PEI), especialmente en lo relacionado con la convivencia escolar.</w:t>
      </w:r>
    </w:p>
    <w:p w14:paraId="28C610F9" w14:textId="77777777" w:rsidR="00906781" w:rsidRDefault="00AA4E19">
      <w:pPr>
        <w:pStyle w:val="Ttulo3"/>
        <w:ind w:firstLine="622"/>
        <w:rPr>
          <w:rFonts w:ascii="Times New Roman" w:eastAsia="Times New Roman" w:hAnsi="Times New Roman" w:cs="Times New Roman"/>
          <w:sz w:val="24"/>
          <w:szCs w:val="24"/>
        </w:rPr>
      </w:pPr>
      <w:bookmarkStart w:id="106" w:name="_heading=h.915ma46uyv61" w:colFirst="0" w:colLast="0"/>
      <w:bookmarkEnd w:id="106"/>
      <w:r>
        <w:rPr>
          <w:rFonts w:ascii="Times New Roman" w:eastAsia="Times New Roman" w:hAnsi="Times New Roman" w:cs="Times New Roman"/>
          <w:sz w:val="24"/>
          <w:szCs w:val="24"/>
        </w:rPr>
        <w:t>Artículo 28 Com</w:t>
      </w:r>
      <w:r>
        <w:rPr>
          <w:rFonts w:ascii="Times New Roman" w:eastAsia="Times New Roman" w:hAnsi="Times New Roman" w:cs="Times New Roman"/>
          <w:sz w:val="24"/>
          <w:szCs w:val="24"/>
        </w:rPr>
        <w:t>isiones de evaluación y promoción</w:t>
      </w:r>
    </w:p>
    <w:p w14:paraId="5185DA2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Están definidas legalmente para ayudar en el mejoramiento académico de los estudiantes y la institución. Su funcionamiento se señala por disposición rectoral. </w:t>
      </w:r>
    </w:p>
    <w:p w14:paraId="170EDEC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Dichas comisiones se organizan por grado y se constituyen de l</w:t>
      </w:r>
      <w:r>
        <w:rPr>
          <w:rFonts w:ascii="Times New Roman" w:eastAsia="Times New Roman" w:hAnsi="Times New Roman" w:cs="Times New Roman"/>
          <w:sz w:val="24"/>
          <w:szCs w:val="24"/>
        </w:rPr>
        <w:t>a siguiente manera:</w:t>
      </w:r>
    </w:p>
    <w:p w14:paraId="3084BB7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o su delegado, que en nuestro caso será uno de los coordinadores de bloque.</w:t>
      </w:r>
    </w:p>
    <w:p w14:paraId="6F18181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docentes líderes de grupo.</w:t>
      </w:r>
    </w:p>
    <w:p w14:paraId="0A61517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padre de familia representante de cada grado que tiene la institución.</w:t>
      </w:r>
    </w:p>
    <w:p w14:paraId="527E5EA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estudiante representante de cada grupo.</w:t>
      </w:r>
    </w:p>
    <w:p w14:paraId="5501F72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reunión que tendrá la Comisión de Evaluación y Promoción al finalizar cada período escolar, se analizarán los casos de educandos con </w:t>
      </w:r>
      <w:r>
        <w:rPr>
          <w:rFonts w:ascii="Times New Roman" w:eastAsia="Times New Roman" w:hAnsi="Times New Roman" w:cs="Times New Roman"/>
          <w:sz w:val="24"/>
          <w:szCs w:val="24"/>
        </w:rPr>
        <w:t>desempeño bajo en cualquiera de las áreas y se harán recomendaciones generales o particulares a los profesores, o a otras instancias del establecimiento educativo, en término de actividades especiales de apoyo y superación de logros.</w:t>
      </w:r>
    </w:p>
    <w:p w14:paraId="4773356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Las comisiones, además</w:t>
      </w:r>
      <w:r>
        <w:rPr>
          <w:rFonts w:ascii="Times New Roman" w:eastAsia="Times New Roman" w:hAnsi="Times New Roman" w:cs="Times New Roman"/>
          <w:sz w:val="24"/>
          <w:szCs w:val="24"/>
        </w:rPr>
        <w:t>, analizarán los casos de los educandos con desempeño superior con el fin de recomendar actividades especiales de motivación, o promoción anticipada, según el caso.</w:t>
      </w:r>
    </w:p>
    <w:p w14:paraId="29D4D75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Igualmente se establecerá si docentes y educandos siguieron las recomendaciones y cumpliero</w:t>
      </w:r>
      <w:r>
        <w:rPr>
          <w:rFonts w:ascii="Times New Roman" w:eastAsia="Times New Roman" w:hAnsi="Times New Roman" w:cs="Times New Roman"/>
          <w:sz w:val="24"/>
          <w:szCs w:val="24"/>
        </w:rPr>
        <w:t>n los compromisos del período anterior.</w:t>
      </w:r>
    </w:p>
    <w:p w14:paraId="6556B292" w14:textId="77777777" w:rsidR="00906781" w:rsidRDefault="00AA4E19">
      <w:pPr>
        <w:spacing w:line="360" w:lineRule="auto"/>
        <w:jc w:val="both"/>
        <w:rPr>
          <w:rFonts w:ascii="Times New Roman" w:eastAsia="Times New Roman" w:hAnsi="Times New Roman" w:cs="Times New Roman"/>
          <w:sz w:val="24"/>
          <w:szCs w:val="24"/>
        </w:rPr>
        <w:sectPr w:rsidR="00906781">
          <w:pgSz w:w="12240" w:h="15840"/>
          <w:pgMar w:top="1440" w:right="1480" w:bottom="1440" w:left="1440" w:header="709" w:footer="975" w:gutter="0"/>
          <w:cols w:space="720"/>
        </w:sectPr>
      </w:pPr>
      <w:r>
        <w:rPr>
          <w:rFonts w:ascii="Times New Roman" w:eastAsia="Times New Roman" w:hAnsi="Times New Roman" w:cs="Times New Roman"/>
          <w:sz w:val="24"/>
          <w:szCs w:val="24"/>
        </w:rPr>
        <w:t>Las decisiones, observaciones y recomendaciones de cada comisión se consignarán en actas y éstas constituirán evidencias para posteriores decisiones acerca de la promoción de educandos.</w:t>
      </w:r>
    </w:p>
    <w:p w14:paraId="4A0D7630" w14:textId="77777777" w:rsidR="00906781" w:rsidRDefault="00AA4E19">
      <w:pPr>
        <w:pStyle w:val="Ttulo1"/>
        <w:shd w:val="clear" w:color="auto" w:fill="B8CCE4"/>
        <w:ind w:firstLine="145"/>
        <w:rPr>
          <w:rFonts w:ascii="Times New Roman" w:eastAsia="Times New Roman" w:hAnsi="Times New Roman" w:cs="Times New Roman"/>
          <w:b/>
          <w:bCs/>
        </w:rPr>
      </w:pPr>
      <w:bookmarkStart w:id="107" w:name="_heading=h.xlbvc218wpoa" w:colFirst="0" w:colLast="0"/>
      <w:bookmarkEnd w:id="107"/>
      <w:r>
        <w:rPr>
          <w:rFonts w:ascii="Times New Roman" w:eastAsia="Times New Roman" w:hAnsi="Times New Roman" w:cs="Times New Roman"/>
          <w:b/>
          <w:bCs/>
        </w:rPr>
        <w:lastRenderedPageBreak/>
        <w:t>CAPÍTULO VI: PROCESO DE ADMISIÓN Y REGISTRO</w:t>
      </w:r>
    </w:p>
    <w:p w14:paraId="017BDF8A" w14:textId="77777777" w:rsidR="00906781" w:rsidRDefault="00AA4E19">
      <w:pPr>
        <w:pStyle w:val="Ttulo2"/>
        <w:spacing w:line="360" w:lineRule="auto"/>
        <w:ind w:firstLine="622"/>
        <w:rPr>
          <w:rFonts w:ascii="Times New Roman" w:eastAsia="Times New Roman" w:hAnsi="Times New Roman" w:cs="Times New Roman"/>
        </w:rPr>
      </w:pPr>
      <w:bookmarkStart w:id="108" w:name="_heading=h.ykom2sd6hb9g" w:colFirst="0" w:colLast="0"/>
      <w:bookmarkEnd w:id="108"/>
      <w:r>
        <w:rPr>
          <w:rFonts w:ascii="Times New Roman" w:eastAsia="Times New Roman" w:hAnsi="Times New Roman" w:cs="Times New Roman"/>
        </w:rPr>
        <w:t>Artículo 29. Condiciones para ser estudiante</w:t>
      </w:r>
    </w:p>
    <w:p w14:paraId="083B6B48"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rPr>
        <w:t xml:space="preserve">Cumplir con los requisitos que señale el ministerio de educación nacional a través de la secretaría </w:t>
      </w:r>
      <w:r>
        <w:rPr>
          <w:rFonts w:ascii="Times New Roman" w:eastAsia="Times New Roman" w:hAnsi="Times New Roman" w:cs="Times New Roman"/>
          <w:sz w:val="24"/>
          <w:szCs w:val="24"/>
        </w:rPr>
        <w:t>de educación de Medellín y la institución, para el proceso de admis</w:t>
      </w:r>
      <w:r>
        <w:rPr>
          <w:rFonts w:ascii="Times New Roman" w:eastAsia="Times New Roman" w:hAnsi="Times New Roman" w:cs="Times New Roman"/>
          <w:sz w:val="24"/>
          <w:szCs w:val="24"/>
        </w:rPr>
        <w:t>ión y matrícula.</w:t>
      </w:r>
    </w:p>
    <w:p w14:paraId="6A8F5AD5"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la documentación auténtica, completa y legal que requiere la institución al momento de su ingreso, esto incluye las condiciones médicas y/o de salud que permitan el reconocimiento de condiciones diferenciadas de trabajo y/o evalu</w:t>
      </w:r>
      <w:r>
        <w:rPr>
          <w:rFonts w:ascii="Times New Roman" w:eastAsia="Times New Roman" w:hAnsi="Times New Roman" w:cs="Times New Roman"/>
          <w:sz w:val="24"/>
          <w:szCs w:val="24"/>
        </w:rPr>
        <w:t xml:space="preserve">ación. </w:t>
      </w:r>
    </w:p>
    <w:p w14:paraId="189C9322"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 respaldado por un acudiente que cumpla con los deberes de los padres de familia señalados en el presente manual.</w:t>
      </w:r>
    </w:p>
    <w:p w14:paraId="49C530CE"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Asistir regularmente a la institución.</w:t>
      </w:r>
    </w:p>
    <w:p w14:paraId="2CEE242E" w14:textId="77777777" w:rsidR="00906781" w:rsidRDefault="00AA4E19">
      <w:pPr>
        <w:pStyle w:val="Ttulo2"/>
        <w:ind w:firstLine="622"/>
        <w:jc w:val="both"/>
        <w:rPr>
          <w:rFonts w:ascii="Times New Roman" w:eastAsia="Times New Roman" w:hAnsi="Times New Roman" w:cs="Times New Roman"/>
        </w:rPr>
      </w:pPr>
      <w:bookmarkStart w:id="109" w:name="_heading=h.bzerevtvv824" w:colFirst="0" w:colLast="0"/>
      <w:bookmarkEnd w:id="109"/>
      <w:r>
        <w:rPr>
          <w:rFonts w:ascii="Times New Roman" w:eastAsia="Times New Roman" w:hAnsi="Times New Roman" w:cs="Times New Roman"/>
        </w:rPr>
        <w:t>Artículo 30. Calidad de estudiante</w:t>
      </w:r>
    </w:p>
    <w:p w14:paraId="46EECE47"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adquiere a partir de las firmas del libro de matrícula</w:t>
      </w:r>
      <w:r>
        <w:rPr>
          <w:rFonts w:ascii="Times New Roman" w:eastAsia="Times New Roman" w:hAnsi="Times New Roman" w:cs="Times New Roman"/>
          <w:sz w:val="24"/>
          <w:szCs w:val="24"/>
        </w:rPr>
        <w:t xml:space="preserve"> por parte del padre, madre o acudiente; rector o director y el propio estudiante; aceptando los deberes y derechos establecidos en el Proyecto Educativo Institucional y en particular en el manual de convivencia de la institución.</w:t>
      </w:r>
    </w:p>
    <w:p w14:paraId="526C6444" w14:textId="77777777" w:rsidR="00906781" w:rsidRDefault="00AA4E19">
      <w:pPr>
        <w:pStyle w:val="Ttulo2"/>
        <w:ind w:firstLine="622"/>
        <w:jc w:val="both"/>
        <w:rPr>
          <w:rFonts w:ascii="Times New Roman" w:eastAsia="Times New Roman" w:hAnsi="Times New Roman" w:cs="Times New Roman"/>
        </w:rPr>
      </w:pPr>
      <w:bookmarkStart w:id="110" w:name="_heading=h.ieg9vrv442u8" w:colFirst="0" w:colLast="0"/>
      <w:bookmarkEnd w:id="110"/>
      <w:r>
        <w:rPr>
          <w:rFonts w:ascii="Times New Roman" w:eastAsia="Times New Roman" w:hAnsi="Times New Roman" w:cs="Times New Roman"/>
        </w:rPr>
        <w:t>Artículo 31. Causales par</w:t>
      </w:r>
      <w:r>
        <w:rPr>
          <w:rFonts w:ascii="Times New Roman" w:eastAsia="Times New Roman" w:hAnsi="Times New Roman" w:cs="Times New Roman"/>
        </w:rPr>
        <w:t>a perder la calidad de estudiante</w:t>
      </w:r>
    </w:p>
    <w:p w14:paraId="234F62D1" w14:textId="77777777" w:rsidR="00906781" w:rsidRDefault="00906781">
      <w:pPr>
        <w:jc w:val="both"/>
        <w:rPr>
          <w:rFonts w:ascii="Times New Roman" w:eastAsia="Times New Roman" w:hAnsi="Times New Roman" w:cs="Times New Roman"/>
          <w:sz w:val="24"/>
          <w:szCs w:val="24"/>
        </w:rPr>
      </w:pPr>
    </w:p>
    <w:p w14:paraId="378EA4CC"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perderá la calidad de estudiante y, por lo tanto, los derechos que posee como tal, por las siguientes razones, siempre respetando el Debido Proceso y la comunicación adecuada a los acudientes:</w:t>
      </w:r>
    </w:p>
    <w:p w14:paraId="7654FAC6" w14:textId="77777777" w:rsidR="00906781" w:rsidRDefault="00AA4E19">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Cancelación Voluntaria de</w:t>
      </w:r>
      <w:r>
        <w:rPr>
          <w:rFonts w:ascii="Times New Roman" w:eastAsia="Times New Roman" w:hAnsi="Times New Roman" w:cs="Times New Roman"/>
          <w:sz w:val="24"/>
          <w:szCs w:val="24"/>
        </w:rPr>
        <w:t xml:space="preserve"> la Matrícula:</w:t>
      </w:r>
    </w:p>
    <w:p w14:paraId="352587E0" w14:textId="77777777" w:rsidR="00906781" w:rsidRDefault="00AA4E1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el acudiente o el estudiante (si es mayor de edad) solicitan formalmente y por escrito la cancelación voluntaria de la matrícula ante la Secretaría de la institución.</w:t>
      </w:r>
    </w:p>
    <w:p w14:paraId="7BDA5F48" w14:textId="77777777" w:rsidR="00906781" w:rsidRDefault="00AA4E19">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Culminación del Nivel Educativo:</w:t>
      </w:r>
    </w:p>
    <w:p w14:paraId="0386553B" w14:textId="77777777" w:rsidR="00906781" w:rsidRDefault="00AA4E1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el estudiante haya cursado </w:t>
      </w:r>
      <w:r>
        <w:rPr>
          <w:rFonts w:ascii="Times New Roman" w:eastAsia="Times New Roman" w:hAnsi="Times New Roman" w:cs="Times New Roman"/>
          <w:sz w:val="24"/>
          <w:szCs w:val="24"/>
        </w:rPr>
        <w:t>y aprobado la totalidad de los requisitos académicos del último grado de educación ofrecidos por la institución (generalmente, la obtención del título de Bachiller).</w:t>
      </w:r>
    </w:p>
    <w:p w14:paraId="53806683" w14:textId="77777777" w:rsidR="00906781" w:rsidRDefault="00AA4E19">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Renovación de Matrícula (Criterios de Permanencia):</w:t>
      </w:r>
    </w:p>
    <w:p w14:paraId="7FE9A4A0" w14:textId="77777777" w:rsidR="00906781" w:rsidRDefault="00AA4E1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el estudiante y sus acudientes, habiendo sido notificados en los plazos establecidos, no formalicen la renovación de la matrícula llenando los requisitos documentales y compromisos pedagógicos d</w:t>
      </w:r>
      <w:r>
        <w:rPr>
          <w:rFonts w:ascii="Times New Roman" w:eastAsia="Times New Roman" w:hAnsi="Times New Roman" w:cs="Times New Roman"/>
          <w:sz w:val="24"/>
          <w:szCs w:val="24"/>
        </w:rPr>
        <w:t>eterminados por la Institución, siempre y cuando estos requisitos no constituyan barreras administrativas o económicas que vulneren el derecho a la educación.</w:t>
      </w:r>
    </w:p>
    <w:p w14:paraId="415D83B0" w14:textId="77777777" w:rsidR="00906781" w:rsidRDefault="00AA4E19">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Ausencia Prolongada Injustificada (Deserción):</w:t>
      </w:r>
    </w:p>
    <w:p w14:paraId="3B91D0A1" w14:textId="77777777" w:rsidR="00906781" w:rsidRDefault="00AA4E19">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Inasistencia habitual e injustificada que, corresp</w:t>
      </w:r>
      <w:r>
        <w:rPr>
          <w:rFonts w:ascii="Times New Roman" w:eastAsia="Times New Roman" w:hAnsi="Times New Roman" w:cs="Times New Roman"/>
          <w:sz w:val="24"/>
          <w:szCs w:val="24"/>
        </w:rPr>
        <w:t xml:space="preserve">onda a 60 días hábiles escolar y consecutivos de clase.  </w:t>
      </w:r>
    </w:p>
    <w:p w14:paraId="63FD7439"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Justificación de Ausencia: Solo se aceptarán excusas que demuestren una causa de Fuerza Mayor o Caso Fortuito y en formato </w:t>
      </w:r>
      <w:proofErr w:type="spellStart"/>
      <w:r>
        <w:rPr>
          <w:rFonts w:ascii="Times New Roman" w:eastAsia="Times New Roman" w:hAnsi="Times New Roman" w:cs="Times New Roman"/>
          <w:sz w:val="24"/>
          <w:szCs w:val="24"/>
        </w:rPr>
        <w:t>institucioanl</w:t>
      </w:r>
      <w:proofErr w:type="spellEnd"/>
      <w:r>
        <w:rPr>
          <w:rFonts w:ascii="Times New Roman" w:eastAsia="Times New Roman" w:hAnsi="Times New Roman" w:cs="Times New Roman"/>
          <w:sz w:val="24"/>
          <w:szCs w:val="24"/>
        </w:rPr>
        <w:t>.</w:t>
      </w:r>
    </w:p>
    <w:p w14:paraId="0D609058" w14:textId="77777777" w:rsidR="00906781" w:rsidRDefault="00AA4E19">
      <w:pPr>
        <w:numPr>
          <w:ilvl w:val="0"/>
          <w:numId w:val="11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Calamidad doméstica grave o fuerza mayor demostrable.</w:t>
      </w:r>
    </w:p>
    <w:p w14:paraId="4C8E2715" w14:textId="77777777" w:rsidR="00906781" w:rsidRDefault="00AA4E19">
      <w:pPr>
        <w:numPr>
          <w:ilvl w:val="0"/>
          <w:numId w:val="11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Incapa</w:t>
      </w:r>
      <w:r>
        <w:rPr>
          <w:rFonts w:ascii="Times New Roman" w:eastAsia="Times New Roman" w:hAnsi="Times New Roman" w:cs="Times New Roman"/>
          <w:sz w:val="24"/>
          <w:szCs w:val="24"/>
        </w:rPr>
        <w:t>cidad o enfermedad médica certificada por una Entidad Promotora de Salud (EPS) o médico legalmente habilitado.</w:t>
      </w:r>
    </w:p>
    <w:p w14:paraId="047E236E" w14:textId="77777777" w:rsidR="00906781" w:rsidRDefault="00AA4E19">
      <w:pPr>
        <w:numPr>
          <w:ilvl w:val="0"/>
          <w:numId w:val="11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Afectación por problemas de orden público o seguridad personal (ej. desplazamiento forzado), debidamente soportada con constancia de autoridad co</w:t>
      </w:r>
      <w:r>
        <w:rPr>
          <w:rFonts w:ascii="Times New Roman" w:eastAsia="Times New Roman" w:hAnsi="Times New Roman" w:cs="Times New Roman"/>
          <w:sz w:val="24"/>
          <w:szCs w:val="24"/>
        </w:rPr>
        <w:t>mpetente (Personería, Defensoría del Pueblo, Comisaría de Familia, etc.).</w:t>
      </w:r>
    </w:p>
    <w:p w14:paraId="7621DB6B"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Procedimiento: La inasistencia debe ser objeto de un seguimiento institucional activo para </w:t>
      </w:r>
      <w:r>
        <w:rPr>
          <w:rFonts w:ascii="Times New Roman" w:eastAsia="Times New Roman" w:hAnsi="Times New Roman" w:cs="Times New Roman"/>
          <w:sz w:val="24"/>
          <w:szCs w:val="24"/>
        </w:rPr>
        <w:lastRenderedPageBreak/>
        <w:t>identificar la posible deserción o riesgo socioemocional, agotando las instancias de contac</w:t>
      </w:r>
      <w:r>
        <w:rPr>
          <w:rFonts w:ascii="Times New Roman" w:eastAsia="Times New Roman" w:hAnsi="Times New Roman" w:cs="Times New Roman"/>
          <w:sz w:val="24"/>
          <w:szCs w:val="24"/>
        </w:rPr>
        <w:t>to familiar y apoyo antes de la cancelación.</w:t>
      </w:r>
    </w:p>
    <w:p w14:paraId="0BEB9B60"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Reiterada Repitencia con Acompañamiento:</w:t>
      </w:r>
    </w:p>
    <w:p w14:paraId="68B45CF5"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 la pérdida de la calidad de estudiante únicamente después de haber cursado y reprobado el mismo grado por segunda vez, agotando así las oportunidades de prom</w:t>
      </w:r>
      <w:r>
        <w:rPr>
          <w:rFonts w:ascii="Times New Roman" w:eastAsia="Times New Roman" w:hAnsi="Times New Roman" w:cs="Times New Roman"/>
          <w:sz w:val="24"/>
          <w:szCs w:val="24"/>
        </w:rPr>
        <w:t>oción establecidas.</w:t>
      </w:r>
    </w:p>
    <w:p w14:paraId="6A5F0DD9"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Excepción y Enfoque Inclusivo: Para estudiantes con Discapacidad (EED), o aquellos en riesgo de exclusión con Necesidades Educativas Especiales (NEE) identificadas, la institución deberá priorizar los Ajustes Razonables y el</w:t>
      </w:r>
      <w:r>
        <w:rPr>
          <w:rFonts w:ascii="Times New Roman" w:eastAsia="Times New Roman" w:hAnsi="Times New Roman" w:cs="Times New Roman"/>
          <w:sz w:val="24"/>
          <w:szCs w:val="24"/>
        </w:rPr>
        <w:t xml:space="preserve"> Plan Individual de Ajustes Razonables (PIAR). La situación será evaluada por el Comité de Inclusión o su equivalente, y los Consejos Académicos y Directivos, quienes determinarán las condiciones de permanencia y el apoyo necesario, evitando la exclusión p</w:t>
      </w:r>
      <w:r>
        <w:rPr>
          <w:rFonts w:ascii="Times New Roman" w:eastAsia="Times New Roman" w:hAnsi="Times New Roman" w:cs="Times New Roman"/>
          <w:sz w:val="24"/>
          <w:szCs w:val="24"/>
        </w:rPr>
        <w:t>or motivos directamente asociados a la discapacidad o NEE. En estos casos, la institución debe probar que ha agotado todos los ajustes razonables pertinentes antes de sugerir el cambio de ambiente educativo.</w:t>
      </w:r>
    </w:p>
    <w:p w14:paraId="5BA33EC8"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Graves Faltas Comportamentales y Desvinculación </w:t>
      </w:r>
      <w:r>
        <w:rPr>
          <w:rFonts w:ascii="Times New Roman" w:eastAsia="Times New Roman" w:hAnsi="Times New Roman" w:cs="Times New Roman"/>
          <w:sz w:val="24"/>
          <w:szCs w:val="24"/>
        </w:rPr>
        <w:t>Definitiva:</w:t>
      </w:r>
    </w:p>
    <w:p w14:paraId="20AC6FA6"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graves dificultades comportamentales e incumplimientos reiterados y muy graves del Manual de Convivencia, que afectan seriamente la convivencia escolar o pongan en riesgo a la comunidad, y que persisten después de haber agotado completament</w:t>
      </w:r>
      <w:r>
        <w:rPr>
          <w:rFonts w:ascii="Times New Roman" w:eastAsia="Times New Roman" w:hAnsi="Times New Roman" w:cs="Times New Roman"/>
          <w:sz w:val="24"/>
          <w:szCs w:val="24"/>
        </w:rPr>
        <w:t xml:space="preserve">e el Debido Proceso Disciplinario (incluyendo el Derecho a la Defensa, la Contradicción y la Doble Instancia) se podrá recomendar un cambio de ambiente pedagógico. </w:t>
      </w:r>
    </w:p>
    <w:p w14:paraId="124409DA"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formalice la cancelación de la matrícula por inasistencia desde la instancia responsable</w:t>
      </w:r>
      <w:r>
        <w:rPr>
          <w:rFonts w:ascii="Times New Roman" w:eastAsia="Times New Roman" w:hAnsi="Times New Roman" w:cs="Times New Roman"/>
          <w:sz w:val="24"/>
          <w:szCs w:val="24"/>
        </w:rPr>
        <w:t>.</w:t>
      </w:r>
    </w:p>
    <w:p w14:paraId="573A9BCD" w14:textId="77777777" w:rsidR="00906781" w:rsidRDefault="00906781">
      <w:pPr>
        <w:rPr>
          <w:rFonts w:ascii="Times New Roman" w:eastAsia="Times New Roman" w:hAnsi="Times New Roman" w:cs="Times New Roman"/>
        </w:rPr>
      </w:pPr>
    </w:p>
    <w:p w14:paraId="7E77FCBB" w14:textId="77777777" w:rsidR="00906781" w:rsidRDefault="00AA4E19">
      <w:pPr>
        <w:pStyle w:val="Ttulo2"/>
        <w:spacing w:line="360" w:lineRule="auto"/>
        <w:ind w:firstLine="622"/>
        <w:jc w:val="both"/>
        <w:rPr>
          <w:rFonts w:ascii="Times New Roman" w:eastAsia="Times New Roman" w:hAnsi="Times New Roman" w:cs="Times New Roman"/>
        </w:rPr>
      </w:pPr>
      <w:bookmarkStart w:id="111" w:name="_heading=h.j950ly1kje73" w:colFirst="0" w:colLast="0"/>
      <w:bookmarkEnd w:id="111"/>
      <w:r>
        <w:rPr>
          <w:rFonts w:ascii="Times New Roman" w:eastAsia="Times New Roman" w:hAnsi="Times New Roman" w:cs="Times New Roman"/>
        </w:rPr>
        <w:t>Artículo 32. Requisitos de admisión</w:t>
      </w:r>
    </w:p>
    <w:p w14:paraId="5C279C66" w14:textId="77777777" w:rsidR="00906781" w:rsidRDefault="00AA4E19">
      <w:p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112" w:name="_heading=h.apc7eouwfds3" w:colFirst="0" w:colLast="0"/>
      <w:bookmarkEnd w:id="112"/>
      <w:r>
        <w:rPr>
          <w:rFonts w:ascii="Times New Roman" w:eastAsia="Times New Roman" w:hAnsi="Times New Roman" w:cs="Times New Roman"/>
        </w:rPr>
        <w:t xml:space="preserve">32.1. </w:t>
      </w:r>
      <w:r>
        <w:rPr>
          <w:rFonts w:ascii="Times New Roman" w:eastAsia="Times New Roman" w:hAnsi="Times New Roman" w:cs="Times New Roman"/>
          <w:sz w:val="24"/>
          <w:szCs w:val="24"/>
        </w:rPr>
        <w:t>Proceso de selección:</w:t>
      </w:r>
    </w:p>
    <w:p w14:paraId="76A7E8A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admisión permite seleccionar de entre toda la población voluntariamente inscrita, aquellos que reúnen los requisitos y pueden matricularse en algún grado de la institución siempre de acuerdo con los cupos disponibles que ofrezca el plantel. Los criterio</w:t>
      </w:r>
      <w:r>
        <w:rPr>
          <w:rFonts w:ascii="Times New Roman" w:eastAsia="Times New Roman" w:hAnsi="Times New Roman" w:cs="Times New Roman"/>
          <w:sz w:val="24"/>
          <w:szCs w:val="24"/>
        </w:rPr>
        <w:t>s de selección y admisión serán:</w:t>
      </w:r>
    </w:p>
    <w:p w14:paraId="2295CC61"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Estar dentro de los rangos de edad que establezca la ley para cada grado, de acuerdo con la normatividad vigente.</w:t>
      </w:r>
    </w:p>
    <w:p w14:paraId="67CE5A36"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estudiantes antiguos, no haber sido excluidos por el consejo directivo.</w:t>
      </w:r>
    </w:p>
    <w:p w14:paraId="7267B390"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Conocer y aceptar el manual de c</w:t>
      </w:r>
      <w:r>
        <w:rPr>
          <w:rFonts w:ascii="Times New Roman" w:eastAsia="Times New Roman" w:hAnsi="Times New Roman" w:cs="Times New Roman"/>
          <w:sz w:val="24"/>
          <w:szCs w:val="24"/>
        </w:rPr>
        <w:t>onvivencia.</w:t>
      </w:r>
    </w:p>
    <w:p w14:paraId="0F609560"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Presentar información oportuna y veraz sobre aspectos médicos, personales y/o familiares que pueden incidir en su proceso formativo y/o de convivencia. </w:t>
      </w:r>
    </w:p>
    <w:p w14:paraId="074F334F"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los procesos de tránsito exitoso desarrollados por la institución para el ing</w:t>
      </w:r>
      <w:r>
        <w:rPr>
          <w:rFonts w:ascii="Times New Roman" w:eastAsia="Times New Roman" w:hAnsi="Times New Roman" w:cs="Times New Roman"/>
          <w:sz w:val="24"/>
          <w:szCs w:val="24"/>
        </w:rPr>
        <w:t xml:space="preserve">reso al nivel preescolar. </w:t>
      </w:r>
    </w:p>
    <w:p w14:paraId="0470105B"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Participar en los procesos de inducción institucional relacionados con diagnóstico de competencias, el SIEE, el Manual de convivencia y el horizonte institucional. </w:t>
      </w:r>
    </w:p>
    <w:p w14:paraId="5A301E71" w14:textId="77777777" w:rsidR="00906781" w:rsidRDefault="00AA4E19">
      <w:pPr>
        <w:numPr>
          <w:ilvl w:val="0"/>
          <w:numId w:val="4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rPr>
        <w:lastRenderedPageBreak/>
        <w:t xml:space="preserve">     </w:t>
      </w:r>
      <w:r>
        <w:rPr>
          <w:rFonts w:ascii="Times New Roman" w:eastAsia="Times New Roman" w:hAnsi="Times New Roman" w:cs="Times New Roman"/>
          <w:sz w:val="24"/>
          <w:szCs w:val="24"/>
        </w:rPr>
        <w:t>Obtener la orden de matrícula de rectoría.</w:t>
      </w:r>
    </w:p>
    <w:p w14:paraId="030CB56A" w14:textId="77777777" w:rsidR="00906781" w:rsidRDefault="00AA4E19">
      <w:pPr>
        <w:numPr>
          <w:ilvl w:val="1"/>
          <w:numId w:val="118"/>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113" w:name="_heading=h.5pxbbi70dm4l" w:colFirst="0" w:colLast="0"/>
      <w:bookmarkEnd w:id="113"/>
      <w:r>
        <w:rPr>
          <w:rFonts w:ascii="Times New Roman" w:eastAsia="Times New Roman" w:hAnsi="Times New Roman" w:cs="Times New Roman"/>
          <w:sz w:val="24"/>
          <w:szCs w:val="24"/>
        </w:rPr>
        <w:t>Proceso de matrí</w:t>
      </w:r>
      <w:r>
        <w:rPr>
          <w:rFonts w:ascii="Times New Roman" w:eastAsia="Times New Roman" w:hAnsi="Times New Roman" w:cs="Times New Roman"/>
          <w:sz w:val="24"/>
          <w:szCs w:val="24"/>
        </w:rPr>
        <w:t>cula:</w:t>
      </w:r>
    </w:p>
    <w:p w14:paraId="1998474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matrícula es el acto que formaliza la vinculación del educando al servicio educativo. Se realizará por una sola vez, al ingresar el alumno(a), al establecimiento educativo pudiéndose establecer renovaciones para cada año lectivo. Para este proceso</w:t>
      </w:r>
      <w:r>
        <w:rPr>
          <w:rFonts w:ascii="Times New Roman" w:eastAsia="Times New Roman" w:hAnsi="Times New Roman" w:cs="Times New Roman"/>
          <w:sz w:val="24"/>
          <w:szCs w:val="24"/>
        </w:rPr>
        <w:t xml:space="preserve"> se debe tener en cuenta que la firma de la matrícula sólo podrá cumplirse por parte del padre, la madre de familia y/o cuidador con autorización notariada. Serán estas las personas sobre las que recae la responsabilidad de asistir a entrega de informes o </w:t>
      </w:r>
      <w:r>
        <w:rPr>
          <w:rFonts w:ascii="Times New Roman" w:eastAsia="Times New Roman" w:hAnsi="Times New Roman" w:cs="Times New Roman"/>
          <w:sz w:val="24"/>
          <w:szCs w:val="24"/>
        </w:rPr>
        <w:t xml:space="preserve">citaciones particulares. </w:t>
      </w:r>
    </w:p>
    <w:p w14:paraId="01F22E62" w14:textId="77777777" w:rsidR="00906781" w:rsidRDefault="00AA4E19">
      <w:pPr>
        <w:numPr>
          <w:ilvl w:val="1"/>
          <w:numId w:val="118"/>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114" w:name="_heading=h.ctvwartm5mq5" w:colFirst="0" w:colLast="0"/>
      <w:bookmarkEnd w:id="114"/>
      <w:r>
        <w:rPr>
          <w:rFonts w:ascii="Times New Roman" w:eastAsia="Times New Roman" w:hAnsi="Times New Roman" w:cs="Times New Roman"/>
          <w:sz w:val="24"/>
          <w:szCs w:val="24"/>
        </w:rPr>
        <w:t>Permanencia en el Establecimiento Educativo</w:t>
      </w:r>
    </w:p>
    <w:p w14:paraId="42EA1EB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reglamento interno de la Institución Educativa establecerá las condiciones de permanencia del alumno en el plantel y el procedimiento en caso de exclusión.</w:t>
      </w:r>
    </w:p>
    <w:p w14:paraId="2AA87C3E" w14:textId="77777777" w:rsidR="00906781" w:rsidRDefault="00AA4E19">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 xml:space="preserve">La reprobación por primera </w:t>
      </w:r>
      <w:r>
        <w:rPr>
          <w:rFonts w:ascii="Times New Roman" w:eastAsia="Times New Roman" w:hAnsi="Times New Roman" w:cs="Times New Roman"/>
          <w:sz w:val="24"/>
          <w:szCs w:val="24"/>
        </w:rPr>
        <w:t>vez de un determinado grado por parte del alumno, no será causal de exclusión del respectivo establecimiento cuando no esté asociada a otra causal expresamente contemplada en el reglamento Institucional o Manual de Convivencia</w:t>
      </w:r>
      <w:r>
        <w:rPr>
          <w:rFonts w:ascii="Times New Roman" w:eastAsia="Times New Roman" w:hAnsi="Times New Roman" w:cs="Times New Roman"/>
        </w:rPr>
        <w:t>.</w:t>
      </w:r>
    </w:p>
    <w:p w14:paraId="1CB31E62" w14:textId="77777777" w:rsidR="00906781" w:rsidRDefault="00AA4E19">
      <w:pPr>
        <w:numPr>
          <w:ilvl w:val="1"/>
          <w:numId w:val="118"/>
        </w:numPr>
        <w:pBdr>
          <w:top w:val="nil"/>
          <w:left w:val="nil"/>
          <w:bottom w:val="nil"/>
          <w:right w:val="nil"/>
          <w:between w:val="nil"/>
        </w:pBdr>
        <w:tabs>
          <w:tab w:val="left" w:pos="1060"/>
        </w:tabs>
        <w:spacing w:line="360" w:lineRule="auto"/>
        <w:ind w:left="1060" w:hanging="438"/>
        <w:rPr>
          <w:rFonts w:ascii="Times New Roman" w:eastAsia="Times New Roman" w:hAnsi="Times New Roman" w:cs="Times New Roman"/>
          <w:sz w:val="24"/>
          <w:szCs w:val="24"/>
        </w:rPr>
      </w:pPr>
      <w:bookmarkStart w:id="115" w:name="_heading=h.zc8te9v45pn4" w:colFirst="0" w:colLast="0"/>
      <w:bookmarkEnd w:id="115"/>
      <w:r>
        <w:rPr>
          <w:rFonts w:ascii="Times New Roman" w:eastAsia="Times New Roman" w:hAnsi="Times New Roman" w:cs="Times New Roman"/>
          <w:sz w:val="24"/>
          <w:szCs w:val="24"/>
        </w:rPr>
        <w:t>Requisitos para la matrícula</w:t>
      </w:r>
    </w:p>
    <w:p w14:paraId="1EA1507F"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Diligenciamiento por parte del acudiente del ficho de pre matrícula donde se recolecta toda la información requerida para la matrícula en línea.</w:t>
      </w:r>
    </w:p>
    <w:p w14:paraId="2D99E923"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Copia del documento de identidad del estudiante. Certificados de estudio de los gr</w:t>
      </w:r>
      <w:r>
        <w:rPr>
          <w:rFonts w:ascii="Times New Roman" w:eastAsia="Times New Roman" w:hAnsi="Times New Roman" w:cs="Times New Roman"/>
          <w:sz w:val="24"/>
          <w:szCs w:val="24"/>
        </w:rPr>
        <w:t>ados anteriores con el membrete de la institución que lo expide, donde se especifique si fue o no promovido (en primaria es suficiente presentar el certificado del último grado aprobado).</w:t>
      </w:r>
    </w:p>
    <w:p w14:paraId="0491A4C2"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Certificado de afiliación al sistema general de seguridad social en </w:t>
      </w:r>
      <w:r>
        <w:rPr>
          <w:rFonts w:ascii="Times New Roman" w:eastAsia="Times New Roman" w:hAnsi="Times New Roman" w:cs="Times New Roman"/>
          <w:sz w:val="24"/>
          <w:szCs w:val="24"/>
        </w:rPr>
        <w:t>salud: EPS, SISBEN o Seguro de protección escolar (de no estar afiliado a ningún sistema).</w:t>
      </w:r>
    </w:p>
    <w:p w14:paraId="626A4D10"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Presentarse ante el Rector(a) a solicitar el cupo, en compañía de un acudiente o Padre de Familia.</w:t>
      </w:r>
    </w:p>
    <w:p w14:paraId="231B4D8F"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 el alumno en el año anterior estaba matriculado en otra institu</w:t>
      </w:r>
      <w:r>
        <w:rPr>
          <w:rFonts w:ascii="Times New Roman" w:eastAsia="Times New Roman" w:hAnsi="Times New Roman" w:cs="Times New Roman"/>
          <w:sz w:val="24"/>
          <w:szCs w:val="24"/>
        </w:rPr>
        <w:t>ción, deberá presentar la constancia de retiro del Sistema Individual de Matriculas de en Línea (SIMAT).</w:t>
      </w:r>
    </w:p>
    <w:p w14:paraId="697B2C41" w14:textId="77777777" w:rsidR="00906781" w:rsidRDefault="00AA4E19">
      <w:pPr>
        <w:numPr>
          <w:ilvl w:val="0"/>
          <w:numId w:val="2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 es un estudiante en riesgo de exclusión, presentar la información que requiera la institución para favorecer y acompañar sus procesos formativos</w:t>
      </w:r>
    </w:p>
    <w:p w14:paraId="355DBA7E" w14:textId="77777777" w:rsidR="00906781" w:rsidRDefault="00AA4E19">
      <w:pPr>
        <w:pBdr>
          <w:top w:val="nil"/>
          <w:left w:val="nil"/>
          <w:bottom w:val="nil"/>
          <w:right w:val="nil"/>
          <w:between w:val="nil"/>
        </w:pBdr>
        <w:spacing w:line="360" w:lineRule="auto"/>
        <w:ind w:left="725"/>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w:t>
      </w:r>
      <w:r>
        <w:rPr>
          <w:rFonts w:ascii="Times New Roman" w:eastAsia="Times New Roman" w:hAnsi="Times New Roman" w:cs="Times New Roman"/>
          <w:b/>
          <w:bCs/>
          <w:sz w:val="24"/>
          <w:szCs w:val="24"/>
        </w:rPr>
        <w:t>ágrafo 1</w:t>
      </w:r>
      <w:r>
        <w:rPr>
          <w:rFonts w:ascii="Times New Roman" w:eastAsia="Times New Roman" w:hAnsi="Times New Roman" w:cs="Times New Roman"/>
          <w:sz w:val="24"/>
          <w:szCs w:val="24"/>
        </w:rPr>
        <w:t xml:space="preserve">. En casos en los que hay justificaciones para la entrega de los </w:t>
      </w:r>
      <w:r>
        <w:rPr>
          <w:rFonts w:ascii="Times New Roman" w:eastAsia="Times New Roman" w:hAnsi="Times New Roman" w:cs="Times New Roman"/>
          <w:sz w:val="24"/>
          <w:szCs w:val="24"/>
        </w:rPr>
        <w:lastRenderedPageBreak/>
        <w:t xml:space="preserve">documentos establecidos, desde la auxiliar administrativa se indicará el procedimiento a cumplir o se realizará la remisión al Núcleo educativo para su orientación. </w:t>
      </w:r>
    </w:p>
    <w:p w14:paraId="67C8376E" w14:textId="77777777" w:rsidR="00906781" w:rsidRDefault="00AA4E19">
      <w:pPr>
        <w:numPr>
          <w:ilvl w:val="1"/>
          <w:numId w:val="118"/>
        </w:numPr>
        <w:pBdr>
          <w:top w:val="nil"/>
          <w:left w:val="nil"/>
          <w:bottom w:val="nil"/>
          <w:right w:val="nil"/>
          <w:between w:val="nil"/>
        </w:pBdr>
        <w:tabs>
          <w:tab w:val="left" w:pos="1060"/>
        </w:tabs>
        <w:spacing w:line="360" w:lineRule="auto"/>
        <w:ind w:left="1060" w:hanging="438"/>
        <w:rPr>
          <w:rFonts w:ascii="Times New Roman" w:eastAsia="Times New Roman" w:hAnsi="Times New Roman" w:cs="Times New Roman"/>
          <w:sz w:val="24"/>
          <w:szCs w:val="24"/>
        </w:rPr>
      </w:pPr>
      <w:bookmarkStart w:id="116" w:name="_heading=h.n785imjeww79" w:colFirst="0" w:colLast="0"/>
      <w:bookmarkEnd w:id="116"/>
      <w:r>
        <w:rPr>
          <w:rFonts w:ascii="Times New Roman" w:eastAsia="Times New Roman" w:hAnsi="Times New Roman" w:cs="Times New Roman"/>
          <w:sz w:val="24"/>
          <w:szCs w:val="24"/>
        </w:rPr>
        <w:t>Requisitos para r</w:t>
      </w:r>
      <w:r>
        <w:rPr>
          <w:rFonts w:ascii="Times New Roman" w:eastAsia="Times New Roman" w:hAnsi="Times New Roman" w:cs="Times New Roman"/>
          <w:sz w:val="24"/>
          <w:szCs w:val="24"/>
        </w:rPr>
        <w:t>enovación de matrícula</w:t>
      </w:r>
    </w:p>
    <w:p w14:paraId="070377FE" w14:textId="77777777" w:rsidR="00906781" w:rsidRDefault="00AA4E19">
      <w:pPr>
        <w:numPr>
          <w:ilvl w:val="0"/>
          <w:numId w:val="13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Diligenciamiento por parte del acudiente del ficho de pre matrícula donde se recolecta toda la información requerida por la matrícula en línea.</w:t>
      </w:r>
    </w:p>
    <w:p w14:paraId="2B1EF682" w14:textId="77777777" w:rsidR="00906781" w:rsidRDefault="00AA4E19">
      <w:pPr>
        <w:numPr>
          <w:ilvl w:val="0"/>
          <w:numId w:val="13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Diligenciamiento del formato de corresponsabilidad entre la familia y la escuela, con el propósito de fortalecer</w:t>
      </w:r>
      <w:r>
        <w:rPr>
          <w:rFonts w:ascii="Times New Roman" w:eastAsia="Times New Roman" w:hAnsi="Times New Roman" w:cs="Times New Roman"/>
          <w:sz w:val="24"/>
          <w:szCs w:val="24"/>
        </w:rPr>
        <w:t xml:space="preserve"> los procesos de enseñanza y de aprendizaje.</w:t>
      </w:r>
    </w:p>
    <w:p w14:paraId="5DE3ABA5" w14:textId="77777777" w:rsidR="00906781" w:rsidRDefault="00AA4E19">
      <w:pPr>
        <w:numPr>
          <w:ilvl w:val="0"/>
          <w:numId w:val="13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Diligenciamiento del consentimiento informado para el registro de imágenes y videos con fines pedagógicos.</w:t>
      </w:r>
    </w:p>
    <w:p w14:paraId="023CD1A8" w14:textId="77777777" w:rsidR="00906781" w:rsidRDefault="00AA4E19">
      <w:pPr>
        <w:numPr>
          <w:ilvl w:val="0"/>
          <w:numId w:val="13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caso en los que el estudiante presente dificultades en el nivel académico, comportamental, de asisten</w:t>
      </w:r>
      <w:r>
        <w:rPr>
          <w:rFonts w:ascii="Times New Roman" w:eastAsia="Times New Roman" w:hAnsi="Times New Roman" w:cs="Times New Roman"/>
          <w:sz w:val="24"/>
          <w:szCs w:val="24"/>
        </w:rPr>
        <w:t xml:space="preserve">cia y/o de acompañamiento, previo a la matrícula se deberá firmar compromiso en el ámbito en el que se requiera. De este compromiso se realizará seguimiento durante el año siguiente. </w:t>
      </w:r>
    </w:p>
    <w:p w14:paraId="7243BF0B" w14:textId="77777777" w:rsidR="00906781" w:rsidRDefault="00AA4E19">
      <w:pPr>
        <w:numPr>
          <w:ilvl w:val="0"/>
          <w:numId w:val="13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Los que se hubieren retirado sin cancelar matrícula y que nuevamente sol</w:t>
      </w:r>
      <w:r>
        <w:rPr>
          <w:rFonts w:ascii="Times New Roman" w:eastAsia="Times New Roman" w:hAnsi="Times New Roman" w:cs="Times New Roman"/>
          <w:sz w:val="24"/>
          <w:szCs w:val="24"/>
        </w:rPr>
        <w:t>icite reingreso, serán considerados como estudiantes nuevos.</w:t>
      </w:r>
    </w:p>
    <w:p w14:paraId="2C04FED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La Institución Educativa Stella Vélez Londoño, solo aceptará como acudientes de los estudiantes al Padre o a la Madre salvo en caso de fuerza mayor comprobada, en los cuales otro fam</w:t>
      </w:r>
      <w:r>
        <w:rPr>
          <w:rFonts w:ascii="Times New Roman" w:eastAsia="Times New Roman" w:hAnsi="Times New Roman" w:cs="Times New Roman"/>
          <w:sz w:val="24"/>
          <w:szCs w:val="24"/>
        </w:rPr>
        <w:t>iliar o persona adulta podrá actuar como tal, previa autorización escrita y notariada concedida por los Padres u otro miembro de la familia del niño, niña o joven y autorizado por el rector de la institución.</w:t>
      </w:r>
    </w:p>
    <w:p w14:paraId="56B2240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2: </w:t>
      </w:r>
      <w:r>
        <w:rPr>
          <w:rFonts w:ascii="Times New Roman" w:eastAsia="Times New Roman" w:hAnsi="Times New Roman" w:cs="Times New Roman"/>
          <w:sz w:val="24"/>
          <w:szCs w:val="24"/>
        </w:rPr>
        <w:t>Sólo podrá cancelar la matrícula d</w:t>
      </w:r>
      <w:r>
        <w:rPr>
          <w:rFonts w:ascii="Times New Roman" w:eastAsia="Times New Roman" w:hAnsi="Times New Roman" w:cs="Times New Roman"/>
          <w:sz w:val="24"/>
          <w:szCs w:val="24"/>
        </w:rPr>
        <w:t>el niño, niña o joven la persona que, en el momento del ingreso, hizo las veces de acudiente. En caso diferente o por motivos de fuerza mayor deberá presentar autorización escrita y firmada, la cual será verificada en el libro de matrícula.</w:t>
      </w:r>
    </w:p>
    <w:p w14:paraId="0B1DD04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3: </w:t>
      </w:r>
      <w:r>
        <w:rPr>
          <w:rFonts w:ascii="Times New Roman" w:eastAsia="Times New Roman" w:hAnsi="Times New Roman" w:cs="Times New Roman"/>
          <w:sz w:val="24"/>
          <w:szCs w:val="24"/>
        </w:rPr>
        <w:t>El</w:t>
      </w:r>
      <w:r>
        <w:rPr>
          <w:rFonts w:ascii="Times New Roman" w:eastAsia="Times New Roman" w:hAnsi="Times New Roman" w:cs="Times New Roman"/>
          <w:sz w:val="24"/>
          <w:szCs w:val="24"/>
        </w:rPr>
        <w:t xml:space="preserve"> cronograma de matrículas será establecido por el rector de acuerdo a las orientaciones que se impartan desde el Ministerio de Educación Nacional y la Secretaría de Educación de Medellín.</w:t>
      </w:r>
      <w:r>
        <w:rPr>
          <w:rFonts w:ascii="Times New Roman" w:eastAsia="Times New Roman" w:hAnsi="Times New Roman" w:cs="Times New Roman"/>
          <w:sz w:val="24"/>
          <w:szCs w:val="24"/>
        </w:rPr>
        <w:br/>
      </w:r>
    </w:p>
    <w:p w14:paraId="11CD020D" w14:textId="77777777" w:rsidR="00906781" w:rsidRDefault="00AA4E19">
      <w:pPr>
        <w:rPr>
          <w:rFonts w:ascii="Times New Roman" w:eastAsia="Times New Roman" w:hAnsi="Times New Roman" w:cs="Times New Roman"/>
          <w:sz w:val="24"/>
          <w:szCs w:val="24"/>
        </w:rPr>
      </w:pPr>
      <w:r>
        <w:br w:type="page"/>
      </w:r>
    </w:p>
    <w:p w14:paraId="00D46BAB" w14:textId="77777777" w:rsidR="00906781" w:rsidRDefault="00AA4E19">
      <w:pPr>
        <w:pStyle w:val="Ttulo1"/>
        <w:shd w:val="clear" w:color="auto" w:fill="B8CCE4"/>
        <w:ind w:firstLine="145"/>
        <w:rPr>
          <w:rFonts w:ascii="Times New Roman" w:eastAsia="Times New Roman" w:hAnsi="Times New Roman" w:cs="Times New Roman"/>
          <w:b/>
          <w:bCs/>
        </w:rPr>
      </w:pPr>
      <w:bookmarkStart w:id="117" w:name="_heading=h.2uncviya9kg5" w:colFirst="0" w:colLast="0"/>
      <w:bookmarkEnd w:id="117"/>
      <w:r>
        <w:rPr>
          <w:rFonts w:ascii="Times New Roman" w:eastAsia="Times New Roman" w:hAnsi="Times New Roman" w:cs="Times New Roman"/>
          <w:b/>
          <w:bCs/>
        </w:rPr>
        <w:lastRenderedPageBreak/>
        <w:t xml:space="preserve">CAPÍTULO VII: CLASIFICACIÓN Y TIPIFICACIÓN DE SITUACIONES </w:t>
      </w:r>
    </w:p>
    <w:p w14:paraId="70332269" w14:textId="77777777" w:rsidR="00906781" w:rsidRDefault="00AA4E19">
      <w:pPr>
        <w:pStyle w:val="Ttulo2"/>
        <w:spacing w:line="360" w:lineRule="auto"/>
        <w:ind w:firstLine="622"/>
        <w:jc w:val="both"/>
        <w:rPr>
          <w:rFonts w:ascii="Times New Roman" w:eastAsia="Times New Roman" w:hAnsi="Times New Roman" w:cs="Times New Roman"/>
        </w:rPr>
      </w:pPr>
      <w:bookmarkStart w:id="118" w:name="_heading=h.3ornbs8113d5" w:colFirst="0" w:colLast="0"/>
      <w:bookmarkEnd w:id="118"/>
      <w:r>
        <w:rPr>
          <w:rFonts w:ascii="Times New Roman" w:eastAsia="Times New Roman" w:hAnsi="Times New Roman" w:cs="Times New Roman"/>
        </w:rPr>
        <w:t>Artículo 33. Principios orientadores</w:t>
      </w:r>
    </w:p>
    <w:p w14:paraId="74BC053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ley 1620 de 2013, en su artículo 5°, señala los principios que orientan el sistema nacional de convivencia escolar y formación para los derechos humanos, la educación para la sexualidad y la prevención y mitigación d</w:t>
      </w:r>
      <w:r>
        <w:rPr>
          <w:rFonts w:ascii="Times New Roman" w:eastAsia="Times New Roman" w:hAnsi="Times New Roman" w:cs="Times New Roman"/>
          <w:sz w:val="24"/>
          <w:szCs w:val="24"/>
        </w:rPr>
        <w:t>e la violencia escolar, a los cuales se acoge la institución Educativa Stella Vélez Londoño, desde los siguientes aspectos:</w:t>
      </w:r>
    </w:p>
    <w:p w14:paraId="6C1FEF28" w14:textId="77777777" w:rsidR="00906781" w:rsidRDefault="00AA4E19">
      <w:pPr>
        <w:spacing w:line="360" w:lineRule="auto"/>
        <w:jc w:val="both"/>
        <w:rPr>
          <w:rFonts w:ascii="Times New Roman" w:eastAsia="Times New Roman" w:hAnsi="Times New Roman" w:cs="Times New Roman"/>
          <w:sz w:val="24"/>
          <w:szCs w:val="24"/>
        </w:rPr>
      </w:pPr>
      <w:bookmarkStart w:id="119" w:name="_heading=h.3kgtnnvp56gb" w:colFirst="0" w:colLast="0"/>
      <w:bookmarkEnd w:id="119"/>
      <w:r>
        <w:rPr>
          <w:rFonts w:ascii="Times New Roman" w:eastAsia="Times New Roman" w:hAnsi="Times New Roman" w:cs="Times New Roman"/>
          <w:sz w:val="24"/>
          <w:szCs w:val="24"/>
        </w:rPr>
        <w:t>Participación: En virtud de este principio las entidades y establecimientos educativos deben garantizar su participación activa para</w:t>
      </w:r>
      <w:r>
        <w:rPr>
          <w:rFonts w:ascii="Times New Roman" w:eastAsia="Times New Roman" w:hAnsi="Times New Roman" w:cs="Times New Roman"/>
          <w:sz w:val="24"/>
          <w:szCs w:val="24"/>
        </w:rPr>
        <w:t xml:space="preserve"> la coordinación y armonización de acciones, en el ejercicio de sus respectivas funciones, permitiendo así, el cumplimiento de los fines del sistema educativo. Al tenor de la Ley vigente y de los artículos 31, 32, 43 Y 44 de la Ley 1098 de 2006, los establ</w:t>
      </w:r>
      <w:r>
        <w:rPr>
          <w:rFonts w:ascii="Times New Roman" w:eastAsia="Times New Roman" w:hAnsi="Times New Roman" w:cs="Times New Roman"/>
          <w:sz w:val="24"/>
          <w:szCs w:val="24"/>
        </w:rPr>
        <w:t>ecimientos educativos deben garantizar el derecho a la participación de niños, niñas y adolescentes en el desarrollo de las estrategias y acciones que se adelanten en las dinámicas de la institución educativa.</w:t>
      </w:r>
    </w:p>
    <w:p w14:paraId="2026C0F4" w14:textId="77777777" w:rsidR="00906781" w:rsidRDefault="00AA4E19">
      <w:pPr>
        <w:numPr>
          <w:ilvl w:val="0"/>
          <w:numId w:val="110"/>
        </w:numPr>
        <w:pBdr>
          <w:top w:val="nil"/>
          <w:left w:val="nil"/>
          <w:bottom w:val="nil"/>
          <w:right w:val="nil"/>
          <w:between w:val="nil"/>
        </w:pBdr>
        <w:spacing w:line="360" w:lineRule="auto"/>
        <w:jc w:val="both"/>
        <w:rPr>
          <w:rFonts w:ascii="Times New Roman" w:eastAsia="Times New Roman" w:hAnsi="Times New Roman" w:cs="Times New Roman"/>
          <w:sz w:val="24"/>
          <w:szCs w:val="24"/>
        </w:rPr>
      </w:pPr>
      <w:bookmarkStart w:id="120" w:name="_heading=h.it0ju4pzo3e" w:colFirst="0" w:colLast="0"/>
      <w:bookmarkEnd w:id="120"/>
      <w:r>
        <w:rPr>
          <w:rFonts w:ascii="Times New Roman" w:eastAsia="Times New Roman" w:hAnsi="Times New Roman" w:cs="Times New Roman"/>
          <w:b/>
          <w:bCs/>
          <w:sz w:val="24"/>
          <w:szCs w:val="24"/>
        </w:rPr>
        <w:t>Corresponsabilidad:</w:t>
      </w:r>
      <w:r>
        <w:rPr>
          <w:rFonts w:ascii="Times New Roman" w:eastAsia="Times New Roman" w:hAnsi="Times New Roman" w:cs="Times New Roman"/>
          <w:sz w:val="24"/>
          <w:szCs w:val="24"/>
        </w:rPr>
        <w:t xml:space="preserve"> La familia, los establecimientos educativos, la sociedad y el Estado son corresponsables de la formación ciudadana, la promoción de la convivencia escolar, la educación para el ejercicio de los derechos humanos, sexuales y reproductivos de los niños, niña</w:t>
      </w:r>
      <w:r>
        <w:rPr>
          <w:rFonts w:ascii="Times New Roman" w:eastAsia="Times New Roman" w:hAnsi="Times New Roman" w:cs="Times New Roman"/>
          <w:sz w:val="24"/>
          <w:szCs w:val="24"/>
        </w:rPr>
        <w:t>s y adolescentes desde sus respectivos ámbitos de acción, en torno a los objetivos del Sistema y de conformidad con lo consagrado en el artículo 44 de la Constitución Política y el Código de Infancia y la Adolescencia.</w:t>
      </w:r>
    </w:p>
    <w:p w14:paraId="09C50804" w14:textId="77777777" w:rsidR="00906781" w:rsidRDefault="00AA4E19">
      <w:pPr>
        <w:numPr>
          <w:ilvl w:val="0"/>
          <w:numId w:val="110"/>
        </w:numPr>
        <w:pBdr>
          <w:top w:val="nil"/>
          <w:left w:val="nil"/>
          <w:bottom w:val="nil"/>
          <w:right w:val="nil"/>
          <w:between w:val="nil"/>
        </w:pBdr>
        <w:spacing w:line="360" w:lineRule="auto"/>
        <w:jc w:val="both"/>
        <w:rPr>
          <w:rFonts w:ascii="Times New Roman" w:eastAsia="Times New Roman" w:hAnsi="Times New Roman" w:cs="Times New Roman"/>
          <w:sz w:val="24"/>
          <w:szCs w:val="24"/>
        </w:rPr>
      </w:pPr>
      <w:bookmarkStart w:id="121" w:name="_heading=h.jxbicy5gsasu" w:colFirst="0" w:colLast="0"/>
      <w:bookmarkEnd w:id="121"/>
      <w:r>
        <w:rPr>
          <w:rFonts w:ascii="Times New Roman" w:eastAsia="Times New Roman" w:hAnsi="Times New Roman" w:cs="Times New Roman"/>
          <w:b/>
          <w:bCs/>
          <w:sz w:val="24"/>
          <w:szCs w:val="24"/>
        </w:rPr>
        <w:t>Autonomía</w:t>
      </w:r>
      <w:r>
        <w:rPr>
          <w:rFonts w:ascii="Times New Roman" w:eastAsia="Times New Roman" w:hAnsi="Times New Roman" w:cs="Times New Roman"/>
          <w:sz w:val="24"/>
          <w:szCs w:val="24"/>
        </w:rPr>
        <w:t xml:space="preserve">: Los individuos, entidades </w:t>
      </w:r>
      <w:r>
        <w:rPr>
          <w:rFonts w:ascii="Times New Roman" w:eastAsia="Times New Roman" w:hAnsi="Times New Roman" w:cs="Times New Roman"/>
          <w:sz w:val="24"/>
          <w:szCs w:val="24"/>
        </w:rPr>
        <w:t>territoriales e instituciones educativas son autónomos en concordancia con la Constitución Política y dentro de los límites fijados por las leyes, normas y disposiciones.</w:t>
      </w:r>
    </w:p>
    <w:p w14:paraId="66D13DD8" w14:textId="77777777" w:rsidR="00906781" w:rsidRDefault="00AA4E19">
      <w:pPr>
        <w:numPr>
          <w:ilvl w:val="0"/>
          <w:numId w:val="110"/>
        </w:numPr>
        <w:pBdr>
          <w:top w:val="nil"/>
          <w:left w:val="nil"/>
          <w:bottom w:val="nil"/>
          <w:right w:val="nil"/>
          <w:between w:val="nil"/>
        </w:pBdr>
        <w:spacing w:line="360" w:lineRule="auto"/>
        <w:jc w:val="both"/>
        <w:rPr>
          <w:rFonts w:ascii="Times New Roman" w:eastAsia="Times New Roman" w:hAnsi="Times New Roman" w:cs="Times New Roman"/>
          <w:sz w:val="24"/>
          <w:szCs w:val="24"/>
        </w:rPr>
      </w:pPr>
      <w:bookmarkStart w:id="122" w:name="_heading=h.r6u3fy49bcio" w:colFirst="0" w:colLast="0"/>
      <w:bookmarkEnd w:id="122"/>
      <w:r>
        <w:rPr>
          <w:rFonts w:ascii="Times New Roman" w:eastAsia="Times New Roman" w:hAnsi="Times New Roman" w:cs="Times New Roman"/>
          <w:b/>
          <w:bCs/>
          <w:sz w:val="24"/>
          <w:szCs w:val="24"/>
        </w:rPr>
        <w:t>Diversidad</w:t>
      </w:r>
      <w:r>
        <w:rPr>
          <w:rFonts w:ascii="Times New Roman" w:eastAsia="Times New Roman" w:hAnsi="Times New Roman" w:cs="Times New Roman"/>
          <w:sz w:val="24"/>
          <w:szCs w:val="24"/>
        </w:rPr>
        <w:t>: El Sistema se fundamenta en el reconocimiento, respeto y valoración de la</w:t>
      </w:r>
      <w:r>
        <w:rPr>
          <w:rFonts w:ascii="Times New Roman" w:eastAsia="Times New Roman" w:hAnsi="Times New Roman" w:cs="Times New Roman"/>
          <w:sz w:val="24"/>
          <w:szCs w:val="24"/>
        </w:rPr>
        <w:t xml:space="preserve"> dignidad propia y ajena, sin discriminación por razones de género, orientación o identidad sexual, etnia o condición física, social o cultural. Los niños, niñas y adolescentes tienen derecho a recibir una educación y formación que se fundamente en una con</w:t>
      </w:r>
      <w:r>
        <w:rPr>
          <w:rFonts w:ascii="Times New Roman" w:eastAsia="Times New Roman" w:hAnsi="Times New Roman" w:cs="Times New Roman"/>
          <w:sz w:val="24"/>
          <w:szCs w:val="24"/>
        </w:rPr>
        <w:t>cepción integral de la persona y la dignidad humana, en ambientes pacíficos, democráticos e incluyentes.</w:t>
      </w:r>
    </w:p>
    <w:p w14:paraId="043E70BF" w14:textId="77777777" w:rsidR="00906781" w:rsidRDefault="00AA4E19">
      <w:pPr>
        <w:numPr>
          <w:ilvl w:val="0"/>
          <w:numId w:val="110"/>
        </w:numPr>
        <w:pBdr>
          <w:top w:val="nil"/>
          <w:left w:val="nil"/>
          <w:bottom w:val="nil"/>
          <w:right w:val="nil"/>
          <w:between w:val="nil"/>
        </w:pBdr>
        <w:spacing w:line="360" w:lineRule="auto"/>
        <w:jc w:val="both"/>
        <w:rPr>
          <w:rFonts w:ascii="Times New Roman" w:eastAsia="Times New Roman" w:hAnsi="Times New Roman" w:cs="Times New Roman"/>
          <w:sz w:val="24"/>
          <w:szCs w:val="24"/>
        </w:rPr>
      </w:pPr>
      <w:bookmarkStart w:id="123" w:name="_heading=h.xlgdsr7uznac" w:colFirst="0" w:colLast="0"/>
      <w:bookmarkEnd w:id="123"/>
      <w:r>
        <w:rPr>
          <w:rFonts w:ascii="Times New Roman" w:eastAsia="Times New Roman" w:hAnsi="Times New Roman" w:cs="Times New Roman"/>
          <w:b/>
          <w:bCs/>
          <w:sz w:val="24"/>
          <w:szCs w:val="24"/>
        </w:rPr>
        <w:t>Integralidad</w:t>
      </w:r>
      <w:r>
        <w:rPr>
          <w:rFonts w:ascii="Times New Roman" w:eastAsia="Times New Roman" w:hAnsi="Times New Roman" w:cs="Times New Roman"/>
          <w:sz w:val="24"/>
          <w:szCs w:val="24"/>
        </w:rPr>
        <w:t>: La filosofía del sistema será integral, y estará orientada hacia la promoción de la educación para la autorregulación del individuo, de l</w:t>
      </w:r>
      <w:r>
        <w:rPr>
          <w:rFonts w:ascii="Times New Roman" w:eastAsia="Times New Roman" w:hAnsi="Times New Roman" w:cs="Times New Roman"/>
          <w:sz w:val="24"/>
          <w:szCs w:val="24"/>
        </w:rPr>
        <w:t>a educación para la sanción social y de la educación en el respeto a la Constitución y las leyes.</w:t>
      </w:r>
    </w:p>
    <w:p w14:paraId="6A780ABA" w14:textId="77777777" w:rsidR="00906781" w:rsidRDefault="00AA4E19">
      <w:pPr>
        <w:spacing w:line="360" w:lineRule="auto"/>
        <w:jc w:val="both"/>
        <w:rPr>
          <w:rFonts w:ascii="Times New Roman" w:eastAsia="Times New Roman" w:hAnsi="Times New Roman" w:cs="Times New Roman"/>
          <w:sz w:val="24"/>
          <w:szCs w:val="24"/>
        </w:rPr>
      </w:pPr>
      <w:bookmarkStart w:id="124" w:name="_heading=h.347nmwmx28ba" w:colFirst="0" w:colLast="0"/>
      <w:bookmarkEnd w:id="124"/>
      <w:r>
        <w:rPr>
          <w:rFonts w:ascii="Times New Roman" w:eastAsia="Times New Roman" w:hAnsi="Times New Roman" w:cs="Times New Roman"/>
          <w:sz w:val="24"/>
          <w:szCs w:val="24"/>
        </w:rPr>
        <w:lastRenderedPageBreak/>
        <w:t>Criterios a tener en cuenta para clasificar las situaciones que afectan la convivencia escolar y el ejercicio de los derechos reproductivos y sexuales</w:t>
      </w:r>
    </w:p>
    <w:p w14:paraId="1A407C61"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reit</w:t>
      </w:r>
      <w:r>
        <w:rPr>
          <w:rFonts w:ascii="Times New Roman" w:eastAsia="Times New Roman" w:hAnsi="Times New Roman" w:cs="Times New Roman"/>
          <w:sz w:val="24"/>
          <w:szCs w:val="24"/>
        </w:rPr>
        <w:t>eración del comportamiento.</w:t>
      </w:r>
    </w:p>
    <w:p w14:paraId="36F063EA"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grado de escolaridad en el que se encuentra el estudiante.</w:t>
      </w:r>
    </w:p>
    <w:p w14:paraId="3F35D735"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nivel de responsabilidad y participación en el hecho.</w:t>
      </w:r>
    </w:p>
    <w:p w14:paraId="0F8DE5DF"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naturaleza de la situación y sus consecuencias según el impacto que haya tenido sobre personas, el buen no</w:t>
      </w:r>
      <w:r>
        <w:rPr>
          <w:rFonts w:ascii="Times New Roman" w:eastAsia="Times New Roman" w:hAnsi="Times New Roman" w:cs="Times New Roman"/>
          <w:sz w:val="24"/>
          <w:szCs w:val="24"/>
        </w:rPr>
        <w:t>mbre o los bienes de la institución.</w:t>
      </w:r>
    </w:p>
    <w:p w14:paraId="51B858C7"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reconocimiento voluntario o colaboración de la familia para aclarar las responsabilidades antes de iniciar cualquier procedimiento</w:t>
      </w:r>
    </w:p>
    <w:p w14:paraId="2832B00C" w14:textId="77777777" w:rsidR="00906781" w:rsidRDefault="00AA4E19">
      <w:pPr>
        <w:numPr>
          <w:ilvl w:val="0"/>
          <w:numId w:val="1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iniciativa de la persona responsable para adelantar acciones de reparación o parti</w:t>
      </w:r>
      <w:r>
        <w:rPr>
          <w:rFonts w:ascii="Times New Roman" w:eastAsia="Times New Roman" w:hAnsi="Times New Roman" w:cs="Times New Roman"/>
          <w:sz w:val="24"/>
          <w:szCs w:val="24"/>
        </w:rPr>
        <w:t>cipar en procesos de mediación, según el caso.</w:t>
      </w:r>
    </w:p>
    <w:p w14:paraId="3B988976" w14:textId="77777777" w:rsidR="00906781" w:rsidRDefault="00AA4E19">
      <w:pPr>
        <w:pStyle w:val="Ttulo2"/>
        <w:spacing w:line="360" w:lineRule="auto"/>
        <w:ind w:firstLine="622"/>
        <w:rPr>
          <w:rFonts w:ascii="Times New Roman" w:eastAsia="Times New Roman" w:hAnsi="Times New Roman" w:cs="Times New Roman"/>
          <w:b/>
          <w:bCs/>
        </w:rPr>
      </w:pPr>
      <w:bookmarkStart w:id="125" w:name="_heading=h.17xns5u78t0a" w:colFirst="0" w:colLast="0"/>
      <w:bookmarkEnd w:id="125"/>
      <w:r>
        <w:rPr>
          <w:rFonts w:ascii="Times New Roman" w:eastAsia="Times New Roman" w:hAnsi="Times New Roman" w:cs="Times New Roman"/>
          <w:b/>
          <w:bCs/>
        </w:rPr>
        <w:t>Artículo 34. SITUACIONES TIPO I</w:t>
      </w:r>
    </w:p>
    <w:p w14:paraId="65DE4A2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Según la ley 1620, corresponden a este tipo, los conflictos manejados inadecuadamente y aquellas situaciones esporádicas que inciden negativamente en el clima escolar, y que en </w:t>
      </w:r>
      <w:r>
        <w:rPr>
          <w:rFonts w:ascii="Times New Roman" w:eastAsia="Times New Roman" w:hAnsi="Times New Roman" w:cs="Times New Roman"/>
          <w:sz w:val="24"/>
          <w:szCs w:val="24"/>
        </w:rPr>
        <w:t>ningún caso generan daños en el cuerpo o en la salud.</w:t>
      </w:r>
    </w:p>
    <w:p w14:paraId="1BD0D08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prácticas que impiden el mantenimiento del orden colectivo y dificultan el desarrollo de hábitos de estudio, organización y respeto de los miembros que conforman la comunidad educativa, las cuales s</w:t>
      </w:r>
      <w:r>
        <w:rPr>
          <w:rFonts w:ascii="Times New Roman" w:eastAsia="Times New Roman" w:hAnsi="Times New Roman" w:cs="Times New Roman"/>
          <w:sz w:val="24"/>
          <w:szCs w:val="24"/>
        </w:rPr>
        <w:t>on:</w:t>
      </w:r>
    </w:p>
    <w:p w14:paraId="34DBC02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NOTA: En caso que el docente o directivo atienda un evento que pueda repercutir en situaciones de cualquier tipo, debe realizar un seguimiento escrito, que dé cuenta del estado actual de dicha situación atendida. Realizar registro en el observador.</w:t>
      </w:r>
    </w:p>
    <w:p w14:paraId="6D666E9A" w14:textId="77777777" w:rsidR="00906781" w:rsidRDefault="00906781">
      <w:pPr>
        <w:spacing w:line="360" w:lineRule="auto"/>
        <w:jc w:val="both"/>
        <w:rPr>
          <w:rFonts w:ascii="Times New Roman" w:eastAsia="Times New Roman" w:hAnsi="Times New Roman" w:cs="Times New Roman"/>
          <w:sz w:val="24"/>
          <w:szCs w:val="24"/>
        </w:rPr>
      </w:pPr>
    </w:p>
    <w:p w14:paraId="0DAE0821" w14:textId="77777777" w:rsidR="00906781" w:rsidRDefault="00AA4E19">
      <w:pPr>
        <w:spacing w:line="360" w:lineRule="auto"/>
        <w:jc w:val="both"/>
        <w:rPr>
          <w:rFonts w:ascii="Times New Roman" w:eastAsia="Times New Roman" w:hAnsi="Times New Roman" w:cs="Times New Roman"/>
          <w:sz w:val="24"/>
          <w:szCs w:val="24"/>
        </w:rPr>
      </w:pPr>
      <w:bookmarkStart w:id="126" w:name="_heading=h.8anitz4g0ntx" w:colFirst="0" w:colLast="0"/>
      <w:bookmarkEnd w:id="126"/>
      <w:r>
        <w:rPr>
          <w:rFonts w:ascii="Times New Roman" w:eastAsia="Times New Roman" w:hAnsi="Times New Roman" w:cs="Times New Roman"/>
          <w:sz w:val="24"/>
          <w:szCs w:val="24"/>
        </w:rPr>
        <w:t>Situaciones tipo I en la Institución Educativa Stella Vélez Londoño</w:t>
      </w:r>
    </w:p>
    <w:p w14:paraId="687A88F7"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tbl>
      <w:tblPr>
        <w:tblStyle w:val="afffffffc"/>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8775"/>
      </w:tblGrid>
      <w:tr w:rsidR="00906781" w14:paraId="06492AC3" w14:textId="77777777">
        <w:trPr>
          <w:trHeight w:val="309"/>
        </w:trPr>
        <w:tc>
          <w:tcPr>
            <w:tcW w:w="439" w:type="dxa"/>
            <w:shd w:val="clear" w:color="auto" w:fill="D9D9D9"/>
          </w:tcPr>
          <w:p w14:paraId="3FE567AA" w14:textId="77777777" w:rsidR="00906781" w:rsidRDefault="00AA4E19">
            <w:pPr>
              <w:pBdr>
                <w:top w:val="nil"/>
                <w:left w:val="nil"/>
                <w:bottom w:val="nil"/>
                <w:right w:val="nil"/>
                <w:between w:val="nil"/>
              </w:pBdr>
              <w:ind w:left="16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8775" w:type="dxa"/>
            <w:shd w:val="clear" w:color="auto" w:fill="D9D9D9"/>
          </w:tcPr>
          <w:p w14:paraId="5EC6A8DE" w14:textId="77777777" w:rsidR="00906781" w:rsidRDefault="00AA4E19">
            <w:pPr>
              <w:pBdr>
                <w:top w:val="nil"/>
                <w:left w:val="nil"/>
                <w:bottom w:val="nil"/>
                <w:right w:val="nil"/>
                <w:between w:val="nil"/>
              </w:pBdr>
              <w:ind w:left="11" w:right="5"/>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SITUACIONES TIPO I</w:t>
            </w:r>
          </w:p>
        </w:tc>
      </w:tr>
      <w:tr w:rsidR="00906781" w14:paraId="6CB17F99" w14:textId="77777777">
        <w:trPr>
          <w:trHeight w:val="925"/>
        </w:trPr>
        <w:tc>
          <w:tcPr>
            <w:tcW w:w="439" w:type="dxa"/>
          </w:tcPr>
          <w:p w14:paraId="3FFA33B6"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775" w:type="dxa"/>
          </w:tcPr>
          <w:p w14:paraId="7C9EA1C8"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Interrupción de actividades académicas y culturales con conductas como saboteos, silbidos, apodos, escritos, frases de mal gusto, uso inoportuno de dispositivos electrónicos o diferentes materiales, entre otros.</w:t>
            </w:r>
          </w:p>
        </w:tc>
      </w:tr>
      <w:tr w:rsidR="00906781" w14:paraId="5C640350" w14:textId="77777777">
        <w:trPr>
          <w:trHeight w:val="618"/>
        </w:trPr>
        <w:tc>
          <w:tcPr>
            <w:tcW w:w="439" w:type="dxa"/>
          </w:tcPr>
          <w:p w14:paraId="7078F9DB"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775" w:type="dxa"/>
          </w:tcPr>
          <w:p w14:paraId="6C162856"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Manifestar el afecto o la sexualidad de manera exagerada dentro de la Institución o en</w:t>
            </w:r>
          </w:p>
          <w:p w14:paraId="29166D18"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actividades institucionales.</w:t>
            </w:r>
          </w:p>
        </w:tc>
      </w:tr>
      <w:tr w:rsidR="00906781" w14:paraId="1D3BB717" w14:textId="77777777">
        <w:trPr>
          <w:trHeight w:val="618"/>
        </w:trPr>
        <w:tc>
          <w:tcPr>
            <w:tcW w:w="439" w:type="dxa"/>
          </w:tcPr>
          <w:p w14:paraId="03E00CDA"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775" w:type="dxa"/>
          </w:tcPr>
          <w:p w14:paraId="4559B32E"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juegos de azar, juegos o deportes en los que se apueste dinero, objetos o lleven a realizar acciones que pongan en riesgo la integridad de las personas.</w:t>
            </w:r>
          </w:p>
        </w:tc>
      </w:tr>
      <w:tr w:rsidR="00906781" w14:paraId="3B79F3AC" w14:textId="77777777">
        <w:trPr>
          <w:trHeight w:val="616"/>
        </w:trPr>
        <w:tc>
          <w:tcPr>
            <w:tcW w:w="439" w:type="dxa"/>
          </w:tcPr>
          <w:p w14:paraId="16EBBCDB"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8775" w:type="dxa"/>
          </w:tcPr>
          <w:p w14:paraId="6CB8ECAE"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Irrespetar la individualidad de miembros de la comunidad educativa mediante burlas,</w:t>
            </w:r>
          </w:p>
          <w:p w14:paraId="0D5CC839"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z w:val="24"/>
                <w:szCs w:val="24"/>
              </w:rPr>
              <w:t>odos, comentarios ofensivos o de cualquier otra manera.</w:t>
            </w:r>
          </w:p>
        </w:tc>
      </w:tr>
      <w:tr w:rsidR="00906781" w14:paraId="79C8D703" w14:textId="77777777">
        <w:trPr>
          <w:trHeight w:val="618"/>
        </w:trPr>
        <w:tc>
          <w:tcPr>
            <w:tcW w:w="439" w:type="dxa"/>
          </w:tcPr>
          <w:p w14:paraId="5085D377"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775" w:type="dxa"/>
          </w:tcPr>
          <w:p w14:paraId="390E6F19"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o fomentar el desorden e irrespetar el turno en espacios de uso comunitario como tienda, restaurante escolar y uso de los baños y/o sanitarios.</w:t>
            </w:r>
          </w:p>
        </w:tc>
      </w:tr>
      <w:tr w:rsidR="00906781" w14:paraId="1AC5AE83" w14:textId="77777777">
        <w:trPr>
          <w:trHeight w:val="616"/>
        </w:trPr>
        <w:tc>
          <w:tcPr>
            <w:tcW w:w="439" w:type="dxa"/>
          </w:tcPr>
          <w:p w14:paraId="28ED927D"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775" w:type="dxa"/>
          </w:tcPr>
          <w:p w14:paraId="3D199DC0"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Celebrar cualquier evento, arrojando huevos, harina, agua, o haciendo bromas que afecten el aseo o s</w:t>
            </w:r>
            <w:r>
              <w:rPr>
                <w:rFonts w:ascii="Times New Roman" w:eastAsia="Times New Roman" w:hAnsi="Times New Roman" w:cs="Times New Roman"/>
                <w:sz w:val="24"/>
                <w:szCs w:val="24"/>
              </w:rPr>
              <w:t>eguridad de compañeros y de la institución.</w:t>
            </w:r>
          </w:p>
        </w:tc>
      </w:tr>
      <w:tr w:rsidR="00906781" w14:paraId="54C13E91" w14:textId="77777777">
        <w:trPr>
          <w:trHeight w:val="618"/>
        </w:trPr>
        <w:tc>
          <w:tcPr>
            <w:tcW w:w="439" w:type="dxa"/>
          </w:tcPr>
          <w:p w14:paraId="2CC49050"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775" w:type="dxa"/>
          </w:tcPr>
          <w:p w14:paraId="0BE113CC"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Generación de conflicto a partir de acciones como esconder o tirar maletas, morrales u objetos personales de sus compañeros.</w:t>
            </w:r>
          </w:p>
        </w:tc>
      </w:tr>
      <w:tr w:rsidR="00906781" w14:paraId="47F57B32" w14:textId="77777777">
        <w:trPr>
          <w:trHeight w:val="616"/>
        </w:trPr>
        <w:tc>
          <w:tcPr>
            <w:tcW w:w="439" w:type="dxa"/>
          </w:tcPr>
          <w:p w14:paraId="148A2921"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775" w:type="dxa"/>
          </w:tcPr>
          <w:p w14:paraId="13589269"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Uso de vocabulario soez u ofensivo y/o chistes de mal gusto y modales incorrectos, que afectan las relaciones interpersonales.</w:t>
            </w:r>
          </w:p>
        </w:tc>
      </w:tr>
    </w:tbl>
    <w:p w14:paraId="2F83F7B8"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fffffd"/>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8775"/>
      </w:tblGrid>
      <w:tr w:rsidR="00906781" w14:paraId="1A3D3D55" w14:textId="77777777">
        <w:trPr>
          <w:trHeight w:val="384"/>
        </w:trPr>
        <w:tc>
          <w:tcPr>
            <w:tcW w:w="439" w:type="dxa"/>
          </w:tcPr>
          <w:p w14:paraId="74C31D6A"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775" w:type="dxa"/>
          </w:tcPr>
          <w:p w14:paraId="7C4C67F6"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Desacato verbal y/o en forma agresiva frente a las observaciones y/o recomendaciones formativas, que le hacen los docentes y/o directivos de la institución.</w:t>
            </w:r>
          </w:p>
        </w:tc>
      </w:tr>
      <w:tr w:rsidR="00906781" w14:paraId="60DD6ABF" w14:textId="77777777">
        <w:trPr>
          <w:trHeight w:val="618"/>
        </w:trPr>
        <w:tc>
          <w:tcPr>
            <w:tcW w:w="439" w:type="dxa"/>
          </w:tcPr>
          <w:p w14:paraId="3A66AE2F"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775" w:type="dxa"/>
          </w:tcPr>
          <w:p w14:paraId="103525C8"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Indisponer a cualquier miembro de la comunidad educativa y otros, distorsionando la</w:t>
            </w:r>
          </w:p>
          <w:p w14:paraId="61F721ED"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información</w:t>
            </w:r>
            <w:r>
              <w:rPr>
                <w:rFonts w:ascii="Times New Roman" w:eastAsia="Times New Roman" w:hAnsi="Times New Roman" w:cs="Times New Roman"/>
                <w:sz w:val="24"/>
                <w:szCs w:val="24"/>
              </w:rPr>
              <w:t xml:space="preserve"> y/o emitiendo juicios falsos.</w:t>
            </w:r>
          </w:p>
        </w:tc>
      </w:tr>
      <w:tr w:rsidR="00906781" w14:paraId="15419D13" w14:textId="77777777">
        <w:trPr>
          <w:trHeight w:val="616"/>
        </w:trPr>
        <w:tc>
          <w:tcPr>
            <w:tcW w:w="439" w:type="dxa"/>
          </w:tcPr>
          <w:p w14:paraId="2954FF93"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775" w:type="dxa"/>
          </w:tcPr>
          <w:p w14:paraId="3CDD6A3E"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Ingresar o permanecer en lugares no autorizados durante los descansos o en actividades lúdicas.</w:t>
            </w:r>
          </w:p>
        </w:tc>
      </w:tr>
      <w:tr w:rsidR="00906781" w14:paraId="611439DE" w14:textId="77777777">
        <w:trPr>
          <w:trHeight w:val="616"/>
        </w:trPr>
        <w:tc>
          <w:tcPr>
            <w:tcW w:w="439" w:type="dxa"/>
            <w:shd w:val="clear" w:color="auto" w:fill="auto"/>
          </w:tcPr>
          <w:p w14:paraId="11339F7F"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775" w:type="dxa"/>
            <w:shd w:val="clear" w:color="auto" w:fill="auto"/>
          </w:tcPr>
          <w:p w14:paraId="047A8A75"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actividades que impliquen el ingreso de recursos económicos, sin previa</w:t>
            </w:r>
          </w:p>
          <w:p w14:paraId="6C1E4A45"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shd w:val="clear" w:color="auto" w:fill="A4C2F4"/>
              </w:rPr>
            </w:pPr>
            <w:r>
              <w:rPr>
                <w:rFonts w:ascii="Times New Roman" w:eastAsia="Times New Roman" w:hAnsi="Times New Roman" w:cs="Times New Roman"/>
                <w:sz w:val="24"/>
                <w:szCs w:val="24"/>
              </w:rPr>
              <w:t>autorización del estamento correspondiente.</w:t>
            </w:r>
          </w:p>
        </w:tc>
      </w:tr>
      <w:tr w:rsidR="00906781" w14:paraId="00D82D77" w14:textId="77777777">
        <w:trPr>
          <w:trHeight w:val="616"/>
        </w:trPr>
        <w:tc>
          <w:tcPr>
            <w:tcW w:w="439" w:type="dxa"/>
            <w:shd w:val="clear" w:color="auto" w:fill="auto"/>
          </w:tcPr>
          <w:p w14:paraId="5FFCDCC7"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775" w:type="dxa"/>
            <w:shd w:val="clear" w:color="auto" w:fill="auto"/>
          </w:tcPr>
          <w:p w14:paraId="02AEA40D"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Portar objetos distractores ajenos a la actividad pedagógica que incidan en el desarrollo de las mismas.</w:t>
            </w:r>
          </w:p>
        </w:tc>
      </w:tr>
      <w:tr w:rsidR="00906781" w14:paraId="76AC32EE" w14:textId="77777777">
        <w:trPr>
          <w:trHeight w:val="616"/>
        </w:trPr>
        <w:tc>
          <w:tcPr>
            <w:tcW w:w="439" w:type="dxa"/>
          </w:tcPr>
          <w:p w14:paraId="0054DE31"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775" w:type="dxa"/>
          </w:tcPr>
          <w:p w14:paraId="52DCAB80"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Utilizar cualquier medio electrónico (celular, mp3, mp4, iPhone, Tablet, PSP, IPod, cámaras fotográficas, etc.) que distraiga y altere el normal desarrollo de las actividades académicas.</w:t>
            </w:r>
          </w:p>
        </w:tc>
      </w:tr>
      <w:tr w:rsidR="00906781" w14:paraId="7F61C5FE" w14:textId="77777777">
        <w:trPr>
          <w:trHeight w:val="616"/>
        </w:trPr>
        <w:tc>
          <w:tcPr>
            <w:tcW w:w="439" w:type="dxa"/>
          </w:tcPr>
          <w:p w14:paraId="472ADD21"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775" w:type="dxa"/>
          </w:tcPr>
          <w:p w14:paraId="527220D1"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shd w:val="clear" w:color="auto" w:fill="C9DAF8"/>
              </w:rPr>
            </w:pPr>
            <w:r>
              <w:rPr>
                <w:rFonts w:ascii="Times New Roman" w:eastAsia="Times New Roman" w:hAnsi="Times New Roman" w:cs="Times New Roman"/>
                <w:sz w:val="24"/>
                <w:szCs w:val="24"/>
              </w:rPr>
              <w:t>Uso irresponsable e inadecuado del programa PAE y o restaurante escolar.</w:t>
            </w:r>
          </w:p>
        </w:tc>
      </w:tr>
      <w:tr w:rsidR="00906781" w14:paraId="5EE216AF" w14:textId="77777777">
        <w:trPr>
          <w:trHeight w:val="616"/>
        </w:trPr>
        <w:tc>
          <w:tcPr>
            <w:tcW w:w="439" w:type="dxa"/>
          </w:tcPr>
          <w:p w14:paraId="64F599D5"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775" w:type="dxa"/>
          </w:tcPr>
          <w:p w14:paraId="3D1B6442"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Deteriorar levemente o rayar el mobiliario, paredes o enseres de la institución.</w:t>
            </w:r>
          </w:p>
        </w:tc>
      </w:tr>
      <w:tr w:rsidR="00906781" w14:paraId="202639DD" w14:textId="77777777">
        <w:trPr>
          <w:trHeight w:val="616"/>
        </w:trPr>
        <w:tc>
          <w:tcPr>
            <w:tcW w:w="439" w:type="dxa"/>
          </w:tcPr>
          <w:p w14:paraId="228D2832"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775" w:type="dxa"/>
          </w:tcPr>
          <w:p w14:paraId="1C4BB9DE"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peticiones, quejas o reclamos de manera irrespetuosa o saltándose las instancias de diálogo establecidas en el Manual.</w:t>
            </w:r>
          </w:p>
        </w:tc>
      </w:tr>
      <w:tr w:rsidR="00906781" w14:paraId="2C3A5FC6" w14:textId="77777777">
        <w:trPr>
          <w:trHeight w:val="616"/>
        </w:trPr>
        <w:tc>
          <w:tcPr>
            <w:tcW w:w="439" w:type="dxa"/>
          </w:tcPr>
          <w:p w14:paraId="7586A04F"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775" w:type="dxa"/>
          </w:tcPr>
          <w:p w14:paraId="48C0EC69" w14:textId="77777777" w:rsidR="00906781" w:rsidRDefault="00AA4E19">
            <w:pPr>
              <w:pBdr>
                <w:top w:val="nil"/>
                <w:left w:val="nil"/>
                <w:bottom w:val="nil"/>
                <w:right w:val="nil"/>
                <w:between w:val="nil"/>
              </w:pBdr>
              <w:spacing w:line="276"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Rehusarse a realizar trabajos académicos o tareas sin una justificación válida, afectando el ambiente de estudio.</w:t>
            </w:r>
          </w:p>
        </w:tc>
      </w:tr>
    </w:tbl>
    <w:p w14:paraId="5678EA6C" w14:textId="77777777" w:rsidR="00906781" w:rsidRDefault="00AA4E19">
      <w:pPr>
        <w:numPr>
          <w:ilvl w:val="1"/>
          <w:numId w:val="33"/>
        </w:numPr>
        <w:pBdr>
          <w:top w:val="nil"/>
          <w:left w:val="nil"/>
          <w:bottom w:val="nil"/>
          <w:right w:val="nil"/>
          <w:between w:val="nil"/>
        </w:pBdr>
        <w:tabs>
          <w:tab w:val="left" w:pos="1058"/>
        </w:tabs>
        <w:spacing w:line="360" w:lineRule="auto"/>
        <w:ind w:left="1058" w:hanging="436"/>
        <w:rPr>
          <w:rFonts w:ascii="Times New Roman" w:eastAsia="Times New Roman" w:hAnsi="Times New Roman" w:cs="Times New Roman"/>
          <w:sz w:val="24"/>
          <w:szCs w:val="24"/>
        </w:rPr>
      </w:pPr>
      <w:bookmarkStart w:id="127" w:name="_heading=h.lr34buhi0ns" w:colFirst="0" w:colLast="0"/>
      <w:bookmarkEnd w:id="127"/>
      <w:r>
        <w:rPr>
          <w:rFonts w:ascii="Times New Roman" w:eastAsia="Times New Roman" w:hAnsi="Times New Roman" w:cs="Times New Roman"/>
          <w:sz w:val="24"/>
          <w:szCs w:val="24"/>
        </w:rPr>
        <w:t>Protocolo a seguir para situaciones tipo I, según la ley 1620 de 2013</w:t>
      </w:r>
    </w:p>
    <w:p w14:paraId="77C6139D" w14:textId="77777777" w:rsidR="00906781" w:rsidRDefault="00AA4E19">
      <w:pPr>
        <w:numPr>
          <w:ilvl w:val="0"/>
          <w:numId w:val="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Reunir inmediatamente a las partes involucradas en el conflicto y mediar de manera pedagógica para que éstas expongan sus puntos de vista y busquen la reparación de los daños causados, e</w:t>
      </w:r>
      <w:r>
        <w:rPr>
          <w:rFonts w:ascii="Times New Roman" w:eastAsia="Times New Roman" w:hAnsi="Times New Roman" w:cs="Times New Roman"/>
          <w:sz w:val="24"/>
          <w:szCs w:val="24"/>
        </w:rPr>
        <w:t>l restablecimiento de los derechos y la reconciliación dentro de un clima de relaciones constructivas en el establecimiento educativo.</w:t>
      </w:r>
    </w:p>
    <w:p w14:paraId="04EB5AD6" w14:textId="77777777" w:rsidR="00906781" w:rsidRDefault="00AA4E19">
      <w:pPr>
        <w:numPr>
          <w:ilvl w:val="0"/>
          <w:numId w:val="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Fijar la forma de solución de manera imparcial, equitativa y justa, encaminada a buscar </w:t>
      </w:r>
      <w:r>
        <w:rPr>
          <w:rFonts w:ascii="Times New Roman" w:eastAsia="Times New Roman" w:hAnsi="Times New Roman" w:cs="Times New Roman"/>
          <w:sz w:val="24"/>
          <w:szCs w:val="24"/>
        </w:rPr>
        <w:lastRenderedPageBreak/>
        <w:t>la reparación de los daños causad</w:t>
      </w:r>
      <w:r>
        <w:rPr>
          <w:rFonts w:ascii="Times New Roman" w:eastAsia="Times New Roman" w:hAnsi="Times New Roman" w:cs="Times New Roman"/>
          <w:sz w:val="24"/>
          <w:szCs w:val="24"/>
        </w:rPr>
        <w:t>os, el restablecimiento de los derechos y la reconciliación dentro de un clima de relaciones constructivas en el grupo involucrado o en el establecimiento educativo. De esta actuación se dejará constancia en el observador.</w:t>
      </w:r>
    </w:p>
    <w:p w14:paraId="54086D54" w14:textId="77777777" w:rsidR="00906781" w:rsidRDefault="00AA4E19">
      <w:pPr>
        <w:numPr>
          <w:ilvl w:val="0"/>
          <w:numId w:val="4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seguimiento del caso y d</w:t>
      </w:r>
      <w:r>
        <w:rPr>
          <w:rFonts w:ascii="Times New Roman" w:eastAsia="Times New Roman" w:hAnsi="Times New Roman" w:cs="Times New Roman"/>
          <w:sz w:val="24"/>
          <w:szCs w:val="24"/>
        </w:rPr>
        <w:t>e los compromisos a fin de verificar si la solución fue efectiva o si se requiere acudir a los protocolos consagrados en los artículos 43 y 44 del Decreto 1695 de 2013</w:t>
      </w:r>
    </w:p>
    <w:p w14:paraId="62570216" w14:textId="77777777" w:rsidR="00906781" w:rsidRDefault="00AA4E19">
      <w:pPr>
        <w:numPr>
          <w:ilvl w:val="1"/>
          <w:numId w:val="33"/>
        </w:numPr>
        <w:pBdr>
          <w:top w:val="nil"/>
          <w:left w:val="nil"/>
          <w:bottom w:val="nil"/>
          <w:right w:val="nil"/>
          <w:between w:val="nil"/>
        </w:pBdr>
        <w:tabs>
          <w:tab w:val="left" w:pos="1058"/>
        </w:tabs>
        <w:spacing w:line="360" w:lineRule="auto"/>
        <w:ind w:left="1058" w:hanging="436"/>
        <w:rPr>
          <w:rFonts w:ascii="Times New Roman" w:eastAsia="Times New Roman" w:hAnsi="Times New Roman" w:cs="Times New Roman"/>
          <w:sz w:val="24"/>
          <w:szCs w:val="24"/>
        </w:rPr>
      </w:pPr>
      <w:bookmarkStart w:id="128" w:name="_heading=h.y8fzesmtvh6u" w:colFirst="0" w:colLast="0"/>
      <w:bookmarkEnd w:id="128"/>
      <w:r>
        <w:rPr>
          <w:rFonts w:ascii="Times New Roman" w:eastAsia="Times New Roman" w:hAnsi="Times New Roman" w:cs="Times New Roman"/>
          <w:sz w:val="24"/>
          <w:szCs w:val="24"/>
        </w:rPr>
        <w:t>Protocolo institucional para la atención a las faltas que se derivan de situaciones Tipo</w:t>
      </w:r>
      <w:r>
        <w:rPr>
          <w:rFonts w:ascii="Times New Roman" w:eastAsia="Times New Roman" w:hAnsi="Times New Roman" w:cs="Times New Roman"/>
          <w:sz w:val="24"/>
          <w:szCs w:val="24"/>
        </w:rPr>
        <w:t xml:space="preserve"> I</w:t>
      </w:r>
    </w:p>
    <w:p w14:paraId="3EF7E647" w14:textId="77777777" w:rsidR="00906781" w:rsidRDefault="00AA4E19">
      <w:pPr>
        <w:pBdr>
          <w:top w:val="nil"/>
          <w:left w:val="nil"/>
          <w:bottom w:val="nil"/>
          <w:right w:val="nil"/>
          <w:between w:val="nil"/>
        </w:pBdr>
        <w:spacing w:line="360" w:lineRule="auto"/>
        <w:ind w:left="622"/>
        <w:rPr>
          <w:rFonts w:ascii="Times New Roman" w:eastAsia="Times New Roman" w:hAnsi="Times New Roman" w:cs="Times New Roman"/>
          <w:sz w:val="24"/>
          <w:szCs w:val="24"/>
        </w:rPr>
      </w:pPr>
      <w:r>
        <w:rPr>
          <w:rFonts w:ascii="Times New Roman" w:eastAsia="Times New Roman" w:hAnsi="Times New Roman" w:cs="Times New Roman"/>
          <w:sz w:val="24"/>
          <w:szCs w:val="24"/>
        </w:rPr>
        <w:t>Como tratamiento a las faltas derivadas de situaciones tipo I, obedeciendo al principio de proporcionalidad y en concordancia con la constitución y los tratados internacionales se estipula:</w:t>
      </w:r>
    </w:p>
    <w:p w14:paraId="4749F4EE" w14:textId="77777777" w:rsidR="00906781" w:rsidRDefault="00AA4E19">
      <w:pPr>
        <w:spacing w:line="360" w:lineRule="auto"/>
        <w:rPr>
          <w:rFonts w:ascii="Times New Roman" w:eastAsia="Times New Roman" w:hAnsi="Times New Roman" w:cs="Times New Roman"/>
          <w:sz w:val="24"/>
          <w:szCs w:val="24"/>
        </w:rPr>
        <w:sectPr w:rsidR="00906781">
          <w:pgSz w:w="12240" w:h="15840"/>
          <w:pgMar w:top="1418" w:right="1701" w:bottom="1418" w:left="1701" w:header="709" w:footer="975" w:gutter="0"/>
          <w:cols w:space="720"/>
        </w:sectPr>
      </w:pPr>
      <w:r>
        <w:br w:type="page"/>
      </w:r>
    </w:p>
    <w:p w14:paraId="7B461EB5"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fffffe"/>
        <w:tblW w:w="131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5"/>
        <w:gridCol w:w="4763"/>
        <w:gridCol w:w="2253"/>
        <w:gridCol w:w="1655"/>
        <w:gridCol w:w="3032"/>
      </w:tblGrid>
      <w:tr w:rsidR="00906781" w14:paraId="054E22BD" w14:textId="77777777">
        <w:trPr>
          <w:trHeight w:val="315"/>
        </w:trPr>
        <w:tc>
          <w:tcPr>
            <w:tcW w:w="1475" w:type="dxa"/>
            <w:tcMar>
              <w:top w:w="30" w:type="dxa"/>
              <w:left w:w="45" w:type="dxa"/>
              <w:bottom w:w="30" w:type="dxa"/>
              <w:right w:w="45" w:type="dxa"/>
            </w:tcMar>
            <w:vAlign w:val="bottom"/>
          </w:tcPr>
          <w:p w14:paraId="4C14F433"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Paso / Llamado</w:t>
            </w:r>
          </w:p>
        </w:tc>
        <w:tc>
          <w:tcPr>
            <w:tcW w:w="4763" w:type="dxa"/>
            <w:tcMar>
              <w:top w:w="30" w:type="dxa"/>
              <w:left w:w="45" w:type="dxa"/>
              <w:bottom w:w="30" w:type="dxa"/>
              <w:right w:w="45" w:type="dxa"/>
            </w:tcMar>
            <w:vAlign w:val="bottom"/>
          </w:tcPr>
          <w:p w14:paraId="5AE91879"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Acción Pedagógica y de Mediación</w:t>
            </w:r>
          </w:p>
        </w:tc>
        <w:tc>
          <w:tcPr>
            <w:tcW w:w="2253" w:type="dxa"/>
            <w:tcMar>
              <w:top w:w="30" w:type="dxa"/>
              <w:left w:w="45" w:type="dxa"/>
              <w:bottom w:w="30" w:type="dxa"/>
              <w:right w:w="45" w:type="dxa"/>
            </w:tcMar>
            <w:vAlign w:val="bottom"/>
          </w:tcPr>
          <w:p w14:paraId="3B5CD2E4"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Responsable</w:t>
            </w:r>
          </w:p>
        </w:tc>
        <w:tc>
          <w:tcPr>
            <w:tcW w:w="1655" w:type="dxa"/>
            <w:tcMar>
              <w:top w:w="30" w:type="dxa"/>
              <w:left w:w="45" w:type="dxa"/>
              <w:bottom w:w="30" w:type="dxa"/>
              <w:right w:w="45" w:type="dxa"/>
            </w:tcMar>
            <w:vAlign w:val="bottom"/>
          </w:tcPr>
          <w:p w14:paraId="7313551C"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Términos de Tiempo</w:t>
            </w:r>
          </w:p>
        </w:tc>
        <w:tc>
          <w:tcPr>
            <w:tcW w:w="3032" w:type="dxa"/>
            <w:tcMar>
              <w:top w:w="30" w:type="dxa"/>
              <w:left w:w="0" w:type="dxa"/>
              <w:bottom w:w="30" w:type="dxa"/>
              <w:right w:w="0" w:type="dxa"/>
            </w:tcMar>
            <w:vAlign w:val="bottom"/>
          </w:tcPr>
          <w:p w14:paraId="47B4FCAC"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Registro y Evidencia</w:t>
            </w:r>
          </w:p>
        </w:tc>
      </w:tr>
      <w:tr w:rsidR="00906781" w14:paraId="5537B894" w14:textId="77777777">
        <w:trPr>
          <w:trHeight w:val="315"/>
        </w:trPr>
        <w:tc>
          <w:tcPr>
            <w:tcW w:w="1475" w:type="dxa"/>
            <w:tcMar>
              <w:top w:w="30" w:type="dxa"/>
              <w:left w:w="45" w:type="dxa"/>
              <w:bottom w:w="30" w:type="dxa"/>
              <w:right w:w="45" w:type="dxa"/>
            </w:tcMar>
          </w:tcPr>
          <w:p w14:paraId="21974E61"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 Diálogo Inicial</w:t>
            </w:r>
          </w:p>
        </w:tc>
        <w:tc>
          <w:tcPr>
            <w:tcW w:w="4763" w:type="dxa"/>
            <w:tcMar>
              <w:top w:w="30" w:type="dxa"/>
              <w:left w:w="45" w:type="dxa"/>
              <w:bottom w:w="30" w:type="dxa"/>
              <w:right w:w="45" w:type="dxa"/>
            </w:tcMar>
          </w:tcPr>
          <w:p w14:paraId="44A6AF0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Mediación Espontánea: Conversación privada entre las partes. </w:t>
            </w:r>
          </w:p>
        </w:tc>
        <w:tc>
          <w:tcPr>
            <w:tcW w:w="2253" w:type="dxa"/>
            <w:tcMar>
              <w:top w:w="30" w:type="dxa"/>
              <w:left w:w="45" w:type="dxa"/>
              <w:bottom w:w="30" w:type="dxa"/>
              <w:right w:w="45" w:type="dxa"/>
            </w:tcMar>
          </w:tcPr>
          <w:p w14:paraId="4995D74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Docente o directivo.</w:t>
            </w:r>
          </w:p>
        </w:tc>
        <w:tc>
          <w:tcPr>
            <w:tcW w:w="1655" w:type="dxa"/>
            <w:tcMar>
              <w:top w:w="30" w:type="dxa"/>
              <w:left w:w="45" w:type="dxa"/>
              <w:bottom w:w="30" w:type="dxa"/>
              <w:right w:w="45" w:type="dxa"/>
            </w:tcMar>
          </w:tcPr>
          <w:p w14:paraId="1470343B"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Inmediato.</w:t>
            </w:r>
          </w:p>
        </w:tc>
        <w:tc>
          <w:tcPr>
            <w:tcW w:w="3032" w:type="dxa"/>
            <w:tcMar>
              <w:top w:w="30" w:type="dxa"/>
              <w:left w:w="0" w:type="dxa"/>
              <w:bottom w:w="30" w:type="dxa"/>
              <w:right w:w="0" w:type="dxa"/>
            </w:tcMar>
          </w:tcPr>
          <w:p w14:paraId="2F907DD2"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Sin anotación</w:t>
            </w:r>
          </w:p>
        </w:tc>
      </w:tr>
      <w:tr w:rsidR="00906781" w14:paraId="736A656D" w14:textId="77777777">
        <w:trPr>
          <w:trHeight w:val="315"/>
        </w:trPr>
        <w:tc>
          <w:tcPr>
            <w:tcW w:w="1475" w:type="dxa"/>
            <w:tcMar>
              <w:top w:w="30" w:type="dxa"/>
              <w:left w:w="45" w:type="dxa"/>
              <w:bottom w:w="30" w:type="dxa"/>
              <w:right w:w="45" w:type="dxa"/>
            </w:tcMar>
          </w:tcPr>
          <w:p w14:paraId="55B0F70E"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 Primer Llamado Escrito</w:t>
            </w:r>
          </w:p>
        </w:tc>
        <w:tc>
          <w:tcPr>
            <w:tcW w:w="4763" w:type="dxa"/>
            <w:tcMar>
              <w:top w:w="30" w:type="dxa"/>
              <w:left w:w="45" w:type="dxa"/>
              <w:bottom w:w="30" w:type="dxa"/>
              <w:right w:w="45" w:type="dxa"/>
            </w:tcMar>
          </w:tcPr>
          <w:p w14:paraId="0102C68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Mediación Formal: Registro del conflicto con descargos. El Mediador del grupo puede intervenir para proponer una Acción Restaurativa Simple.</w:t>
            </w:r>
          </w:p>
        </w:tc>
        <w:tc>
          <w:tcPr>
            <w:tcW w:w="2253" w:type="dxa"/>
            <w:tcMar>
              <w:top w:w="30" w:type="dxa"/>
              <w:left w:w="45" w:type="dxa"/>
              <w:bottom w:w="30" w:type="dxa"/>
              <w:right w:w="45" w:type="dxa"/>
            </w:tcMar>
          </w:tcPr>
          <w:p w14:paraId="6286045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Docente y Mediador Escolar.</w:t>
            </w:r>
          </w:p>
        </w:tc>
        <w:tc>
          <w:tcPr>
            <w:tcW w:w="1655" w:type="dxa"/>
            <w:tcMar>
              <w:top w:w="30" w:type="dxa"/>
              <w:left w:w="45" w:type="dxa"/>
              <w:bottom w:w="30" w:type="dxa"/>
              <w:right w:w="45" w:type="dxa"/>
            </w:tcMar>
          </w:tcPr>
          <w:p w14:paraId="4A61C118"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Máximo 24 horas.</w:t>
            </w:r>
          </w:p>
        </w:tc>
        <w:tc>
          <w:tcPr>
            <w:tcW w:w="3032" w:type="dxa"/>
            <w:tcMar>
              <w:top w:w="30" w:type="dxa"/>
              <w:left w:w="0" w:type="dxa"/>
              <w:bottom w:w="30" w:type="dxa"/>
              <w:right w:w="0" w:type="dxa"/>
            </w:tcMar>
          </w:tcPr>
          <w:p w14:paraId="2339973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Observador del Estudiante: Firmas de las par</w:t>
            </w:r>
            <w:r>
              <w:rPr>
                <w:rFonts w:ascii="Times New Roman" w:eastAsia="Times New Roman" w:hAnsi="Times New Roman" w:cs="Times New Roman"/>
                <w:sz w:val="20"/>
                <w:szCs w:val="20"/>
              </w:rPr>
              <w:t>tes y compromiso de cambio.</w:t>
            </w:r>
          </w:p>
        </w:tc>
      </w:tr>
      <w:tr w:rsidR="00906781" w14:paraId="1E55D2AA" w14:textId="77777777">
        <w:trPr>
          <w:trHeight w:val="315"/>
        </w:trPr>
        <w:tc>
          <w:tcPr>
            <w:tcW w:w="1475" w:type="dxa"/>
            <w:tcMar>
              <w:top w:w="30" w:type="dxa"/>
              <w:left w:w="45" w:type="dxa"/>
              <w:bottom w:w="30" w:type="dxa"/>
              <w:right w:w="45" w:type="dxa"/>
            </w:tcMar>
          </w:tcPr>
          <w:p w14:paraId="53C207FF"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 Segundo Llamado Escrito</w:t>
            </w:r>
          </w:p>
        </w:tc>
        <w:tc>
          <w:tcPr>
            <w:tcW w:w="4763" w:type="dxa"/>
            <w:tcMar>
              <w:top w:w="30" w:type="dxa"/>
              <w:left w:w="45" w:type="dxa"/>
              <w:bottom w:w="30" w:type="dxa"/>
              <w:right w:w="45" w:type="dxa"/>
            </w:tcMar>
          </w:tcPr>
          <w:p w14:paraId="55B9B626"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Docente y estudiante analizan el incumplimiento. Se refuerza la acción </w:t>
            </w:r>
            <w:proofErr w:type="gramStart"/>
            <w:r>
              <w:rPr>
                <w:rFonts w:ascii="Times New Roman" w:eastAsia="Times New Roman" w:hAnsi="Times New Roman" w:cs="Times New Roman"/>
                <w:sz w:val="20"/>
                <w:szCs w:val="20"/>
              </w:rPr>
              <w:t>restaurativa .</w:t>
            </w:r>
            <w:proofErr w:type="gramEnd"/>
          </w:p>
        </w:tc>
        <w:tc>
          <w:tcPr>
            <w:tcW w:w="2253" w:type="dxa"/>
            <w:tcMar>
              <w:top w:w="30" w:type="dxa"/>
              <w:left w:w="45" w:type="dxa"/>
              <w:bottom w:w="30" w:type="dxa"/>
              <w:right w:w="45" w:type="dxa"/>
            </w:tcMar>
          </w:tcPr>
          <w:p w14:paraId="508DBAF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Docente y estudiante</w:t>
            </w:r>
          </w:p>
        </w:tc>
        <w:tc>
          <w:tcPr>
            <w:tcW w:w="1655" w:type="dxa"/>
            <w:tcMar>
              <w:top w:w="30" w:type="dxa"/>
              <w:left w:w="45" w:type="dxa"/>
              <w:bottom w:w="30" w:type="dxa"/>
              <w:right w:w="45" w:type="dxa"/>
            </w:tcMar>
          </w:tcPr>
          <w:p w14:paraId="6849F2B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Máximo 48 horas.</w:t>
            </w:r>
          </w:p>
        </w:tc>
        <w:tc>
          <w:tcPr>
            <w:tcW w:w="3032" w:type="dxa"/>
            <w:tcMar>
              <w:top w:w="30" w:type="dxa"/>
              <w:left w:w="0" w:type="dxa"/>
              <w:bottom w:w="30" w:type="dxa"/>
              <w:right w:w="0" w:type="dxa"/>
            </w:tcMar>
          </w:tcPr>
          <w:p w14:paraId="77F21D2A"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Registro en Observador con seguimiento al primer compromiso.</w:t>
            </w:r>
          </w:p>
        </w:tc>
      </w:tr>
      <w:tr w:rsidR="00906781" w14:paraId="084EB32F" w14:textId="77777777">
        <w:trPr>
          <w:trHeight w:val="315"/>
        </w:trPr>
        <w:tc>
          <w:tcPr>
            <w:tcW w:w="1475" w:type="dxa"/>
            <w:tcMar>
              <w:top w:w="30" w:type="dxa"/>
              <w:left w:w="45" w:type="dxa"/>
              <w:bottom w:w="30" w:type="dxa"/>
              <w:right w:w="45" w:type="dxa"/>
            </w:tcMar>
          </w:tcPr>
          <w:p w14:paraId="5D7F87B7"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 Tercer Llam</w:t>
            </w:r>
            <w:r>
              <w:rPr>
                <w:rFonts w:ascii="Times New Roman" w:eastAsia="Times New Roman" w:hAnsi="Times New Roman" w:cs="Times New Roman"/>
                <w:b/>
                <w:bCs/>
                <w:sz w:val="20"/>
                <w:szCs w:val="20"/>
              </w:rPr>
              <w:t>ado Escrito</w:t>
            </w:r>
          </w:p>
        </w:tc>
        <w:tc>
          <w:tcPr>
            <w:tcW w:w="4763" w:type="dxa"/>
            <w:tcMar>
              <w:top w:w="30" w:type="dxa"/>
              <w:left w:w="45" w:type="dxa"/>
              <w:bottom w:w="30" w:type="dxa"/>
              <w:right w:w="45" w:type="dxa"/>
            </w:tcMar>
          </w:tcPr>
          <w:p w14:paraId="00866E05"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Citación a Familia: Encuentro con el acudiente para firmar el Acuerdo de Convivencia Familiar. Se puede invitar al Mediador para describir los acuerdos incumplidos.</w:t>
            </w:r>
          </w:p>
        </w:tc>
        <w:tc>
          <w:tcPr>
            <w:tcW w:w="2253" w:type="dxa"/>
            <w:tcMar>
              <w:top w:w="30" w:type="dxa"/>
              <w:left w:w="45" w:type="dxa"/>
              <w:bottom w:w="30" w:type="dxa"/>
              <w:right w:w="45" w:type="dxa"/>
            </w:tcMar>
          </w:tcPr>
          <w:p w14:paraId="403776EE"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Docente, director de grupo, padre de familia y mediador Escolar.</w:t>
            </w:r>
          </w:p>
        </w:tc>
        <w:tc>
          <w:tcPr>
            <w:tcW w:w="1655" w:type="dxa"/>
            <w:tcMar>
              <w:top w:w="30" w:type="dxa"/>
              <w:left w:w="45" w:type="dxa"/>
              <w:bottom w:w="30" w:type="dxa"/>
              <w:right w:w="45" w:type="dxa"/>
            </w:tcMar>
          </w:tcPr>
          <w:p w14:paraId="2ADA5C62"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Cita dentro de</w:t>
            </w:r>
            <w:r>
              <w:rPr>
                <w:rFonts w:ascii="Times New Roman" w:eastAsia="Times New Roman" w:hAnsi="Times New Roman" w:cs="Times New Roman"/>
                <w:sz w:val="20"/>
                <w:szCs w:val="20"/>
              </w:rPr>
              <w:t xml:space="preserve"> 3 días hábiles.</w:t>
            </w:r>
          </w:p>
        </w:tc>
        <w:tc>
          <w:tcPr>
            <w:tcW w:w="3032" w:type="dxa"/>
            <w:tcMar>
              <w:top w:w="30" w:type="dxa"/>
              <w:left w:w="0" w:type="dxa"/>
              <w:bottom w:w="30" w:type="dxa"/>
              <w:right w:w="0" w:type="dxa"/>
            </w:tcMar>
          </w:tcPr>
          <w:p w14:paraId="1616EB5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Acta en el Observador con firmas de familia, docente y estudiante.</w:t>
            </w:r>
          </w:p>
        </w:tc>
      </w:tr>
      <w:tr w:rsidR="00906781" w14:paraId="7BCBFE0E" w14:textId="77777777">
        <w:trPr>
          <w:trHeight w:val="315"/>
        </w:trPr>
        <w:tc>
          <w:tcPr>
            <w:tcW w:w="1475" w:type="dxa"/>
            <w:tcMar>
              <w:top w:w="30" w:type="dxa"/>
              <w:left w:w="45" w:type="dxa"/>
              <w:bottom w:w="30" w:type="dxa"/>
              <w:right w:w="45" w:type="dxa"/>
            </w:tcMar>
          </w:tcPr>
          <w:p w14:paraId="4E3CD85B"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 Quinto Llamado Escrito</w:t>
            </w:r>
          </w:p>
        </w:tc>
        <w:tc>
          <w:tcPr>
            <w:tcW w:w="4763" w:type="dxa"/>
            <w:tcMar>
              <w:top w:w="30" w:type="dxa"/>
              <w:left w:w="45" w:type="dxa"/>
              <w:bottom w:w="30" w:type="dxa"/>
              <w:right w:w="45" w:type="dxa"/>
            </w:tcMar>
          </w:tcPr>
          <w:p w14:paraId="0F450370"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Remisión al equipo de Apoyo Psicosocial y coordinación Se analiza el caso y se cita acudientes.</w:t>
            </w:r>
          </w:p>
        </w:tc>
        <w:tc>
          <w:tcPr>
            <w:tcW w:w="2253" w:type="dxa"/>
            <w:tcMar>
              <w:top w:w="30" w:type="dxa"/>
              <w:left w:w="45" w:type="dxa"/>
              <w:bottom w:w="30" w:type="dxa"/>
              <w:right w:w="45" w:type="dxa"/>
            </w:tcMar>
          </w:tcPr>
          <w:p w14:paraId="65A19423"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Coordinación y Apoyo Psicosocial.</w:t>
            </w:r>
          </w:p>
        </w:tc>
        <w:tc>
          <w:tcPr>
            <w:tcW w:w="1655" w:type="dxa"/>
            <w:tcMar>
              <w:top w:w="30" w:type="dxa"/>
              <w:left w:w="45" w:type="dxa"/>
              <w:bottom w:w="30" w:type="dxa"/>
              <w:right w:w="45" w:type="dxa"/>
            </w:tcMar>
          </w:tcPr>
          <w:p w14:paraId="02BCE24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Dentro de la semana siguiente.</w:t>
            </w:r>
          </w:p>
        </w:tc>
        <w:tc>
          <w:tcPr>
            <w:tcW w:w="3032" w:type="dxa"/>
            <w:tcMar>
              <w:top w:w="30" w:type="dxa"/>
              <w:left w:w="0" w:type="dxa"/>
              <w:bottom w:w="30" w:type="dxa"/>
              <w:right w:w="0" w:type="dxa"/>
            </w:tcMar>
          </w:tcPr>
          <w:p w14:paraId="23407B6E"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Acta mesa de atención.</w:t>
            </w:r>
          </w:p>
        </w:tc>
      </w:tr>
      <w:tr w:rsidR="00906781" w14:paraId="51AB69CA" w14:textId="77777777">
        <w:trPr>
          <w:trHeight w:val="315"/>
        </w:trPr>
        <w:tc>
          <w:tcPr>
            <w:tcW w:w="1475" w:type="dxa"/>
            <w:tcMar>
              <w:top w:w="30" w:type="dxa"/>
              <w:left w:w="45" w:type="dxa"/>
              <w:bottom w:w="30" w:type="dxa"/>
              <w:right w:w="45" w:type="dxa"/>
            </w:tcMar>
          </w:tcPr>
          <w:p w14:paraId="5BDE60C9"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 Séptimo Llamado Escrito</w:t>
            </w:r>
          </w:p>
        </w:tc>
        <w:tc>
          <w:tcPr>
            <w:tcW w:w="4763" w:type="dxa"/>
            <w:tcMar>
              <w:top w:w="30" w:type="dxa"/>
              <w:left w:w="45" w:type="dxa"/>
              <w:bottom w:w="30" w:type="dxa"/>
              <w:right w:w="45" w:type="dxa"/>
            </w:tcMar>
          </w:tcPr>
          <w:p w14:paraId="7D33E90A"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Acción Restaurativa Comunitaria: El estudian</w:t>
            </w:r>
            <w:r>
              <w:rPr>
                <w:rFonts w:ascii="Times New Roman" w:eastAsia="Times New Roman" w:hAnsi="Times New Roman" w:cs="Times New Roman"/>
                <w:sz w:val="20"/>
                <w:szCs w:val="20"/>
              </w:rPr>
              <w:t>te lidera una actividad de servicio a la institución concertada con mediador institucional. Esto se informa a la familia del estudiante</w:t>
            </w:r>
          </w:p>
        </w:tc>
        <w:tc>
          <w:tcPr>
            <w:tcW w:w="2253" w:type="dxa"/>
            <w:tcMar>
              <w:top w:w="30" w:type="dxa"/>
              <w:left w:w="45" w:type="dxa"/>
              <w:bottom w:w="30" w:type="dxa"/>
              <w:right w:w="45" w:type="dxa"/>
            </w:tcMar>
          </w:tcPr>
          <w:p w14:paraId="4B8025A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Coordinación padre de familia y mediador Escolar.</w:t>
            </w:r>
          </w:p>
        </w:tc>
        <w:tc>
          <w:tcPr>
            <w:tcW w:w="1655" w:type="dxa"/>
            <w:tcMar>
              <w:top w:w="30" w:type="dxa"/>
              <w:left w:w="45" w:type="dxa"/>
              <w:bottom w:w="30" w:type="dxa"/>
              <w:right w:w="45" w:type="dxa"/>
            </w:tcMar>
          </w:tcPr>
          <w:p w14:paraId="0E319625"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Plazo de 5 días hábiles.</w:t>
            </w:r>
          </w:p>
        </w:tc>
        <w:tc>
          <w:tcPr>
            <w:tcW w:w="3032" w:type="dxa"/>
            <w:tcMar>
              <w:top w:w="30" w:type="dxa"/>
              <w:left w:w="0" w:type="dxa"/>
              <w:bottom w:w="30" w:type="dxa"/>
              <w:right w:w="0" w:type="dxa"/>
            </w:tcMar>
          </w:tcPr>
          <w:p w14:paraId="1F59C370"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Anotación de cita en observador y Formato de</w:t>
            </w:r>
            <w:r>
              <w:rPr>
                <w:rFonts w:ascii="Times New Roman" w:eastAsia="Times New Roman" w:hAnsi="Times New Roman" w:cs="Times New Roman"/>
                <w:sz w:val="20"/>
                <w:szCs w:val="20"/>
              </w:rPr>
              <w:t xml:space="preserve"> cumplimiento de Labor Comunitaria y socialización.</w:t>
            </w:r>
          </w:p>
        </w:tc>
      </w:tr>
      <w:tr w:rsidR="00906781" w14:paraId="386CF5FE" w14:textId="77777777">
        <w:trPr>
          <w:trHeight w:val="315"/>
        </w:trPr>
        <w:tc>
          <w:tcPr>
            <w:tcW w:w="1475" w:type="dxa"/>
            <w:tcMar>
              <w:top w:w="30" w:type="dxa"/>
              <w:left w:w="45" w:type="dxa"/>
              <w:bottom w:w="30" w:type="dxa"/>
              <w:right w:w="45" w:type="dxa"/>
            </w:tcMar>
          </w:tcPr>
          <w:p w14:paraId="38065CE0" w14:textId="77777777" w:rsidR="00906781" w:rsidRDefault="00AA4E19">
            <w:pPr>
              <w:widowControl/>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7. Persistencia Extrema</w:t>
            </w:r>
          </w:p>
        </w:tc>
        <w:tc>
          <w:tcPr>
            <w:tcW w:w="4763" w:type="dxa"/>
            <w:tcMar>
              <w:top w:w="30" w:type="dxa"/>
              <w:left w:w="45" w:type="dxa"/>
              <w:bottom w:w="30" w:type="dxa"/>
              <w:right w:w="45" w:type="dxa"/>
            </w:tcMar>
          </w:tcPr>
          <w:p w14:paraId="6725C5D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Remisión a Comité de Convivencia: Se evalúa si el comportamiento es Sistemático, lo cual escala la situación a Tipo II.</w:t>
            </w:r>
          </w:p>
        </w:tc>
        <w:tc>
          <w:tcPr>
            <w:tcW w:w="2253" w:type="dxa"/>
            <w:tcMar>
              <w:top w:w="30" w:type="dxa"/>
              <w:left w:w="45" w:type="dxa"/>
              <w:bottom w:w="30" w:type="dxa"/>
              <w:right w:w="45" w:type="dxa"/>
            </w:tcMar>
          </w:tcPr>
          <w:p w14:paraId="2F2348A8"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Comité de Convivencia Escolar.</w:t>
            </w:r>
          </w:p>
        </w:tc>
        <w:tc>
          <w:tcPr>
            <w:tcW w:w="1655" w:type="dxa"/>
            <w:tcMar>
              <w:top w:w="30" w:type="dxa"/>
              <w:left w:w="45" w:type="dxa"/>
              <w:bottom w:w="30" w:type="dxa"/>
              <w:right w:w="45" w:type="dxa"/>
            </w:tcMar>
          </w:tcPr>
          <w:p w14:paraId="77A72B6C"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Sesión ordinaria o extraordi</w:t>
            </w:r>
            <w:r>
              <w:rPr>
                <w:rFonts w:ascii="Times New Roman" w:eastAsia="Times New Roman" w:hAnsi="Times New Roman" w:cs="Times New Roman"/>
                <w:sz w:val="20"/>
                <w:szCs w:val="20"/>
              </w:rPr>
              <w:t>naria.</w:t>
            </w:r>
          </w:p>
        </w:tc>
        <w:tc>
          <w:tcPr>
            <w:tcW w:w="3032" w:type="dxa"/>
            <w:tcMar>
              <w:top w:w="30" w:type="dxa"/>
              <w:left w:w="0" w:type="dxa"/>
              <w:bottom w:w="30" w:type="dxa"/>
              <w:right w:w="0" w:type="dxa"/>
            </w:tcMar>
          </w:tcPr>
          <w:p w14:paraId="6339B8A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Acta del Comité de Convivencia y posible sanción directiva.</w:t>
            </w:r>
          </w:p>
        </w:tc>
      </w:tr>
      <w:tr w:rsidR="00906781" w14:paraId="6FB583E0" w14:textId="77777777">
        <w:trPr>
          <w:trHeight w:val="315"/>
        </w:trPr>
        <w:tc>
          <w:tcPr>
            <w:tcW w:w="13178" w:type="dxa"/>
            <w:gridSpan w:val="5"/>
            <w:tcMar>
              <w:top w:w="30" w:type="dxa"/>
              <w:left w:w="45" w:type="dxa"/>
              <w:bottom w:w="30" w:type="dxa"/>
              <w:right w:w="45" w:type="dxa"/>
            </w:tcMar>
          </w:tcPr>
          <w:p w14:paraId="4725F4A1" w14:textId="77777777" w:rsidR="00906781" w:rsidRDefault="00906781">
            <w:pPr>
              <w:widowControl/>
              <w:rPr>
                <w:rFonts w:ascii="Times New Roman" w:eastAsia="Times New Roman" w:hAnsi="Times New Roman" w:cs="Times New Roman"/>
                <w:sz w:val="20"/>
                <w:szCs w:val="20"/>
              </w:rPr>
            </w:pPr>
          </w:p>
          <w:p w14:paraId="162698C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1</w:t>
            </w:r>
            <w:r>
              <w:rPr>
                <w:rFonts w:ascii="Times New Roman" w:eastAsia="Times New Roman" w:hAnsi="Times New Roman" w:cs="Times New Roman"/>
                <w:sz w:val="20"/>
                <w:szCs w:val="20"/>
              </w:rPr>
              <w:t>: Las acciones pedagógicas que se implementan después de cada amonestación deben ser recursivas, variadas y acordes a la situación en que incurrió el estudiante.</w:t>
            </w:r>
          </w:p>
          <w:p w14:paraId="61C017C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2</w:t>
            </w:r>
            <w:r>
              <w:rPr>
                <w:rFonts w:ascii="Times New Roman" w:eastAsia="Times New Roman" w:hAnsi="Times New Roman" w:cs="Times New Roman"/>
                <w:sz w:val="20"/>
                <w:szCs w:val="20"/>
              </w:rPr>
              <w:t>: Cuando el estudiante que ha sido enviado a jornada de convivencia y compromiso por reincidencia en faltas derivadas de situaciones tipo I, recibe nueva amonestación escrita, se seguirá un procedimiento similar al planteado para la atención de faltas deri</w:t>
            </w:r>
            <w:r>
              <w:rPr>
                <w:rFonts w:ascii="Times New Roman" w:eastAsia="Times New Roman" w:hAnsi="Times New Roman" w:cs="Times New Roman"/>
                <w:sz w:val="20"/>
                <w:szCs w:val="20"/>
              </w:rPr>
              <w:t>vadas de situaciones tipo II. Esto en línea del parágrafo 1 del artículo 42 del decreto 1965 de 2013.</w:t>
            </w:r>
          </w:p>
          <w:p w14:paraId="215C44EC"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3</w:t>
            </w:r>
            <w:r>
              <w:rPr>
                <w:rFonts w:ascii="Times New Roman" w:eastAsia="Times New Roman" w:hAnsi="Times New Roman" w:cs="Times New Roman"/>
                <w:sz w:val="20"/>
                <w:szCs w:val="20"/>
              </w:rPr>
              <w:t>: Cuando la situación se da por fuera de la institución entre dos estudiantes de la misma y la situación conflictiva se traslada a esta, se des</w:t>
            </w:r>
            <w:r>
              <w:rPr>
                <w:rFonts w:ascii="Times New Roman" w:eastAsia="Times New Roman" w:hAnsi="Times New Roman" w:cs="Times New Roman"/>
                <w:sz w:val="20"/>
                <w:szCs w:val="20"/>
              </w:rPr>
              <w:t>arrolla el protocolo tal como está contemplado.</w:t>
            </w:r>
          </w:p>
          <w:p w14:paraId="6BCCC43C"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lastRenderedPageBreak/>
              <w:t>Parágrafo 4</w:t>
            </w:r>
            <w:r>
              <w:rPr>
                <w:rFonts w:ascii="Times New Roman" w:eastAsia="Times New Roman" w:hAnsi="Times New Roman" w:cs="Times New Roman"/>
                <w:sz w:val="20"/>
                <w:szCs w:val="20"/>
              </w:rPr>
              <w:t>: -Seguimiento- A las situaciones tipo I se les realizará seguimiento a través del diálogo con el estudiante y el registro permanente en el diario observador; lo cual será informado a los padres de</w:t>
            </w:r>
            <w:r>
              <w:rPr>
                <w:rFonts w:ascii="Times New Roman" w:eastAsia="Times New Roman" w:hAnsi="Times New Roman" w:cs="Times New Roman"/>
                <w:sz w:val="20"/>
                <w:szCs w:val="20"/>
              </w:rPr>
              <w:t xml:space="preserve"> familia de acuerdo con lo contemplado en el debido proceso para atender este tipo de situaciones. Dicho seguimiento lo realizan los docentes y coordinadores.</w:t>
            </w:r>
          </w:p>
          <w:p w14:paraId="29911BF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5:</w:t>
            </w:r>
            <w:r>
              <w:rPr>
                <w:rFonts w:ascii="Times New Roman" w:eastAsia="Times New Roman" w:hAnsi="Times New Roman" w:cs="Times New Roman"/>
                <w:sz w:val="20"/>
                <w:szCs w:val="20"/>
              </w:rPr>
              <w:t xml:space="preserve"> Los documentos físicos y electrónicos e informaciones suministradas por otras person</w:t>
            </w:r>
            <w:r>
              <w:rPr>
                <w:rFonts w:ascii="Times New Roman" w:eastAsia="Times New Roman" w:hAnsi="Times New Roman" w:cs="Times New Roman"/>
                <w:sz w:val="20"/>
                <w:szCs w:val="20"/>
              </w:rPr>
              <w:t>as y que se constituyan en prueba de una situación que afecte la convivencia escolar y/o el ejercicio de los derechos humanos, sexuales y reproductivos serán salvaguardados por la mesa de atención del comité de convivencia en el archivo de este órgano inst</w:t>
            </w:r>
            <w:r>
              <w:rPr>
                <w:rFonts w:ascii="Times New Roman" w:eastAsia="Times New Roman" w:hAnsi="Times New Roman" w:cs="Times New Roman"/>
                <w:sz w:val="20"/>
                <w:szCs w:val="20"/>
              </w:rPr>
              <w:t>itucional. En la misma línea, a las personas que den información sobre la situación se les protegerá la identidad en procura de evitar posibles acciones en su contra.</w:t>
            </w:r>
          </w:p>
          <w:p w14:paraId="3EEAE1C5"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6</w:t>
            </w:r>
            <w:r>
              <w:rPr>
                <w:rFonts w:ascii="Times New Roman" w:eastAsia="Times New Roman" w:hAnsi="Times New Roman" w:cs="Times New Roman"/>
                <w:sz w:val="20"/>
                <w:szCs w:val="20"/>
              </w:rPr>
              <w:t>: para las situaciones de impuntualidad: En el caso de situaciones que no afec</w:t>
            </w:r>
            <w:r>
              <w:rPr>
                <w:rFonts w:ascii="Times New Roman" w:eastAsia="Times New Roman" w:hAnsi="Times New Roman" w:cs="Times New Roman"/>
                <w:sz w:val="20"/>
                <w:szCs w:val="20"/>
              </w:rPr>
              <w:t>tan la convivencia escolar el Comité de Convivencia Escolar analizará la situación fáctica para tomar decisiones al respecto sin que las mismas alteren el derecho sustancial y material contenido en la normatividad señalada y recomendará acciones correctiva</w:t>
            </w:r>
            <w:r>
              <w:rPr>
                <w:rFonts w:ascii="Times New Roman" w:eastAsia="Times New Roman" w:hAnsi="Times New Roman" w:cs="Times New Roman"/>
                <w:sz w:val="20"/>
                <w:szCs w:val="20"/>
              </w:rPr>
              <w:t>s para el mejoramiento, en el marco del protocolo establecido para la atención de situaciones tipo II. La reiteración podrá ser abordada con acciones como la flexibilización de horario y trabajos reflexivos en contra jornada.</w:t>
            </w:r>
          </w:p>
          <w:p w14:paraId="53E412E3" w14:textId="77777777" w:rsidR="00906781" w:rsidRDefault="00906781">
            <w:pPr>
              <w:widowControl/>
              <w:rPr>
                <w:rFonts w:ascii="Times New Roman" w:eastAsia="Times New Roman" w:hAnsi="Times New Roman" w:cs="Times New Roman"/>
                <w:sz w:val="20"/>
                <w:szCs w:val="20"/>
              </w:rPr>
            </w:pPr>
          </w:p>
        </w:tc>
      </w:tr>
    </w:tbl>
    <w:p w14:paraId="21911A6B" w14:textId="77777777" w:rsidR="00906781" w:rsidRDefault="00906781">
      <w:pPr>
        <w:pBdr>
          <w:top w:val="nil"/>
          <w:left w:val="nil"/>
          <w:bottom w:val="nil"/>
          <w:right w:val="nil"/>
          <w:between w:val="nil"/>
        </w:pBdr>
        <w:spacing w:line="360" w:lineRule="auto"/>
        <w:ind w:left="107"/>
        <w:rPr>
          <w:rFonts w:ascii="Times New Roman" w:eastAsia="Times New Roman" w:hAnsi="Times New Roman" w:cs="Times New Roman"/>
        </w:rPr>
        <w:sectPr w:rsidR="00906781">
          <w:pgSz w:w="15840" w:h="12240" w:orient="landscape"/>
          <w:pgMar w:top="1701" w:right="1418" w:bottom="1701" w:left="1418" w:header="709" w:footer="975" w:gutter="0"/>
          <w:cols w:space="720"/>
        </w:sectPr>
      </w:pPr>
    </w:p>
    <w:p w14:paraId="56AF4007" w14:textId="77777777" w:rsidR="00906781" w:rsidRDefault="00AA4E19">
      <w:pPr>
        <w:pStyle w:val="Ttulo2"/>
        <w:spacing w:line="360" w:lineRule="auto"/>
        <w:ind w:firstLine="622"/>
        <w:jc w:val="both"/>
        <w:rPr>
          <w:rFonts w:ascii="Times New Roman" w:eastAsia="Times New Roman" w:hAnsi="Times New Roman" w:cs="Times New Roman"/>
        </w:rPr>
      </w:pPr>
      <w:bookmarkStart w:id="129" w:name="_heading=h.t711knrtj75" w:colFirst="0" w:colLast="0"/>
      <w:bookmarkEnd w:id="129"/>
      <w:r>
        <w:rPr>
          <w:rFonts w:ascii="Times New Roman" w:eastAsia="Times New Roman" w:hAnsi="Times New Roman" w:cs="Times New Roman"/>
        </w:rPr>
        <w:lastRenderedPageBreak/>
        <w:t>Artículo 35. SITUACIONES TIPO II</w:t>
      </w:r>
    </w:p>
    <w:p w14:paraId="1C383F7C"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Corresponden a este tipo las situaciones de agresión escolar, acoso escolar (</w:t>
      </w:r>
      <w:proofErr w:type="spellStart"/>
      <w:r>
        <w:rPr>
          <w:rFonts w:ascii="Times New Roman" w:eastAsia="Times New Roman" w:hAnsi="Times New Roman" w:cs="Times New Roman"/>
          <w:sz w:val="24"/>
          <w:szCs w:val="24"/>
        </w:rPr>
        <w:t>bullying</w:t>
      </w:r>
      <w:proofErr w:type="spellEnd"/>
      <w:r>
        <w:rPr>
          <w:rFonts w:ascii="Times New Roman" w:eastAsia="Times New Roman" w:hAnsi="Times New Roman" w:cs="Times New Roman"/>
          <w:sz w:val="24"/>
          <w:szCs w:val="24"/>
        </w:rPr>
        <w:t>) y ciberacoso (ciberbullying), que no revistan las características de la comisión de un delito y que cumplan con cualquiera de las siguie</w:t>
      </w:r>
      <w:r>
        <w:rPr>
          <w:rFonts w:ascii="Times New Roman" w:eastAsia="Times New Roman" w:hAnsi="Times New Roman" w:cs="Times New Roman"/>
          <w:sz w:val="24"/>
          <w:szCs w:val="24"/>
        </w:rPr>
        <w:t>ntes características:</w:t>
      </w:r>
    </w:p>
    <w:p w14:paraId="34E843F3" w14:textId="77777777" w:rsidR="00906781" w:rsidRDefault="00AA4E19">
      <w:pPr>
        <w:numPr>
          <w:ilvl w:val="0"/>
          <w:numId w:val="5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 se presenten de manera repetida o sistemática.</w:t>
      </w:r>
    </w:p>
    <w:p w14:paraId="4D839B31" w14:textId="77777777" w:rsidR="00906781" w:rsidRDefault="00AA4E19">
      <w:pPr>
        <w:numPr>
          <w:ilvl w:val="0"/>
          <w:numId w:val="5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 causen daños al cuerpo o a la salud sin generar incapacidad alguna para cualquiera de los involucrados.</w:t>
      </w:r>
    </w:p>
    <w:p w14:paraId="4CE57F71" w14:textId="77777777" w:rsidR="00906781" w:rsidRDefault="00AA4E19">
      <w:pPr>
        <w:numPr>
          <w:ilvl w:val="0"/>
          <w:numId w:val="5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Son aquellos tipos de comportamientos que atentan contra los principios ins</w:t>
      </w:r>
      <w:r>
        <w:rPr>
          <w:rFonts w:ascii="Times New Roman" w:eastAsia="Times New Roman" w:hAnsi="Times New Roman" w:cs="Times New Roman"/>
          <w:sz w:val="24"/>
          <w:szCs w:val="24"/>
        </w:rPr>
        <w:t>titucionales, además perturban las actividades educativas.</w:t>
      </w:r>
    </w:p>
    <w:p w14:paraId="1B56E752" w14:textId="77777777" w:rsidR="00906781" w:rsidRDefault="00AA4E19">
      <w:pPr>
        <w:numPr>
          <w:ilvl w:val="1"/>
          <w:numId w:val="119"/>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130" w:name="_heading=h.gwbmwei94c6m" w:colFirst="0" w:colLast="0"/>
      <w:bookmarkEnd w:id="130"/>
      <w:r>
        <w:rPr>
          <w:rFonts w:ascii="Times New Roman" w:eastAsia="Times New Roman" w:hAnsi="Times New Roman" w:cs="Times New Roman"/>
          <w:sz w:val="24"/>
          <w:szCs w:val="24"/>
        </w:rPr>
        <w:t>Situaciones tipo II en la Institución Educativa Stella Vélez Londoño</w:t>
      </w:r>
    </w:p>
    <w:tbl>
      <w:tblPr>
        <w:tblStyle w:val="affffffff"/>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8917"/>
      </w:tblGrid>
      <w:tr w:rsidR="00906781" w14:paraId="1AE6DAB0" w14:textId="77777777">
        <w:trPr>
          <w:trHeight w:val="306"/>
        </w:trPr>
        <w:tc>
          <w:tcPr>
            <w:tcW w:w="439" w:type="dxa"/>
            <w:shd w:val="clear" w:color="auto" w:fill="BEBEBE"/>
          </w:tcPr>
          <w:p w14:paraId="6FF50363" w14:textId="77777777" w:rsidR="00906781" w:rsidRDefault="00AA4E19">
            <w:pPr>
              <w:pBdr>
                <w:top w:val="nil"/>
                <w:left w:val="nil"/>
                <w:bottom w:val="nil"/>
                <w:right w:val="nil"/>
                <w:between w:val="nil"/>
              </w:pBdr>
              <w:spacing w:line="360" w:lineRule="auto"/>
              <w:ind w:left="12" w:right="6"/>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8917" w:type="dxa"/>
            <w:shd w:val="clear" w:color="auto" w:fill="BEBEBE"/>
          </w:tcPr>
          <w:p w14:paraId="258FDB90" w14:textId="77777777" w:rsidR="00906781" w:rsidRDefault="00AA4E19">
            <w:pPr>
              <w:pBdr>
                <w:top w:val="nil"/>
                <w:left w:val="nil"/>
                <w:bottom w:val="nil"/>
                <w:right w:val="nil"/>
                <w:between w:val="nil"/>
              </w:pBdr>
              <w:spacing w:line="360" w:lineRule="auto"/>
              <w:ind w:left="11" w:right="3"/>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SITUACIONES TIPO II</w:t>
            </w:r>
          </w:p>
        </w:tc>
      </w:tr>
      <w:tr w:rsidR="00906781" w14:paraId="607B8816" w14:textId="77777777">
        <w:trPr>
          <w:trHeight w:val="618"/>
        </w:trPr>
        <w:tc>
          <w:tcPr>
            <w:tcW w:w="439" w:type="dxa"/>
          </w:tcPr>
          <w:p w14:paraId="25604E55"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917" w:type="dxa"/>
          </w:tcPr>
          <w:p w14:paraId="7AA9D5C9"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prácticas con o sin implementos que promuevan la violencia o pongan en riesgo la integridad física personal o de cualquier integrante de la comunidad educativa.</w:t>
            </w:r>
          </w:p>
        </w:tc>
      </w:tr>
      <w:tr w:rsidR="00906781" w14:paraId="6A0B2A27" w14:textId="77777777">
        <w:trPr>
          <w:trHeight w:val="616"/>
        </w:trPr>
        <w:tc>
          <w:tcPr>
            <w:tcW w:w="439" w:type="dxa"/>
          </w:tcPr>
          <w:p w14:paraId="7E20AECC"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917" w:type="dxa"/>
          </w:tcPr>
          <w:p w14:paraId="46DEBD26"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Hacer uso inadecuado de las TIC dentro o fuera de la institución afectando la sa</w:t>
            </w:r>
            <w:r>
              <w:rPr>
                <w:rFonts w:ascii="Times New Roman" w:eastAsia="Times New Roman" w:hAnsi="Times New Roman" w:cs="Times New Roman"/>
                <w:sz w:val="24"/>
                <w:szCs w:val="24"/>
              </w:rPr>
              <w:t>na convivencia de los integrantes de la comunidad educativa.</w:t>
            </w:r>
          </w:p>
        </w:tc>
      </w:tr>
      <w:tr w:rsidR="00906781" w14:paraId="74D2E4BE" w14:textId="77777777">
        <w:trPr>
          <w:trHeight w:val="618"/>
        </w:trPr>
        <w:tc>
          <w:tcPr>
            <w:tcW w:w="439" w:type="dxa"/>
          </w:tcPr>
          <w:p w14:paraId="495D01B8"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1017CABC"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917" w:type="dxa"/>
          </w:tcPr>
          <w:p w14:paraId="7BC94E6F"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Inducir, manipular u obligar a otra persona a realizar actos indebidos que llevan a causar daño físico o psicológico no incapacitante en algún integrante de la comunidad educativa.</w:t>
            </w:r>
          </w:p>
        </w:tc>
      </w:tr>
      <w:tr w:rsidR="00906781" w14:paraId="23512278" w14:textId="77777777">
        <w:trPr>
          <w:trHeight w:val="618"/>
        </w:trPr>
        <w:tc>
          <w:tcPr>
            <w:tcW w:w="439" w:type="dxa"/>
          </w:tcPr>
          <w:p w14:paraId="599E46EE"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917" w:type="dxa"/>
          </w:tcPr>
          <w:p w14:paraId="281406AF"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Ver, portar o inducir a sus compañeros al uso de pornografía, en cualqui</w:t>
            </w:r>
            <w:r>
              <w:rPr>
                <w:rFonts w:ascii="Times New Roman" w:eastAsia="Times New Roman" w:hAnsi="Times New Roman" w:cs="Times New Roman"/>
                <w:sz w:val="24"/>
                <w:szCs w:val="24"/>
              </w:rPr>
              <w:t>era de sus formas, dentro de la institución educativa.</w:t>
            </w:r>
          </w:p>
        </w:tc>
      </w:tr>
      <w:tr w:rsidR="00906781" w14:paraId="4EB16BC7" w14:textId="77777777">
        <w:trPr>
          <w:trHeight w:val="1233"/>
        </w:trPr>
        <w:tc>
          <w:tcPr>
            <w:tcW w:w="439" w:type="dxa"/>
          </w:tcPr>
          <w:p w14:paraId="7AA42697"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06695643"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121EEEEE"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917" w:type="dxa"/>
          </w:tcPr>
          <w:p w14:paraId="47C0E8D7" w14:textId="77777777" w:rsidR="00906781" w:rsidRDefault="00AA4E19">
            <w:pPr>
              <w:pBdr>
                <w:top w:val="nil"/>
                <w:left w:val="nil"/>
                <w:bottom w:val="nil"/>
                <w:right w:val="nil"/>
                <w:between w:val="nil"/>
              </w:pBdr>
              <w:spacing w:line="360" w:lineRule="auto"/>
              <w:ind w:left="107" w:right="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Llevar o manipular en la Institución papeletas, fósforos, candelas o materiales químicos con los cuales se pueda alterar la dinámica Institucional. Exceptuando las actividades institucionales en que se requieran y se usen con motivo pedagógico y de forma s</w:t>
            </w:r>
            <w:r>
              <w:rPr>
                <w:rFonts w:ascii="Times New Roman" w:eastAsia="Times New Roman" w:hAnsi="Times New Roman" w:cs="Times New Roman"/>
                <w:sz w:val="24"/>
                <w:szCs w:val="24"/>
              </w:rPr>
              <w:t>egura.</w:t>
            </w:r>
          </w:p>
        </w:tc>
      </w:tr>
      <w:tr w:rsidR="00906781" w14:paraId="79519D95" w14:textId="77777777">
        <w:trPr>
          <w:trHeight w:val="618"/>
        </w:trPr>
        <w:tc>
          <w:tcPr>
            <w:tcW w:w="439" w:type="dxa"/>
          </w:tcPr>
          <w:p w14:paraId="07808BCF"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917" w:type="dxa"/>
          </w:tcPr>
          <w:p w14:paraId="698047DB"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Agredir físicamente a cualquier miembro de la comunidad educativa produciéndole daño físico o psicológico no incapacitante.</w:t>
            </w:r>
          </w:p>
        </w:tc>
      </w:tr>
      <w:tr w:rsidR="00906781" w14:paraId="4C4479C8" w14:textId="77777777">
        <w:trPr>
          <w:trHeight w:val="925"/>
        </w:trPr>
        <w:tc>
          <w:tcPr>
            <w:tcW w:w="439" w:type="dxa"/>
          </w:tcPr>
          <w:p w14:paraId="4B175517"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592825DA"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7440F582"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917" w:type="dxa"/>
          </w:tcPr>
          <w:p w14:paraId="7B1769D8"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Acoso escolar (maltrato físico, verbal o psicológico que se produce entre escolares) con cualquiera de las siguientes características: Que se presenten de manera repetida o sistemática y que causen daños al cuerpo o a la salud sin generar incapacidad algun</w:t>
            </w:r>
            <w:r>
              <w:rPr>
                <w:rFonts w:ascii="Times New Roman" w:eastAsia="Times New Roman" w:hAnsi="Times New Roman" w:cs="Times New Roman"/>
                <w:sz w:val="24"/>
                <w:szCs w:val="24"/>
              </w:rPr>
              <w:t>a para cualquiera de los involucrados.</w:t>
            </w:r>
          </w:p>
        </w:tc>
      </w:tr>
      <w:tr w:rsidR="00906781" w14:paraId="2C133D3D" w14:textId="77777777">
        <w:trPr>
          <w:trHeight w:val="925"/>
        </w:trPr>
        <w:tc>
          <w:tcPr>
            <w:tcW w:w="439" w:type="dxa"/>
          </w:tcPr>
          <w:p w14:paraId="7A00C04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917" w:type="dxa"/>
          </w:tcPr>
          <w:p w14:paraId="09DE313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Ciberacoso (maltrato psicológico que se produce entre escolares a través de la red) Que se presenten de manera repetida o sistemática y que causa daños a la salud sin generar incapacidad física y/o psicológica</w:t>
            </w:r>
          </w:p>
        </w:tc>
      </w:tr>
      <w:tr w:rsidR="00906781" w14:paraId="1A27730B" w14:textId="77777777">
        <w:trPr>
          <w:trHeight w:val="925"/>
        </w:trPr>
        <w:tc>
          <w:tcPr>
            <w:tcW w:w="439" w:type="dxa"/>
          </w:tcPr>
          <w:p w14:paraId="7921055A"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p>
        </w:tc>
        <w:tc>
          <w:tcPr>
            <w:tcW w:w="8917" w:type="dxa"/>
          </w:tcPr>
          <w:p w14:paraId="02D756B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Suplantar cualquier miembro de la comunidad educativa mediante el uso de herramientas tecnológicas generando hechos que afecten la convivencia escolar.</w:t>
            </w:r>
          </w:p>
        </w:tc>
      </w:tr>
      <w:tr w:rsidR="00906781" w14:paraId="67147FA9" w14:textId="77777777">
        <w:trPr>
          <w:trHeight w:val="925"/>
        </w:trPr>
        <w:tc>
          <w:tcPr>
            <w:tcW w:w="439" w:type="dxa"/>
          </w:tcPr>
          <w:p w14:paraId="7675336E"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917" w:type="dxa"/>
          </w:tcPr>
          <w:p w14:paraId="0942E9EB"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Utilizar vocabulario soez, insultos, afrentas, sobrenombres o ridiculizaciones con base en defectos,</w:t>
            </w:r>
            <w:r>
              <w:rPr>
                <w:rFonts w:ascii="Times New Roman" w:eastAsia="Times New Roman" w:hAnsi="Times New Roman" w:cs="Times New Roman"/>
                <w:sz w:val="24"/>
                <w:szCs w:val="24"/>
              </w:rPr>
              <w:t xml:space="preserve"> limitaciones o actitudes de las personas.</w:t>
            </w:r>
          </w:p>
        </w:tc>
      </w:tr>
      <w:tr w:rsidR="00906781" w14:paraId="5D6CE70A" w14:textId="77777777">
        <w:trPr>
          <w:trHeight w:val="925"/>
        </w:trPr>
        <w:tc>
          <w:tcPr>
            <w:tcW w:w="439" w:type="dxa"/>
          </w:tcPr>
          <w:p w14:paraId="18726571"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917" w:type="dxa"/>
          </w:tcPr>
          <w:p w14:paraId="77AA5AD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Vulnerar el libre desarrollo de la personalidad, por diferencia de intereses (expresiones físicas o verbales, caricias, gestos, insinuaciones, etc.)</w:t>
            </w:r>
          </w:p>
        </w:tc>
      </w:tr>
      <w:tr w:rsidR="00906781" w14:paraId="7F4A09D0" w14:textId="77777777">
        <w:trPr>
          <w:trHeight w:val="925"/>
        </w:trPr>
        <w:tc>
          <w:tcPr>
            <w:tcW w:w="439" w:type="dxa"/>
          </w:tcPr>
          <w:p w14:paraId="35E85628"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917" w:type="dxa"/>
          </w:tcPr>
          <w:p w14:paraId="2D3E091C"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Suplantar a compañeros o personas en el llamado a lista, en la entrega de deberes</w:t>
            </w:r>
          </w:p>
          <w:p w14:paraId="3FF04313"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escolares, firmas, excusas, o documentos de identidad.</w:t>
            </w:r>
          </w:p>
        </w:tc>
      </w:tr>
      <w:tr w:rsidR="00906781" w14:paraId="3158F613" w14:textId="77777777">
        <w:trPr>
          <w:trHeight w:val="925"/>
        </w:trPr>
        <w:tc>
          <w:tcPr>
            <w:tcW w:w="439" w:type="dxa"/>
          </w:tcPr>
          <w:p w14:paraId="56676F91"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917" w:type="dxa"/>
          </w:tcPr>
          <w:p w14:paraId="592FE305"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Complicidad para una situación tipo II, donde el estudiante haya obrado con otro u</w:t>
            </w:r>
          </w:p>
          <w:p w14:paraId="1D250C63"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otros o haber sido coautor</w:t>
            </w:r>
          </w:p>
        </w:tc>
      </w:tr>
      <w:tr w:rsidR="00906781" w14:paraId="047A8BD3" w14:textId="77777777">
        <w:trPr>
          <w:trHeight w:val="925"/>
        </w:trPr>
        <w:tc>
          <w:tcPr>
            <w:tcW w:w="439" w:type="dxa"/>
          </w:tcPr>
          <w:p w14:paraId="3CE51503"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917" w:type="dxa"/>
          </w:tcPr>
          <w:p w14:paraId="3B63F353"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Incumplimiento de compromisos de no agresión pactados en las mesas de atención y/o mediación y seguimiento</w:t>
            </w:r>
          </w:p>
        </w:tc>
      </w:tr>
      <w:tr w:rsidR="00906781" w14:paraId="33A0E292" w14:textId="77777777">
        <w:trPr>
          <w:trHeight w:val="925"/>
        </w:trPr>
        <w:tc>
          <w:tcPr>
            <w:tcW w:w="439" w:type="dxa"/>
          </w:tcPr>
          <w:p w14:paraId="6C52DADE"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917" w:type="dxa"/>
          </w:tcPr>
          <w:p w14:paraId="41A35FD9"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rPr>
            </w:pPr>
            <w:r>
              <w:rPr>
                <w:rFonts w:ascii="Times New Roman" w:eastAsia="Times New Roman" w:hAnsi="Times New Roman" w:cs="Times New Roman"/>
                <w:sz w:val="24"/>
                <w:szCs w:val="24"/>
              </w:rPr>
              <w:t>Incumplimiento de compromisos de acciones de reparación, restauración y/o reflexión pactados en las mesas de atenc</w:t>
            </w:r>
            <w:r>
              <w:rPr>
                <w:rFonts w:ascii="Times New Roman" w:eastAsia="Times New Roman" w:hAnsi="Times New Roman" w:cs="Times New Roman"/>
                <w:sz w:val="24"/>
                <w:szCs w:val="24"/>
              </w:rPr>
              <w:t>ión y/o mediación y seguimiento</w:t>
            </w:r>
          </w:p>
        </w:tc>
      </w:tr>
      <w:tr w:rsidR="00906781" w14:paraId="40F7C665" w14:textId="77777777">
        <w:trPr>
          <w:trHeight w:val="925"/>
        </w:trPr>
        <w:tc>
          <w:tcPr>
            <w:tcW w:w="439" w:type="dxa"/>
          </w:tcPr>
          <w:p w14:paraId="3E20D39B"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917" w:type="dxa"/>
          </w:tcPr>
          <w:p w14:paraId="0C62AF9D"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Causar daño intencional y significativo a la planta física, muebles, equipos o bienes personales de otros. </w:t>
            </w:r>
          </w:p>
        </w:tc>
      </w:tr>
      <w:tr w:rsidR="00906781" w14:paraId="0139D40D" w14:textId="77777777">
        <w:trPr>
          <w:trHeight w:val="925"/>
        </w:trPr>
        <w:tc>
          <w:tcPr>
            <w:tcW w:w="439" w:type="dxa"/>
          </w:tcPr>
          <w:p w14:paraId="7C82D88B"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917" w:type="dxa"/>
          </w:tcPr>
          <w:p w14:paraId="42BA541E"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Apropiarse de objetos o dinero ajeno dentro de la institución o en sus actividades, siempre y cuando no configure un delito de hurto agravado.</w:t>
            </w:r>
          </w:p>
        </w:tc>
      </w:tr>
      <w:tr w:rsidR="00906781" w14:paraId="5DF4E745" w14:textId="77777777">
        <w:trPr>
          <w:trHeight w:val="925"/>
        </w:trPr>
        <w:tc>
          <w:tcPr>
            <w:tcW w:w="439" w:type="dxa"/>
          </w:tcPr>
          <w:p w14:paraId="22889F56"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917" w:type="dxa"/>
          </w:tcPr>
          <w:p w14:paraId="6E556AF3"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Portar </w:t>
            </w:r>
            <w:proofErr w:type="spellStart"/>
            <w:r>
              <w:rPr>
                <w:rFonts w:ascii="Times New Roman" w:eastAsia="Times New Roman" w:hAnsi="Times New Roman" w:cs="Times New Roman"/>
                <w:sz w:val="24"/>
                <w:szCs w:val="24"/>
              </w:rPr>
              <w:t>vapeador</w:t>
            </w:r>
            <w:proofErr w:type="spellEnd"/>
            <w:r>
              <w:rPr>
                <w:rFonts w:ascii="Times New Roman" w:eastAsia="Times New Roman" w:hAnsi="Times New Roman" w:cs="Times New Roman"/>
                <w:sz w:val="24"/>
                <w:szCs w:val="24"/>
              </w:rPr>
              <w:t xml:space="preserve"> o </w:t>
            </w:r>
            <w:proofErr w:type="spellStart"/>
            <w:r>
              <w:rPr>
                <w:rFonts w:ascii="Times New Roman" w:eastAsia="Times New Roman" w:hAnsi="Times New Roman" w:cs="Times New Roman"/>
                <w:sz w:val="24"/>
                <w:szCs w:val="24"/>
              </w:rPr>
              <w:t>cigarrilo</w:t>
            </w:r>
            <w:proofErr w:type="spellEnd"/>
            <w:r>
              <w:rPr>
                <w:rFonts w:ascii="Times New Roman" w:eastAsia="Times New Roman" w:hAnsi="Times New Roman" w:cs="Times New Roman"/>
                <w:sz w:val="24"/>
                <w:szCs w:val="24"/>
              </w:rPr>
              <w:t xml:space="preserve"> electrónico, sustancias psicoactivas o alcohol dentro de la institución o durante actividades escolares.</w:t>
            </w:r>
          </w:p>
        </w:tc>
      </w:tr>
      <w:tr w:rsidR="00906781" w14:paraId="440260DB" w14:textId="77777777">
        <w:trPr>
          <w:trHeight w:val="925"/>
        </w:trPr>
        <w:tc>
          <w:tcPr>
            <w:tcW w:w="439" w:type="dxa"/>
          </w:tcPr>
          <w:p w14:paraId="17593562"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917" w:type="dxa"/>
          </w:tcPr>
          <w:p w14:paraId="5461B8FB"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como propia la totalidad o parte de una obra (texto, imagen, código, ensayo) elaborada por otra persona.</w:t>
            </w:r>
          </w:p>
        </w:tc>
      </w:tr>
      <w:tr w:rsidR="00906781" w14:paraId="72DA06F9" w14:textId="77777777">
        <w:trPr>
          <w:trHeight w:val="925"/>
        </w:trPr>
        <w:tc>
          <w:tcPr>
            <w:tcW w:w="439" w:type="dxa"/>
          </w:tcPr>
          <w:p w14:paraId="2A4A8C13" w14:textId="77777777" w:rsidR="00906781" w:rsidRDefault="00AA4E19">
            <w:pPr>
              <w:pBdr>
                <w:top w:val="nil"/>
                <w:left w:val="nil"/>
                <w:bottom w:val="nil"/>
                <w:right w:val="nil"/>
                <w:between w:val="nil"/>
              </w:pBdr>
              <w:spacing w:line="360" w:lineRule="auto"/>
              <w:ind w:left="12"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917" w:type="dxa"/>
          </w:tcPr>
          <w:p w14:paraId="08EC7891" w14:textId="77777777" w:rsidR="00906781" w:rsidRDefault="00AA4E19">
            <w:pPr>
              <w:pBdr>
                <w:top w:val="nil"/>
                <w:left w:val="nil"/>
                <w:bottom w:val="nil"/>
                <w:right w:val="nil"/>
                <w:between w:val="nil"/>
              </w:pBdr>
              <w:tabs>
                <w:tab w:val="left" w:pos="1704"/>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Salir de la planta física de la institución o del lugar donde se desarrolla una actividad pedagógica programada (salidas pedagógicas, eventos deportivos, actos culturales) sin la debida autorización previa de las directivas o docentes encargados.</w:t>
            </w:r>
          </w:p>
        </w:tc>
      </w:tr>
    </w:tbl>
    <w:p w14:paraId="314A766B" w14:textId="77777777" w:rsidR="00906781" w:rsidRDefault="00AA4E19">
      <w:pPr>
        <w:numPr>
          <w:ilvl w:val="1"/>
          <w:numId w:val="119"/>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Protocol</w:t>
      </w:r>
      <w:r>
        <w:rPr>
          <w:rFonts w:ascii="Times New Roman" w:eastAsia="Times New Roman" w:hAnsi="Times New Roman" w:cs="Times New Roman"/>
          <w:sz w:val="24"/>
          <w:szCs w:val="24"/>
        </w:rPr>
        <w:t>o a seguir para situaciones tipo II según la ley 1620 de 2013</w:t>
      </w:r>
    </w:p>
    <w:p w14:paraId="10ADB95F"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casos de daño al cuerpo o a la salud, garantizar la atención inmediata en salud física y mental de los involucrados, mediante la remisión a las entidades </w:t>
      </w:r>
      <w:r>
        <w:rPr>
          <w:rFonts w:ascii="Times New Roman" w:eastAsia="Times New Roman" w:hAnsi="Times New Roman" w:cs="Times New Roman"/>
          <w:sz w:val="24"/>
          <w:szCs w:val="24"/>
        </w:rPr>
        <w:lastRenderedPageBreak/>
        <w:t>competentes, (registrar en el observador del estudiante y especificar si se hizo remisión y a qué e</w:t>
      </w:r>
      <w:r>
        <w:rPr>
          <w:rFonts w:ascii="Times New Roman" w:eastAsia="Times New Roman" w:hAnsi="Times New Roman" w:cs="Times New Roman"/>
          <w:sz w:val="24"/>
          <w:szCs w:val="24"/>
        </w:rPr>
        <w:t>ntidad)</w:t>
      </w:r>
    </w:p>
    <w:p w14:paraId="73AD2476"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requieran medidas de restablecimiento de derechos, remitir la situación a las autoridades administrativas, en el marco de la Ley 1098 de 2006, actuación de la cual se dejará constancia en formato para registro de situaciones tipo II.</w:t>
      </w:r>
    </w:p>
    <w:p w14:paraId="545CB07D"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Adop</w:t>
      </w:r>
      <w:r>
        <w:rPr>
          <w:rFonts w:ascii="Times New Roman" w:eastAsia="Times New Roman" w:hAnsi="Times New Roman" w:cs="Times New Roman"/>
          <w:sz w:val="24"/>
          <w:szCs w:val="24"/>
        </w:rPr>
        <w:t>tar las medidas para proteger a los involucrados en la situación de posibles acciones en su contra, actuación de la cual se dejará constancia.</w:t>
      </w:r>
    </w:p>
    <w:p w14:paraId="02EB7B5D"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Informar de manera inmediata a los acudientes de todos los estudiantes involucrados.</w:t>
      </w:r>
    </w:p>
    <w:p w14:paraId="1EE84AFF"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Generar espacios en los que </w:t>
      </w:r>
      <w:r>
        <w:rPr>
          <w:rFonts w:ascii="Times New Roman" w:eastAsia="Times New Roman" w:hAnsi="Times New Roman" w:cs="Times New Roman"/>
          <w:sz w:val="24"/>
          <w:szCs w:val="24"/>
        </w:rPr>
        <w:t>las partes involucradas y los padres, madres o acudientes de los estudiantes, puedan exponer y precisar lo acontecido; preservando, en cualquier caso, el derecho a la intimidad, confidencialidad y demás derechos.</w:t>
      </w:r>
    </w:p>
    <w:p w14:paraId="5091D28F"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Determinar las acciones restaurativas que b</w:t>
      </w:r>
      <w:r>
        <w:rPr>
          <w:rFonts w:ascii="Times New Roman" w:eastAsia="Times New Roman" w:hAnsi="Times New Roman" w:cs="Times New Roman"/>
          <w:sz w:val="24"/>
          <w:szCs w:val="24"/>
        </w:rPr>
        <w:t>usquen la reparación de los daños causados, el restablecimiento de los derechos y la reconciliación dentro de un clima de relaciones constructivas en el establecimiento educativo; así como las consecuencias aplicables a quienes han promovido, contribuido o</w:t>
      </w:r>
      <w:r>
        <w:rPr>
          <w:rFonts w:ascii="Times New Roman" w:eastAsia="Times New Roman" w:hAnsi="Times New Roman" w:cs="Times New Roman"/>
          <w:sz w:val="24"/>
          <w:szCs w:val="24"/>
        </w:rPr>
        <w:t xml:space="preserve"> participado en la situación reportada.</w:t>
      </w:r>
    </w:p>
    <w:p w14:paraId="05479218"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presidente del comité escolar de convivencia informará a los demás integrantes de este comité, sobre la situación ocurrida y las medidas adoptadas. El comité realizará el análisis y seguimiento, a fin de verificar</w:t>
      </w:r>
      <w:r>
        <w:rPr>
          <w:rFonts w:ascii="Times New Roman" w:eastAsia="Times New Roman" w:hAnsi="Times New Roman" w:cs="Times New Roman"/>
          <w:sz w:val="24"/>
          <w:szCs w:val="24"/>
        </w:rPr>
        <w:t xml:space="preserve"> si la solución fue efectiva o si se requiere acudir al protocolo consagrado en el artículo 44 del Decreto 1695 de 2013.</w:t>
      </w:r>
    </w:p>
    <w:p w14:paraId="25BC438A"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comité escolar de convivencia dejará constancia en acta de todo lo ocurrido y de las decisiones adoptadas, la cual será suscrita por</w:t>
      </w:r>
      <w:r>
        <w:rPr>
          <w:rFonts w:ascii="Times New Roman" w:eastAsia="Times New Roman" w:hAnsi="Times New Roman" w:cs="Times New Roman"/>
          <w:sz w:val="24"/>
          <w:szCs w:val="24"/>
        </w:rPr>
        <w:t xml:space="preserve"> todos los integrantes e intervinientes.</w:t>
      </w:r>
      <w:r>
        <w:rPr>
          <w:noProof/>
        </w:rPr>
        <w:drawing>
          <wp:anchor distT="0" distB="0" distL="114300" distR="114300" simplePos="0" relativeHeight="251658240" behindDoc="0" locked="0" layoutInCell="1" hidden="0" allowOverlap="1" wp14:anchorId="212D6933" wp14:editId="66298CA9">
            <wp:simplePos x="0" y="0"/>
            <wp:positionH relativeFrom="column">
              <wp:posOffset>-1914519</wp:posOffset>
            </wp:positionH>
            <wp:positionV relativeFrom="paragraph">
              <wp:posOffset>361950</wp:posOffset>
            </wp:positionV>
            <wp:extent cx="7873365" cy="1370965"/>
            <wp:effectExtent l="0" t="0" r="0" b="0"/>
            <wp:wrapSquare wrapText="bothSides" distT="0" distB="0" distL="114300" distR="114300"/>
            <wp:docPr id="247" name="image10.png" descr="C:\Users\Usuario\Desktop\Header 3 (1).png"/>
            <wp:cNvGraphicFramePr/>
            <a:graphic xmlns:a="http://schemas.openxmlformats.org/drawingml/2006/main">
              <a:graphicData uri="http://schemas.openxmlformats.org/drawingml/2006/picture">
                <pic:pic xmlns:pic="http://schemas.openxmlformats.org/drawingml/2006/picture">
                  <pic:nvPicPr>
                    <pic:cNvPr id="0" name="image10.png" descr="C:\Users\Usuario\Desktop\Header 3 (1).png"/>
                    <pic:cNvPicPr preferRelativeResize="0"/>
                  </pic:nvPicPr>
                  <pic:blipFill>
                    <a:blip r:embed="rId28"/>
                    <a:srcRect l="13743" t="1668" r="-13742" b="-1668"/>
                    <a:stretch>
                      <a:fillRect/>
                    </a:stretch>
                  </pic:blipFill>
                  <pic:spPr>
                    <a:xfrm>
                      <a:off x="0" y="0"/>
                      <a:ext cx="7873365" cy="1370965"/>
                    </a:xfrm>
                    <a:prstGeom prst="rect">
                      <a:avLst/>
                    </a:prstGeom>
                    <a:ln/>
                  </pic:spPr>
                </pic:pic>
              </a:graphicData>
            </a:graphic>
          </wp:anchor>
        </w:drawing>
      </w:r>
    </w:p>
    <w:p w14:paraId="4277CE0A" w14:textId="77777777" w:rsidR="00906781" w:rsidRDefault="00AA4E19">
      <w:pPr>
        <w:numPr>
          <w:ilvl w:val="0"/>
          <w:numId w:val="5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presidente del comité escolar de convivencia reportará la información del caso al </w:t>
      </w:r>
      <w:r>
        <w:rPr>
          <w:rFonts w:ascii="Times New Roman" w:eastAsia="Times New Roman" w:hAnsi="Times New Roman" w:cs="Times New Roman"/>
          <w:sz w:val="24"/>
          <w:szCs w:val="24"/>
        </w:rPr>
        <w:lastRenderedPageBreak/>
        <w:t>aplicativo que para el efecto se haya implementado en el Sistema de Información Unificado de Convivencia Escolar.</w:t>
      </w:r>
    </w:p>
    <w:p w14:paraId="0928255C" w14:textId="77777777" w:rsidR="00906781" w:rsidRDefault="00AA4E19">
      <w:pPr>
        <w:numPr>
          <w:ilvl w:val="1"/>
          <w:numId w:val="119"/>
        </w:numPr>
        <w:pBdr>
          <w:top w:val="nil"/>
          <w:left w:val="nil"/>
          <w:bottom w:val="nil"/>
          <w:right w:val="nil"/>
          <w:between w:val="nil"/>
        </w:pBdr>
        <w:tabs>
          <w:tab w:val="left" w:pos="1058"/>
        </w:tabs>
        <w:spacing w:line="360" w:lineRule="auto"/>
        <w:ind w:left="1058" w:hanging="436"/>
        <w:rPr>
          <w:rFonts w:ascii="Times New Roman" w:eastAsia="Times New Roman" w:hAnsi="Times New Roman" w:cs="Times New Roman"/>
          <w:sz w:val="24"/>
          <w:szCs w:val="24"/>
        </w:rPr>
        <w:sectPr w:rsidR="00906781">
          <w:pgSz w:w="12240" w:h="15840"/>
          <w:pgMar w:top="1417" w:right="1701" w:bottom="1417" w:left="1701" w:header="708" w:footer="977" w:gutter="0"/>
          <w:cols w:space="720"/>
        </w:sectPr>
      </w:pPr>
      <w:bookmarkStart w:id="131" w:name="_heading=h.xu49wm8x6927" w:colFirst="0" w:colLast="0"/>
      <w:bookmarkEnd w:id="131"/>
      <w:r>
        <w:rPr>
          <w:rFonts w:ascii="Times New Roman" w:eastAsia="Times New Roman" w:hAnsi="Times New Roman" w:cs="Times New Roman"/>
          <w:sz w:val="24"/>
          <w:szCs w:val="24"/>
        </w:rPr>
        <w:t xml:space="preserve">Protocolo </w:t>
      </w:r>
      <w:r>
        <w:rPr>
          <w:rFonts w:ascii="Times New Roman" w:eastAsia="Times New Roman" w:hAnsi="Times New Roman" w:cs="Times New Roman"/>
          <w:sz w:val="24"/>
          <w:szCs w:val="24"/>
        </w:rPr>
        <w:t>institucional para la atención a las faltas que se derivan de situaciones Tipo II</w:t>
      </w:r>
    </w:p>
    <w:p w14:paraId="642DF81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r>
    </w:p>
    <w:tbl>
      <w:tblPr>
        <w:tblStyle w:val="affffffff0"/>
        <w:tblW w:w="127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0"/>
        <w:gridCol w:w="5008"/>
        <w:gridCol w:w="2085"/>
        <w:gridCol w:w="1518"/>
        <w:gridCol w:w="2395"/>
      </w:tblGrid>
      <w:tr w:rsidR="00906781" w14:paraId="091E38B7" w14:textId="77777777">
        <w:trPr>
          <w:trHeight w:val="315"/>
        </w:trPr>
        <w:tc>
          <w:tcPr>
            <w:tcW w:w="1790" w:type="dxa"/>
            <w:tcMar>
              <w:top w:w="30" w:type="dxa"/>
              <w:left w:w="45" w:type="dxa"/>
              <w:bottom w:w="30" w:type="dxa"/>
              <w:right w:w="45" w:type="dxa"/>
            </w:tcMar>
            <w:vAlign w:val="bottom"/>
          </w:tcPr>
          <w:p w14:paraId="529350A3" w14:textId="77777777" w:rsidR="00906781" w:rsidRDefault="00AA4E19">
            <w:pPr>
              <w:widowControl/>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Etapa</w:t>
            </w:r>
          </w:p>
        </w:tc>
        <w:tc>
          <w:tcPr>
            <w:tcW w:w="5008" w:type="dxa"/>
            <w:tcMar>
              <w:top w:w="30" w:type="dxa"/>
              <w:left w:w="45" w:type="dxa"/>
              <w:bottom w:w="30" w:type="dxa"/>
              <w:right w:w="45" w:type="dxa"/>
            </w:tcMar>
            <w:vAlign w:val="bottom"/>
          </w:tcPr>
          <w:p w14:paraId="78896596" w14:textId="77777777" w:rsidR="00906781" w:rsidRDefault="00AA4E19">
            <w:pPr>
              <w:widowControl/>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Acciones Pedagógicas y Restaurativas</w:t>
            </w:r>
          </w:p>
        </w:tc>
        <w:tc>
          <w:tcPr>
            <w:tcW w:w="2085" w:type="dxa"/>
            <w:tcMar>
              <w:top w:w="30" w:type="dxa"/>
              <w:left w:w="45" w:type="dxa"/>
              <w:bottom w:w="30" w:type="dxa"/>
              <w:right w:w="45" w:type="dxa"/>
            </w:tcMar>
            <w:vAlign w:val="bottom"/>
          </w:tcPr>
          <w:p w14:paraId="4A0B2CAB" w14:textId="77777777" w:rsidR="00906781" w:rsidRDefault="00AA4E19">
            <w:pPr>
              <w:widowControl/>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Responsables</w:t>
            </w:r>
          </w:p>
        </w:tc>
        <w:tc>
          <w:tcPr>
            <w:tcW w:w="1518" w:type="dxa"/>
            <w:tcMar>
              <w:top w:w="30" w:type="dxa"/>
              <w:left w:w="45" w:type="dxa"/>
              <w:bottom w:w="30" w:type="dxa"/>
              <w:right w:w="45" w:type="dxa"/>
            </w:tcMar>
            <w:vAlign w:val="bottom"/>
          </w:tcPr>
          <w:p w14:paraId="29BD7BA8" w14:textId="77777777" w:rsidR="00906781" w:rsidRDefault="00AA4E19">
            <w:pPr>
              <w:widowControl/>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Términos de Tiempo</w:t>
            </w:r>
          </w:p>
        </w:tc>
        <w:tc>
          <w:tcPr>
            <w:tcW w:w="2395" w:type="dxa"/>
            <w:tcMar>
              <w:top w:w="30" w:type="dxa"/>
              <w:left w:w="45" w:type="dxa"/>
              <w:bottom w:w="30" w:type="dxa"/>
              <w:right w:w="45" w:type="dxa"/>
            </w:tcMar>
            <w:vAlign w:val="bottom"/>
          </w:tcPr>
          <w:p w14:paraId="653DA635" w14:textId="77777777" w:rsidR="00906781" w:rsidRDefault="00AA4E19">
            <w:pPr>
              <w:widowControl/>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Evidencia</w:t>
            </w:r>
          </w:p>
        </w:tc>
      </w:tr>
      <w:tr w:rsidR="00906781" w14:paraId="11D3BCC6" w14:textId="77777777">
        <w:trPr>
          <w:trHeight w:val="315"/>
        </w:trPr>
        <w:tc>
          <w:tcPr>
            <w:tcW w:w="1790" w:type="dxa"/>
            <w:tcMar>
              <w:top w:w="30" w:type="dxa"/>
              <w:left w:w="45" w:type="dxa"/>
              <w:bottom w:w="30" w:type="dxa"/>
              <w:right w:w="45" w:type="dxa"/>
            </w:tcMar>
            <w:vAlign w:val="bottom"/>
          </w:tcPr>
          <w:p w14:paraId="677288D0"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1. Atención Inmediata</w:t>
            </w:r>
          </w:p>
        </w:tc>
        <w:tc>
          <w:tcPr>
            <w:tcW w:w="5008" w:type="dxa"/>
            <w:tcMar>
              <w:top w:w="30" w:type="dxa"/>
              <w:left w:w="45" w:type="dxa"/>
              <w:bottom w:w="30" w:type="dxa"/>
              <w:right w:w="45" w:type="dxa"/>
            </w:tcMar>
            <w:vAlign w:val="bottom"/>
          </w:tcPr>
          <w:p w14:paraId="2FF7869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Brindar atención en salud (si hay lesiones). Brindar seguridad a los implicados para evitar que la situación escale.</w:t>
            </w:r>
          </w:p>
        </w:tc>
        <w:tc>
          <w:tcPr>
            <w:tcW w:w="2085" w:type="dxa"/>
            <w:tcMar>
              <w:top w:w="30" w:type="dxa"/>
              <w:left w:w="45" w:type="dxa"/>
              <w:bottom w:w="30" w:type="dxa"/>
              <w:right w:w="45" w:type="dxa"/>
            </w:tcMar>
            <w:vAlign w:val="bottom"/>
          </w:tcPr>
          <w:p w14:paraId="45F2AEA3"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Docente que presencia / Coordinación.</w:t>
            </w:r>
          </w:p>
        </w:tc>
        <w:tc>
          <w:tcPr>
            <w:tcW w:w="1518" w:type="dxa"/>
            <w:tcMar>
              <w:top w:w="30" w:type="dxa"/>
              <w:left w:w="45" w:type="dxa"/>
              <w:bottom w:w="30" w:type="dxa"/>
              <w:right w:w="45" w:type="dxa"/>
            </w:tcMar>
            <w:vAlign w:val="bottom"/>
          </w:tcPr>
          <w:p w14:paraId="0A227903"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Inmediato (primeras horas).</w:t>
            </w:r>
          </w:p>
        </w:tc>
        <w:tc>
          <w:tcPr>
            <w:tcW w:w="2395" w:type="dxa"/>
            <w:tcMar>
              <w:top w:w="30" w:type="dxa"/>
              <w:left w:w="0" w:type="dxa"/>
              <w:bottom w:w="30" w:type="dxa"/>
              <w:right w:w="0" w:type="dxa"/>
            </w:tcMar>
            <w:vAlign w:val="bottom"/>
          </w:tcPr>
          <w:p w14:paraId="67891AB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Registro en Observador y reporte a Salud (si aplica).</w:t>
            </w:r>
          </w:p>
        </w:tc>
      </w:tr>
      <w:tr w:rsidR="00906781" w14:paraId="2DF5BD95" w14:textId="77777777">
        <w:trPr>
          <w:trHeight w:val="315"/>
        </w:trPr>
        <w:tc>
          <w:tcPr>
            <w:tcW w:w="1790" w:type="dxa"/>
            <w:tcMar>
              <w:top w:w="30" w:type="dxa"/>
              <w:left w:w="45" w:type="dxa"/>
              <w:bottom w:w="30" w:type="dxa"/>
              <w:right w:w="45" w:type="dxa"/>
            </w:tcMar>
            <w:vAlign w:val="bottom"/>
          </w:tcPr>
          <w:p w14:paraId="02FDB1EE"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2. Recepción y Descargos</w:t>
            </w:r>
          </w:p>
        </w:tc>
        <w:tc>
          <w:tcPr>
            <w:tcW w:w="5008" w:type="dxa"/>
            <w:tcMar>
              <w:top w:w="30" w:type="dxa"/>
              <w:left w:w="45" w:type="dxa"/>
              <w:bottom w:w="30" w:type="dxa"/>
              <w:right w:w="45" w:type="dxa"/>
            </w:tcMar>
          </w:tcPr>
          <w:p w14:paraId="599F9B33" w14:textId="77777777" w:rsidR="00906781" w:rsidRDefault="00AA4E19">
            <w:pPr>
              <w:widowControl/>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Registro detallado de la situación. Recepción de versiones por separado (Descargos) de implicados y testigos.</w:t>
            </w:r>
          </w:p>
        </w:tc>
        <w:tc>
          <w:tcPr>
            <w:tcW w:w="2085" w:type="dxa"/>
            <w:tcMar>
              <w:top w:w="30" w:type="dxa"/>
              <w:left w:w="45" w:type="dxa"/>
              <w:bottom w:w="30" w:type="dxa"/>
              <w:right w:w="45" w:type="dxa"/>
            </w:tcMar>
          </w:tcPr>
          <w:p w14:paraId="5B11E605"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Coordinador</w:t>
            </w:r>
          </w:p>
        </w:tc>
        <w:tc>
          <w:tcPr>
            <w:tcW w:w="1518" w:type="dxa"/>
            <w:tcMar>
              <w:top w:w="30" w:type="dxa"/>
              <w:left w:w="45" w:type="dxa"/>
              <w:bottom w:w="30" w:type="dxa"/>
              <w:right w:w="45" w:type="dxa"/>
            </w:tcMar>
          </w:tcPr>
          <w:p w14:paraId="58B22D46" w14:textId="77777777" w:rsidR="00906781" w:rsidRDefault="00AA4E19">
            <w:pPr>
              <w:widowControl/>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Mismo día o 24 horas.</w:t>
            </w:r>
          </w:p>
        </w:tc>
        <w:tc>
          <w:tcPr>
            <w:tcW w:w="2395" w:type="dxa"/>
            <w:tcMar>
              <w:top w:w="30" w:type="dxa"/>
              <w:left w:w="0" w:type="dxa"/>
              <w:bottom w:w="30" w:type="dxa"/>
              <w:right w:w="0" w:type="dxa"/>
            </w:tcMar>
          </w:tcPr>
          <w:p w14:paraId="467FC001" w14:textId="77777777" w:rsidR="00906781" w:rsidRDefault="00AA4E19">
            <w:pPr>
              <w:widowControl/>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Formato de Descargos firmado por estudiantes y acudientes.</w:t>
            </w:r>
          </w:p>
        </w:tc>
      </w:tr>
      <w:tr w:rsidR="00906781" w14:paraId="4C2AC7EB" w14:textId="77777777">
        <w:trPr>
          <w:trHeight w:val="315"/>
        </w:trPr>
        <w:tc>
          <w:tcPr>
            <w:tcW w:w="1790" w:type="dxa"/>
            <w:tcMar>
              <w:top w:w="30" w:type="dxa"/>
              <w:left w:w="45" w:type="dxa"/>
              <w:bottom w:w="30" w:type="dxa"/>
              <w:right w:w="45" w:type="dxa"/>
            </w:tcMar>
            <w:vAlign w:val="bottom"/>
          </w:tcPr>
          <w:p w14:paraId="4776C117"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Mesa de Atención </w:t>
            </w:r>
          </w:p>
        </w:tc>
        <w:tc>
          <w:tcPr>
            <w:tcW w:w="5008" w:type="dxa"/>
            <w:tcMar>
              <w:top w:w="30" w:type="dxa"/>
              <w:left w:w="45" w:type="dxa"/>
              <w:bottom w:w="30" w:type="dxa"/>
              <w:right w:w="45" w:type="dxa"/>
            </w:tcMar>
            <w:vAlign w:val="bottom"/>
          </w:tcPr>
          <w:p w14:paraId="31DA5F88"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Reunión para analizar el caso. Se convoca al Rector, Psicosocial e Inclusión (si aplica). Se determina si hubo vulneración de derechos y se cita a acudientes</w:t>
            </w:r>
          </w:p>
        </w:tc>
        <w:tc>
          <w:tcPr>
            <w:tcW w:w="2085" w:type="dxa"/>
            <w:tcMar>
              <w:top w:w="30" w:type="dxa"/>
              <w:left w:w="45" w:type="dxa"/>
              <w:bottom w:w="30" w:type="dxa"/>
              <w:right w:w="45" w:type="dxa"/>
            </w:tcMar>
            <w:vAlign w:val="bottom"/>
          </w:tcPr>
          <w:p w14:paraId="218FA585"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Rector, Coordinador y/o Apoyo Psicosocial.</w:t>
            </w:r>
          </w:p>
        </w:tc>
        <w:tc>
          <w:tcPr>
            <w:tcW w:w="1518" w:type="dxa"/>
            <w:tcMar>
              <w:top w:w="30" w:type="dxa"/>
              <w:left w:w="45" w:type="dxa"/>
              <w:bottom w:w="30" w:type="dxa"/>
              <w:right w:w="45" w:type="dxa"/>
            </w:tcMar>
            <w:vAlign w:val="bottom"/>
          </w:tcPr>
          <w:p w14:paraId="1ECDB33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Máximo 3 días hábiles.</w:t>
            </w:r>
          </w:p>
        </w:tc>
        <w:tc>
          <w:tcPr>
            <w:tcW w:w="2395" w:type="dxa"/>
            <w:tcMar>
              <w:top w:w="30" w:type="dxa"/>
              <w:left w:w="0" w:type="dxa"/>
              <w:bottom w:w="30" w:type="dxa"/>
              <w:right w:w="0" w:type="dxa"/>
            </w:tcMar>
            <w:vAlign w:val="bottom"/>
          </w:tcPr>
          <w:p w14:paraId="5461EF6B"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Acta de Mes</w:t>
            </w:r>
            <w:r>
              <w:rPr>
                <w:rFonts w:ascii="Times New Roman" w:eastAsia="Times New Roman" w:hAnsi="Times New Roman" w:cs="Times New Roman"/>
                <w:sz w:val="20"/>
                <w:szCs w:val="20"/>
              </w:rPr>
              <w:t xml:space="preserve">a de Atención </w:t>
            </w:r>
          </w:p>
        </w:tc>
      </w:tr>
      <w:tr w:rsidR="00906781" w14:paraId="02297672" w14:textId="77777777">
        <w:trPr>
          <w:trHeight w:val="315"/>
        </w:trPr>
        <w:tc>
          <w:tcPr>
            <w:tcW w:w="1790" w:type="dxa"/>
            <w:tcMar>
              <w:top w:w="30" w:type="dxa"/>
              <w:left w:w="45" w:type="dxa"/>
              <w:bottom w:w="30" w:type="dxa"/>
              <w:right w:w="45" w:type="dxa"/>
            </w:tcMar>
            <w:vAlign w:val="bottom"/>
          </w:tcPr>
          <w:p w14:paraId="2044595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5. Comité de Convivencia</w:t>
            </w:r>
          </w:p>
        </w:tc>
        <w:tc>
          <w:tcPr>
            <w:tcW w:w="5008" w:type="dxa"/>
            <w:tcMar>
              <w:top w:w="30" w:type="dxa"/>
              <w:left w:w="45" w:type="dxa"/>
              <w:bottom w:w="30" w:type="dxa"/>
              <w:right w:w="45" w:type="dxa"/>
            </w:tcMar>
            <w:vAlign w:val="bottom"/>
          </w:tcPr>
          <w:p w14:paraId="79251A33"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Sesión para definir medidas pedagógicas y Acciones Restaurativas de Alto Impacto. El Comité recomienda, el Rector decide la sanción.</w:t>
            </w:r>
          </w:p>
        </w:tc>
        <w:tc>
          <w:tcPr>
            <w:tcW w:w="2085" w:type="dxa"/>
            <w:tcMar>
              <w:top w:w="30" w:type="dxa"/>
              <w:left w:w="45" w:type="dxa"/>
              <w:bottom w:w="30" w:type="dxa"/>
              <w:right w:w="45" w:type="dxa"/>
            </w:tcMar>
            <w:vAlign w:val="bottom"/>
          </w:tcPr>
          <w:p w14:paraId="1F6B196E"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Rector y Comité de Convivencia.</w:t>
            </w:r>
          </w:p>
        </w:tc>
        <w:tc>
          <w:tcPr>
            <w:tcW w:w="1518" w:type="dxa"/>
            <w:tcMar>
              <w:top w:w="30" w:type="dxa"/>
              <w:left w:w="45" w:type="dxa"/>
              <w:bottom w:w="30" w:type="dxa"/>
              <w:right w:w="45" w:type="dxa"/>
            </w:tcMar>
            <w:vAlign w:val="bottom"/>
          </w:tcPr>
          <w:p w14:paraId="6ABB5106"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Máximo 5 días hábiles.</w:t>
            </w:r>
          </w:p>
        </w:tc>
        <w:tc>
          <w:tcPr>
            <w:tcW w:w="2395" w:type="dxa"/>
            <w:tcMar>
              <w:top w:w="30" w:type="dxa"/>
              <w:left w:w="0" w:type="dxa"/>
              <w:bottom w:w="30" w:type="dxa"/>
              <w:right w:w="0" w:type="dxa"/>
            </w:tcMar>
            <w:vAlign w:val="bottom"/>
          </w:tcPr>
          <w:p w14:paraId="2F2038A2"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Acta de Comité de Convivencia Escolar.</w:t>
            </w:r>
          </w:p>
        </w:tc>
      </w:tr>
      <w:tr w:rsidR="00906781" w14:paraId="62365969" w14:textId="77777777">
        <w:trPr>
          <w:trHeight w:val="315"/>
        </w:trPr>
        <w:tc>
          <w:tcPr>
            <w:tcW w:w="1790" w:type="dxa"/>
            <w:tcMar>
              <w:top w:w="30" w:type="dxa"/>
              <w:left w:w="45" w:type="dxa"/>
              <w:bottom w:w="30" w:type="dxa"/>
              <w:right w:w="45" w:type="dxa"/>
            </w:tcMar>
            <w:vAlign w:val="bottom"/>
          </w:tcPr>
          <w:p w14:paraId="0BB1B3DB"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6. Acción Restaurativa y Rep</w:t>
            </w:r>
            <w:r>
              <w:rPr>
                <w:rFonts w:ascii="Times New Roman" w:eastAsia="Times New Roman" w:hAnsi="Times New Roman" w:cs="Times New Roman"/>
                <w:sz w:val="20"/>
                <w:szCs w:val="20"/>
              </w:rPr>
              <w:t>aración</w:t>
            </w:r>
          </w:p>
        </w:tc>
        <w:tc>
          <w:tcPr>
            <w:tcW w:w="5008" w:type="dxa"/>
            <w:tcMar>
              <w:top w:w="30" w:type="dxa"/>
              <w:left w:w="45" w:type="dxa"/>
              <w:bottom w:w="30" w:type="dxa"/>
              <w:right w:w="45" w:type="dxa"/>
            </w:tcMar>
            <w:vAlign w:val="bottom"/>
          </w:tcPr>
          <w:p w14:paraId="3B4D942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Ejecución de la medida: Círculos de paz, actos de reparación pública o privada, y compromisos de no repetición.</w:t>
            </w:r>
          </w:p>
        </w:tc>
        <w:tc>
          <w:tcPr>
            <w:tcW w:w="2085" w:type="dxa"/>
            <w:tcMar>
              <w:top w:w="30" w:type="dxa"/>
              <w:left w:w="45" w:type="dxa"/>
              <w:bottom w:w="30" w:type="dxa"/>
              <w:right w:w="45" w:type="dxa"/>
            </w:tcMar>
            <w:vAlign w:val="bottom"/>
          </w:tcPr>
          <w:p w14:paraId="2A388FF8"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Estudiante, Familia y Mediadores.</w:t>
            </w:r>
          </w:p>
        </w:tc>
        <w:tc>
          <w:tcPr>
            <w:tcW w:w="1518" w:type="dxa"/>
            <w:tcMar>
              <w:top w:w="30" w:type="dxa"/>
              <w:left w:w="45" w:type="dxa"/>
              <w:bottom w:w="30" w:type="dxa"/>
              <w:right w:w="45" w:type="dxa"/>
            </w:tcMar>
            <w:vAlign w:val="bottom"/>
          </w:tcPr>
          <w:p w14:paraId="56F7ED6A"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Según cronograma</w:t>
            </w:r>
          </w:p>
        </w:tc>
        <w:tc>
          <w:tcPr>
            <w:tcW w:w="2395" w:type="dxa"/>
            <w:tcMar>
              <w:top w:w="30" w:type="dxa"/>
              <w:left w:w="0" w:type="dxa"/>
              <w:bottom w:w="30" w:type="dxa"/>
              <w:right w:w="0" w:type="dxa"/>
            </w:tcMar>
            <w:vAlign w:val="bottom"/>
          </w:tcPr>
          <w:p w14:paraId="005BF0E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Informe de cumplimiento de la Acción Restaurativa.</w:t>
            </w:r>
          </w:p>
        </w:tc>
      </w:tr>
      <w:tr w:rsidR="00906781" w14:paraId="04F93F42" w14:textId="77777777">
        <w:trPr>
          <w:trHeight w:val="315"/>
        </w:trPr>
        <w:tc>
          <w:tcPr>
            <w:tcW w:w="1790" w:type="dxa"/>
            <w:tcMar>
              <w:top w:w="30" w:type="dxa"/>
              <w:left w:w="45" w:type="dxa"/>
              <w:bottom w:w="30" w:type="dxa"/>
              <w:right w:w="45" w:type="dxa"/>
            </w:tcMar>
            <w:vAlign w:val="bottom"/>
          </w:tcPr>
          <w:p w14:paraId="5A10FC8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7. Seguimiento y Cierre</w:t>
            </w:r>
          </w:p>
        </w:tc>
        <w:tc>
          <w:tcPr>
            <w:tcW w:w="5008" w:type="dxa"/>
            <w:tcMar>
              <w:top w:w="30" w:type="dxa"/>
              <w:left w:w="45" w:type="dxa"/>
              <w:bottom w:w="30" w:type="dxa"/>
              <w:right w:w="45" w:type="dxa"/>
            </w:tcMar>
            <w:vAlign w:val="bottom"/>
          </w:tcPr>
          <w:p w14:paraId="58B44757"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Verificac</w:t>
            </w:r>
            <w:r>
              <w:rPr>
                <w:rFonts w:ascii="Times New Roman" w:eastAsia="Times New Roman" w:hAnsi="Times New Roman" w:cs="Times New Roman"/>
                <w:sz w:val="20"/>
                <w:szCs w:val="20"/>
              </w:rPr>
              <w:t>ión de la restauración del vínculo. Se evalúa si la medida fue efectiva o si requiere apoyo externo adicional.</w:t>
            </w:r>
          </w:p>
        </w:tc>
        <w:tc>
          <w:tcPr>
            <w:tcW w:w="2085" w:type="dxa"/>
            <w:tcMar>
              <w:top w:w="30" w:type="dxa"/>
              <w:left w:w="45" w:type="dxa"/>
              <w:bottom w:w="30" w:type="dxa"/>
              <w:right w:w="45" w:type="dxa"/>
            </w:tcMar>
            <w:vAlign w:val="bottom"/>
          </w:tcPr>
          <w:p w14:paraId="1721CA52"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Apoyo Psicosocial y Coordinación.</w:t>
            </w:r>
          </w:p>
        </w:tc>
        <w:tc>
          <w:tcPr>
            <w:tcW w:w="1518" w:type="dxa"/>
            <w:tcMar>
              <w:top w:w="30" w:type="dxa"/>
              <w:left w:w="45" w:type="dxa"/>
              <w:bottom w:w="30" w:type="dxa"/>
              <w:right w:w="45" w:type="dxa"/>
            </w:tcMar>
            <w:vAlign w:val="bottom"/>
          </w:tcPr>
          <w:p w14:paraId="065B6CFB"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Según cronograma</w:t>
            </w:r>
          </w:p>
        </w:tc>
        <w:tc>
          <w:tcPr>
            <w:tcW w:w="2395" w:type="dxa"/>
            <w:tcMar>
              <w:top w:w="30" w:type="dxa"/>
              <w:left w:w="0" w:type="dxa"/>
              <w:bottom w:w="30" w:type="dxa"/>
              <w:right w:w="0" w:type="dxa"/>
            </w:tcMar>
            <w:vAlign w:val="bottom"/>
          </w:tcPr>
          <w:p w14:paraId="7C708DB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Informe de cierre de caso en el Observador.</w:t>
            </w:r>
          </w:p>
        </w:tc>
      </w:tr>
      <w:tr w:rsidR="00906781" w14:paraId="7028360A" w14:textId="77777777">
        <w:trPr>
          <w:trHeight w:val="315"/>
        </w:trPr>
        <w:tc>
          <w:tcPr>
            <w:tcW w:w="12796" w:type="dxa"/>
            <w:gridSpan w:val="5"/>
            <w:tcMar>
              <w:top w:w="30" w:type="dxa"/>
              <w:left w:w="45" w:type="dxa"/>
              <w:bottom w:w="30" w:type="dxa"/>
              <w:right w:w="45" w:type="dxa"/>
            </w:tcMar>
            <w:vAlign w:val="bottom"/>
          </w:tcPr>
          <w:p w14:paraId="68FC8D08"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Parágrafo 1: </w:t>
            </w:r>
            <w:r>
              <w:rPr>
                <w:rFonts w:ascii="Times New Roman" w:eastAsia="Times New Roman" w:hAnsi="Times New Roman" w:cs="Times New Roman"/>
                <w:sz w:val="20"/>
                <w:szCs w:val="20"/>
              </w:rPr>
              <w:t>El consejo directivo se reunirá y analizará el caso remitido por el comité de convivencia, teniendo en cuenta el debido proceso. Ante ello, el consejo directivo podrá proceder con:</w:t>
            </w:r>
          </w:p>
          <w:p w14:paraId="3BBB65BE" w14:textId="77777777" w:rsidR="00906781" w:rsidRDefault="00AA4E19">
            <w:pPr>
              <w:widowControl/>
              <w:numPr>
                <w:ilvl w:val="0"/>
                <w:numId w:val="31"/>
              </w:num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Suspensión de las actividades académicas, lúdicas, deportivas, recreativas </w:t>
            </w:r>
            <w:r>
              <w:rPr>
                <w:rFonts w:ascii="Times New Roman" w:eastAsia="Times New Roman" w:hAnsi="Times New Roman" w:cs="Times New Roman"/>
                <w:sz w:val="20"/>
                <w:szCs w:val="20"/>
              </w:rPr>
              <w:t>y pedagógicas presenciales hasta por 10 días hábiles dependiendo de la afectación de la situación a la comunidad educativa y la recurrencia de la misma. Esto con talleres que suplen la actividad académica de los días en que el estudiante se encuentre suspe</w:t>
            </w:r>
            <w:r>
              <w:rPr>
                <w:rFonts w:ascii="Times New Roman" w:eastAsia="Times New Roman" w:hAnsi="Times New Roman" w:cs="Times New Roman"/>
                <w:sz w:val="20"/>
                <w:szCs w:val="20"/>
              </w:rPr>
              <w:t>ndido. Además, de realizar un trabajo social dentro de la institución el cual será asignado por la mesa de atención o comité de convivencia para que se realice en la jornada contraria.</w:t>
            </w:r>
          </w:p>
          <w:p w14:paraId="1F3AEAD7" w14:textId="77777777" w:rsidR="00906781" w:rsidRDefault="00AA4E19">
            <w:pPr>
              <w:widowControl/>
              <w:numPr>
                <w:ilvl w:val="0"/>
                <w:numId w:val="31"/>
              </w:numPr>
              <w:rPr>
                <w:rFonts w:ascii="Times New Roman" w:eastAsia="Times New Roman" w:hAnsi="Times New Roman" w:cs="Times New Roman"/>
                <w:sz w:val="20"/>
                <w:szCs w:val="20"/>
              </w:rPr>
            </w:pPr>
            <w:r>
              <w:rPr>
                <w:rFonts w:ascii="Times New Roman" w:eastAsia="Times New Roman" w:hAnsi="Times New Roman" w:cs="Times New Roman"/>
                <w:sz w:val="20"/>
                <w:szCs w:val="20"/>
              </w:rPr>
              <w:t>Acto de reparación consecuente con las características de la situación.</w:t>
            </w:r>
          </w:p>
          <w:p w14:paraId="324FF227" w14:textId="77777777" w:rsidR="00906781" w:rsidRDefault="00AA4E19">
            <w:pPr>
              <w:widowControl/>
              <w:numPr>
                <w:ilvl w:val="0"/>
                <w:numId w:val="31"/>
              </w:numPr>
              <w:rPr>
                <w:rFonts w:ascii="Times New Roman" w:eastAsia="Times New Roman" w:hAnsi="Times New Roman" w:cs="Times New Roman"/>
                <w:sz w:val="20"/>
                <w:szCs w:val="20"/>
              </w:rPr>
            </w:pPr>
            <w:r>
              <w:rPr>
                <w:rFonts w:ascii="Times New Roman" w:eastAsia="Times New Roman" w:hAnsi="Times New Roman" w:cs="Times New Roman"/>
                <w:sz w:val="20"/>
                <w:szCs w:val="20"/>
              </w:rPr>
              <w:t>Talleres formativos con temáticas reflexivas relacionadas con el desarrollo de competencias ciudadanas, enfocadas al mejoramiento de la convivencia. El desarrollo de estos talleres comprenderá dos etapas: en la primera el estudiante realizará un trabajo e</w:t>
            </w:r>
            <w:r>
              <w:rPr>
                <w:rFonts w:ascii="Times New Roman" w:eastAsia="Times New Roman" w:hAnsi="Times New Roman" w:cs="Times New Roman"/>
                <w:sz w:val="20"/>
                <w:szCs w:val="20"/>
              </w:rPr>
              <w:t>scrito reflexivo de las acciones violatorias del manual de convivencia que debe entregar al coordinador del bloque. En la segunda, el estudiante socializará con la comunidad educativa o grupo correspondientes según el alcance de la falta; bajo la orientaci</w:t>
            </w:r>
            <w:r>
              <w:rPr>
                <w:rFonts w:ascii="Times New Roman" w:eastAsia="Times New Roman" w:hAnsi="Times New Roman" w:cs="Times New Roman"/>
                <w:sz w:val="20"/>
                <w:szCs w:val="20"/>
              </w:rPr>
              <w:t>ón de un docente</w:t>
            </w:r>
            <w:r>
              <w:rPr>
                <w:rFonts w:ascii="Times New Roman" w:eastAsia="Times New Roman" w:hAnsi="Times New Roman" w:cs="Times New Roman"/>
                <w:sz w:val="20"/>
                <w:szCs w:val="20"/>
              </w:rPr>
              <w:tab/>
              <w:t>o directivo docente designado.</w:t>
            </w:r>
          </w:p>
          <w:p w14:paraId="400996EA" w14:textId="77777777" w:rsidR="00906781" w:rsidRDefault="00AA4E19">
            <w:pPr>
              <w:widowControl/>
              <w:numPr>
                <w:ilvl w:val="0"/>
                <w:numId w:val="31"/>
              </w:numPr>
              <w:rPr>
                <w:rFonts w:ascii="Times New Roman" w:eastAsia="Times New Roman" w:hAnsi="Times New Roman" w:cs="Times New Roman"/>
                <w:sz w:val="20"/>
                <w:szCs w:val="20"/>
              </w:rPr>
            </w:pPr>
            <w:r>
              <w:rPr>
                <w:rFonts w:ascii="Times New Roman" w:eastAsia="Times New Roman" w:hAnsi="Times New Roman" w:cs="Times New Roman"/>
                <w:sz w:val="20"/>
                <w:szCs w:val="20"/>
              </w:rPr>
              <w:t>Asistencia a la estrategia de mediación, orientada por personal de apoyo psicosocial, para abordar la situación y aportar a la resolución pacífica del conflicto.</w:t>
            </w:r>
          </w:p>
          <w:p w14:paraId="4AEF5331" w14:textId="77777777" w:rsidR="00906781" w:rsidRDefault="00AA4E19">
            <w:pPr>
              <w:widowControl/>
              <w:numPr>
                <w:ilvl w:val="0"/>
                <w:numId w:val="31"/>
              </w:num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Remisión para atención por parte de programas </w:t>
            </w:r>
            <w:r>
              <w:rPr>
                <w:rFonts w:ascii="Times New Roman" w:eastAsia="Times New Roman" w:hAnsi="Times New Roman" w:cs="Times New Roman"/>
                <w:sz w:val="20"/>
                <w:szCs w:val="20"/>
              </w:rPr>
              <w:t>externos y/o entidad Salud, en caso de ser necesario.</w:t>
            </w:r>
          </w:p>
          <w:p w14:paraId="5A5763E1"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Parágrafo 2: En </w:t>
            </w:r>
            <w:r>
              <w:rPr>
                <w:rFonts w:ascii="Times New Roman" w:eastAsia="Times New Roman" w:hAnsi="Times New Roman" w:cs="Times New Roman"/>
                <w:sz w:val="20"/>
                <w:szCs w:val="20"/>
              </w:rPr>
              <w:t>situaciones de agresión física, acoso escolar y ciber – acoso; se recomienda suspensión preventiva hasta por 3 días hábiles como protección física y emocional de los involucrados. Ante l</w:t>
            </w:r>
            <w:r>
              <w:rPr>
                <w:rFonts w:ascii="Times New Roman" w:eastAsia="Times New Roman" w:hAnsi="Times New Roman" w:cs="Times New Roman"/>
                <w:sz w:val="20"/>
                <w:szCs w:val="20"/>
              </w:rPr>
              <w:t>a persistencia de dichas situaciones, se orienta al padre de familia o acudiente del estudiante víctima sobre las instancias externas competentes que lo pueden apoyar con los procesos que se derivan de estas.</w:t>
            </w:r>
          </w:p>
          <w:p w14:paraId="659F89D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3</w:t>
            </w:r>
            <w:r>
              <w:rPr>
                <w:rFonts w:ascii="Times New Roman" w:eastAsia="Times New Roman" w:hAnsi="Times New Roman" w:cs="Times New Roman"/>
                <w:sz w:val="20"/>
                <w:szCs w:val="20"/>
              </w:rPr>
              <w:t>: Si una vez agotado el protocolo de</w:t>
            </w:r>
            <w:r>
              <w:rPr>
                <w:rFonts w:ascii="Times New Roman" w:eastAsia="Times New Roman" w:hAnsi="Times New Roman" w:cs="Times New Roman"/>
                <w:sz w:val="20"/>
                <w:szCs w:val="20"/>
              </w:rPr>
              <w:t xml:space="preserve"> atención descrito para las situaciones tipo II el estudiante reitera en estas, se procede a la firma el acta de compromiso pedagógico formativo y/o compromiso de mejoramiento académico con estudiante y padre de familia y/o acudiente, cuyo incumplimiento p</w:t>
            </w:r>
            <w:r>
              <w:rPr>
                <w:rFonts w:ascii="Times New Roman" w:eastAsia="Times New Roman" w:hAnsi="Times New Roman" w:cs="Times New Roman"/>
                <w:sz w:val="20"/>
                <w:szCs w:val="20"/>
              </w:rPr>
              <w:t>odrá dar lugar a extensión de la suspensión por tiempo mayor o negación de cupo para el año lectivo siguiente. Previo consentimiento del consejo directivo y expedición de la resolución rectoral.</w:t>
            </w:r>
          </w:p>
          <w:p w14:paraId="3478453D"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4</w:t>
            </w:r>
            <w:r>
              <w:rPr>
                <w:rFonts w:ascii="Times New Roman" w:eastAsia="Times New Roman" w:hAnsi="Times New Roman" w:cs="Times New Roman"/>
                <w:sz w:val="20"/>
                <w:szCs w:val="20"/>
              </w:rPr>
              <w:t>: -Seguimiento- A las situaciones tipo II se les r</w:t>
            </w:r>
            <w:r>
              <w:rPr>
                <w:rFonts w:ascii="Times New Roman" w:eastAsia="Times New Roman" w:hAnsi="Times New Roman" w:cs="Times New Roman"/>
                <w:sz w:val="20"/>
                <w:szCs w:val="20"/>
              </w:rPr>
              <w:t>ealizará seguimiento a través del diálogo con el estudiante y el registro permanente en el observador del estudiante; lo cual será informado a los padres de familia de acuerdo con lo contemplado en el debido proceso para atender acciones derivadas de situa</w:t>
            </w:r>
            <w:r>
              <w:rPr>
                <w:rFonts w:ascii="Times New Roman" w:eastAsia="Times New Roman" w:hAnsi="Times New Roman" w:cs="Times New Roman"/>
                <w:sz w:val="20"/>
                <w:szCs w:val="20"/>
              </w:rPr>
              <w:t>ciones tipo II. Este seguimiento lo realizará la mesa de atención del comité de convivencia.</w:t>
            </w:r>
          </w:p>
          <w:p w14:paraId="05051539"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5</w:t>
            </w:r>
            <w:r>
              <w:rPr>
                <w:rFonts w:ascii="Times New Roman" w:eastAsia="Times New Roman" w:hAnsi="Times New Roman" w:cs="Times New Roman"/>
                <w:sz w:val="20"/>
                <w:szCs w:val="20"/>
              </w:rPr>
              <w:t>: Los documentos físicos y electrónicos e informaciones suministradas por otras personas y que se constituyan en prueba de una situación que afecte la c</w:t>
            </w:r>
            <w:r>
              <w:rPr>
                <w:rFonts w:ascii="Times New Roman" w:eastAsia="Times New Roman" w:hAnsi="Times New Roman" w:cs="Times New Roman"/>
                <w:sz w:val="20"/>
                <w:szCs w:val="20"/>
              </w:rPr>
              <w:t>onvivencia escolar y/o el ejercicio de los derechos humanos sexuales y reproductivos serán salvaguardados por la mesa de atención del comité en el archivo. Además, los integrantes del comité de convivencia firmarán un acta de confidencialidad que los oblig</w:t>
            </w:r>
            <w:r>
              <w:rPr>
                <w:rFonts w:ascii="Times New Roman" w:eastAsia="Times New Roman" w:hAnsi="Times New Roman" w:cs="Times New Roman"/>
                <w:sz w:val="20"/>
                <w:szCs w:val="20"/>
              </w:rPr>
              <w:t>a a preservar dicha información.</w:t>
            </w:r>
          </w:p>
          <w:p w14:paraId="2F0BD9F0"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Por otro lado, a las personas que den información se les protegerá su identidad en la procura de evitar posibles acciones en su contra.</w:t>
            </w:r>
          </w:p>
          <w:p w14:paraId="74B4A8CC"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b/>
                <w:bCs/>
                <w:sz w:val="20"/>
                <w:szCs w:val="20"/>
              </w:rPr>
              <w:t>Parágrafo 6</w:t>
            </w:r>
            <w:r>
              <w:rPr>
                <w:rFonts w:ascii="Times New Roman" w:eastAsia="Times New Roman" w:hAnsi="Times New Roman" w:cs="Times New Roman"/>
                <w:sz w:val="20"/>
                <w:szCs w:val="20"/>
              </w:rPr>
              <w:t>: Una vez el estudiante se evade de la institución educativa o de la actividad programada, la Institución Educativa queda exenta de toda responsabilidad civil y administrativa por los daños, perjuicios o situaciones de riesgo que el menor pueda sufrir o ca</w:t>
            </w:r>
            <w:r>
              <w:rPr>
                <w:rFonts w:ascii="Times New Roman" w:eastAsia="Times New Roman" w:hAnsi="Times New Roman" w:cs="Times New Roman"/>
                <w:sz w:val="20"/>
                <w:szCs w:val="20"/>
              </w:rPr>
              <w:t xml:space="preserve">usar a terceros, toda vez que el estudiante ha roto de manera unilateral y deliberada el vínculo de custodia institucional. </w:t>
            </w:r>
          </w:p>
          <w:p w14:paraId="51BC876E"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El protocolo será el siguiente: </w:t>
            </w:r>
          </w:p>
          <w:p w14:paraId="48A46166"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Protocolo de Atención (Ruta Integral):</w:t>
            </w:r>
          </w:p>
          <w:p w14:paraId="6539691C"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Pr>
                <w:rFonts w:ascii="Times New Roman" w:eastAsia="Times New Roman" w:hAnsi="Times New Roman" w:cs="Times New Roman"/>
                <w:sz w:val="20"/>
                <w:szCs w:val="20"/>
              </w:rPr>
              <w:tab/>
              <w:t>Verificación y Reporte: Al detectarse la ausencia, el do</w:t>
            </w:r>
            <w:r>
              <w:rPr>
                <w:rFonts w:ascii="Times New Roman" w:eastAsia="Times New Roman" w:hAnsi="Times New Roman" w:cs="Times New Roman"/>
                <w:sz w:val="20"/>
                <w:szCs w:val="20"/>
              </w:rPr>
              <w:t>cente reportará inmediatamente a Coordinación o Rectoría para verificar si existe una autorización previa.</w:t>
            </w:r>
          </w:p>
          <w:p w14:paraId="668235F4"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Comunicación con la Familia: Se contactará de inmediato a los padres o acudientes para informar la situación, dado que la responsabilidad civil por cualquier incidente externo recae en la familia ante la evasión del menor.</w:t>
            </w:r>
          </w:p>
          <w:p w14:paraId="2C5CC93A"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Pr>
                <w:rFonts w:ascii="Times New Roman" w:eastAsia="Times New Roman" w:hAnsi="Times New Roman" w:cs="Times New Roman"/>
                <w:sz w:val="20"/>
                <w:szCs w:val="20"/>
              </w:rPr>
              <w:tab/>
              <w:t>Diligencia de Descargos: El es</w:t>
            </w:r>
            <w:r>
              <w:rPr>
                <w:rFonts w:ascii="Times New Roman" w:eastAsia="Times New Roman" w:hAnsi="Times New Roman" w:cs="Times New Roman"/>
                <w:sz w:val="20"/>
                <w:szCs w:val="20"/>
              </w:rPr>
              <w:t>tudiante y su acudiente serán citados para escuchar las razones de la evasión, aplicando los criterios de atenuantes (ej. crisis emocional) o agravantes (ej. reincidencia o salir para consumir sustancias).</w:t>
            </w:r>
          </w:p>
          <w:p w14:paraId="7EA08C02" w14:textId="77777777" w:rsidR="00906781" w:rsidRDefault="00AA4E19">
            <w:pPr>
              <w:widowControl/>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Pr>
                <w:rFonts w:ascii="Times New Roman" w:eastAsia="Times New Roman" w:hAnsi="Times New Roman" w:cs="Times New Roman"/>
                <w:sz w:val="20"/>
                <w:szCs w:val="20"/>
              </w:rPr>
              <w:tab/>
              <w:t>Acción Pedagógica Restaurativa: El estudiante d</w:t>
            </w:r>
            <w:r>
              <w:rPr>
                <w:rFonts w:ascii="Times New Roman" w:eastAsia="Times New Roman" w:hAnsi="Times New Roman" w:cs="Times New Roman"/>
                <w:sz w:val="20"/>
                <w:szCs w:val="20"/>
              </w:rPr>
              <w:t>eberá realizar una actividad que repare la falta de confianza, como un compromiso de seguridad o una reflexión sobre los riesgos del entorno.</w:t>
            </w:r>
          </w:p>
        </w:tc>
      </w:tr>
    </w:tbl>
    <w:p w14:paraId="51AE0DA6" w14:textId="77777777" w:rsidR="00906781" w:rsidRDefault="00906781">
      <w:pPr>
        <w:rPr>
          <w:rFonts w:ascii="Times New Roman" w:eastAsia="Times New Roman" w:hAnsi="Times New Roman" w:cs="Times New Roman"/>
          <w:sz w:val="24"/>
          <w:szCs w:val="24"/>
        </w:rPr>
      </w:pPr>
    </w:p>
    <w:p w14:paraId="1D4E886D" w14:textId="77777777" w:rsidR="00906781" w:rsidRDefault="00AA4E19">
      <w:pPr>
        <w:rPr>
          <w:rFonts w:ascii="Times New Roman" w:eastAsia="Times New Roman" w:hAnsi="Times New Roman" w:cs="Times New Roman"/>
          <w:sz w:val="24"/>
          <w:szCs w:val="24"/>
        </w:rPr>
      </w:pPr>
      <w:r>
        <w:br w:type="page"/>
      </w:r>
    </w:p>
    <w:p w14:paraId="68D47F62" w14:textId="77777777" w:rsidR="00906781" w:rsidRDefault="00906781">
      <w:pPr>
        <w:pBdr>
          <w:top w:val="nil"/>
          <w:left w:val="nil"/>
          <w:bottom w:val="nil"/>
          <w:right w:val="nil"/>
          <w:between w:val="nil"/>
        </w:pBdr>
        <w:spacing w:line="360" w:lineRule="auto"/>
        <w:ind w:left="107"/>
        <w:jc w:val="both"/>
        <w:rPr>
          <w:rFonts w:ascii="Times New Roman" w:eastAsia="Times New Roman" w:hAnsi="Times New Roman" w:cs="Times New Roman"/>
          <w:sz w:val="24"/>
          <w:szCs w:val="24"/>
        </w:rPr>
        <w:sectPr w:rsidR="00906781">
          <w:pgSz w:w="15840" w:h="12240" w:orient="landscape"/>
          <w:pgMar w:top="1701" w:right="1418" w:bottom="1701" w:left="1418" w:header="283" w:footer="283" w:gutter="0"/>
          <w:cols w:space="720"/>
        </w:sectPr>
      </w:pPr>
      <w:bookmarkStart w:id="132" w:name="_heading=h.dxnjxt1jsedw" w:colFirst="0" w:colLast="0"/>
      <w:bookmarkEnd w:id="132"/>
    </w:p>
    <w:p w14:paraId="3B27BEE0"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7ED25CE8" w14:textId="77777777" w:rsidR="00906781" w:rsidRDefault="00AA4E19">
      <w:pPr>
        <w:pStyle w:val="Ttulo2"/>
        <w:spacing w:line="360" w:lineRule="auto"/>
        <w:ind w:firstLine="622"/>
        <w:jc w:val="both"/>
        <w:rPr>
          <w:rFonts w:ascii="Times New Roman" w:eastAsia="Times New Roman" w:hAnsi="Times New Roman" w:cs="Times New Roman"/>
        </w:rPr>
      </w:pPr>
      <w:bookmarkStart w:id="133" w:name="_heading=h.58nwyblw859m" w:colFirst="0" w:colLast="0"/>
      <w:bookmarkEnd w:id="133"/>
      <w:r>
        <w:rPr>
          <w:rFonts w:ascii="Times New Roman" w:eastAsia="Times New Roman" w:hAnsi="Times New Roman" w:cs="Times New Roman"/>
        </w:rPr>
        <w:t>Artículo 36. SITUACIONES TIPO III’</w:t>
      </w:r>
    </w:p>
    <w:p w14:paraId="67431FB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Corresponden a este tipo, las situaciones de agresión escolar que sean constitutivas de presuntos delitos contra la libertad, integridad y formación sexual, referidos en el título IV del libro II de la ley 599 de 2000, o cuando constituyen cualquier otro d</w:t>
      </w:r>
      <w:r>
        <w:rPr>
          <w:rFonts w:ascii="Times New Roman" w:eastAsia="Times New Roman" w:hAnsi="Times New Roman" w:cs="Times New Roman"/>
          <w:sz w:val="24"/>
          <w:szCs w:val="24"/>
        </w:rPr>
        <w:t>elito establecido en la ley penal colombiana vigente.</w:t>
      </w:r>
    </w:p>
    <w:p w14:paraId="1523F3C4" w14:textId="77777777" w:rsidR="00906781" w:rsidRDefault="00AA4E19">
      <w:pPr>
        <w:spacing w:line="360" w:lineRule="auto"/>
        <w:rPr>
          <w:rFonts w:ascii="Times New Roman" w:eastAsia="Times New Roman" w:hAnsi="Times New Roman" w:cs="Times New Roman"/>
          <w:sz w:val="24"/>
          <w:szCs w:val="24"/>
        </w:rPr>
      </w:pPr>
      <w:bookmarkStart w:id="134" w:name="_heading=h.aozrw872644f" w:colFirst="0" w:colLast="0"/>
      <w:bookmarkEnd w:id="134"/>
      <w:r>
        <w:rPr>
          <w:rFonts w:ascii="Times New Roman" w:eastAsia="Times New Roman" w:hAnsi="Times New Roman" w:cs="Times New Roman"/>
          <w:sz w:val="24"/>
          <w:szCs w:val="24"/>
        </w:rPr>
        <w:t>36.1. Situaciones Tipo III en la Institución Educativa Stella Vélez Londoño</w:t>
      </w:r>
    </w:p>
    <w:tbl>
      <w:tblPr>
        <w:tblStyle w:val="affffffff1"/>
        <w:tblpPr w:leftFromText="141" w:rightFromText="141" w:vertAnchor="text" w:tblpY="101"/>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8390"/>
      </w:tblGrid>
      <w:tr w:rsidR="00906781" w14:paraId="1AC0A57C" w14:textId="77777777">
        <w:trPr>
          <w:trHeight w:val="307"/>
        </w:trPr>
        <w:tc>
          <w:tcPr>
            <w:tcW w:w="439" w:type="dxa"/>
            <w:shd w:val="clear" w:color="auto" w:fill="BEBEBE"/>
          </w:tcPr>
          <w:p w14:paraId="1F4B6299"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8390" w:type="dxa"/>
            <w:shd w:val="clear" w:color="auto" w:fill="BEBEBE"/>
          </w:tcPr>
          <w:p w14:paraId="2A124A7F"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SITUACIONES TIPO III</w:t>
            </w:r>
          </w:p>
        </w:tc>
      </w:tr>
      <w:tr w:rsidR="00906781" w14:paraId="75C6DD1B" w14:textId="77777777">
        <w:trPr>
          <w:trHeight w:val="618"/>
        </w:trPr>
        <w:tc>
          <w:tcPr>
            <w:tcW w:w="439" w:type="dxa"/>
          </w:tcPr>
          <w:p w14:paraId="6B99342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390" w:type="dxa"/>
          </w:tcPr>
          <w:p w14:paraId="6F71A4A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Conformar o hacer parte de grupos al margen de la ley con fines delictivos o para crear un mal ambie</w:t>
            </w:r>
            <w:r>
              <w:rPr>
                <w:rFonts w:ascii="Times New Roman" w:eastAsia="Times New Roman" w:hAnsi="Times New Roman" w:cs="Times New Roman"/>
                <w:sz w:val="24"/>
                <w:szCs w:val="24"/>
              </w:rPr>
              <w:t>nte escolar.</w:t>
            </w:r>
          </w:p>
        </w:tc>
      </w:tr>
      <w:tr w:rsidR="00906781" w14:paraId="3822E40B" w14:textId="77777777">
        <w:trPr>
          <w:trHeight w:val="928"/>
        </w:trPr>
        <w:tc>
          <w:tcPr>
            <w:tcW w:w="439" w:type="dxa"/>
          </w:tcPr>
          <w:p w14:paraId="691D3C6F" w14:textId="77777777" w:rsidR="00906781" w:rsidRDefault="00906781">
            <w:pPr>
              <w:spacing w:line="360" w:lineRule="auto"/>
              <w:rPr>
                <w:rFonts w:ascii="Times New Roman" w:eastAsia="Times New Roman" w:hAnsi="Times New Roman" w:cs="Times New Roman"/>
                <w:sz w:val="24"/>
                <w:szCs w:val="24"/>
              </w:rPr>
            </w:pPr>
          </w:p>
          <w:p w14:paraId="21A4504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90" w:type="dxa"/>
          </w:tcPr>
          <w:p w14:paraId="37A7B6F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Extorsión, intimidación o amenaza a integrantes de la comunidad educativa en forma oral, escrita por razones a terceros, telefónicamente, o por medio de imágenes, fotos o videos en las redes sociales.</w:t>
            </w:r>
          </w:p>
        </w:tc>
      </w:tr>
      <w:tr w:rsidR="00906781" w14:paraId="6921D5C8" w14:textId="77777777">
        <w:trPr>
          <w:trHeight w:val="309"/>
        </w:trPr>
        <w:tc>
          <w:tcPr>
            <w:tcW w:w="439" w:type="dxa"/>
          </w:tcPr>
          <w:p w14:paraId="2D934A5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90" w:type="dxa"/>
          </w:tcPr>
          <w:p w14:paraId="0696FAD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Cualquier acto que de una u otra forma atente contra</w:t>
            </w:r>
            <w:r>
              <w:rPr>
                <w:rFonts w:ascii="Times New Roman" w:eastAsia="Times New Roman" w:hAnsi="Times New Roman" w:cs="Times New Roman"/>
                <w:sz w:val="24"/>
                <w:szCs w:val="24"/>
              </w:rPr>
              <w:t xml:space="preserve"> el derecho a la vida o integridad moral de las personas como chantaje, atraco o lesión a mano armada, secuestro, sicariato o corrupción de menores</w:t>
            </w:r>
          </w:p>
        </w:tc>
      </w:tr>
    </w:tbl>
    <w:p w14:paraId="52134507"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ffffff2"/>
        <w:tblW w:w="88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8390"/>
      </w:tblGrid>
      <w:tr w:rsidR="00906781" w14:paraId="5FBF0DAF" w14:textId="77777777">
        <w:trPr>
          <w:trHeight w:val="618"/>
        </w:trPr>
        <w:tc>
          <w:tcPr>
            <w:tcW w:w="439" w:type="dxa"/>
          </w:tcPr>
          <w:p w14:paraId="484C028C" w14:textId="77777777" w:rsidR="00906781" w:rsidRDefault="00906781">
            <w:pPr>
              <w:spacing w:line="360" w:lineRule="auto"/>
              <w:rPr>
                <w:rFonts w:ascii="Times New Roman" w:eastAsia="Times New Roman" w:hAnsi="Times New Roman" w:cs="Times New Roman"/>
                <w:sz w:val="24"/>
                <w:szCs w:val="24"/>
              </w:rPr>
            </w:pPr>
          </w:p>
          <w:p w14:paraId="270A890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390" w:type="dxa"/>
          </w:tcPr>
          <w:p w14:paraId="5A36C48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Portar, consumir, expender o comprar sustancias psicoactivas en cualquiera de sus</w:t>
            </w:r>
          </w:p>
          <w:p w14:paraId="021E4EB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presentaciones</w:t>
            </w:r>
          </w:p>
        </w:tc>
      </w:tr>
      <w:tr w:rsidR="00906781" w14:paraId="4A20C55E" w14:textId="77777777">
        <w:trPr>
          <w:trHeight w:val="616"/>
        </w:trPr>
        <w:tc>
          <w:tcPr>
            <w:tcW w:w="439" w:type="dxa"/>
          </w:tcPr>
          <w:p w14:paraId="3F7CE3CB" w14:textId="77777777" w:rsidR="00906781" w:rsidRDefault="00906781">
            <w:pPr>
              <w:spacing w:line="360" w:lineRule="auto"/>
              <w:rPr>
                <w:rFonts w:ascii="Times New Roman" w:eastAsia="Times New Roman" w:hAnsi="Times New Roman" w:cs="Times New Roman"/>
                <w:sz w:val="24"/>
                <w:szCs w:val="24"/>
              </w:rPr>
            </w:pPr>
          </w:p>
          <w:p w14:paraId="353BBED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90" w:type="dxa"/>
          </w:tcPr>
          <w:p w14:paraId="5014D44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Falsificar, alterar, destruir o hacer desaparecer los respectivos registros académicos como: controles de asistencia, de disciplina, certificados de estudi</w:t>
            </w:r>
            <w:r>
              <w:rPr>
                <w:rFonts w:ascii="Times New Roman" w:eastAsia="Times New Roman" w:hAnsi="Times New Roman" w:cs="Times New Roman"/>
                <w:sz w:val="24"/>
                <w:szCs w:val="24"/>
              </w:rPr>
              <w:t>o y otros documentos públicos.</w:t>
            </w:r>
          </w:p>
        </w:tc>
      </w:tr>
      <w:tr w:rsidR="00906781" w14:paraId="44178B11" w14:textId="77777777">
        <w:trPr>
          <w:trHeight w:val="309"/>
        </w:trPr>
        <w:tc>
          <w:tcPr>
            <w:tcW w:w="439" w:type="dxa"/>
          </w:tcPr>
          <w:p w14:paraId="6640809C"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390" w:type="dxa"/>
          </w:tcPr>
          <w:p w14:paraId="5392DC3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Acoso, provocación, abuso o cualquier tipo de violencia sexual.</w:t>
            </w:r>
          </w:p>
        </w:tc>
      </w:tr>
      <w:tr w:rsidR="00906781" w14:paraId="48F6702E" w14:textId="77777777">
        <w:trPr>
          <w:trHeight w:val="619"/>
        </w:trPr>
        <w:tc>
          <w:tcPr>
            <w:tcW w:w="439" w:type="dxa"/>
          </w:tcPr>
          <w:p w14:paraId="563ED78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390" w:type="dxa"/>
          </w:tcPr>
          <w:p w14:paraId="43DF336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 cómplice o participar en un acto de hurto, en aquellos espacios donde se genere las</w:t>
            </w:r>
          </w:p>
          <w:p w14:paraId="64C3DCB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actividades pedagógicas o académicas realizadas o desarrolladas por la institución.</w:t>
            </w:r>
          </w:p>
        </w:tc>
      </w:tr>
      <w:tr w:rsidR="00906781" w14:paraId="34BF9C94" w14:textId="77777777">
        <w:trPr>
          <w:trHeight w:val="616"/>
        </w:trPr>
        <w:tc>
          <w:tcPr>
            <w:tcW w:w="439" w:type="dxa"/>
          </w:tcPr>
          <w:p w14:paraId="313A748C" w14:textId="77777777" w:rsidR="00906781" w:rsidRDefault="00906781">
            <w:pPr>
              <w:spacing w:line="360" w:lineRule="auto"/>
              <w:rPr>
                <w:rFonts w:ascii="Times New Roman" w:eastAsia="Times New Roman" w:hAnsi="Times New Roman" w:cs="Times New Roman"/>
                <w:sz w:val="24"/>
                <w:szCs w:val="24"/>
              </w:rPr>
            </w:pPr>
          </w:p>
          <w:p w14:paraId="2A95DE8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390" w:type="dxa"/>
          </w:tcPr>
          <w:p w14:paraId="528789D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Agredir físicamente a cualquier miembro de la comunidad educativa produciéndole </w:t>
            </w:r>
            <w:r>
              <w:rPr>
                <w:rFonts w:ascii="Times New Roman" w:eastAsia="Times New Roman" w:hAnsi="Times New Roman" w:cs="Times New Roman"/>
                <w:sz w:val="24"/>
                <w:szCs w:val="24"/>
              </w:rPr>
              <w:t>daño físico o psicológico incapacitante, certificado por profesional o autoridad competente.</w:t>
            </w:r>
          </w:p>
        </w:tc>
      </w:tr>
      <w:tr w:rsidR="00906781" w14:paraId="3C3ECBD2" w14:textId="77777777">
        <w:trPr>
          <w:trHeight w:val="618"/>
        </w:trPr>
        <w:tc>
          <w:tcPr>
            <w:tcW w:w="439" w:type="dxa"/>
          </w:tcPr>
          <w:p w14:paraId="35E69855" w14:textId="77777777" w:rsidR="00906781" w:rsidRDefault="00906781">
            <w:pPr>
              <w:spacing w:line="360" w:lineRule="auto"/>
              <w:rPr>
                <w:rFonts w:ascii="Times New Roman" w:eastAsia="Times New Roman" w:hAnsi="Times New Roman" w:cs="Times New Roman"/>
                <w:sz w:val="24"/>
                <w:szCs w:val="24"/>
              </w:rPr>
            </w:pPr>
          </w:p>
          <w:p w14:paraId="6A6EC20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90" w:type="dxa"/>
          </w:tcPr>
          <w:p w14:paraId="3617705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Portar o guardar armas de fuego, armas blancas u objetos que son utilizados para intimidar, coaccionar o lesionar a cualquier miembro de la comunidad educativa.</w:t>
            </w:r>
          </w:p>
        </w:tc>
      </w:tr>
      <w:tr w:rsidR="00906781" w14:paraId="334E4A29" w14:textId="77777777">
        <w:trPr>
          <w:trHeight w:val="618"/>
        </w:trPr>
        <w:tc>
          <w:tcPr>
            <w:tcW w:w="439" w:type="dxa"/>
          </w:tcPr>
          <w:p w14:paraId="501E12E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w:t>
            </w:r>
          </w:p>
        </w:tc>
        <w:tc>
          <w:tcPr>
            <w:tcW w:w="8390" w:type="dxa"/>
          </w:tcPr>
          <w:p w14:paraId="2CC8ED8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Realizar actos de discriminación o hostigamiento por razones de raza, religión, ideología, </w:t>
            </w:r>
            <w:r>
              <w:rPr>
                <w:rFonts w:ascii="Times New Roman" w:eastAsia="Times New Roman" w:hAnsi="Times New Roman" w:cs="Times New Roman"/>
                <w:sz w:val="24"/>
                <w:szCs w:val="24"/>
              </w:rPr>
              <w:t>orientación o identidad de género que, por su gravedad o sistematicidad, constituyen un presunto delito penal</w:t>
            </w:r>
          </w:p>
        </w:tc>
      </w:tr>
      <w:tr w:rsidR="00906781" w14:paraId="6CCA524F" w14:textId="77777777">
        <w:trPr>
          <w:trHeight w:val="618"/>
        </w:trPr>
        <w:tc>
          <w:tcPr>
            <w:tcW w:w="439" w:type="dxa"/>
          </w:tcPr>
          <w:p w14:paraId="5D7FDE1C"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390" w:type="dxa"/>
          </w:tcPr>
          <w:p w14:paraId="0D78C28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Acceder abusivamente a sistemas informáticos, realizar fraude informático o cometer delitos de suplantación o injuria/calumnia a través de med</w:t>
            </w:r>
            <w:r>
              <w:rPr>
                <w:rFonts w:ascii="Times New Roman" w:eastAsia="Times New Roman" w:hAnsi="Times New Roman" w:cs="Times New Roman"/>
                <w:sz w:val="24"/>
                <w:szCs w:val="24"/>
              </w:rPr>
              <w:t>ios electrónicos cuando la afectación es grave y masiva.</w:t>
            </w:r>
          </w:p>
        </w:tc>
      </w:tr>
      <w:tr w:rsidR="00906781" w14:paraId="6B98CD32" w14:textId="77777777">
        <w:trPr>
          <w:trHeight w:val="618"/>
        </w:trPr>
        <w:tc>
          <w:tcPr>
            <w:tcW w:w="439" w:type="dxa"/>
          </w:tcPr>
          <w:p w14:paraId="28C4882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390" w:type="dxa"/>
          </w:tcPr>
          <w:p w14:paraId="16A8FA5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Suplantar a cualquier miembro de la comunidad educativa mediante el uso de herramientas tecnológicas con el propósito de causar daño (amedrentar, extorsionar, enviar </w:t>
            </w:r>
            <w:proofErr w:type="gramStart"/>
            <w:r>
              <w:rPr>
                <w:rFonts w:ascii="Times New Roman" w:eastAsia="Times New Roman" w:hAnsi="Times New Roman" w:cs="Times New Roman"/>
                <w:sz w:val="24"/>
                <w:szCs w:val="24"/>
              </w:rPr>
              <w:t>mensajes  inadecuados</w:t>
            </w:r>
            <w:proofErr w:type="gramEnd"/>
            <w:r>
              <w:rPr>
                <w:rFonts w:ascii="Times New Roman" w:eastAsia="Times New Roman" w:hAnsi="Times New Roman" w:cs="Times New Roman"/>
                <w:sz w:val="24"/>
                <w:szCs w:val="24"/>
              </w:rPr>
              <w:t>) que af</w:t>
            </w:r>
            <w:r>
              <w:rPr>
                <w:rFonts w:ascii="Times New Roman" w:eastAsia="Times New Roman" w:hAnsi="Times New Roman" w:cs="Times New Roman"/>
                <w:sz w:val="24"/>
                <w:szCs w:val="24"/>
              </w:rPr>
              <w:t>ecten la convivencia escolar.</w:t>
            </w:r>
          </w:p>
        </w:tc>
      </w:tr>
      <w:tr w:rsidR="00906781" w14:paraId="386206FA" w14:textId="77777777">
        <w:trPr>
          <w:trHeight w:val="618"/>
        </w:trPr>
        <w:tc>
          <w:tcPr>
            <w:tcW w:w="439" w:type="dxa"/>
          </w:tcPr>
          <w:p w14:paraId="6004DF1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390" w:type="dxa"/>
          </w:tcPr>
          <w:p w14:paraId="35EF4CCC"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Inducir al uso de </w:t>
            </w:r>
            <w:proofErr w:type="spellStart"/>
            <w:r>
              <w:rPr>
                <w:rFonts w:ascii="Times New Roman" w:eastAsia="Times New Roman" w:hAnsi="Times New Roman" w:cs="Times New Roman"/>
                <w:sz w:val="24"/>
                <w:szCs w:val="24"/>
              </w:rPr>
              <w:t>vapeador</w:t>
            </w:r>
            <w:proofErr w:type="spellEnd"/>
            <w:r>
              <w:rPr>
                <w:rFonts w:ascii="Times New Roman" w:eastAsia="Times New Roman" w:hAnsi="Times New Roman" w:cs="Times New Roman"/>
                <w:sz w:val="24"/>
                <w:szCs w:val="24"/>
              </w:rPr>
              <w:t xml:space="preserve"> o cigarrillo electrónico, al consumo de sustancias psicoactivas o alcohol dentro de la institución o durante actividades escolares.</w:t>
            </w:r>
          </w:p>
        </w:tc>
      </w:tr>
      <w:tr w:rsidR="00906781" w14:paraId="4CB628B6" w14:textId="77777777">
        <w:trPr>
          <w:trHeight w:val="618"/>
        </w:trPr>
        <w:tc>
          <w:tcPr>
            <w:tcW w:w="439" w:type="dxa"/>
          </w:tcPr>
          <w:p w14:paraId="23B268A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390" w:type="dxa"/>
          </w:tcPr>
          <w:p w14:paraId="0E64D11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Distribuir </w:t>
            </w:r>
            <w:proofErr w:type="spellStart"/>
            <w:r>
              <w:rPr>
                <w:rFonts w:ascii="Times New Roman" w:eastAsia="Times New Roman" w:hAnsi="Times New Roman" w:cs="Times New Roman"/>
                <w:sz w:val="24"/>
                <w:szCs w:val="24"/>
              </w:rPr>
              <w:t>vapeador</w:t>
            </w:r>
            <w:proofErr w:type="spellEnd"/>
            <w:r>
              <w:rPr>
                <w:rFonts w:ascii="Times New Roman" w:eastAsia="Times New Roman" w:hAnsi="Times New Roman" w:cs="Times New Roman"/>
                <w:sz w:val="24"/>
                <w:szCs w:val="24"/>
              </w:rPr>
              <w:t xml:space="preserve"> o cigarrillo electrónico sustancias psicoactivas o alcohol dentro de la i</w:t>
            </w:r>
            <w:r>
              <w:rPr>
                <w:rFonts w:ascii="Times New Roman" w:eastAsia="Times New Roman" w:hAnsi="Times New Roman" w:cs="Times New Roman"/>
                <w:sz w:val="24"/>
                <w:szCs w:val="24"/>
              </w:rPr>
              <w:t>nstitución o durante actividades escolares.</w:t>
            </w:r>
          </w:p>
        </w:tc>
      </w:tr>
    </w:tbl>
    <w:p w14:paraId="0344A14B" w14:textId="77777777" w:rsidR="00906781" w:rsidRDefault="00906781">
      <w:pPr>
        <w:spacing w:line="360" w:lineRule="auto"/>
        <w:rPr>
          <w:rFonts w:ascii="Times New Roman" w:eastAsia="Times New Roman" w:hAnsi="Times New Roman" w:cs="Times New Roman"/>
          <w:sz w:val="24"/>
          <w:szCs w:val="24"/>
        </w:rPr>
      </w:pPr>
    </w:p>
    <w:p w14:paraId="7AEC5F2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w:t>
      </w:r>
      <w:r>
        <w:rPr>
          <w:rFonts w:ascii="Times New Roman" w:eastAsia="Times New Roman" w:hAnsi="Times New Roman" w:cs="Times New Roman"/>
          <w:sz w:val="24"/>
          <w:szCs w:val="24"/>
        </w:rPr>
        <w:t>: Las anteriores, son las situaciones tipo III, sin embargo, estas no están por fuera ni excluyen a todas las contempladas en el código penal colombiano vigente.</w:t>
      </w:r>
    </w:p>
    <w:p w14:paraId="590C7CF8" w14:textId="77777777" w:rsidR="00906781" w:rsidRDefault="00AA4E19">
      <w:pPr>
        <w:spacing w:line="360" w:lineRule="auto"/>
        <w:rPr>
          <w:rFonts w:ascii="Times New Roman" w:eastAsia="Times New Roman" w:hAnsi="Times New Roman" w:cs="Times New Roman"/>
          <w:sz w:val="24"/>
          <w:szCs w:val="24"/>
        </w:rPr>
      </w:pPr>
      <w:bookmarkStart w:id="135" w:name="_heading=h.fxr066xzq7tj" w:colFirst="0" w:colLast="0"/>
      <w:bookmarkEnd w:id="135"/>
      <w:r>
        <w:rPr>
          <w:rFonts w:ascii="Times New Roman" w:eastAsia="Times New Roman" w:hAnsi="Times New Roman" w:cs="Times New Roman"/>
          <w:sz w:val="24"/>
          <w:szCs w:val="24"/>
        </w:rPr>
        <w:t>Protocolo para situaciones tipo III seg</w:t>
      </w:r>
      <w:r>
        <w:rPr>
          <w:rFonts w:ascii="Times New Roman" w:eastAsia="Times New Roman" w:hAnsi="Times New Roman" w:cs="Times New Roman"/>
          <w:sz w:val="24"/>
          <w:szCs w:val="24"/>
        </w:rPr>
        <w:t>ún la ley 1620 de 2013</w:t>
      </w:r>
    </w:p>
    <w:p w14:paraId="4F23206B"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casos de daño al cuerpo o a la salud garantizar la atención inmediata en salud física y mental de los involucrados, mediante la remisión a las entidades competentes.</w:t>
      </w:r>
    </w:p>
    <w:p w14:paraId="119F790C"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Informar de manera inmediata a los acudientes de todos los estud</w:t>
      </w:r>
      <w:r>
        <w:rPr>
          <w:rFonts w:ascii="Times New Roman" w:eastAsia="Times New Roman" w:hAnsi="Times New Roman" w:cs="Times New Roman"/>
          <w:sz w:val="24"/>
          <w:szCs w:val="24"/>
        </w:rPr>
        <w:t>iantes involucrados, actuación de la cual se dejará constancia.</w:t>
      </w:r>
    </w:p>
    <w:p w14:paraId="2DF38279"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presidente del Comité Escolar de Convivencia de manera inmediata y por el medio más expedito, pondrá la situación en conocimiento de la Policía Nacional, actuación de la cual se dejará cons</w:t>
      </w:r>
      <w:r>
        <w:rPr>
          <w:rFonts w:ascii="Times New Roman" w:eastAsia="Times New Roman" w:hAnsi="Times New Roman" w:cs="Times New Roman"/>
          <w:sz w:val="24"/>
          <w:szCs w:val="24"/>
        </w:rPr>
        <w:t>tancia.</w:t>
      </w:r>
    </w:p>
    <w:p w14:paraId="71E12FE0"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obstante, lo dispuesto en el numeral anterior, se citará a los integrantes del comité escolar de convivencia en los términos fijados en el manual de convivencia. De la citación se dejará constancia.</w:t>
      </w:r>
    </w:p>
    <w:p w14:paraId="66F68EFF"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presidente del comité escolar de convivenci</w:t>
      </w:r>
      <w:r>
        <w:rPr>
          <w:rFonts w:ascii="Times New Roman" w:eastAsia="Times New Roman" w:hAnsi="Times New Roman" w:cs="Times New Roman"/>
          <w:sz w:val="24"/>
          <w:szCs w:val="24"/>
        </w:rPr>
        <w:t xml:space="preserve">a informará a los participantes en el comité, de los hechos que dieron lugar a la convocatoria, guardando reserva de aquella información que pueda atentar contra el derecho a la intimidad y </w:t>
      </w:r>
      <w:r>
        <w:rPr>
          <w:rFonts w:ascii="Times New Roman" w:eastAsia="Times New Roman" w:hAnsi="Times New Roman" w:cs="Times New Roman"/>
          <w:sz w:val="24"/>
          <w:szCs w:val="24"/>
        </w:rPr>
        <w:lastRenderedPageBreak/>
        <w:t xml:space="preserve">confidencialidad de las partes involucradas, así como del reporte </w:t>
      </w:r>
      <w:r>
        <w:rPr>
          <w:rFonts w:ascii="Times New Roman" w:eastAsia="Times New Roman" w:hAnsi="Times New Roman" w:cs="Times New Roman"/>
          <w:sz w:val="24"/>
          <w:szCs w:val="24"/>
        </w:rPr>
        <w:t>realizado ante la autoridad competente.</w:t>
      </w:r>
    </w:p>
    <w:p w14:paraId="1BD8B8C3"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Pese a que una situación se haya puesto en conocimiento de las autoridades competentes, el comité escolar de convivencia adoptará, de manera inmediata, las medidas propias del establecimiento educativo, tendientes a proteger dentro del ámbito de sus compet</w:t>
      </w:r>
      <w:r>
        <w:rPr>
          <w:rFonts w:ascii="Times New Roman" w:eastAsia="Times New Roman" w:hAnsi="Times New Roman" w:cs="Times New Roman"/>
          <w:sz w:val="24"/>
          <w:szCs w:val="24"/>
        </w:rPr>
        <w:t>encias a la víctima, a quien se le atribuye la agresión y a las personas que hayan informado o hagan parte de la situación presentada, actuación de la cual se dejará constancia.</w:t>
      </w:r>
    </w:p>
    <w:p w14:paraId="6434C86F" w14:textId="77777777" w:rsidR="00906781" w:rsidRDefault="00AA4E19">
      <w:pPr>
        <w:numPr>
          <w:ilvl w:val="0"/>
          <w:numId w:val="52"/>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presidente del comité escolar de convivencia reportará la información del c</w:t>
      </w:r>
      <w:r>
        <w:rPr>
          <w:rFonts w:ascii="Times New Roman" w:eastAsia="Times New Roman" w:hAnsi="Times New Roman" w:cs="Times New Roman"/>
          <w:sz w:val="24"/>
          <w:szCs w:val="24"/>
        </w:rPr>
        <w:t xml:space="preserve">aso al aplicativo que para el efecto se haya implementado en el Sistema de Información Unificado de Convivencia Escolar. </w:t>
      </w:r>
    </w:p>
    <w:p w14:paraId="57FA41FC"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sz w:val="24"/>
          <w:szCs w:val="24"/>
        </w:rPr>
        <w:t>Los casos sometidos a este protocolo serán objeto de seguimiento por parte del comité escolar de convivencia, de la autoridad que asuma el conocimiento y del comité municipal, distrital o departamental de convivencia escolar que ejerza jurisdicción sobre e</w:t>
      </w:r>
      <w:r>
        <w:rPr>
          <w:rFonts w:ascii="Times New Roman" w:eastAsia="Times New Roman" w:hAnsi="Times New Roman" w:cs="Times New Roman"/>
          <w:sz w:val="24"/>
          <w:szCs w:val="24"/>
        </w:rPr>
        <w:t>l establecimiento educativo en el cual se presentó el hecho</w:t>
      </w:r>
      <w:r>
        <w:rPr>
          <w:rFonts w:ascii="Times New Roman" w:eastAsia="Times New Roman" w:hAnsi="Times New Roman" w:cs="Times New Roman"/>
        </w:rPr>
        <w:t>.</w:t>
      </w:r>
    </w:p>
    <w:p w14:paraId="36C23D75" w14:textId="77777777" w:rsidR="00906781" w:rsidRDefault="00AA4E19">
      <w:pPr>
        <w:numPr>
          <w:ilvl w:val="1"/>
          <w:numId w:val="120"/>
        </w:num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sectPr w:rsidR="00906781">
          <w:pgSz w:w="12240" w:h="15840"/>
          <w:pgMar w:top="1417" w:right="1701" w:bottom="1417" w:left="1701" w:header="708" w:footer="977" w:gutter="0"/>
          <w:cols w:space="720"/>
        </w:sectPr>
      </w:pPr>
      <w:bookmarkStart w:id="136" w:name="_heading=h.mvpfo4edlocj" w:colFirst="0" w:colLast="0"/>
      <w:bookmarkEnd w:id="136"/>
      <w:r>
        <w:rPr>
          <w:rFonts w:ascii="Times New Roman" w:eastAsia="Times New Roman" w:hAnsi="Times New Roman" w:cs="Times New Roman"/>
          <w:sz w:val="24"/>
          <w:szCs w:val="24"/>
        </w:rPr>
        <w:t xml:space="preserve">Protocolo institucional para la atención a las faltas que se derivan de situaciones Tipo III </w:t>
      </w:r>
    </w:p>
    <w:p w14:paraId="54BC9455" w14:textId="77777777" w:rsidR="00906781" w:rsidRDefault="00906781">
      <w:pPr>
        <w:rPr>
          <w:rFonts w:ascii="Times New Roman" w:eastAsia="Times New Roman" w:hAnsi="Times New Roman" w:cs="Times New Roman"/>
          <w:sz w:val="24"/>
          <w:szCs w:val="24"/>
        </w:rPr>
      </w:pPr>
    </w:p>
    <w:tbl>
      <w:tblPr>
        <w:tblStyle w:val="affffffff3"/>
        <w:tblW w:w="129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1"/>
        <w:gridCol w:w="2314"/>
        <w:gridCol w:w="2560"/>
        <w:gridCol w:w="3078"/>
        <w:gridCol w:w="110"/>
      </w:tblGrid>
      <w:tr w:rsidR="00906781" w14:paraId="59E6365F" w14:textId="77777777">
        <w:trPr>
          <w:trHeight w:val="315"/>
        </w:trPr>
        <w:tc>
          <w:tcPr>
            <w:tcW w:w="4936" w:type="dxa"/>
            <w:tcMar>
              <w:top w:w="30" w:type="dxa"/>
              <w:left w:w="45" w:type="dxa"/>
              <w:bottom w:w="30" w:type="dxa"/>
              <w:right w:w="45" w:type="dxa"/>
            </w:tcMar>
            <w:vAlign w:val="bottom"/>
          </w:tcPr>
          <w:p w14:paraId="6193711F"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ACCIONES</w:t>
            </w:r>
          </w:p>
        </w:tc>
        <w:tc>
          <w:tcPr>
            <w:tcW w:w="2317" w:type="dxa"/>
            <w:tcMar>
              <w:top w:w="30" w:type="dxa"/>
              <w:left w:w="45" w:type="dxa"/>
              <w:bottom w:w="30" w:type="dxa"/>
              <w:right w:w="45" w:type="dxa"/>
            </w:tcMar>
            <w:vAlign w:val="bottom"/>
          </w:tcPr>
          <w:p w14:paraId="70678FD8"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RESPONSABLE</w:t>
            </w:r>
          </w:p>
        </w:tc>
        <w:tc>
          <w:tcPr>
            <w:tcW w:w="2563" w:type="dxa"/>
            <w:tcMar>
              <w:top w:w="30" w:type="dxa"/>
              <w:left w:w="45" w:type="dxa"/>
              <w:bottom w:w="30" w:type="dxa"/>
              <w:right w:w="45" w:type="dxa"/>
            </w:tcMar>
            <w:vAlign w:val="bottom"/>
          </w:tcPr>
          <w:p w14:paraId="50064CA6"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TÉRMINOS Y PERIODOS DE TIEMPO</w:t>
            </w:r>
          </w:p>
        </w:tc>
        <w:tc>
          <w:tcPr>
            <w:tcW w:w="3082" w:type="dxa"/>
            <w:tcMar>
              <w:top w:w="30" w:type="dxa"/>
              <w:left w:w="0" w:type="dxa"/>
              <w:bottom w:w="30" w:type="dxa"/>
              <w:right w:w="0" w:type="dxa"/>
            </w:tcMar>
            <w:vAlign w:val="bottom"/>
          </w:tcPr>
          <w:p w14:paraId="1CB76DD3"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EVIDENCIA Y SEGUIMIENTO</w:t>
            </w:r>
          </w:p>
        </w:tc>
        <w:tc>
          <w:tcPr>
            <w:tcW w:w="96" w:type="dxa"/>
            <w:tcMar>
              <w:top w:w="30" w:type="dxa"/>
              <w:left w:w="45" w:type="dxa"/>
              <w:bottom w:w="30" w:type="dxa"/>
              <w:right w:w="45" w:type="dxa"/>
            </w:tcMar>
            <w:vAlign w:val="bottom"/>
          </w:tcPr>
          <w:p w14:paraId="43FCF23F" w14:textId="77777777" w:rsidR="00906781" w:rsidRDefault="00906781">
            <w:pPr>
              <w:widowControl/>
              <w:rPr>
                <w:rFonts w:ascii="Times New Roman" w:eastAsia="Times New Roman" w:hAnsi="Times New Roman" w:cs="Times New Roman"/>
                <w:sz w:val="24"/>
                <w:szCs w:val="24"/>
              </w:rPr>
            </w:pPr>
          </w:p>
        </w:tc>
      </w:tr>
      <w:tr w:rsidR="00906781" w14:paraId="31DC2203" w14:textId="77777777">
        <w:trPr>
          <w:trHeight w:val="315"/>
        </w:trPr>
        <w:tc>
          <w:tcPr>
            <w:tcW w:w="4936" w:type="dxa"/>
            <w:tcMar>
              <w:top w:w="30" w:type="dxa"/>
              <w:left w:w="45" w:type="dxa"/>
              <w:bottom w:w="30" w:type="dxa"/>
              <w:right w:w="45" w:type="dxa"/>
            </w:tcMar>
            <w:vAlign w:val="bottom"/>
          </w:tcPr>
          <w:p w14:paraId="6FC0D265"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1. Reporte y Remisión: El estudiante se remite a Rectoría u Orientación. Se detiene el relato para evitar la revictimización y se solicita presencia inmediata de acudientes. Activación de Ruta intersectorial (Salud, Protección o Justicia).</w:t>
            </w:r>
          </w:p>
        </w:tc>
        <w:tc>
          <w:tcPr>
            <w:tcW w:w="2317" w:type="dxa"/>
            <w:tcMar>
              <w:top w:w="30" w:type="dxa"/>
              <w:left w:w="45" w:type="dxa"/>
              <w:bottom w:w="30" w:type="dxa"/>
              <w:right w:w="45" w:type="dxa"/>
            </w:tcMar>
            <w:vAlign w:val="bottom"/>
          </w:tcPr>
          <w:p w14:paraId="53545E82"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Rector, coordina</w:t>
            </w:r>
            <w:r>
              <w:rPr>
                <w:rFonts w:ascii="Times New Roman" w:eastAsia="Times New Roman" w:hAnsi="Times New Roman" w:cs="Times New Roman"/>
                <w:sz w:val="24"/>
                <w:szCs w:val="24"/>
              </w:rPr>
              <w:t>dor o miembro del comité de convivencia.</w:t>
            </w:r>
          </w:p>
        </w:tc>
        <w:tc>
          <w:tcPr>
            <w:tcW w:w="2563" w:type="dxa"/>
            <w:tcMar>
              <w:top w:w="30" w:type="dxa"/>
              <w:left w:w="45" w:type="dxa"/>
              <w:bottom w:w="30" w:type="dxa"/>
              <w:right w:w="45" w:type="dxa"/>
            </w:tcMar>
            <w:vAlign w:val="bottom"/>
          </w:tcPr>
          <w:p w14:paraId="66BA77C4"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Inmediato: En el momento de ocurrencia o conocimiento.</w:t>
            </w:r>
          </w:p>
        </w:tc>
        <w:tc>
          <w:tcPr>
            <w:tcW w:w="3082" w:type="dxa"/>
            <w:tcMar>
              <w:top w:w="30" w:type="dxa"/>
              <w:left w:w="0" w:type="dxa"/>
              <w:bottom w:w="30" w:type="dxa"/>
              <w:right w:w="0" w:type="dxa"/>
            </w:tcMar>
            <w:vAlign w:val="bottom"/>
          </w:tcPr>
          <w:p w14:paraId="1A91928A"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Acta de recepción (sin detalles </w:t>
            </w:r>
            <w:proofErr w:type="spellStart"/>
            <w:r>
              <w:rPr>
                <w:rFonts w:ascii="Times New Roman" w:eastAsia="Times New Roman" w:hAnsi="Times New Roman" w:cs="Times New Roman"/>
                <w:sz w:val="24"/>
                <w:szCs w:val="24"/>
              </w:rPr>
              <w:t>revictimizantes</w:t>
            </w:r>
            <w:proofErr w:type="spellEnd"/>
            <w:r>
              <w:rPr>
                <w:rFonts w:ascii="Times New Roman" w:eastAsia="Times New Roman" w:hAnsi="Times New Roman" w:cs="Times New Roman"/>
                <w:sz w:val="24"/>
                <w:szCs w:val="24"/>
              </w:rPr>
              <w:t>). Registro SIUCE. Registro en Observador (tipo de situación y entidad de remisión).</w:t>
            </w:r>
          </w:p>
        </w:tc>
        <w:tc>
          <w:tcPr>
            <w:tcW w:w="96" w:type="dxa"/>
            <w:tcMar>
              <w:top w:w="30" w:type="dxa"/>
              <w:left w:w="45" w:type="dxa"/>
              <w:bottom w:w="30" w:type="dxa"/>
              <w:right w:w="45" w:type="dxa"/>
            </w:tcMar>
            <w:vAlign w:val="bottom"/>
          </w:tcPr>
          <w:p w14:paraId="5DAF8708" w14:textId="77777777" w:rsidR="00906781" w:rsidRDefault="00906781">
            <w:pPr>
              <w:widowControl/>
              <w:rPr>
                <w:rFonts w:ascii="Times New Roman" w:eastAsia="Times New Roman" w:hAnsi="Times New Roman" w:cs="Times New Roman"/>
                <w:sz w:val="24"/>
                <w:szCs w:val="24"/>
              </w:rPr>
            </w:pPr>
          </w:p>
        </w:tc>
      </w:tr>
      <w:tr w:rsidR="00906781" w14:paraId="3438C8F3" w14:textId="77777777">
        <w:trPr>
          <w:trHeight w:val="315"/>
        </w:trPr>
        <w:tc>
          <w:tcPr>
            <w:tcW w:w="4936" w:type="dxa"/>
            <w:tcMar>
              <w:top w:w="30" w:type="dxa"/>
              <w:left w:w="45" w:type="dxa"/>
              <w:bottom w:w="30" w:type="dxa"/>
              <w:right w:w="45" w:type="dxa"/>
            </w:tcMar>
            <w:vAlign w:val="bottom"/>
          </w:tcPr>
          <w:p w14:paraId="65119A5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2. Medida Cautelar y Delib</w:t>
            </w:r>
            <w:r>
              <w:rPr>
                <w:rFonts w:ascii="Times New Roman" w:eastAsia="Times New Roman" w:hAnsi="Times New Roman" w:cs="Times New Roman"/>
                <w:sz w:val="24"/>
                <w:szCs w:val="24"/>
              </w:rPr>
              <w:t>eración: Si hay riesgo inminente, se acuerda con el acudiente la no asistencia preventiva (máximo 3 días) para garantizar la seguridad mientras el Consejo Directivo y el CEC deliberan. Se garantiza el envío de talleres pedagógicos para no interrumpir el pr</w:t>
            </w:r>
            <w:r>
              <w:rPr>
                <w:rFonts w:ascii="Times New Roman" w:eastAsia="Times New Roman" w:hAnsi="Times New Roman" w:cs="Times New Roman"/>
                <w:sz w:val="24"/>
                <w:szCs w:val="24"/>
              </w:rPr>
              <w:t>oceso académico.</w:t>
            </w:r>
          </w:p>
        </w:tc>
        <w:tc>
          <w:tcPr>
            <w:tcW w:w="2317" w:type="dxa"/>
            <w:tcMar>
              <w:top w:w="30" w:type="dxa"/>
              <w:left w:w="45" w:type="dxa"/>
              <w:bottom w:w="30" w:type="dxa"/>
              <w:right w:w="45" w:type="dxa"/>
            </w:tcMar>
            <w:vAlign w:val="bottom"/>
          </w:tcPr>
          <w:p w14:paraId="6F5ADFDB"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Rector y Comité de Convivencia Escolar.</w:t>
            </w:r>
          </w:p>
        </w:tc>
        <w:tc>
          <w:tcPr>
            <w:tcW w:w="2563" w:type="dxa"/>
            <w:tcMar>
              <w:top w:w="30" w:type="dxa"/>
              <w:left w:w="45" w:type="dxa"/>
              <w:bottom w:w="30" w:type="dxa"/>
              <w:right w:w="45" w:type="dxa"/>
            </w:tcMar>
            <w:vAlign w:val="bottom"/>
          </w:tcPr>
          <w:p w14:paraId="0C4AD61D"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3 días hábiles siguientes para reunión de órganos y notificación de decisiones.</w:t>
            </w:r>
          </w:p>
        </w:tc>
        <w:tc>
          <w:tcPr>
            <w:tcW w:w="3082" w:type="dxa"/>
            <w:tcMar>
              <w:top w:w="30" w:type="dxa"/>
              <w:left w:w="0" w:type="dxa"/>
              <w:bottom w:w="30" w:type="dxa"/>
              <w:right w:w="0" w:type="dxa"/>
            </w:tcMar>
            <w:vAlign w:val="bottom"/>
          </w:tcPr>
          <w:p w14:paraId="2E04CC43"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Acta de Comité de Convivencia. Acta de Consejo Directivo. Registro de citación a padres (física o telefónica anotada en</w:t>
            </w:r>
            <w:r>
              <w:rPr>
                <w:rFonts w:ascii="Times New Roman" w:eastAsia="Times New Roman" w:hAnsi="Times New Roman" w:cs="Times New Roman"/>
                <w:sz w:val="24"/>
                <w:szCs w:val="24"/>
              </w:rPr>
              <w:t xml:space="preserve"> observador).</w:t>
            </w:r>
          </w:p>
        </w:tc>
        <w:tc>
          <w:tcPr>
            <w:tcW w:w="96" w:type="dxa"/>
            <w:tcMar>
              <w:top w:w="30" w:type="dxa"/>
              <w:left w:w="45" w:type="dxa"/>
              <w:bottom w:w="30" w:type="dxa"/>
              <w:right w:w="45" w:type="dxa"/>
            </w:tcMar>
            <w:vAlign w:val="bottom"/>
          </w:tcPr>
          <w:p w14:paraId="091CE2E3" w14:textId="77777777" w:rsidR="00906781" w:rsidRDefault="00906781">
            <w:pPr>
              <w:widowControl/>
              <w:rPr>
                <w:rFonts w:ascii="Times New Roman" w:eastAsia="Times New Roman" w:hAnsi="Times New Roman" w:cs="Times New Roman"/>
                <w:sz w:val="24"/>
                <w:szCs w:val="24"/>
              </w:rPr>
            </w:pPr>
          </w:p>
        </w:tc>
      </w:tr>
      <w:tr w:rsidR="00906781" w14:paraId="32C9F969" w14:textId="77777777">
        <w:trPr>
          <w:trHeight w:val="315"/>
        </w:trPr>
        <w:tc>
          <w:tcPr>
            <w:tcW w:w="4936" w:type="dxa"/>
            <w:tcMar>
              <w:top w:w="30" w:type="dxa"/>
              <w:left w:w="45" w:type="dxa"/>
              <w:bottom w:w="30" w:type="dxa"/>
              <w:right w:w="45" w:type="dxa"/>
            </w:tcMar>
            <w:vAlign w:val="bottom"/>
          </w:tcPr>
          <w:p w14:paraId="0181EBB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3. Resolución y Notificación: Emisión de Resolución Rectoral comunicando acciones formativas, correctivas o sanciones (suspensión, flexibilización de jornada, cancelación de matrícula), analizando atenuantes y agravantes.</w:t>
            </w:r>
          </w:p>
        </w:tc>
        <w:tc>
          <w:tcPr>
            <w:tcW w:w="2317" w:type="dxa"/>
            <w:tcMar>
              <w:top w:w="30" w:type="dxa"/>
              <w:left w:w="45" w:type="dxa"/>
              <w:bottom w:w="30" w:type="dxa"/>
              <w:right w:w="45" w:type="dxa"/>
            </w:tcMar>
            <w:vAlign w:val="bottom"/>
          </w:tcPr>
          <w:p w14:paraId="703DAD3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Rector y Consejo D</w:t>
            </w:r>
            <w:r>
              <w:rPr>
                <w:rFonts w:ascii="Times New Roman" w:eastAsia="Times New Roman" w:hAnsi="Times New Roman" w:cs="Times New Roman"/>
                <w:sz w:val="24"/>
                <w:szCs w:val="24"/>
              </w:rPr>
              <w:t>irectivo.</w:t>
            </w:r>
          </w:p>
        </w:tc>
        <w:tc>
          <w:tcPr>
            <w:tcW w:w="2563" w:type="dxa"/>
            <w:tcMar>
              <w:top w:w="30" w:type="dxa"/>
              <w:left w:w="45" w:type="dxa"/>
              <w:bottom w:w="30" w:type="dxa"/>
              <w:right w:w="45" w:type="dxa"/>
            </w:tcMar>
            <w:vAlign w:val="bottom"/>
          </w:tcPr>
          <w:p w14:paraId="092B04FB"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Máximo al 3er día hábil después de la situación se comunica formalmente.</w:t>
            </w:r>
          </w:p>
        </w:tc>
        <w:tc>
          <w:tcPr>
            <w:tcW w:w="3082" w:type="dxa"/>
            <w:tcMar>
              <w:top w:w="30" w:type="dxa"/>
              <w:left w:w="0" w:type="dxa"/>
              <w:bottom w:w="30" w:type="dxa"/>
              <w:right w:w="0" w:type="dxa"/>
            </w:tcMar>
            <w:vAlign w:val="bottom"/>
          </w:tcPr>
          <w:p w14:paraId="526AC2B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Resolución Rectoral motivada. Firma de Acta de Compromiso Pedagógico. Registro del trámite de notificación en el Observador.</w:t>
            </w:r>
          </w:p>
        </w:tc>
        <w:tc>
          <w:tcPr>
            <w:tcW w:w="96" w:type="dxa"/>
            <w:tcMar>
              <w:top w:w="30" w:type="dxa"/>
              <w:left w:w="45" w:type="dxa"/>
              <w:bottom w:w="30" w:type="dxa"/>
              <w:right w:w="45" w:type="dxa"/>
            </w:tcMar>
            <w:vAlign w:val="bottom"/>
          </w:tcPr>
          <w:p w14:paraId="64BC9C6D" w14:textId="77777777" w:rsidR="00906781" w:rsidRDefault="00906781">
            <w:pPr>
              <w:widowControl/>
              <w:rPr>
                <w:rFonts w:ascii="Times New Roman" w:eastAsia="Times New Roman" w:hAnsi="Times New Roman" w:cs="Times New Roman"/>
                <w:sz w:val="24"/>
                <w:szCs w:val="24"/>
              </w:rPr>
            </w:pPr>
          </w:p>
        </w:tc>
      </w:tr>
      <w:tr w:rsidR="00906781" w14:paraId="3570B3F8" w14:textId="77777777">
        <w:trPr>
          <w:trHeight w:val="315"/>
        </w:trPr>
        <w:tc>
          <w:tcPr>
            <w:tcW w:w="4936" w:type="dxa"/>
            <w:tcMar>
              <w:top w:w="30" w:type="dxa"/>
              <w:left w:w="45" w:type="dxa"/>
              <w:bottom w:w="30" w:type="dxa"/>
              <w:right w:w="45" w:type="dxa"/>
            </w:tcMar>
            <w:vAlign w:val="bottom"/>
          </w:tcPr>
          <w:p w14:paraId="0971F5A2"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4. Seguimiento por Incumplimiento: Si el estudiante incumple los acuerdos, el Consejo Directivo estudia la reincidencia. Se puede</w:t>
            </w:r>
            <w:r>
              <w:rPr>
                <w:rFonts w:ascii="Times New Roman" w:eastAsia="Times New Roman" w:hAnsi="Times New Roman" w:cs="Times New Roman"/>
                <w:sz w:val="24"/>
                <w:szCs w:val="24"/>
              </w:rPr>
              <w:t xml:space="preserve"> pactar una nueva no asistencia (hasta 8 días) mientras se emite el juicio final.</w:t>
            </w:r>
          </w:p>
        </w:tc>
        <w:tc>
          <w:tcPr>
            <w:tcW w:w="2317" w:type="dxa"/>
            <w:tcMar>
              <w:top w:w="30" w:type="dxa"/>
              <w:left w:w="45" w:type="dxa"/>
              <w:bottom w:w="30" w:type="dxa"/>
              <w:right w:w="45" w:type="dxa"/>
            </w:tcMar>
            <w:vAlign w:val="bottom"/>
          </w:tcPr>
          <w:p w14:paraId="73E8FC13"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Rector y Consejo Directivo.</w:t>
            </w:r>
          </w:p>
        </w:tc>
        <w:tc>
          <w:tcPr>
            <w:tcW w:w="2563" w:type="dxa"/>
            <w:tcMar>
              <w:top w:w="30" w:type="dxa"/>
              <w:left w:w="45" w:type="dxa"/>
              <w:bottom w:w="30" w:type="dxa"/>
              <w:right w:w="45" w:type="dxa"/>
            </w:tcMar>
            <w:vAlign w:val="bottom"/>
          </w:tcPr>
          <w:p w14:paraId="4C1B55E5"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Hasta 8 días hábiles para convocatoria extraordinaria del Consejo. 1 día hábil para notificar la resolución final.</w:t>
            </w:r>
          </w:p>
        </w:tc>
        <w:tc>
          <w:tcPr>
            <w:tcW w:w="3082" w:type="dxa"/>
            <w:tcMar>
              <w:top w:w="30" w:type="dxa"/>
              <w:left w:w="0" w:type="dxa"/>
              <w:bottom w:w="30" w:type="dxa"/>
              <w:right w:w="0" w:type="dxa"/>
            </w:tcMar>
            <w:vAlign w:val="bottom"/>
          </w:tcPr>
          <w:p w14:paraId="4FBB08BC"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Acta de Consejo Directivo Extra</w:t>
            </w:r>
            <w:r>
              <w:rPr>
                <w:rFonts w:ascii="Times New Roman" w:eastAsia="Times New Roman" w:hAnsi="Times New Roman" w:cs="Times New Roman"/>
                <w:sz w:val="24"/>
                <w:szCs w:val="24"/>
              </w:rPr>
              <w:t>ordinaria. Resolución Rectoral definitiva. Registro en Observador de la notificación final.</w:t>
            </w:r>
          </w:p>
        </w:tc>
        <w:tc>
          <w:tcPr>
            <w:tcW w:w="96" w:type="dxa"/>
            <w:tcMar>
              <w:top w:w="30" w:type="dxa"/>
              <w:left w:w="45" w:type="dxa"/>
              <w:bottom w:w="30" w:type="dxa"/>
              <w:right w:w="45" w:type="dxa"/>
            </w:tcMar>
            <w:vAlign w:val="bottom"/>
          </w:tcPr>
          <w:p w14:paraId="554AE644" w14:textId="77777777" w:rsidR="00906781" w:rsidRDefault="00906781">
            <w:pPr>
              <w:widowControl/>
              <w:rPr>
                <w:rFonts w:ascii="Times New Roman" w:eastAsia="Times New Roman" w:hAnsi="Times New Roman" w:cs="Times New Roman"/>
                <w:sz w:val="24"/>
                <w:szCs w:val="24"/>
              </w:rPr>
            </w:pPr>
          </w:p>
        </w:tc>
      </w:tr>
    </w:tbl>
    <w:p w14:paraId="3FB4EED6" w14:textId="77777777" w:rsidR="00906781" w:rsidRDefault="00AA4E19">
      <w:pPr>
        <w:rPr>
          <w:rFonts w:ascii="Times New Roman" w:eastAsia="Times New Roman" w:hAnsi="Times New Roman" w:cs="Times New Roman"/>
          <w:sz w:val="24"/>
          <w:szCs w:val="24"/>
        </w:rPr>
        <w:sectPr w:rsidR="00906781">
          <w:pgSz w:w="15840" w:h="12240" w:orient="landscape"/>
          <w:pgMar w:top="1701" w:right="1418" w:bottom="1701" w:left="1418" w:header="283" w:footer="283" w:gutter="0"/>
          <w:cols w:space="720"/>
        </w:sectPr>
      </w:pPr>
      <w:r>
        <w:br w:type="page"/>
      </w:r>
    </w:p>
    <w:p w14:paraId="1B3B54FF" w14:textId="77777777" w:rsidR="00906781" w:rsidRDefault="00AA4E19">
      <w:pPr>
        <w:pStyle w:val="Ttulo2"/>
        <w:spacing w:line="360" w:lineRule="auto"/>
        <w:ind w:firstLine="622"/>
        <w:jc w:val="both"/>
        <w:rPr>
          <w:rFonts w:ascii="Times New Roman" w:eastAsia="Times New Roman" w:hAnsi="Times New Roman" w:cs="Times New Roman"/>
        </w:rPr>
      </w:pPr>
      <w:bookmarkStart w:id="137" w:name="_heading=h.bu2osswnzl80" w:colFirst="0" w:colLast="0"/>
      <w:bookmarkEnd w:id="137"/>
      <w:r>
        <w:rPr>
          <w:rFonts w:ascii="Times New Roman" w:eastAsia="Times New Roman" w:hAnsi="Times New Roman" w:cs="Times New Roman"/>
        </w:rPr>
        <w:lastRenderedPageBreak/>
        <w:t>Artículo 37. Acciones que contribuyen a mejorar la convivencia escolar</w:t>
      </w:r>
    </w:p>
    <w:p w14:paraId="4E38788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en acuerdo con la ley d</w:t>
      </w:r>
      <w:r>
        <w:rPr>
          <w:rFonts w:ascii="Times New Roman" w:eastAsia="Times New Roman" w:hAnsi="Times New Roman" w:cs="Times New Roman"/>
          <w:sz w:val="24"/>
          <w:szCs w:val="24"/>
        </w:rPr>
        <w:t>e convivencia escolar, establece: “las medidas pedagógicas y las acciones que contribuyan a la promoción de la convivencia escolar, a la prevención de las situaciones que la afectan y a la reconciliación, la reparación de los daños causados y el restableci</w:t>
      </w:r>
      <w:r>
        <w:rPr>
          <w:rFonts w:ascii="Times New Roman" w:eastAsia="Times New Roman" w:hAnsi="Times New Roman" w:cs="Times New Roman"/>
          <w:sz w:val="24"/>
          <w:szCs w:val="24"/>
        </w:rPr>
        <w:t xml:space="preserve">miento de un clima de relaciones constructivas en el establecimiento educativo cuando estas situaciones ocurran” (Artículo 29, numeral 5 del decreto 1965 de 201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B3).</w:t>
      </w:r>
    </w:p>
    <w:p w14:paraId="6774AE3B" w14:textId="77777777" w:rsidR="00906781" w:rsidRDefault="00AA4E19">
      <w:pPr>
        <w:pStyle w:val="Ttulo3"/>
        <w:spacing w:line="360" w:lineRule="auto"/>
        <w:ind w:firstLine="622"/>
        <w:rPr>
          <w:rFonts w:ascii="Times New Roman" w:eastAsia="Times New Roman" w:hAnsi="Times New Roman" w:cs="Times New Roman"/>
        </w:rPr>
      </w:pPr>
      <w:bookmarkStart w:id="138" w:name="_heading=h.vq6b4pu1te8n" w:colFirst="0" w:colLast="0"/>
      <w:bookmarkEnd w:id="138"/>
      <w:r>
        <w:rPr>
          <w:rFonts w:ascii="Times New Roman" w:eastAsia="Times New Roman" w:hAnsi="Times New Roman" w:cs="Times New Roman"/>
        </w:rPr>
        <w:t>37.1. Promoción</w:t>
      </w:r>
    </w:p>
    <w:p w14:paraId="024CE973" w14:textId="77777777" w:rsidR="00906781" w:rsidRDefault="00AA4E19">
      <w:pPr>
        <w:pBdr>
          <w:top w:val="nil"/>
          <w:left w:val="nil"/>
          <w:bottom w:val="nil"/>
          <w:right w:val="nil"/>
          <w:between w:val="nil"/>
        </w:pBdr>
        <w:tabs>
          <w:tab w:val="left" w:pos="2172"/>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la Guía Pedagógica de la Convivencia Escolar, la promoción es entendida como la ejecución de acciones que provocan que algo suceda: promocionar es la acción de movilizar al colectivo social hacia el logro de un propósito de nivel superior. P</w:t>
      </w:r>
      <w:r>
        <w:rPr>
          <w:rFonts w:ascii="Times New Roman" w:eastAsia="Times New Roman" w:hAnsi="Times New Roman" w:cs="Times New Roman"/>
          <w:sz w:val="24"/>
          <w:szCs w:val="24"/>
        </w:rPr>
        <w:t>uede entenderse también como la acción de impulsar, fomentar y dinamizar orientándose hacia el desarrollo de algo. En ese sentido, el artículo 30 de la Ley 1620 de 2013 determina que el componente de promoción se centra en el desarrollo de competencias ciu</w:t>
      </w:r>
      <w:r>
        <w:rPr>
          <w:rFonts w:ascii="Times New Roman" w:eastAsia="Times New Roman" w:hAnsi="Times New Roman" w:cs="Times New Roman"/>
          <w:sz w:val="24"/>
          <w:szCs w:val="24"/>
        </w:rPr>
        <w:t>dadanas y el ejercicio de los Derechos humanos, sexuales y reproductivos, determina la calidad del clima escolar y define los criterios de convivencia escolar (p. 75).</w:t>
      </w:r>
    </w:p>
    <w:p w14:paraId="5BA4965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favorecer el desarrollo de la ruta de atención integral desde el componente de prom</w:t>
      </w:r>
      <w:r>
        <w:rPr>
          <w:rFonts w:ascii="Times New Roman" w:eastAsia="Times New Roman" w:hAnsi="Times New Roman" w:cs="Times New Roman"/>
          <w:sz w:val="24"/>
          <w:szCs w:val="24"/>
        </w:rPr>
        <w:t>oción, el Comité escolar de Convivencia deberá adelantar las siguientes acciones que se desarrollan a lo largo del año escolar con todos los integrantes de la comunidad educativa, con estrategias pedagógicas para la apropiación, dinamización y socializació</w:t>
      </w:r>
      <w:r>
        <w:rPr>
          <w:rFonts w:ascii="Times New Roman" w:eastAsia="Times New Roman" w:hAnsi="Times New Roman" w:cs="Times New Roman"/>
          <w:sz w:val="24"/>
          <w:szCs w:val="24"/>
        </w:rPr>
        <w:t>n de los contenidos esenciales del manual de convivencia desde un enfoque de derechos y respeto por la diversidad.</w:t>
      </w:r>
    </w:p>
    <w:p w14:paraId="5428CFAA"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Liderar el ajuste de los manuales de convivencia, conforme a lo establecido en el artículo 21 de la Ley 1620 de 2013 y en el Título 111 del D</w:t>
      </w:r>
      <w:r>
        <w:rPr>
          <w:rFonts w:ascii="Times New Roman" w:eastAsia="Times New Roman" w:hAnsi="Times New Roman" w:cs="Times New Roman"/>
          <w:sz w:val="24"/>
          <w:szCs w:val="24"/>
        </w:rPr>
        <w:t>ecreto 1965. Orientado desde la mesa de atención.</w:t>
      </w:r>
    </w:p>
    <w:p w14:paraId="3CB39CDA"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Proponer políticas institucionales que favorezcan el bienestar individual y colectivo, que puedan ser desarrolladas en el marco del Proyecto Educativo Institucional - PEI, atendiendo a lo dispuesto en el ar</w:t>
      </w:r>
      <w:r>
        <w:rPr>
          <w:rFonts w:ascii="Times New Roman" w:eastAsia="Times New Roman" w:hAnsi="Times New Roman" w:cs="Times New Roman"/>
          <w:sz w:val="24"/>
          <w:szCs w:val="24"/>
        </w:rPr>
        <w:t>tículo 73 de la Ley 115 de 1994. Orientado desde la mesa de promoción y prevención.</w:t>
      </w:r>
    </w:p>
    <w:p w14:paraId="519526D8"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Liderar y/o apoyar el desarrollo de iniciativas de formación de la comunidad educativa </w:t>
      </w:r>
      <w:r>
        <w:rPr>
          <w:rFonts w:ascii="Times New Roman" w:eastAsia="Times New Roman" w:hAnsi="Times New Roman" w:cs="Times New Roman"/>
          <w:sz w:val="24"/>
          <w:szCs w:val="24"/>
        </w:rPr>
        <w:lastRenderedPageBreak/>
        <w:t>en temáticas tales como derechos humanos, sexuales y reproductivos, sexualidad, compe</w:t>
      </w:r>
      <w:r>
        <w:rPr>
          <w:rFonts w:ascii="Times New Roman" w:eastAsia="Times New Roman" w:hAnsi="Times New Roman" w:cs="Times New Roman"/>
          <w:sz w:val="24"/>
          <w:szCs w:val="24"/>
        </w:rPr>
        <w:t>tencias ciudadanas, desarrollo infantil y adolescente, convivencia, y mediación, para fortalecer el Sistema Nacional de Convivencia Escolar. Orientado desde las mesas de promoción y prevención y mediación escolar.</w:t>
      </w:r>
    </w:p>
    <w:p w14:paraId="62000987"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Fortalecer la implementación y evaluación </w:t>
      </w:r>
      <w:r>
        <w:rPr>
          <w:rFonts w:ascii="Times New Roman" w:eastAsia="Times New Roman" w:hAnsi="Times New Roman" w:cs="Times New Roman"/>
          <w:sz w:val="24"/>
          <w:szCs w:val="24"/>
        </w:rPr>
        <w:t>de proyectos pedagógicos de educación para la sexualidad y construcción de ciudadanía desde preescolar, que correspondan a las particularidades socioculturales del contexto en el que se encuentra el establecimiento educativo. Estos proyectos deben garantiz</w:t>
      </w:r>
      <w:r>
        <w:rPr>
          <w:rFonts w:ascii="Times New Roman" w:eastAsia="Times New Roman" w:hAnsi="Times New Roman" w:cs="Times New Roman"/>
          <w:sz w:val="24"/>
          <w:szCs w:val="24"/>
        </w:rPr>
        <w:t>ar el derecho que tienen niñas, niños y adolescentes de recibir información fundamentada en evidencia científica con el fin de que, progresivamente, vayan desarrollando las competencias que facilitan la toma de decisiones autónomas frente al ejercicio de l</w:t>
      </w:r>
      <w:r>
        <w:rPr>
          <w:rFonts w:ascii="Times New Roman" w:eastAsia="Times New Roman" w:hAnsi="Times New Roman" w:cs="Times New Roman"/>
          <w:sz w:val="24"/>
          <w:szCs w:val="24"/>
        </w:rPr>
        <w:t>a sexualidad y la realización de proyectos de vida. Orientado desde la mesa de promoción y prevención.</w:t>
      </w:r>
    </w:p>
    <w:p w14:paraId="367A70D0"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Articular el diseño, implementación, seguimiento y evaluación de proyectos para el desarrollo de competencias ciudadanas orientados a fortalecer un clima</w:t>
      </w:r>
      <w:r>
        <w:rPr>
          <w:rFonts w:ascii="Times New Roman" w:eastAsia="Times New Roman" w:hAnsi="Times New Roman" w:cs="Times New Roman"/>
          <w:sz w:val="24"/>
          <w:szCs w:val="24"/>
        </w:rPr>
        <w:t xml:space="preserve"> escolar y de aula positivos que aborden como mínimo temáticas relacionadas con la clarificación de normas, la definición de estrategias para la toma de decisiones, la concertación y la negociación de intereses y objetivos, el ejercicio de habilidades comu</w:t>
      </w:r>
      <w:r>
        <w:rPr>
          <w:rFonts w:ascii="Times New Roman" w:eastAsia="Times New Roman" w:hAnsi="Times New Roman" w:cs="Times New Roman"/>
          <w:sz w:val="24"/>
          <w:szCs w:val="24"/>
        </w:rPr>
        <w:t>nicativas, emocionales y cognitivas a favor de la convivencia escolar, entre otros. Orientado por la mesa de mediación.</w:t>
      </w:r>
    </w:p>
    <w:p w14:paraId="12469D34"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Generar mecanismos y herramientas para que el desarrollo de competencias ciudadanas y la formación para el ejercicio de los derechos hum</w:t>
      </w:r>
      <w:r>
        <w:rPr>
          <w:rFonts w:ascii="Times New Roman" w:eastAsia="Times New Roman" w:hAnsi="Times New Roman" w:cs="Times New Roman"/>
          <w:sz w:val="24"/>
          <w:szCs w:val="24"/>
        </w:rPr>
        <w:t>anos, sexuales y reproductivos se lleve a cabo de manera transversal en todas las áreas obligatorias y fundamentales del conocimiento y de la formación establecidas en el proyecto educativo institucional, orientado por la mesa de atención, la mesa de media</w:t>
      </w:r>
      <w:r>
        <w:rPr>
          <w:rFonts w:ascii="Times New Roman" w:eastAsia="Times New Roman" w:hAnsi="Times New Roman" w:cs="Times New Roman"/>
          <w:sz w:val="24"/>
          <w:szCs w:val="24"/>
        </w:rPr>
        <w:t>ción y la mesa de promoción y prevención.</w:t>
      </w:r>
    </w:p>
    <w:p w14:paraId="3A098BDD"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Socialización del manual de convivencia escolar con la comunidad educativa de acuerdo con el cronograma institucional durante las dos primeras semanas del año.</w:t>
      </w:r>
    </w:p>
    <w:p w14:paraId="1B476B10"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Organización de acuerdos grupales en cada grado de pre</w:t>
      </w:r>
      <w:r>
        <w:rPr>
          <w:rFonts w:ascii="Times New Roman" w:eastAsia="Times New Roman" w:hAnsi="Times New Roman" w:cs="Times New Roman"/>
          <w:sz w:val="24"/>
          <w:szCs w:val="24"/>
        </w:rPr>
        <w:t>escolar a once y en los diversos órganos del gobierno escolar.</w:t>
      </w:r>
    </w:p>
    <w:p w14:paraId="1DE30D1F"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Inducción a estudiantes, docentes y padres de familia y/o acudientes nuevos.</w:t>
      </w:r>
    </w:p>
    <w:p w14:paraId="2A7B1C9B" w14:textId="77777777" w:rsidR="00906781" w:rsidRDefault="00AA4E19">
      <w:pPr>
        <w:numPr>
          <w:ilvl w:val="0"/>
          <w:numId w:val="12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Publicación del manual del manual de convivencia en la página web de la institución.</w:t>
      </w:r>
    </w:p>
    <w:p w14:paraId="50051E94" w14:textId="77777777" w:rsidR="00906781" w:rsidRDefault="00AA4E19">
      <w:pPr>
        <w:pStyle w:val="Ttulo3"/>
        <w:spacing w:line="360" w:lineRule="auto"/>
        <w:ind w:firstLine="622"/>
        <w:rPr>
          <w:rFonts w:ascii="Times New Roman" w:eastAsia="Times New Roman" w:hAnsi="Times New Roman" w:cs="Times New Roman"/>
        </w:rPr>
      </w:pPr>
      <w:bookmarkStart w:id="139" w:name="_heading=h.d5lhtisxshbq" w:colFirst="0" w:colLast="0"/>
      <w:bookmarkEnd w:id="139"/>
      <w:r>
        <w:rPr>
          <w:rFonts w:ascii="Times New Roman" w:eastAsia="Times New Roman" w:hAnsi="Times New Roman" w:cs="Times New Roman"/>
        </w:rPr>
        <w:lastRenderedPageBreak/>
        <w:t>37.2. Prevención (Art. 37 Decre</w:t>
      </w:r>
      <w:r>
        <w:rPr>
          <w:rFonts w:ascii="Times New Roman" w:eastAsia="Times New Roman" w:hAnsi="Times New Roman" w:cs="Times New Roman"/>
        </w:rPr>
        <w:t>to 1965)</w:t>
      </w:r>
    </w:p>
    <w:p w14:paraId="6F72FD6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consideran acciones de prevención las que buscan intervenir oportunamente en los comportamientos que podrían afectar la realización efectiva de los derechos humanos, sexuales y reproductivos con el fin de evitar que se constituyan en patrones d</w:t>
      </w:r>
      <w:r>
        <w:rPr>
          <w:rFonts w:ascii="Times New Roman" w:eastAsia="Times New Roman" w:hAnsi="Times New Roman" w:cs="Times New Roman"/>
          <w:sz w:val="24"/>
          <w:szCs w:val="24"/>
        </w:rPr>
        <w:t>e interacción que alteren la convivencia de los miembros de la comunidad educativa.</w:t>
      </w:r>
    </w:p>
    <w:p w14:paraId="2970A9B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Hacen parte de las acciones de prevención:</w:t>
      </w:r>
    </w:p>
    <w:p w14:paraId="622AD193" w14:textId="77777777" w:rsidR="00906781" w:rsidRDefault="00AA4E19">
      <w:pPr>
        <w:numPr>
          <w:ilvl w:val="0"/>
          <w:numId w:val="12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identificación de los riesgos de ocurrencia de las situaciones más comunes que afectan la convivencia escolar y el ejercicio de los derechos humanos, sexuales y reproductivos, a partir de las particularidades del clima escolar y del análisis de las cara</w:t>
      </w:r>
      <w:r>
        <w:rPr>
          <w:rFonts w:ascii="Times New Roman" w:eastAsia="Times New Roman" w:hAnsi="Times New Roman" w:cs="Times New Roman"/>
          <w:sz w:val="24"/>
          <w:szCs w:val="24"/>
        </w:rPr>
        <w:t>cterísticas familiares, sociales, políticas, económicas y culturales externas, que inciden en las relaciones interpersonales de la comunidad educativa, de acuerdo con lo establecido en el numeral 5 del artículo 17 de la Ley 1620 de 2013.</w:t>
      </w:r>
    </w:p>
    <w:p w14:paraId="1FB6F249" w14:textId="77777777" w:rsidR="00906781" w:rsidRDefault="00AA4E19">
      <w:pPr>
        <w:numPr>
          <w:ilvl w:val="0"/>
          <w:numId w:val="12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fortalecimiento</w:t>
      </w:r>
      <w:r>
        <w:rPr>
          <w:rFonts w:ascii="Times New Roman" w:eastAsia="Times New Roman" w:hAnsi="Times New Roman" w:cs="Times New Roman"/>
          <w:sz w:val="24"/>
          <w:szCs w:val="24"/>
        </w:rPr>
        <w:t xml:space="preserve"> de las acciones que contribuyan a la mitigación de las situaciones que afectan la convivencia escolar y el ejercicio de los derechos humanos, sexuales y reproductivos; identificadas a partir de las particularidades mencionadas en el numeral del artículo 3</w:t>
      </w:r>
      <w:r>
        <w:rPr>
          <w:rFonts w:ascii="Times New Roman" w:eastAsia="Times New Roman" w:hAnsi="Times New Roman" w:cs="Times New Roman"/>
          <w:sz w:val="24"/>
          <w:szCs w:val="24"/>
        </w:rPr>
        <w:t>7 del decreto 1965 de 2013.</w:t>
      </w:r>
    </w:p>
    <w:p w14:paraId="487993FD" w14:textId="77777777" w:rsidR="00906781" w:rsidRDefault="00AA4E19">
      <w:pPr>
        <w:numPr>
          <w:ilvl w:val="0"/>
          <w:numId w:val="12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diseño de protocolos para la atención oportuna e integral de las situaciones más comunes que afectan la convivencia escolar y el ejercicio de los derechos humanos, sexuales y reproductivos.</w:t>
      </w:r>
    </w:p>
    <w:p w14:paraId="7B2F36F6"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40" w:name="_heading=h.oblxkhkiemzq" w:colFirst="0" w:colLast="0"/>
      <w:bookmarkEnd w:id="140"/>
      <w:r>
        <w:rPr>
          <w:rFonts w:ascii="Times New Roman" w:eastAsia="Times New Roman" w:hAnsi="Times New Roman" w:cs="Times New Roman"/>
          <w:sz w:val="24"/>
          <w:szCs w:val="24"/>
        </w:rPr>
        <w:t>37.3. Atención (Art. 38 Decreto 196</w:t>
      </w:r>
      <w:r>
        <w:rPr>
          <w:rFonts w:ascii="Times New Roman" w:eastAsia="Times New Roman" w:hAnsi="Times New Roman" w:cs="Times New Roman"/>
          <w:sz w:val="24"/>
          <w:szCs w:val="24"/>
        </w:rPr>
        <w:t>5)</w:t>
      </w:r>
    </w:p>
    <w:p w14:paraId="5D5C645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consideran acciones de atención aquellas que permitan asistir a los miembros de la comunidad educativa frente a las situaciones que afectan la convivencia escolar y el ejercicio de los derechos humanos, sexuales y reproductivos, mediante la implement</w:t>
      </w:r>
      <w:r>
        <w:rPr>
          <w:rFonts w:ascii="Times New Roman" w:eastAsia="Times New Roman" w:hAnsi="Times New Roman" w:cs="Times New Roman"/>
          <w:sz w:val="24"/>
          <w:szCs w:val="24"/>
        </w:rPr>
        <w:t>ación y aplicación de los protocolos internos de los establecimientos educativos y la activación cuando fuere necesario, de los protocolos de atención que para el efecto se tengan implementados por parte de los demás actores que integran el Sistema Naciona</w:t>
      </w:r>
      <w:r>
        <w:rPr>
          <w:rFonts w:ascii="Times New Roman" w:eastAsia="Times New Roman" w:hAnsi="Times New Roman" w:cs="Times New Roman"/>
          <w:sz w:val="24"/>
          <w:szCs w:val="24"/>
        </w:rPr>
        <w:t>l de Convivencia Escolar en el ámbito de su competencia.</w:t>
      </w:r>
    </w:p>
    <w:p w14:paraId="3C8249E1" w14:textId="77777777" w:rsidR="00906781" w:rsidRDefault="00AA4E19">
      <w:pPr>
        <w:pStyle w:val="Ttulo3"/>
        <w:spacing w:line="360" w:lineRule="auto"/>
        <w:ind w:firstLine="622"/>
        <w:rPr>
          <w:rFonts w:ascii="Times New Roman" w:eastAsia="Times New Roman" w:hAnsi="Times New Roman" w:cs="Times New Roman"/>
        </w:rPr>
      </w:pPr>
      <w:bookmarkStart w:id="141" w:name="_heading=h.bkxr64rxt3kl" w:colFirst="0" w:colLast="0"/>
      <w:bookmarkEnd w:id="141"/>
      <w:r>
        <w:rPr>
          <w:rFonts w:ascii="Times New Roman" w:eastAsia="Times New Roman" w:hAnsi="Times New Roman" w:cs="Times New Roman"/>
        </w:rPr>
        <w:t>37.4. Seguimiento (Art. 48 Decreto 1965)</w:t>
      </w:r>
    </w:p>
    <w:p w14:paraId="6D59024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centrará en el registro y seguimiento de las situaciones de tipo II y III de que trata el artículo 40 del Decreto 1965 a través del Sistema de Información </w:t>
      </w:r>
      <w:r>
        <w:rPr>
          <w:rFonts w:ascii="Times New Roman" w:eastAsia="Times New Roman" w:hAnsi="Times New Roman" w:cs="Times New Roman"/>
          <w:sz w:val="24"/>
          <w:szCs w:val="24"/>
        </w:rPr>
        <w:t>Unificado de Convivencia Escolar.</w:t>
      </w:r>
    </w:p>
    <w:p w14:paraId="0AB9007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Los comités escolares de convivencia harán seguimiento y evaluación de las acciones para la promoción y fortalecimiento de la formación para la ciudadanía y el ejercicio de los derechos humanos, sexuales y reproductivos; p</w:t>
      </w:r>
      <w:r>
        <w:rPr>
          <w:rFonts w:ascii="Times New Roman" w:eastAsia="Times New Roman" w:hAnsi="Times New Roman" w:cs="Times New Roman"/>
          <w:sz w:val="24"/>
          <w:szCs w:val="24"/>
        </w:rPr>
        <w:t>ara la prevención y mitigación de la violencia escolar y el embarazo en la adolescencia; y para la atención de las situaciones que afectan la convivencia escolar, los derechos humanos, sexuales y reproductivos.</w:t>
      </w:r>
      <w:r>
        <w:rPr>
          <w:rFonts w:ascii="Times New Roman" w:eastAsia="Times New Roman" w:hAnsi="Times New Roman" w:cs="Times New Roman"/>
          <w:sz w:val="24"/>
          <w:szCs w:val="24"/>
        </w:rPr>
        <w:tab/>
      </w:r>
    </w:p>
    <w:p w14:paraId="765472C7" w14:textId="77777777" w:rsidR="00906781" w:rsidRDefault="00AA4E19">
      <w:pPr>
        <w:pStyle w:val="Ttulo2"/>
        <w:spacing w:line="360" w:lineRule="auto"/>
        <w:ind w:firstLine="622"/>
        <w:rPr>
          <w:rFonts w:ascii="Times New Roman" w:eastAsia="Times New Roman" w:hAnsi="Times New Roman" w:cs="Times New Roman"/>
        </w:rPr>
      </w:pPr>
      <w:bookmarkStart w:id="142" w:name="_heading=h.uliqs8v936sl" w:colFirst="0" w:colLast="0"/>
      <w:bookmarkEnd w:id="142"/>
      <w:r>
        <w:rPr>
          <w:rFonts w:ascii="Times New Roman" w:eastAsia="Times New Roman" w:hAnsi="Times New Roman" w:cs="Times New Roman"/>
        </w:rPr>
        <w:t>Artículo 38. Acciones pedagógicas para mejor</w:t>
      </w:r>
      <w:r>
        <w:rPr>
          <w:rFonts w:ascii="Times New Roman" w:eastAsia="Times New Roman" w:hAnsi="Times New Roman" w:cs="Times New Roman"/>
        </w:rPr>
        <w:t>ar la convivencia escolar</w:t>
      </w:r>
    </w:p>
    <w:p w14:paraId="20C4456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acciones educativas mediante las cuales se busca que el estudiante reflexione sobre su proceso de crecimiento personal con el propósito de generar cambios de actitud, que le permitan ser más consciente de la responsabilidad pe</w:t>
      </w:r>
      <w:r>
        <w:rPr>
          <w:rFonts w:ascii="Times New Roman" w:eastAsia="Times New Roman" w:hAnsi="Times New Roman" w:cs="Times New Roman"/>
          <w:sz w:val="24"/>
          <w:szCs w:val="24"/>
        </w:rPr>
        <w:t>rsonal ante su propia formación y renovar y consolidar su sentido de pertenencia a la comunidad educativa.</w:t>
      </w:r>
    </w:p>
    <w:p w14:paraId="24A7B69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instrumentos utilizados por la institución a través de sus directivas y profesores para reorientar el comportamiento de los estudiantes cuando in</w:t>
      </w:r>
      <w:r>
        <w:rPr>
          <w:rFonts w:ascii="Times New Roman" w:eastAsia="Times New Roman" w:hAnsi="Times New Roman" w:cs="Times New Roman"/>
          <w:sz w:val="24"/>
          <w:szCs w:val="24"/>
        </w:rPr>
        <w:t>curren en alguna situación disciplinaria y/o que afecte la convivencia escolar.</w:t>
      </w:r>
    </w:p>
    <w:p w14:paraId="5113C85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consecuencia, dichas acciones pedagógicas no tienen el carácter de sanción sino, fundamentalmente, una finalidad orientadora del comportamiento de los estudiantes. Se utiliz</w:t>
      </w:r>
      <w:r>
        <w:rPr>
          <w:rFonts w:ascii="Times New Roman" w:eastAsia="Times New Roman" w:hAnsi="Times New Roman" w:cs="Times New Roman"/>
          <w:sz w:val="24"/>
          <w:szCs w:val="24"/>
        </w:rPr>
        <w:t>arán como mecanismo disuasivo. Dentro de ellos están:</w:t>
      </w:r>
    </w:p>
    <w:p w14:paraId="7EF8BDFD"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Escritura reflexiva (o elaboración de un diagrama/mapa mental) sobre la situación, donde el estudiante identifique el daño causado, analice la norma o valor afectado y formule compromisos concretos de cambio y no repetición.</w:t>
      </w:r>
    </w:p>
    <w:p w14:paraId="279D88B3"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Realizar la lectura guiada del </w:t>
      </w:r>
      <w:r>
        <w:rPr>
          <w:rFonts w:ascii="Times New Roman" w:eastAsia="Times New Roman" w:hAnsi="Times New Roman" w:cs="Times New Roman"/>
          <w:sz w:val="24"/>
          <w:szCs w:val="24"/>
        </w:rPr>
        <w:t>Manual de Convivencia o de documentos sobre la norma violada, y posteriormente exponer o crear material pedagógico (infografía, video corto) para socializar el valor o la norma a un grupo de compañeros.</w:t>
      </w:r>
    </w:p>
    <w:p w14:paraId="6192032E"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Consultar a profundidad sobre la problemática de conv</w:t>
      </w:r>
      <w:r>
        <w:rPr>
          <w:rFonts w:ascii="Times New Roman" w:eastAsia="Times New Roman" w:hAnsi="Times New Roman" w:cs="Times New Roman"/>
          <w:sz w:val="24"/>
          <w:szCs w:val="24"/>
        </w:rPr>
        <w:t>ivencia (ej., manejo de la ira, consecuencias del ciberacoso) y exponer el tema de forma creativa y formativa ante un grupo específico de la comunidad.</w:t>
      </w:r>
    </w:p>
    <w:p w14:paraId="3990F8D8"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Ofrecer disculpas sinceras a la persona o personas afectadas en un espacio de mediación y diálogo superv</w:t>
      </w:r>
      <w:r>
        <w:rPr>
          <w:rFonts w:ascii="Times New Roman" w:eastAsia="Times New Roman" w:hAnsi="Times New Roman" w:cs="Times New Roman"/>
          <w:sz w:val="24"/>
          <w:szCs w:val="24"/>
        </w:rPr>
        <w:t>isado, reconociendo el daño causado y comprometiéndose a reparar la relación.</w:t>
      </w:r>
    </w:p>
    <w:p w14:paraId="09A736FC"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la reparación material del objeto o espacio afectado, o realizar un servicio compensatorio pedagógico en beneficio de la comunidad cuando el daño sea inmaterial.</w:t>
      </w:r>
    </w:p>
    <w:p w14:paraId="6EF52415"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Asistir</w:t>
      </w:r>
      <w:r>
        <w:rPr>
          <w:rFonts w:ascii="Times New Roman" w:eastAsia="Times New Roman" w:hAnsi="Times New Roman" w:cs="Times New Roman"/>
          <w:sz w:val="24"/>
          <w:szCs w:val="24"/>
        </w:rPr>
        <w:t xml:space="preserve"> una hora adicional al horario regular para cumplir actividades de profundización </w:t>
      </w:r>
      <w:r>
        <w:rPr>
          <w:rFonts w:ascii="Times New Roman" w:eastAsia="Times New Roman" w:hAnsi="Times New Roman" w:cs="Times New Roman"/>
          <w:sz w:val="24"/>
          <w:szCs w:val="24"/>
        </w:rPr>
        <w:lastRenderedPageBreak/>
        <w:t>académica, desarrollo de habilidades socioemocionales o servicio formativo relacionado con la falta.</w:t>
      </w:r>
    </w:p>
    <w:p w14:paraId="4D761EDB"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acudiente acompaña al estudiante en el aula por un período limitado (s</w:t>
      </w:r>
      <w:r>
        <w:rPr>
          <w:rFonts w:ascii="Times New Roman" w:eastAsia="Times New Roman" w:hAnsi="Times New Roman" w:cs="Times New Roman"/>
          <w:sz w:val="24"/>
          <w:szCs w:val="24"/>
        </w:rPr>
        <w:t xml:space="preserve">i el caso lo requiere), con el fin de observar las dinámicas escolares y los detonantes de la conducta para una mejor </w:t>
      </w:r>
      <w:proofErr w:type="spellStart"/>
      <w:r>
        <w:rPr>
          <w:rFonts w:ascii="Times New Roman" w:eastAsia="Times New Roman" w:hAnsi="Times New Roman" w:cs="Times New Roman"/>
          <w:sz w:val="24"/>
          <w:szCs w:val="24"/>
        </w:rPr>
        <w:t>interven</w:t>
      </w:r>
      <w:proofErr w:type="spellEnd"/>
    </w:p>
    <w:p w14:paraId="478AA0AF"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Utilizar un registro diario para documentar el desempeño y los avances en las habilidades socioemocionales y los compromisos adqu</w:t>
      </w:r>
      <w:r>
        <w:rPr>
          <w:rFonts w:ascii="Times New Roman" w:eastAsia="Times New Roman" w:hAnsi="Times New Roman" w:cs="Times New Roman"/>
          <w:sz w:val="24"/>
          <w:szCs w:val="24"/>
        </w:rPr>
        <w:t>iridos, con la firma diaria de los docentes y acudientes (enfoque motivacional y de reconocimiento).</w:t>
      </w:r>
    </w:p>
    <w:p w14:paraId="2C432D58"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una actividad de reflexión en familia sobre la conducta del estudiante, registrando las conclusiones y formulando un Plan de Acción Familiar de ap</w:t>
      </w:r>
      <w:r>
        <w:rPr>
          <w:rFonts w:ascii="Times New Roman" w:eastAsia="Times New Roman" w:hAnsi="Times New Roman" w:cs="Times New Roman"/>
          <w:sz w:val="24"/>
          <w:szCs w:val="24"/>
        </w:rPr>
        <w:t xml:space="preserve">oyo al cambio de </w:t>
      </w:r>
      <w:proofErr w:type="spellStart"/>
      <w:proofErr w:type="gramStart"/>
      <w:r>
        <w:rPr>
          <w:rFonts w:ascii="Times New Roman" w:eastAsia="Times New Roman" w:hAnsi="Times New Roman" w:cs="Times New Roman"/>
          <w:sz w:val="24"/>
          <w:szCs w:val="24"/>
        </w:rPr>
        <w:t>actitud.ción</w:t>
      </w:r>
      <w:proofErr w:type="spellEnd"/>
      <w:proofErr w:type="gramEnd"/>
      <w:r>
        <w:rPr>
          <w:rFonts w:ascii="Times New Roman" w:eastAsia="Times New Roman" w:hAnsi="Times New Roman" w:cs="Times New Roman"/>
          <w:sz w:val="24"/>
          <w:szCs w:val="24"/>
        </w:rPr>
        <w:t xml:space="preserve"> en casa.</w:t>
      </w:r>
    </w:p>
    <w:p w14:paraId="282F65A8"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Solicitar al acudiente que gestione un proceso de ayuda con un profesional externo (psicólogo, terapeuta familiar, psiquiatra) y presentar un informe periódico de asistencia y seguimiento cuando la institución determi</w:t>
      </w:r>
      <w:r>
        <w:rPr>
          <w:rFonts w:ascii="Times New Roman" w:eastAsia="Times New Roman" w:hAnsi="Times New Roman" w:cs="Times New Roman"/>
          <w:sz w:val="24"/>
          <w:szCs w:val="24"/>
        </w:rPr>
        <w:t>ne factores de riesgo.</w:t>
      </w:r>
    </w:p>
    <w:p w14:paraId="3D5BABF5"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Remitir el caso a la Instancia de Mediación Escolar (Comité de Mediadores Estudiantiles) como primera opción para la resolución de conflictos, siempre que ambas partes lo acepten.</w:t>
      </w:r>
    </w:p>
    <w:p w14:paraId="00E0AC40"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Realización de talleres, trabajos académicos y consul</w:t>
      </w:r>
      <w:r>
        <w:rPr>
          <w:rFonts w:ascii="Times New Roman" w:eastAsia="Times New Roman" w:hAnsi="Times New Roman" w:cs="Times New Roman"/>
          <w:sz w:val="24"/>
          <w:szCs w:val="24"/>
        </w:rPr>
        <w:t>tas en un espacio de trabajo supervisado fuera del aula regular, con el acompañamiento de distintos agentes educativos y padres de familia y/o acudientes, con el fin de evitar patrones disruptivos.</w:t>
      </w:r>
    </w:p>
    <w:p w14:paraId="463CC959"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Charlas de inducción, orientación y fortalecimiento de hab</w:t>
      </w:r>
      <w:r>
        <w:rPr>
          <w:rFonts w:ascii="Times New Roman" w:eastAsia="Times New Roman" w:hAnsi="Times New Roman" w:cs="Times New Roman"/>
          <w:sz w:val="24"/>
          <w:szCs w:val="24"/>
        </w:rPr>
        <w:t>ilidades socioemocionales (individuales o grupales), dirigidas por el profesional psicosocial, coordinador, o el Comité de Convivencia, dejando siempre la debida constancia.</w:t>
      </w:r>
    </w:p>
    <w:p w14:paraId="25053AB8"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Participación obligatoria de estudiantes y padres de familia y/o </w:t>
      </w:r>
      <w:proofErr w:type="gramStart"/>
      <w:r>
        <w:rPr>
          <w:rFonts w:ascii="Times New Roman" w:eastAsia="Times New Roman" w:hAnsi="Times New Roman" w:cs="Times New Roman"/>
          <w:sz w:val="24"/>
          <w:szCs w:val="24"/>
        </w:rPr>
        <w:t>acudientes  en</w:t>
      </w:r>
      <w:proofErr w:type="gramEnd"/>
      <w:r>
        <w:rPr>
          <w:rFonts w:ascii="Times New Roman" w:eastAsia="Times New Roman" w:hAnsi="Times New Roman" w:cs="Times New Roman"/>
          <w:sz w:val="24"/>
          <w:szCs w:val="24"/>
        </w:rPr>
        <w:t xml:space="preserve"> encuentros, conferencias y charlas formativas dirigidas a la comunidad educativa sobre temas de crianza positiva, límites y prevención de riesgos.</w:t>
      </w:r>
    </w:p>
    <w:p w14:paraId="54AA6C8D"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la práctica de los</w:t>
      </w:r>
      <w:r>
        <w:rPr>
          <w:rFonts w:ascii="Times New Roman" w:eastAsia="Times New Roman" w:hAnsi="Times New Roman" w:cs="Times New Roman"/>
          <w:sz w:val="24"/>
          <w:szCs w:val="24"/>
        </w:rPr>
        <w:t xml:space="preserve"> valores promovidos en el ambiente escolar a través de la integración en todas las actividades, proyectos y áreas curriculares (transversalidad).</w:t>
      </w:r>
    </w:p>
    <w:p w14:paraId="2913308B" w14:textId="77777777" w:rsidR="00906781" w:rsidRDefault="00AA4E19">
      <w:pPr>
        <w:numPr>
          <w:ilvl w:val="0"/>
          <w:numId w:val="122"/>
        </w:numPr>
        <w:pBdr>
          <w:top w:val="nil"/>
          <w:left w:val="nil"/>
          <w:bottom w:val="nil"/>
          <w:right w:val="nil"/>
          <w:between w:val="nil"/>
        </w:pBdr>
        <w:spacing w:line="360" w:lineRule="auto"/>
        <w:jc w:val="both"/>
        <w:rPr>
          <w:rFonts w:ascii="Times New Roman" w:eastAsia="Times New Roman" w:hAnsi="Times New Roman" w:cs="Times New Roman"/>
          <w:sz w:val="24"/>
          <w:szCs w:val="24"/>
        </w:rPr>
        <w:sectPr w:rsidR="00906781">
          <w:pgSz w:w="12240" w:h="15840"/>
          <w:pgMar w:top="1417" w:right="1701" w:bottom="1417" w:left="1701" w:header="708" w:footer="977" w:gutter="0"/>
          <w:cols w:space="720"/>
        </w:sectPr>
      </w:pPr>
      <w:r>
        <w:rPr>
          <w:rFonts w:ascii="Times New Roman" w:eastAsia="Times New Roman" w:hAnsi="Times New Roman" w:cs="Times New Roman"/>
          <w:sz w:val="24"/>
          <w:szCs w:val="24"/>
        </w:rPr>
        <w:t xml:space="preserve">Análisis reflexivo y periódico de los casos por parte del Comité de Convivencia para generar sugerencias </w:t>
      </w:r>
      <w:r>
        <w:rPr>
          <w:rFonts w:ascii="Times New Roman" w:eastAsia="Times New Roman" w:hAnsi="Times New Roman" w:cs="Times New Roman"/>
          <w:sz w:val="24"/>
          <w:szCs w:val="24"/>
        </w:rPr>
        <w:t>que mejoren el clima escolar y la efectividad del Manual.</w:t>
      </w:r>
    </w:p>
    <w:p w14:paraId="603A1DBC"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143" w:name="_heading=h.89mnbvll4cws" w:colFirst="0" w:colLast="0"/>
      <w:bookmarkEnd w:id="143"/>
      <w:r>
        <w:rPr>
          <w:rFonts w:ascii="Times New Roman" w:eastAsia="Times New Roman" w:hAnsi="Times New Roman" w:cs="Times New Roman"/>
          <w:b/>
          <w:bCs/>
        </w:rPr>
        <w:lastRenderedPageBreak/>
        <w:t>CAPÍTULO VIII: GARANTÍAS Y DEBIDO PROCESO</w:t>
      </w:r>
    </w:p>
    <w:p w14:paraId="30939BF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la implementación de las acciones pedagógicas y disciplinarias, es necesario tener en cuenta el tipo de situación en que el estudiante ha participado; </w:t>
      </w:r>
      <w:r>
        <w:rPr>
          <w:rFonts w:ascii="Times New Roman" w:eastAsia="Times New Roman" w:hAnsi="Times New Roman" w:cs="Times New Roman"/>
          <w:sz w:val="24"/>
          <w:szCs w:val="24"/>
        </w:rPr>
        <w:t>este procedimiento se fundamenta en:</w:t>
      </w:r>
    </w:p>
    <w:p w14:paraId="29D28D46" w14:textId="77777777" w:rsidR="00906781" w:rsidRDefault="00AA4E19">
      <w:pPr>
        <w:pStyle w:val="Ttulo2"/>
        <w:spacing w:line="360" w:lineRule="auto"/>
        <w:ind w:firstLine="622"/>
        <w:rPr>
          <w:rFonts w:ascii="Times New Roman" w:eastAsia="Times New Roman" w:hAnsi="Times New Roman" w:cs="Times New Roman"/>
        </w:rPr>
      </w:pPr>
      <w:bookmarkStart w:id="144" w:name="_heading=h.7br3urwzh1gm" w:colFirst="0" w:colLast="0"/>
      <w:bookmarkEnd w:id="144"/>
      <w:r>
        <w:rPr>
          <w:rFonts w:ascii="Times New Roman" w:eastAsia="Times New Roman" w:hAnsi="Times New Roman" w:cs="Times New Roman"/>
        </w:rPr>
        <w:t>Artículo 39. Debido proceso:</w:t>
      </w:r>
    </w:p>
    <w:p w14:paraId="0D8281A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Los niños, las niñas y los adolescentes tienen derecho a que se les apliquen las garantías del debido proceso en todas las actuaciones administrativas y judiciales en que se encuentren involucrados (Ley 1098 de 2006, código de la Infancia y la adolescencia</w:t>
      </w:r>
      <w:r>
        <w:rPr>
          <w:rFonts w:ascii="Times New Roman" w:eastAsia="Times New Roman" w:hAnsi="Times New Roman" w:cs="Times New Roman"/>
          <w:sz w:val="24"/>
          <w:szCs w:val="24"/>
        </w:rPr>
        <w:t>)</w:t>
      </w:r>
    </w:p>
    <w:p w14:paraId="62B4F1F4" w14:textId="77777777" w:rsidR="00906781" w:rsidRDefault="00AA4E19">
      <w:pPr>
        <w:pStyle w:val="Ttulo2"/>
        <w:spacing w:line="360" w:lineRule="auto"/>
        <w:ind w:firstLine="622"/>
        <w:rPr>
          <w:rFonts w:ascii="Times New Roman" w:eastAsia="Times New Roman" w:hAnsi="Times New Roman" w:cs="Times New Roman"/>
        </w:rPr>
      </w:pPr>
      <w:bookmarkStart w:id="145" w:name="_heading=h.fiz0pelwg58r" w:colFirst="0" w:colLast="0"/>
      <w:bookmarkEnd w:id="145"/>
      <w:r>
        <w:rPr>
          <w:rFonts w:ascii="Times New Roman" w:eastAsia="Times New Roman" w:hAnsi="Times New Roman" w:cs="Times New Roman"/>
        </w:rPr>
        <w:t>Artículo 40. Derecho al debido proceso:</w:t>
      </w:r>
    </w:p>
    <w:p w14:paraId="52B31B5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29 de la constitución política de Colombia), las medidas previstas en el Manual de convivencia escolar se aplicaran con la observancia del derecho al debido proceso y a los principios que se desagregan de él,</w:t>
      </w:r>
      <w:r>
        <w:rPr>
          <w:rFonts w:ascii="Times New Roman" w:eastAsia="Times New Roman" w:hAnsi="Times New Roman" w:cs="Times New Roman"/>
          <w:sz w:val="24"/>
          <w:szCs w:val="24"/>
        </w:rPr>
        <w:t xml:space="preserve"> y que están dirigidos a tutelar la intervención plena y eficaz del sujeto procesal (estudiante) y a protegerlo de la eventual conducta abusiva que pueda asumir la autoridad (docentes, directivos docentes y órganos de gobierno escolar) que conoce y resuelv</w:t>
      </w:r>
      <w:r>
        <w:rPr>
          <w:rFonts w:ascii="Times New Roman" w:eastAsia="Times New Roman" w:hAnsi="Times New Roman" w:cs="Times New Roman"/>
          <w:sz w:val="24"/>
          <w:szCs w:val="24"/>
        </w:rPr>
        <w:t>e la situación sometida a su decisión.</w:t>
      </w:r>
    </w:p>
    <w:p w14:paraId="3C2DDD6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único: </w:t>
      </w:r>
      <w:r>
        <w:rPr>
          <w:rFonts w:ascii="Times New Roman" w:eastAsia="Times New Roman" w:hAnsi="Times New Roman" w:cs="Times New Roman"/>
          <w:sz w:val="24"/>
          <w:szCs w:val="24"/>
        </w:rPr>
        <w:t>Las estrategias pedagógicas planteadas no eximen a la persona involucrada de las consecuencias que dicha situación le acarrea desde lo establecido en el debido proceso de convivencia de la institución</w:t>
      </w:r>
      <w:r>
        <w:rPr>
          <w:rFonts w:ascii="Times New Roman" w:eastAsia="Times New Roman" w:hAnsi="Times New Roman" w:cs="Times New Roman"/>
          <w:sz w:val="24"/>
          <w:szCs w:val="24"/>
        </w:rPr>
        <w:t xml:space="preserve"> educativa ni de las determinaciones que tome la entidad competente en caso de requerir la activación de la ruta externa.</w:t>
      </w:r>
    </w:p>
    <w:p w14:paraId="4693CD13" w14:textId="77777777" w:rsidR="00906781" w:rsidRDefault="00AA4E19">
      <w:pPr>
        <w:pStyle w:val="Ttulo2"/>
        <w:spacing w:line="360" w:lineRule="auto"/>
        <w:ind w:firstLine="622"/>
        <w:rPr>
          <w:rFonts w:ascii="Times New Roman" w:eastAsia="Times New Roman" w:hAnsi="Times New Roman" w:cs="Times New Roman"/>
        </w:rPr>
      </w:pPr>
      <w:bookmarkStart w:id="146" w:name="_heading=h.3f3bneu6m05t" w:colFirst="0" w:colLast="0"/>
      <w:bookmarkEnd w:id="146"/>
      <w:r>
        <w:rPr>
          <w:rFonts w:ascii="Times New Roman" w:eastAsia="Times New Roman" w:hAnsi="Times New Roman" w:cs="Times New Roman"/>
        </w:rPr>
        <w:t>Artículo 41. Conducto regular</w:t>
      </w:r>
    </w:p>
    <w:p w14:paraId="2F2F3A2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Para proceder ante una petición, queja o reclamo con algún miembro de la comunidad educativa, por el inc</w:t>
      </w:r>
      <w:r>
        <w:rPr>
          <w:rFonts w:ascii="Times New Roman" w:eastAsia="Times New Roman" w:hAnsi="Times New Roman" w:cs="Times New Roman"/>
          <w:sz w:val="24"/>
          <w:szCs w:val="24"/>
        </w:rPr>
        <w:t>umplimiento de alguno de sus deberes, se establece como conducto regular el siguiente:</w:t>
      </w:r>
    </w:p>
    <w:p w14:paraId="41D5D0DD" w14:textId="77777777" w:rsidR="00906781" w:rsidRDefault="00AA4E19">
      <w:pPr>
        <w:pStyle w:val="Ttulo3"/>
        <w:spacing w:line="360" w:lineRule="auto"/>
        <w:ind w:firstLine="622"/>
        <w:rPr>
          <w:rFonts w:ascii="Times New Roman" w:eastAsia="Times New Roman" w:hAnsi="Times New Roman" w:cs="Times New Roman"/>
        </w:rPr>
      </w:pPr>
      <w:bookmarkStart w:id="147" w:name="_heading=h.1si4gx60tejm" w:colFirst="0" w:colLast="0"/>
      <w:bookmarkEnd w:id="147"/>
      <w:r>
        <w:rPr>
          <w:rFonts w:ascii="Times New Roman" w:eastAsia="Times New Roman" w:hAnsi="Times New Roman" w:cs="Times New Roman"/>
        </w:rPr>
        <w:t>41.1. Para asuntos académicos</w:t>
      </w:r>
    </w:p>
    <w:p w14:paraId="42BA961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Docente</w:t>
      </w:r>
    </w:p>
    <w:p w14:paraId="0B1BAD3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de grupo</w:t>
      </w:r>
    </w:p>
    <w:p w14:paraId="3FD1FDA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Coordinador</w:t>
      </w:r>
    </w:p>
    <w:p w14:paraId="75FD29F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t>Comisión de evaluación y promoción</w:t>
      </w:r>
    </w:p>
    <w:p w14:paraId="0C3ECB7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Consejo académico</w:t>
      </w:r>
    </w:p>
    <w:p w14:paraId="6010174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t>Consejo directivo</w:t>
      </w:r>
    </w:p>
    <w:p w14:paraId="645ACFF8" w14:textId="77777777" w:rsidR="00906781" w:rsidRDefault="00AA4E19">
      <w:pPr>
        <w:pStyle w:val="Ttulo3"/>
        <w:spacing w:line="360" w:lineRule="auto"/>
        <w:ind w:firstLine="622"/>
        <w:rPr>
          <w:rFonts w:ascii="Times New Roman" w:eastAsia="Times New Roman" w:hAnsi="Times New Roman" w:cs="Times New Roman"/>
        </w:rPr>
      </w:pPr>
      <w:bookmarkStart w:id="148" w:name="_heading=h.j0a96qwn7erg" w:colFirst="0" w:colLast="0"/>
      <w:bookmarkEnd w:id="148"/>
      <w:r>
        <w:rPr>
          <w:rFonts w:ascii="Times New Roman" w:eastAsia="Times New Roman" w:hAnsi="Times New Roman" w:cs="Times New Roman"/>
        </w:rPr>
        <w:t>41.2. Para a</w:t>
      </w:r>
      <w:r>
        <w:rPr>
          <w:rFonts w:ascii="Times New Roman" w:eastAsia="Times New Roman" w:hAnsi="Times New Roman" w:cs="Times New Roman"/>
        </w:rPr>
        <w:t>suntos comportamentales</w:t>
      </w:r>
    </w:p>
    <w:p w14:paraId="0AE9459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Docente con quien se presentó la dificultad o quien recibe la información sobre la situación.</w:t>
      </w:r>
    </w:p>
    <w:p w14:paraId="3220A72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de grupo</w:t>
      </w:r>
    </w:p>
    <w:p w14:paraId="29B9341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Coordinador</w:t>
      </w:r>
    </w:p>
    <w:p w14:paraId="41106E0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Comité de Convivencia</w:t>
      </w:r>
    </w:p>
    <w:p w14:paraId="2E59352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t>Rector</w:t>
      </w:r>
    </w:p>
    <w:p w14:paraId="2F588DE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Pr>
          <w:rFonts w:ascii="Times New Roman" w:eastAsia="Times New Roman" w:hAnsi="Times New Roman" w:cs="Times New Roman"/>
          <w:sz w:val="24"/>
          <w:szCs w:val="24"/>
        </w:rPr>
        <w:tab/>
        <w:t>Consejo Directivo</w:t>
      </w:r>
    </w:p>
    <w:p w14:paraId="7349B3DB"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49" w:name="_heading=h.wqt3w24c5lqp" w:colFirst="0" w:colLast="0"/>
      <w:bookmarkEnd w:id="149"/>
      <w:r>
        <w:rPr>
          <w:rFonts w:ascii="Times New Roman" w:eastAsia="Times New Roman" w:hAnsi="Times New Roman" w:cs="Times New Roman"/>
        </w:rPr>
        <w:t xml:space="preserve">41.3. </w:t>
      </w:r>
      <w:r>
        <w:rPr>
          <w:rFonts w:ascii="Times New Roman" w:eastAsia="Times New Roman" w:hAnsi="Times New Roman" w:cs="Times New Roman"/>
          <w:sz w:val="24"/>
          <w:szCs w:val="24"/>
        </w:rPr>
        <w:t>Para asuntos administrativos</w:t>
      </w:r>
    </w:p>
    <w:p w14:paraId="6D85D4F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Directamen</w:t>
      </w:r>
      <w:r>
        <w:rPr>
          <w:rFonts w:ascii="Times New Roman" w:eastAsia="Times New Roman" w:hAnsi="Times New Roman" w:cs="Times New Roman"/>
          <w:sz w:val="24"/>
          <w:szCs w:val="24"/>
        </w:rPr>
        <w:t>te con la rectoría</w:t>
      </w:r>
    </w:p>
    <w:p w14:paraId="4246E91C"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50" w:name="_heading=h.2qyeeyw497lc" w:colFirst="0" w:colLast="0"/>
      <w:bookmarkEnd w:id="150"/>
      <w:r>
        <w:rPr>
          <w:rFonts w:ascii="Times New Roman" w:eastAsia="Times New Roman" w:hAnsi="Times New Roman" w:cs="Times New Roman"/>
          <w:sz w:val="24"/>
          <w:szCs w:val="24"/>
        </w:rPr>
        <w:t>41.4. Docente con padres de familia</w:t>
      </w:r>
    </w:p>
    <w:p w14:paraId="35699CA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Este protocolo regula las actuaciones institucionales ante el incumplimiento de los deberes de los padres y garantiza un entorno de respeto mutuo, fundamentado en la Ley 115 de 1994 y la Ley 1620 de 20</w:t>
      </w:r>
      <w:r>
        <w:rPr>
          <w:rFonts w:ascii="Times New Roman" w:eastAsia="Times New Roman" w:hAnsi="Times New Roman" w:cs="Times New Roman"/>
          <w:sz w:val="24"/>
          <w:szCs w:val="24"/>
        </w:rPr>
        <w:t>13.</w:t>
      </w:r>
    </w:p>
    <w:p w14:paraId="2FAAB4F1"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Nivel de Diálogo y Gestión de Aula</w:t>
      </w:r>
    </w:p>
    <w:p w14:paraId="42EC3CF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Amonestación de corresponsabilidad: Cuando el padre falta a sus deberes (inasistencia a citas, falta de apoyo académico o trato inadecuado), el docente entablará un diálogo directo. Se dejará registro en el observador con acuerdos claros y plazos de cumpli</w:t>
      </w:r>
      <w:r>
        <w:rPr>
          <w:rFonts w:ascii="Times New Roman" w:eastAsia="Times New Roman" w:hAnsi="Times New Roman" w:cs="Times New Roman"/>
          <w:sz w:val="24"/>
          <w:szCs w:val="24"/>
        </w:rPr>
        <w:t>miento.</w:t>
      </w:r>
    </w:p>
    <w:p w14:paraId="7BEBD18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Mediación Inicial: Si el padre se muestra reactivo o el diálogo fracasa, el caso se remite al </w:t>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de Grupo, quien actuará como primer mediador para evitar que la situación escale.</w:t>
      </w:r>
    </w:p>
    <w:p w14:paraId="20D132C8"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Nivel de Intervención Directiva y Mesa de Atención</w:t>
      </w:r>
    </w:p>
    <w:p w14:paraId="1495F24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persistir el i</w:t>
      </w:r>
      <w:r>
        <w:rPr>
          <w:rFonts w:ascii="Times New Roman" w:eastAsia="Times New Roman" w:hAnsi="Times New Roman" w:cs="Times New Roman"/>
          <w:sz w:val="24"/>
          <w:szCs w:val="24"/>
        </w:rPr>
        <w:t>ncumplimiento o presentarse una falta de respeto contra el personal, se activará la instancia técnica:</w:t>
      </w:r>
    </w:p>
    <w:p w14:paraId="577D776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Convocatoria a Mesa de Atención: El Coordinador convocará al acudiente, al docente afectado y, de ser necesario, al profesional de apoyo psicosocial.</w:t>
      </w:r>
    </w:p>
    <w:p w14:paraId="035A4E7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 </w:t>
      </w:r>
      <w:r>
        <w:rPr>
          <w:rFonts w:ascii="Times New Roman" w:eastAsia="Times New Roman" w:hAnsi="Times New Roman" w:cs="Times New Roman"/>
          <w:b/>
          <w:bCs/>
          <w:sz w:val="24"/>
          <w:szCs w:val="24"/>
        </w:rPr>
        <w:t>Nivel de Restablecimiento de Derechos y Autoridad Externa</w:t>
      </w:r>
    </w:p>
    <w:p w14:paraId="3A80C68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la intervención institucional (incluida la Mesa de Atención) no genera cambios en la actitud del padre, se procederá así:</w:t>
      </w:r>
    </w:p>
    <w:p w14:paraId="794C213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Notificación a Rectoría: El Rector emitirá una comunicación oficial advir</w:t>
      </w:r>
      <w:r>
        <w:rPr>
          <w:rFonts w:ascii="Times New Roman" w:eastAsia="Times New Roman" w:hAnsi="Times New Roman" w:cs="Times New Roman"/>
          <w:sz w:val="24"/>
          <w:szCs w:val="24"/>
        </w:rPr>
        <w:t>tiendo las consecuencias legales de la negligencia parental.</w:t>
      </w:r>
    </w:p>
    <w:p w14:paraId="78A26F4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la Ruta Externa: Ante la persistencia en el incumplimiento de deberes que vulneren el derecho a la educación o integridad del menor, la Institución remitirá el caso a la Comisaría d</w:t>
      </w:r>
      <w:r>
        <w:rPr>
          <w:rFonts w:ascii="Times New Roman" w:eastAsia="Times New Roman" w:hAnsi="Times New Roman" w:cs="Times New Roman"/>
          <w:sz w:val="24"/>
          <w:szCs w:val="24"/>
        </w:rPr>
        <w:t xml:space="preserve">e Familia o al ICBF (Restablecimiento de Derechos), informando </w:t>
      </w:r>
      <w:r>
        <w:rPr>
          <w:rFonts w:ascii="Times New Roman" w:eastAsia="Times New Roman" w:hAnsi="Times New Roman" w:cs="Times New Roman"/>
          <w:sz w:val="24"/>
          <w:szCs w:val="24"/>
        </w:rPr>
        <w:lastRenderedPageBreak/>
        <w:t xml:space="preserve">simultáneamente al </w:t>
      </w:r>
      <w:proofErr w:type="gramStart"/>
      <w:r>
        <w:rPr>
          <w:rFonts w:ascii="Times New Roman" w:eastAsia="Times New Roman" w:hAnsi="Times New Roman" w:cs="Times New Roman"/>
          <w:sz w:val="24"/>
          <w:szCs w:val="24"/>
        </w:rPr>
        <w:t>Jefe</w:t>
      </w:r>
      <w:proofErr w:type="gramEnd"/>
      <w:r>
        <w:rPr>
          <w:rFonts w:ascii="Times New Roman" w:eastAsia="Times New Roman" w:hAnsi="Times New Roman" w:cs="Times New Roman"/>
          <w:sz w:val="24"/>
          <w:szCs w:val="24"/>
        </w:rPr>
        <w:t xml:space="preserve"> de Núcleo.</w:t>
      </w:r>
    </w:p>
    <w:p w14:paraId="0A94CBCC"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Acción por Violencia: Si el padre incurre en agresiones físicas o verbales contra cualquier miembro de la comunidad, la Rectoría interpondrá la denuncia penal</w:t>
      </w:r>
      <w:r>
        <w:rPr>
          <w:rFonts w:ascii="Times New Roman" w:eastAsia="Times New Roman" w:hAnsi="Times New Roman" w:cs="Times New Roman"/>
          <w:sz w:val="24"/>
          <w:szCs w:val="24"/>
        </w:rPr>
        <w:t xml:space="preserve"> bajo la Ley 2197 de 2022.</w:t>
      </w:r>
    </w:p>
    <w:p w14:paraId="095AF71A" w14:textId="77777777" w:rsidR="00906781" w:rsidRDefault="00AA4E19">
      <w:pPr>
        <w:pStyle w:val="Ttulo3"/>
        <w:spacing w:line="360" w:lineRule="auto"/>
        <w:ind w:firstLine="622"/>
        <w:rPr>
          <w:rFonts w:ascii="Times New Roman" w:eastAsia="Times New Roman" w:hAnsi="Times New Roman" w:cs="Times New Roman"/>
        </w:rPr>
      </w:pPr>
      <w:bookmarkStart w:id="151" w:name="_heading=h.e7b4wejmyug5" w:colFirst="0" w:colLast="0"/>
      <w:bookmarkEnd w:id="151"/>
      <w:r>
        <w:rPr>
          <w:rFonts w:ascii="Times New Roman" w:eastAsia="Times New Roman" w:hAnsi="Times New Roman" w:cs="Times New Roman"/>
        </w:rPr>
        <w:t>41.5. Docente con el estudiante</w:t>
      </w:r>
    </w:p>
    <w:p w14:paraId="01C65772"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Etapa Preventiva y de Mediación (Situaciones Tipo I)</w:t>
      </w:r>
    </w:p>
    <w:p w14:paraId="31157054" w14:textId="77777777" w:rsidR="00906781" w:rsidRDefault="00AA4E19">
      <w:pPr>
        <w:numPr>
          <w:ilvl w:val="0"/>
          <w:numId w:val="5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Intervención inicial: Ante una conducta que afecte la convivencia, el docente que presencia el hecho realiza un diálogo restaurativo privado </w:t>
      </w:r>
      <w:r>
        <w:rPr>
          <w:rFonts w:ascii="Times New Roman" w:eastAsia="Times New Roman" w:hAnsi="Times New Roman" w:cs="Times New Roman"/>
          <w:sz w:val="24"/>
          <w:szCs w:val="24"/>
        </w:rPr>
        <w:t>con el estudiante. Se busca la reflexión y el cese de la conducta.</w:t>
      </w:r>
    </w:p>
    <w:p w14:paraId="1E831E09" w14:textId="77777777" w:rsidR="00906781" w:rsidRDefault="00AA4E19">
      <w:pPr>
        <w:numPr>
          <w:ilvl w:val="0"/>
          <w:numId w:val="5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Mediación de aula: Si el conflicto es entre pares, intervienen los Mediadores de Grupo. Si hay acuerdo y reparación, se deja constancia en el anecdotario como proceso pedagógico (no afecta </w:t>
      </w:r>
      <w:r>
        <w:rPr>
          <w:rFonts w:ascii="Times New Roman" w:eastAsia="Times New Roman" w:hAnsi="Times New Roman" w:cs="Times New Roman"/>
          <w:sz w:val="24"/>
          <w:szCs w:val="24"/>
        </w:rPr>
        <w:t>la conducta).</w:t>
      </w:r>
    </w:p>
    <w:p w14:paraId="27240FBF" w14:textId="77777777" w:rsidR="00906781" w:rsidRDefault="00AA4E19">
      <w:pPr>
        <w:numPr>
          <w:ilvl w:val="0"/>
          <w:numId w:val="5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Llamado de atención formal (Paso 1 y 2): Ante la persistencia, el docente realiza un llamado de atención escrito en el observador del estudiante. El estudiante tiene derecho a consignar su versión de los hechos (Descargos).</w:t>
      </w:r>
    </w:p>
    <w:p w14:paraId="2D7CC903" w14:textId="77777777" w:rsidR="00906781" w:rsidRDefault="00AA4E19">
      <w:pPr>
        <w:numPr>
          <w:ilvl w:val="0"/>
          <w:numId w:val="5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Citación a acudien</w:t>
      </w:r>
      <w:r>
        <w:rPr>
          <w:rFonts w:ascii="Times New Roman" w:eastAsia="Times New Roman" w:hAnsi="Times New Roman" w:cs="Times New Roman"/>
          <w:sz w:val="24"/>
          <w:szCs w:val="24"/>
        </w:rPr>
        <w:t>te para informar sobre el proceso y evaluar cumplimiento de compromiso establecido</w:t>
      </w:r>
    </w:p>
    <w:p w14:paraId="27383B87"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Etapa de Intervención Directiva y Mesa de Atención (Situaciones Tipo II o Reincidencia)</w:t>
      </w:r>
    </w:p>
    <w:p w14:paraId="33506FC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Cuando las acciones preventivas no logran el cambio esperado o se presenta una fal</w:t>
      </w:r>
      <w:r>
        <w:rPr>
          <w:rFonts w:ascii="Times New Roman" w:eastAsia="Times New Roman" w:hAnsi="Times New Roman" w:cs="Times New Roman"/>
          <w:sz w:val="24"/>
          <w:szCs w:val="24"/>
        </w:rPr>
        <w:t>ta grave por naturaleza, el proceso escala:</w:t>
      </w:r>
    </w:p>
    <w:p w14:paraId="2FDDE96F" w14:textId="77777777" w:rsidR="00906781" w:rsidRDefault="00AA4E19">
      <w:pPr>
        <w:numPr>
          <w:ilvl w:val="0"/>
          <w:numId w:val="7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Remisión a coordinación: El docente remite el caso con las evidencias (físicas o testimoniales lícitas). El Coordinador cita al acudiente para informar el inicio del proceso formal.</w:t>
      </w:r>
    </w:p>
    <w:p w14:paraId="6F51189E" w14:textId="77777777" w:rsidR="00906781" w:rsidRDefault="00AA4E19">
      <w:pPr>
        <w:numPr>
          <w:ilvl w:val="0"/>
          <w:numId w:val="7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la Mesa de atenc</w:t>
      </w:r>
      <w:r>
        <w:rPr>
          <w:rFonts w:ascii="Times New Roman" w:eastAsia="Times New Roman" w:hAnsi="Times New Roman" w:cs="Times New Roman"/>
          <w:sz w:val="24"/>
          <w:szCs w:val="24"/>
        </w:rPr>
        <w:t xml:space="preserve">ión: Es la instancia técnica de conciliación. Está conformada por el Coordinador, el Director de Grupo, el Profesional de apoyo </w:t>
      </w:r>
      <w:proofErr w:type="gramStart"/>
      <w:r>
        <w:rPr>
          <w:rFonts w:ascii="Times New Roman" w:eastAsia="Times New Roman" w:hAnsi="Times New Roman" w:cs="Times New Roman"/>
          <w:sz w:val="24"/>
          <w:szCs w:val="24"/>
        </w:rPr>
        <w:t>psicosocial,  Escolar</w:t>
      </w:r>
      <w:proofErr w:type="gramEnd"/>
      <w:r>
        <w:rPr>
          <w:rFonts w:ascii="Times New Roman" w:eastAsia="Times New Roman" w:hAnsi="Times New Roman" w:cs="Times New Roman"/>
          <w:sz w:val="24"/>
          <w:szCs w:val="24"/>
        </w:rPr>
        <w:t>, un Mediador Escolar.</w:t>
      </w:r>
    </w:p>
    <w:p w14:paraId="152A68AD"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Etapa de Resolución y Alta Instancia (Situaciones Tipo III o Persistencia Extrema</w:t>
      </w:r>
      <w:r>
        <w:rPr>
          <w:rFonts w:ascii="Times New Roman" w:eastAsia="Times New Roman" w:hAnsi="Times New Roman" w:cs="Times New Roman"/>
          <w:b/>
          <w:bCs/>
          <w:sz w:val="24"/>
          <w:szCs w:val="24"/>
        </w:rPr>
        <w:t>)</w:t>
      </w:r>
    </w:p>
    <w:p w14:paraId="16FE715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 la Mesa de Atención determina que no hay voluntad de cambio o la gravedad lo amerita:</w:t>
      </w:r>
    </w:p>
    <w:p w14:paraId="3A4DFA4E" w14:textId="77777777" w:rsidR="00906781" w:rsidRDefault="00AA4E19">
      <w:pPr>
        <w:numPr>
          <w:ilvl w:val="0"/>
          <w:numId w:val="8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Comité Escolar de Convivencia: Sesión donde se analiza la ruta seguida. Se verifica que se haya cumplido cada paso previo (evitando nulidades por falta de debido </w:t>
      </w:r>
      <w:r>
        <w:rPr>
          <w:rFonts w:ascii="Times New Roman" w:eastAsia="Times New Roman" w:hAnsi="Times New Roman" w:cs="Times New Roman"/>
          <w:sz w:val="24"/>
          <w:szCs w:val="24"/>
        </w:rPr>
        <w:lastRenderedPageBreak/>
        <w:t>pro</w:t>
      </w:r>
      <w:r>
        <w:rPr>
          <w:rFonts w:ascii="Times New Roman" w:eastAsia="Times New Roman" w:hAnsi="Times New Roman" w:cs="Times New Roman"/>
          <w:sz w:val="24"/>
          <w:szCs w:val="24"/>
        </w:rPr>
        <w:t>ceso).</w:t>
      </w:r>
    </w:p>
    <w:p w14:paraId="5C885FEC" w14:textId="77777777" w:rsidR="00906781" w:rsidRDefault="00AA4E19">
      <w:pPr>
        <w:numPr>
          <w:ilvl w:val="0"/>
          <w:numId w:val="8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Rectoría y Consejo Directivo: El Rector emite la decisión en primera instancia a través de Resolución Rectoral. El Consejo Directivo actúa como segunda instancia para resolver recursos de apelación.</w:t>
      </w:r>
    </w:p>
    <w:p w14:paraId="76D4B58D" w14:textId="77777777" w:rsidR="00906781" w:rsidRDefault="00AA4E19">
      <w:pPr>
        <w:numPr>
          <w:ilvl w:val="0"/>
          <w:numId w:val="8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Ruta Externa: En casos de presuntos delitos, la Rectoría reporta al SIUCE y remite a las autoridades competentes (Policía de Infancia, ICBF o Fiscalía).</w:t>
      </w:r>
    </w:p>
    <w:p w14:paraId="5945D3B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Para garantizar el adecuado tratamiento de las situaciones a nivel instituci</w:t>
      </w:r>
      <w:r>
        <w:rPr>
          <w:rFonts w:ascii="Times New Roman" w:eastAsia="Times New Roman" w:hAnsi="Times New Roman" w:cs="Times New Roman"/>
          <w:sz w:val="24"/>
          <w:szCs w:val="24"/>
        </w:rPr>
        <w:t>onal, quien posee la inconformidad debe remitirse a las diferentes instancias de acuerdo a lo establecido en el conducto, escalando la situación a instancias superiores, toda vez que no se encuentre conforme con el tratamiento que se da a esta en las insta</w:t>
      </w:r>
      <w:r>
        <w:rPr>
          <w:rFonts w:ascii="Times New Roman" w:eastAsia="Times New Roman" w:hAnsi="Times New Roman" w:cs="Times New Roman"/>
          <w:sz w:val="24"/>
          <w:szCs w:val="24"/>
        </w:rPr>
        <w:t>ncias previas.</w:t>
      </w:r>
    </w:p>
    <w:p w14:paraId="66D8DAB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2</w:t>
      </w:r>
      <w:r>
        <w:rPr>
          <w:rFonts w:ascii="Times New Roman" w:eastAsia="Times New Roman" w:hAnsi="Times New Roman" w:cs="Times New Roman"/>
          <w:sz w:val="24"/>
          <w:szCs w:val="24"/>
        </w:rPr>
        <w:t>: Si un miembro de la Comunidad Educativa no sigue el proceso descrito en el conducto regular, no deberá ser resuelta su situación en las instancias superiores y si esto sucede, las medidas tomadas pierden efecto y deberá retornar</w:t>
      </w:r>
      <w:r>
        <w:rPr>
          <w:rFonts w:ascii="Times New Roman" w:eastAsia="Times New Roman" w:hAnsi="Times New Roman" w:cs="Times New Roman"/>
          <w:sz w:val="24"/>
          <w:szCs w:val="24"/>
        </w:rPr>
        <w:t xml:space="preserve"> a las instancias anteriores que no hayan sido agotadas. En los casos que amerite, se dejará constancia escrita de haber acudido a cada una de ellas.</w:t>
      </w:r>
    </w:p>
    <w:p w14:paraId="284A9AC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3</w:t>
      </w:r>
      <w:r>
        <w:rPr>
          <w:rFonts w:ascii="Times New Roman" w:eastAsia="Times New Roman" w:hAnsi="Times New Roman" w:cs="Times New Roman"/>
          <w:sz w:val="24"/>
          <w:szCs w:val="24"/>
        </w:rPr>
        <w:t>: El debido proceso no otorga derecho al maltrato. En caso de violencia o irrespeto por parte d</w:t>
      </w:r>
      <w:r>
        <w:rPr>
          <w:rFonts w:ascii="Times New Roman" w:eastAsia="Times New Roman" w:hAnsi="Times New Roman" w:cs="Times New Roman"/>
          <w:sz w:val="24"/>
          <w:szCs w:val="24"/>
        </w:rPr>
        <w:t>e acudientes o padres de familia la institución establece límites claros para la interacción:</w:t>
      </w:r>
    </w:p>
    <w:p w14:paraId="511FD1E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Suspensión del Diálogo</w:t>
      </w:r>
      <w:r>
        <w:rPr>
          <w:rFonts w:ascii="Times New Roman" w:eastAsia="Times New Roman" w:hAnsi="Times New Roman" w:cs="Times New Roman"/>
          <w:sz w:val="24"/>
          <w:szCs w:val="24"/>
        </w:rPr>
        <w:t>: Todo docente o administrativo tiene la facultad de terminar de inmediato la atención si el padre de familia incurre en gritos, lenguaje so</w:t>
      </w:r>
      <w:r>
        <w:rPr>
          <w:rFonts w:ascii="Times New Roman" w:eastAsia="Times New Roman" w:hAnsi="Times New Roman" w:cs="Times New Roman"/>
          <w:sz w:val="24"/>
          <w:szCs w:val="24"/>
        </w:rPr>
        <w:t>ez, amenazas o cualquier forma de falta de respeto.</w:t>
      </w:r>
    </w:p>
    <w:p w14:paraId="4CC3709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Reserva de Información</w:t>
      </w:r>
      <w:r>
        <w:rPr>
          <w:rFonts w:ascii="Times New Roman" w:eastAsia="Times New Roman" w:hAnsi="Times New Roman" w:cs="Times New Roman"/>
          <w:sz w:val="24"/>
          <w:szCs w:val="24"/>
        </w:rPr>
        <w:t xml:space="preserve">: El padre debe tratar los asuntos de su hijo con discreción. La ventilación de conflictos escolares en redes sociales o grupos de mensajería (difamación) se considera una violación </w:t>
      </w:r>
      <w:r>
        <w:rPr>
          <w:rFonts w:ascii="Times New Roman" w:eastAsia="Times New Roman" w:hAnsi="Times New Roman" w:cs="Times New Roman"/>
          <w:sz w:val="24"/>
          <w:szCs w:val="24"/>
        </w:rPr>
        <w:t>al debido proceso y será remitida a asesoría legal.</w:t>
      </w:r>
    </w:p>
    <w:p w14:paraId="00C23DA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Ruta en caso de Violencia contra el Docente o Administrativo</w:t>
      </w:r>
    </w:p>
    <w:p w14:paraId="36C2D98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Dada la calidad de servidores de la comunidad, cualquier agresión contra el personal se manejará bajo este protocolo:</w:t>
      </w:r>
    </w:p>
    <w:p w14:paraId="6C1FBE9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Acción Inmediata</w:t>
      </w:r>
      <w:r>
        <w:rPr>
          <w:rFonts w:ascii="Times New Roman" w:eastAsia="Times New Roman" w:hAnsi="Times New Roman" w:cs="Times New Roman"/>
          <w:sz w:val="24"/>
          <w:szCs w:val="24"/>
        </w:rPr>
        <w:t>: Suspensión de la atención y retiro del funcionario a un espacio seguro.</w:t>
      </w:r>
    </w:p>
    <w:p w14:paraId="18DEEAF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Testimonio de </w:t>
      </w:r>
      <w:proofErr w:type="spellStart"/>
      <w:r>
        <w:rPr>
          <w:rFonts w:ascii="Times New Roman" w:eastAsia="Times New Roman" w:hAnsi="Times New Roman" w:cs="Times New Roman"/>
          <w:b/>
          <w:bCs/>
          <w:sz w:val="24"/>
          <w:szCs w:val="24"/>
        </w:rPr>
        <w:t>Coeducadores</w:t>
      </w:r>
      <w:proofErr w:type="spellEnd"/>
      <w:r>
        <w:rPr>
          <w:rFonts w:ascii="Times New Roman" w:eastAsia="Times New Roman" w:hAnsi="Times New Roman" w:cs="Times New Roman"/>
          <w:sz w:val="24"/>
          <w:szCs w:val="24"/>
        </w:rPr>
        <w:t>: El personal administ</w:t>
      </w:r>
      <w:r>
        <w:rPr>
          <w:rFonts w:ascii="Times New Roman" w:eastAsia="Times New Roman" w:hAnsi="Times New Roman" w:cs="Times New Roman"/>
          <w:sz w:val="24"/>
          <w:szCs w:val="24"/>
        </w:rPr>
        <w:t xml:space="preserve">rativo o de servicios (según su perfil de </w:t>
      </w:r>
      <w:proofErr w:type="spellStart"/>
      <w:r>
        <w:rPr>
          <w:rFonts w:ascii="Times New Roman" w:eastAsia="Times New Roman" w:hAnsi="Times New Roman" w:cs="Times New Roman"/>
          <w:sz w:val="24"/>
          <w:szCs w:val="24"/>
        </w:rPr>
        <w:t>coeducadores</w:t>
      </w:r>
      <w:proofErr w:type="spellEnd"/>
      <w:r>
        <w:rPr>
          <w:rFonts w:ascii="Times New Roman" w:eastAsia="Times New Roman" w:hAnsi="Times New Roman" w:cs="Times New Roman"/>
          <w:sz w:val="24"/>
          <w:szCs w:val="24"/>
        </w:rPr>
        <w:t>) que presencie la agresión, servirá como testigo para el acta de incidentes.</w:t>
      </w:r>
    </w:p>
    <w:p w14:paraId="3AE9C0C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Restricción de Acceso</w:t>
      </w:r>
      <w:r>
        <w:rPr>
          <w:rFonts w:ascii="Times New Roman" w:eastAsia="Times New Roman" w:hAnsi="Times New Roman" w:cs="Times New Roman"/>
          <w:sz w:val="24"/>
          <w:szCs w:val="24"/>
        </w:rPr>
        <w:t>: El Rector podrá restringir el ingreso del padre agresor al plantel, obligándolo a nombrar un delegado</w:t>
      </w:r>
      <w:r>
        <w:rPr>
          <w:rFonts w:ascii="Times New Roman" w:eastAsia="Times New Roman" w:hAnsi="Times New Roman" w:cs="Times New Roman"/>
          <w:sz w:val="24"/>
          <w:szCs w:val="24"/>
        </w:rPr>
        <w:t xml:space="preserve"> de comunicación para tratar asuntos del estudiante.</w:t>
      </w:r>
    </w:p>
    <w:p w14:paraId="349670F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Denuncia Pe</w:t>
      </w:r>
      <w:r>
        <w:rPr>
          <w:rFonts w:ascii="Times New Roman" w:eastAsia="Times New Roman" w:hAnsi="Times New Roman" w:cs="Times New Roman"/>
          <w:sz w:val="24"/>
          <w:szCs w:val="24"/>
        </w:rPr>
        <w:t xml:space="preserve">nal: En cumplimiento de la Ley 2197 de 2022, la institución denunciará ante la </w:t>
      </w:r>
      <w:proofErr w:type="gramStart"/>
      <w:r>
        <w:rPr>
          <w:rFonts w:ascii="Times New Roman" w:eastAsia="Times New Roman" w:hAnsi="Times New Roman" w:cs="Times New Roman"/>
          <w:sz w:val="24"/>
          <w:szCs w:val="24"/>
        </w:rPr>
        <w:t>Fiscalía General</w:t>
      </w:r>
      <w:proofErr w:type="gramEnd"/>
      <w:r>
        <w:rPr>
          <w:rFonts w:ascii="Times New Roman" w:eastAsia="Times New Roman" w:hAnsi="Times New Roman" w:cs="Times New Roman"/>
          <w:sz w:val="24"/>
          <w:szCs w:val="24"/>
        </w:rPr>
        <w:t xml:space="preserve"> de la Nación cualquier agresión física o amenaza que ponga en riesgo la integridad del personal.</w:t>
      </w:r>
    </w:p>
    <w:p w14:paraId="0A7843D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4</w:t>
      </w:r>
      <w:r>
        <w:rPr>
          <w:rFonts w:ascii="Times New Roman" w:eastAsia="Times New Roman" w:hAnsi="Times New Roman" w:cs="Times New Roman"/>
          <w:sz w:val="24"/>
          <w:szCs w:val="24"/>
        </w:rPr>
        <w:t>: En cualquier momento del proceso y a petición de cualquier integrante de la comunidad educativa se puede solicitar la intervención del personero y/o de los mediadores escolares, propiciando soluciones pacíficas que a través del dialogo, la ar</w:t>
      </w:r>
      <w:r>
        <w:rPr>
          <w:rFonts w:ascii="Times New Roman" w:eastAsia="Times New Roman" w:hAnsi="Times New Roman" w:cs="Times New Roman"/>
          <w:sz w:val="24"/>
          <w:szCs w:val="24"/>
        </w:rPr>
        <w:t>gumentación, la reflexión crítica y las responsabilidades de quienes se vean involucrados en las situaciones definidas en el presente manual, favorezcan la convivencia escolar.</w:t>
      </w:r>
    </w:p>
    <w:p w14:paraId="42CF6AF8" w14:textId="77777777" w:rsidR="00906781" w:rsidRDefault="00AA4E19">
      <w:pPr>
        <w:pStyle w:val="Ttulo2"/>
        <w:ind w:firstLine="622"/>
        <w:rPr>
          <w:rFonts w:ascii="Times New Roman" w:eastAsia="Times New Roman" w:hAnsi="Times New Roman" w:cs="Times New Roman"/>
        </w:rPr>
      </w:pPr>
      <w:bookmarkStart w:id="152" w:name="_heading=h.kcnmx362nmd7" w:colFirst="0" w:colLast="0"/>
      <w:bookmarkEnd w:id="152"/>
      <w:r>
        <w:rPr>
          <w:rFonts w:ascii="Times New Roman" w:eastAsia="Times New Roman" w:hAnsi="Times New Roman" w:cs="Times New Roman"/>
        </w:rPr>
        <w:t>Artículo 42. Marco jurídico debido proceso</w:t>
      </w:r>
    </w:p>
    <w:p w14:paraId="2A477A1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Manual de Convivencia de la Insti</w:t>
      </w:r>
      <w:r>
        <w:rPr>
          <w:rFonts w:ascii="Times New Roman" w:eastAsia="Times New Roman" w:hAnsi="Times New Roman" w:cs="Times New Roman"/>
          <w:sz w:val="24"/>
          <w:szCs w:val="24"/>
        </w:rPr>
        <w:t>tución Educativa Stella Vélez Londoño es un contrato social y pedagógico fundamentado en la Constitución Política y las leyes vigentes. Su cumplimiento garantiza que la disciplina no sea un fin en sí misma, sino un medio para proteger el derecho a la educa</w:t>
      </w:r>
      <w:r>
        <w:rPr>
          <w:rFonts w:ascii="Times New Roman" w:eastAsia="Times New Roman" w:hAnsi="Times New Roman" w:cs="Times New Roman"/>
          <w:sz w:val="24"/>
          <w:szCs w:val="24"/>
        </w:rPr>
        <w:t>ción de toda la colectividad.</w:t>
      </w:r>
    </w:p>
    <w:p w14:paraId="1323C7E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El fundamento de la disciplina como derecho-deber</w:t>
      </w:r>
    </w:p>
    <w:p w14:paraId="5EB9CDC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acuerdo con la </w:t>
      </w:r>
      <w:r>
        <w:rPr>
          <w:rFonts w:ascii="Times New Roman" w:eastAsia="Times New Roman" w:hAnsi="Times New Roman" w:cs="Times New Roman"/>
          <w:b/>
          <w:bCs/>
          <w:sz w:val="24"/>
          <w:szCs w:val="24"/>
        </w:rPr>
        <w:t>Sentencia C-371/95 de la Corte Constitucional</w:t>
      </w:r>
      <w:r>
        <w:rPr>
          <w:rFonts w:ascii="Times New Roman" w:eastAsia="Times New Roman" w:hAnsi="Times New Roman" w:cs="Times New Roman"/>
          <w:sz w:val="24"/>
          <w:szCs w:val="24"/>
        </w:rPr>
        <w:t>, no se vulneran los derechos fundamentales cuando se sanciona a un estudiante por acciones que comprometen la</w:t>
      </w:r>
      <w:r>
        <w:rPr>
          <w:rFonts w:ascii="Times New Roman" w:eastAsia="Times New Roman" w:hAnsi="Times New Roman" w:cs="Times New Roman"/>
          <w:sz w:val="24"/>
          <w:szCs w:val="24"/>
        </w:rPr>
        <w:t xml:space="preserve"> disciplina, siempre que:</w:t>
      </w:r>
    </w:p>
    <w:p w14:paraId="1919113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respeten las garantías al debido proceso.</w:t>
      </w:r>
    </w:p>
    <w:p w14:paraId="71B6E38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prueben los hechos mediante evidencias lícitas (respetando el Art. 15 C.P. sobre intimidad).</w:t>
      </w:r>
    </w:p>
    <w:p w14:paraId="10432C0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sanción esté contemplada previamente en este Manual.</w:t>
      </w:r>
    </w:p>
    <w:p w14:paraId="7BFDB42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Definición y Alcance del Debid</w:t>
      </w:r>
      <w:r>
        <w:rPr>
          <w:rFonts w:ascii="Times New Roman" w:eastAsia="Times New Roman" w:hAnsi="Times New Roman" w:cs="Times New Roman"/>
          <w:b/>
          <w:bCs/>
          <w:sz w:val="24"/>
          <w:szCs w:val="24"/>
        </w:rPr>
        <w:t>o Proceso (Art. 29 C.P.)</w:t>
      </w:r>
    </w:p>
    <w:p w14:paraId="4EF6312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Debido Proceso es un </w:t>
      </w:r>
      <w:r>
        <w:rPr>
          <w:rFonts w:ascii="Times New Roman" w:eastAsia="Times New Roman" w:hAnsi="Times New Roman" w:cs="Times New Roman"/>
          <w:b/>
          <w:bCs/>
          <w:sz w:val="24"/>
          <w:szCs w:val="24"/>
        </w:rPr>
        <w:t>Derecho Fundamental</w:t>
      </w:r>
      <w:r>
        <w:rPr>
          <w:rFonts w:ascii="Times New Roman" w:eastAsia="Times New Roman" w:hAnsi="Times New Roman" w:cs="Times New Roman"/>
          <w:sz w:val="24"/>
          <w:szCs w:val="24"/>
        </w:rPr>
        <w:t xml:space="preserve"> inherente a todo ser humano. En el contexto escolar de la IE Stella Vélez Londoño, implica que todo estudiante y padre de familia tiene derecho a:</w:t>
      </w:r>
    </w:p>
    <w:p w14:paraId="55C8D3D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Legalidad:</w:t>
      </w:r>
      <w:r>
        <w:rPr>
          <w:rFonts w:ascii="Times New Roman" w:eastAsia="Times New Roman" w:hAnsi="Times New Roman" w:cs="Times New Roman"/>
          <w:sz w:val="24"/>
          <w:szCs w:val="24"/>
        </w:rPr>
        <w:t xml:space="preserve"> Ser juzgado según normas pree</w:t>
      </w:r>
      <w:r>
        <w:rPr>
          <w:rFonts w:ascii="Times New Roman" w:eastAsia="Times New Roman" w:hAnsi="Times New Roman" w:cs="Times New Roman"/>
          <w:sz w:val="24"/>
          <w:szCs w:val="24"/>
        </w:rPr>
        <w:t>xistentes (este Manual).</w:t>
      </w:r>
    </w:p>
    <w:p w14:paraId="14732F0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Defensa y Contradicción:</w:t>
      </w:r>
      <w:r>
        <w:rPr>
          <w:rFonts w:ascii="Times New Roman" w:eastAsia="Times New Roman" w:hAnsi="Times New Roman" w:cs="Times New Roman"/>
          <w:sz w:val="24"/>
          <w:szCs w:val="24"/>
        </w:rPr>
        <w:t xml:space="preserve"> Ser oído, presentar descargos y controvertir pruebas (incluyendo el derecho a objetar grabaciones no autorizadas).</w:t>
      </w:r>
    </w:p>
    <w:p w14:paraId="21DEFBA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Doble Instancia:</w:t>
      </w:r>
      <w:r>
        <w:rPr>
          <w:rFonts w:ascii="Times New Roman" w:eastAsia="Times New Roman" w:hAnsi="Times New Roman" w:cs="Times New Roman"/>
          <w:sz w:val="24"/>
          <w:szCs w:val="24"/>
        </w:rPr>
        <w:t xml:space="preserve"> El derecho a que una autoridad superior (Consejo Directivo/Rectoría) revis</w:t>
      </w:r>
      <w:r>
        <w:rPr>
          <w:rFonts w:ascii="Times New Roman" w:eastAsia="Times New Roman" w:hAnsi="Times New Roman" w:cs="Times New Roman"/>
          <w:sz w:val="24"/>
          <w:szCs w:val="24"/>
        </w:rPr>
        <w:t>e las decisiones tomadas en primera instancia.</w:t>
      </w:r>
    </w:p>
    <w:p w14:paraId="0269EC2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Proporcionalidad:</w:t>
      </w:r>
      <w:r>
        <w:rPr>
          <w:rFonts w:ascii="Times New Roman" w:eastAsia="Times New Roman" w:hAnsi="Times New Roman" w:cs="Times New Roman"/>
          <w:sz w:val="24"/>
          <w:szCs w:val="24"/>
        </w:rPr>
        <w:t xml:space="preserve"> La sanción debe ser acorde a la gravedad de la falta y tener un enfoque </w:t>
      </w:r>
      <w:r>
        <w:rPr>
          <w:rFonts w:ascii="Times New Roman" w:eastAsia="Times New Roman" w:hAnsi="Times New Roman" w:cs="Times New Roman"/>
          <w:b/>
          <w:bCs/>
          <w:sz w:val="24"/>
          <w:szCs w:val="24"/>
        </w:rPr>
        <w:t>Restaurativo</w:t>
      </w:r>
      <w:r>
        <w:rPr>
          <w:rFonts w:ascii="Times New Roman" w:eastAsia="Times New Roman" w:hAnsi="Times New Roman" w:cs="Times New Roman"/>
          <w:sz w:val="24"/>
          <w:szCs w:val="24"/>
        </w:rPr>
        <w:t>.</w:t>
      </w:r>
    </w:p>
    <w:p w14:paraId="3496230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Normativa Integradora y Actualizada</w:t>
      </w:r>
    </w:p>
    <w:p w14:paraId="7ECADBF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responder a los desafíos actuales de nuestra comunidad, este Manual incorpora:</w:t>
      </w:r>
    </w:p>
    <w:p w14:paraId="4764D54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Ley 1098 de 2006 (Código de la Infancia y la Adolescencia):</w:t>
      </w:r>
      <w:r>
        <w:rPr>
          <w:rFonts w:ascii="Times New Roman" w:eastAsia="Times New Roman" w:hAnsi="Times New Roman" w:cs="Times New Roman"/>
          <w:sz w:val="24"/>
          <w:szCs w:val="24"/>
        </w:rPr>
        <w:t xml:space="preserve"> Art. 26 sobre el debido proceso y Art. 18 sobre la protección contra el maltrato y la difamación.</w:t>
      </w:r>
    </w:p>
    <w:p w14:paraId="025753D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Ley 1581 de 20</w:t>
      </w:r>
      <w:r>
        <w:rPr>
          <w:rFonts w:ascii="Times New Roman" w:eastAsia="Times New Roman" w:hAnsi="Times New Roman" w:cs="Times New Roman"/>
          <w:b/>
          <w:bCs/>
          <w:sz w:val="24"/>
          <w:szCs w:val="24"/>
        </w:rPr>
        <w:t>12 (Protección de Datos Personales):</w:t>
      </w:r>
      <w:r>
        <w:rPr>
          <w:rFonts w:ascii="Times New Roman" w:eastAsia="Times New Roman" w:hAnsi="Times New Roman" w:cs="Times New Roman"/>
          <w:sz w:val="24"/>
          <w:szCs w:val="24"/>
        </w:rPr>
        <w:t xml:space="preserve"> Protege el derecho a la imagen de docentes, administrativos y estudiantes. Queda prohibida la grabación y divulgación de material audiovisual sin consentimiento, viciando cualquier proceso donde se use como prueba ilega</w:t>
      </w:r>
      <w:r>
        <w:rPr>
          <w:rFonts w:ascii="Times New Roman" w:eastAsia="Times New Roman" w:hAnsi="Times New Roman" w:cs="Times New Roman"/>
          <w:sz w:val="24"/>
          <w:szCs w:val="24"/>
        </w:rPr>
        <w:t>l.</w:t>
      </w:r>
    </w:p>
    <w:p w14:paraId="6B37744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Ley 1620 de 2013 y Decreto 1965 de 2013:</w:t>
      </w:r>
      <w:r>
        <w:rPr>
          <w:rFonts w:ascii="Times New Roman" w:eastAsia="Times New Roman" w:hAnsi="Times New Roman" w:cs="Times New Roman"/>
          <w:sz w:val="24"/>
          <w:szCs w:val="24"/>
        </w:rPr>
        <w:t xml:space="preserve"> Define la Ruta de Atención Integral (RAI) y clasifica las faltas en Situaciones Tipo I, II y III.</w:t>
      </w:r>
    </w:p>
    <w:p w14:paraId="4973E1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Ley 2197 de 2022:</w:t>
      </w:r>
      <w:r>
        <w:rPr>
          <w:rFonts w:ascii="Times New Roman" w:eastAsia="Times New Roman" w:hAnsi="Times New Roman" w:cs="Times New Roman"/>
          <w:sz w:val="24"/>
          <w:szCs w:val="24"/>
        </w:rPr>
        <w:t xml:space="preserve"> Protege al personal docente y administrativo de la IE Stella Vélez Londoño ante agresiones o amenazas, dándoles el estatus de servidores públicos bajo protección especial.</w:t>
      </w:r>
    </w:p>
    <w:p w14:paraId="7D8E38E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Propiedad Intelectual e IA:</w:t>
      </w:r>
      <w:r>
        <w:rPr>
          <w:rFonts w:ascii="Times New Roman" w:eastAsia="Times New Roman" w:hAnsi="Times New Roman" w:cs="Times New Roman"/>
          <w:sz w:val="24"/>
          <w:szCs w:val="24"/>
        </w:rPr>
        <w:t xml:space="preserve"> Basado en la Ley 23 de 1982 y lineamientos del MEN, se </w:t>
      </w:r>
      <w:r>
        <w:rPr>
          <w:rFonts w:ascii="Times New Roman" w:eastAsia="Times New Roman" w:hAnsi="Times New Roman" w:cs="Times New Roman"/>
          <w:sz w:val="24"/>
          <w:szCs w:val="24"/>
        </w:rPr>
        <w:t xml:space="preserve">protege la autoría académica. El fraude mediante </w:t>
      </w:r>
      <w:r>
        <w:rPr>
          <w:rFonts w:ascii="Times New Roman" w:eastAsia="Times New Roman" w:hAnsi="Times New Roman" w:cs="Times New Roman"/>
          <w:b/>
          <w:bCs/>
          <w:sz w:val="24"/>
          <w:szCs w:val="24"/>
        </w:rPr>
        <w:t>Inteligencia Artificial</w:t>
      </w:r>
      <w:r>
        <w:rPr>
          <w:rFonts w:ascii="Times New Roman" w:eastAsia="Times New Roman" w:hAnsi="Times New Roman" w:cs="Times New Roman"/>
          <w:sz w:val="24"/>
          <w:szCs w:val="24"/>
        </w:rPr>
        <w:t xml:space="preserve"> o el plagio digital se consideran faltas graves a la integridad académica.</w:t>
      </w:r>
    </w:p>
    <w:p w14:paraId="54297C5C"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La Coeducación y la Corresponsabilidad</w:t>
      </w:r>
    </w:p>
    <w:p w14:paraId="5694C73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virtud de la </w:t>
      </w:r>
      <w:r>
        <w:rPr>
          <w:rFonts w:ascii="Times New Roman" w:eastAsia="Times New Roman" w:hAnsi="Times New Roman" w:cs="Times New Roman"/>
          <w:b/>
          <w:bCs/>
          <w:sz w:val="24"/>
          <w:szCs w:val="24"/>
        </w:rPr>
        <w:t>Sentencia T-240 de 2018</w:t>
      </w:r>
      <w:r>
        <w:rPr>
          <w:rFonts w:ascii="Times New Roman" w:eastAsia="Times New Roman" w:hAnsi="Times New Roman" w:cs="Times New Roman"/>
          <w:sz w:val="24"/>
          <w:szCs w:val="24"/>
        </w:rPr>
        <w:t>, la educación es un proces</w:t>
      </w:r>
      <w:r>
        <w:rPr>
          <w:rFonts w:ascii="Times New Roman" w:eastAsia="Times New Roman" w:hAnsi="Times New Roman" w:cs="Times New Roman"/>
          <w:sz w:val="24"/>
          <w:szCs w:val="24"/>
        </w:rPr>
        <w:t>o compartido. Por ello:</w:t>
      </w:r>
    </w:p>
    <w:p w14:paraId="24AC45A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Los Padres:</w:t>
      </w:r>
      <w:r>
        <w:rPr>
          <w:rFonts w:ascii="Times New Roman" w:eastAsia="Times New Roman" w:hAnsi="Times New Roman" w:cs="Times New Roman"/>
          <w:sz w:val="24"/>
          <w:szCs w:val="24"/>
        </w:rPr>
        <w:t xml:space="preserve"> Son corresponsables del comportamiento digital y físico de sus hijos. Su incumplimiento activa rutas ante la Comisaría de Familia.</w:t>
      </w:r>
    </w:p>
    <w:p w14:paraId="7FF7FC7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 Personal Administrativo y de Servicios:</w:t>
      </w:r>
      <w:r>
        <w:rPr>
          <w:rFonts w:ascii="Times New Roman" w:eastAsia="Times New Roman" w:hAnsi="Times New Roman" w:cs="Times New Roman"/>
          <w:sz w:val="24"/>
          <w:szCs w:val="24"/>
        </w:rPr>
        <w:t xml:space="preserve"> Se reconocen como </w:t>
      </w:r>
      <w:proofErr w:type="spellStart"/>
      <w:r>
        <w:rPr>
          <w:rFonts w:ascii="Times New Roman" w:eastAsia="Times New Roman" w:hAnsi="Times New Roman" w:cs="Times New Roman"/>
          <w:sz w:val="24"/>
          <w:szCs w:val="24"/>
        </w:rPr>
        <w:t>Coeducadores</w:t>
      </w:r>
      <w:proofErr w:type="spellEnd"/>
      <w:r>
        <w:rPr>
          <w:rFonts w:ascii="Times New Roman" w:eastAsia="Times New Roman" w:hAnsi="Times New Roman" w:cs="Times New Roman"/>
          <w:sz w:val="24"/>
          <w:szCs w:val="24"/>
        </w:rPr>
        <w:t>. El respeto hac</w:t>
      </w:r>
      <w:r>
        <w:rPr>
          <w:rFonts w:ascii="Times New Roman" w:eastAsia="Times New Roman" w:hAnsi="Times New Roman" w:cs="Times New Roman"/>
          <w:sz w:val="24"/>
          <w:szCs w:val="24"/>
        </w:rPr>
        <w:t>ia ellos es obligatorio para la validez de la convivencia. El Debido Proceso los faculta como testigos idóneos en situaciones de conflicto.</w:t>
      </w:r>
    </w:p>
    <w:p w14:paraId="679E40CB"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 Uso de Tecnologías (Celulares e IA)</w:t>
      </w:r>
    </w:p>
    <w:p w14:paraId="3D288F7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derecho al libre desarrollo de la personalidad no es absoluto. Está limita</w:t>
      </w:r>
      <w:r>
        <w:rPr>
          <w:rFonts w:ascii="Times New Roman" w:eastAsia="Times New Roman" w:hAnsi="Times New Roman" w:cs="Times New Roman"/>
          <w:sz w:val="24"/>
          <w:szCs w:val="24"/>
        </w:rPr>
        <w:t xml:space="preserve">do por el derecho de los demás y el ordenamiento jurídico. Por tanto, el uso de celulares y herramientas de IA en la institución está supeditado a la </w:t>
      </w:r>
      <w:r>
        <w:rPr>
          <w:rFonts w:ascii="Times New Roman" w:eastAsia="Times New Roman" w:hAnsi="Times New Roman" w:cs="Times New Roman"/>
          <w:b/>
          <w:bCs/>
          <w:sz w:val="24"/>
          <w:szCs w:val="24"/>
        </w:rPr>
        <w:t>autorización pedagógica</w:t>
      </w:r>
      <w:r>
        <w:rPr>
          <w:rFonts w:ascii="Times New Roman" w:eastAsia="Times New Roman" w:hAnsi="Times New Roman" w:cs="Times New Roman"/>
          <w:sz w:val="24"/>
          <w:szCs w:val="24"/>
        </w:rPr>
        <w:t xml:space="preserve"> y al respeto por la </w:t>
      </w:r>
      <w:r>
        <w:rPr>
          <w:rFonts w:ascii="Times New Roman" w:eastAsia="Times New Roman" w:hAnsi="Times New Roman" w:cs="Times New Roman"/>
          <w:b/>
          <w:bCs/>
          <w:sz w:val="24"/>
          <w:szCs w:val="24"/>
        </w:rPr>
        <w:t>propiedad intelectual</w:t>
      </w:r>
      <w:r>
        <w:rPr>
          <w:rFonts w:ascii="Times New Roman" w:eastAsia="Times New Roman" w:hAnsi="Times New Roman" w:cs="Times New Roman"/>
          <w:sz w:val="24"/>
          <w:szCs w:val="24"/>
        </w:rPr>
        <w:t>.</w:t>
      </w:r>
    </w:p>
    <w:p w14:paraId="58150C18" w14:textId="77777777" w:rsidR="00906781" w:rsidRDefault="00AA4E19">
      <w:pPr>
        <w:pStyle w:val="Ttulo2"/>
        <w:spacing w:line="360" w:lineRule="auto"/>
        <w:ind w:firstLine="622"/>
        <w:jc w:val="both"/>
        <w:rPr>
          <w:rFonts w:ascii="Times New Roman" w:eastAsia="Times New Roman" w:hAnsi="Times New Roman" w:cs="Times New Roman"/>
        </w:rPr>
      </w:pPr>
      <w:bookmarkStart w:id="153" w:name="_heading=h.i7sxsu4cqizj" w:colFirst="0" w:colLast="0"/>
      <w:bookmarkEnd w:id="153"/>
      <w:r>
        <w:rPr>
          <w:rFonts w:ascii="Times New Roman" w:eastAsia="Times New Roman" w:hAnsi="Times New Roman" w:cs="Times New Roman"/>
        </w:rPr>
        <w:t>Artículo 43. Derechos y Garantías del p</w:t>
      </w:r>
      <w:r>
        <w:rPr>
          <w:rFonts w:ascii="Times New Roman" w:eastAsia="Times New Roman" w:hAnsi="Times New Roman" w:cs="Times New Roman"/>
        </w:rPr>
        <w:t>rocesado</w:t>
      </w:r>
    </w:p>
    <w:p w14:paraId="3A7DC73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 Institución Educativa garantiza que todo proceso formativo o disciplinario se rinda bajo el respeto estricto de los siguientes principios fundamentales:</w:t>
      </w:r>
    </w:p>
    <w:p w14:paraId="0650624D"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Garantías Procesales</w:t>
      </w:r>
    </w:p>
    <w:p w14:paraId="54D7C4DE" w14:textId="77777777" w:rsidR="00906781" w:rsidRDefault="00AA4E19">
      <w:pPr>
        <w:numPr>
          <w:ilvl w:val="0"/>
          <w:numId w:val="5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Legalidad:</w:t>
      </w:r>
      <w:r>
        <w:rPr>
          <w:rFonts w:ascii="Times New Roman" w:eastAsia="Times New Roman" w:hAnsi="Times New Roman" w:cs="Times New Roman"/>
          <w:sz w:val="24"/>
          <w:szCs w:val="24"/>
        </w:rPr>
        <w:t xml:space="preserve"> Ningún estudiante será sancionado por conductas que no e</w:t>
      </w:r>
      <w:r>
        <w:rPr>
          <w:rFonts w:ascii="Times New Roman" w:eastAsia="Times New Roman" w:hAnsi="Times New Roman" w:cs="Times New Roman"/>
          <w:sz w:val="24"/>
          <w:szCs w:val="24"/>
        </w:rPr>
        <w:t>stén previa y claramente tipificadas en este Manual.</w:t>
      </w:r>
    </w:p>
    <w:p w14:paraId="74A84885" w14:textId="77777777" w:rsidR="00906781" w:rsidRDefault="00AA4E19">
      <w:pPr>
        <w:numPr>
          <w:ilvl w:val="0"/>
          <w:numId w:val="5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Presunción de Inocencia y Defensa:</w:t>
      </w:r>
      <w:r>
        <w:rPr>
          <w:rFonts w:ascii="Times New Roman" w:eastAsia="Times New Roman" w:hAnsi="Times New Roman" w:cs="Times New Roman"/>
          <w:sz w:val="24"/>
          <w:szCs w:val="24"/>
        </w:rPr>
        <w:t xml:space="preserve"> Se presume la buena fe del estudiante. La comprobación de un hecho no implica sanción automática; deben valorarse descargos, contextos y evidencias (asegurando que grab</w:t>
      </w:r>
      <w:r>
        <w:rPr>
          <w:rFonts w:ascii="Times New Roman" w:eastAsia="Times New Roman" w:hAnsi="Times New Roman" w:cs="Times New Roman"/>
          <w:sz w:val="24"/>
          <w:szCs w:val="24"/>
        </w:rPr>
        <w:t>aciones sin consentimiento no vician el proceso).</w:t>
      </w:r>
    </w:p>
    <w:p w14:paraId="76F30848" w14:textId="77777777" w:rsidR="00906781" w:rsidRDefault="00AA4E19">
      <w:pPr>
        <w:numPr>
          <w:ilvl w:val="0"/>
          <w:numId w:val="5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Representación y Corresponsabilidad:</w:t>
      </w:r>
      <w:r>
        <w:rPr>
          <w:rFonts w:ascii="Times New Roman" w:eastAsia="Times New Roman" w:hAnsi="Times New Roman" w:cs="Times New Roman"/>
          <w:sz w:val="24"/>
          <w:szCs w:val="24"/>
        </w:rPr>
        <w:t xml:space="preserve"> El padre o acudiente es el representante legal. Ante su inasistencia injustificada tras dos llamados (3 días hábiles), la Institución oficiará al </w:t>
      </w:r>
      <w:r>
        <w:rPr>
          <w:rFonts w:ascii="Times New Roman" w:eastAsia="Times New Roman" w:hAnsi="Times New Roman" w:cs="Times New Roman"/>
          <w:b/>
          <w:bCs/>
          <w:sz w:val="24"/>
          <w:szCs w:val="24"/>
        </w:rPr>
        <w:t>Personero Estudiantil</w:t>
      </w:r>
      <w:r>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rPr>
        <w:t xml:space="preserve">ara garantizar el derecho a la defensa y reportará la negligencia parental a la </w:t>
      </w:r>
      <w:r>
        <w:rPr>
          <w:rFonts w:ascii="Times New Roman" w:eastAsia="Times New Roman" w:hAnsi="Times New Roman" w:cs="Times New Roman"/>
          <w:b/>
          <w:bCs/>
          <w:sz w:val="24"/>
          <w:szCs w:val="24"/>
        </w:rPr>
        <w:t>Comisaría de Familia</w:t>
      </w:r>
      <w:r>
        <w:rPr>
          <w:rFonts w:ascii="Times New Roman" w:eastAsia="Times New Roman" w:hAnsi="Times New Roman" w:cs="Times New Roman"/>
          <w:sz w:val="24"/>
          <w:szCs w:val="24"/>
        </w:rPr>
        <w:t>.</w:t>
      </w:r>
    </w:p>
    <w:p w14:paraId="649196A2" w14:textId="77777777" w:rsidR="00906781" w:rsidRDefault="00AA4E19">
      <w:pPr>
        <w:numPr>
          <w:ilvl w:val="0"/>
          <w:numId w:val="5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Contradicción:</w:t>
      </w:r>
      <w:r>
        <w:rPr>
          <w:rFonts w:ascii="Times New Roman" w:eastAsia="Times New Roman" w:hAnsi="Times New Roman" w:cs="Times New Roman"/>
          <w:sz w:val="24"/>
          <w:szCs w:val="24"/>
        </w:rPr>
        <w:t xml:space="preserve"> El estudiante tiene derecho a controvertir pruebas, presentar las suyas y no declarar contra sí mismo. La confesión voluntaria se valorará </w:t>
      </w:r>
      <w:r>
        <w:rPr>
          <w:rFonts w:ascii="Times New Roman" w:eastAsia="Times New Roman" w:hAnsi="Times New Roman" w:cs="Times New Roman"/>
          <w:sz w:val="24"/>
          <w:szCs w:val="24"/>
        </w:rPr>
        <w:t>como atenuante.</w:t>
      </w:r>
    </w:p>
    <w:p w14:paraId="404CB50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Sistema de Recursos (Derecho a la Impugnación)</w:t>
      </w:r>
    </w:p>
    <w:p w14:paraId="59C9576F" w14:textId="77777777" w:rsidR="00906781" w:rsidRDefault="00AA4E19">
      <w:pPr>
        <w:numPr>
          <w:ilvl w:val="0"/>
          <w:numId w:val="5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Recurso de Reposición:</w:t>
      </w:r>
      <w:r>
        <w:rPr>
          <w:rFonts w:ascii="Times New Roman" w:eastAsia="Times New Roman" w:hAnsi="Times New Roman" w:cs="Times New Roman"/>
          <w:sz w:val="24"/>
          <w:szCs w:val="24"/>
        </w:rPr>
        <w:t xml:space="preserve"> Se interpone ante quien emite la sanción (</w:t>
      </w:r>
      <w:r>
        <w:rPr>
          <w:rFonts w:ascii="Times New Roman" w:eastAsia="Times New Roman" w:hAnsi="Times New Roman" w:cs="Times New Roman"/>
          <w:b/>
          <w:bCs/>
          <w:sz w:val="24"/>
          <w:szCs w:val="24"/>
        </w:rPr>
        <w:t>Rectoría</w:t>
      </w:r>
      <w:r>
        <w:rPr>
          <w:rFonts w:ascii="Times New Roman" w:eastAsia="Times New Roman" w:hAnsi="Times New Roman" w:cs="Times New Roman"/>
          <w:sz w:val="24"/>
          <w:szCs w:val="24"/>
        </w:rPr>
        <w:t xml:space="preserve">) para que aclare, modifique o revoque la decisión. Tiempo: </w:t>
      </w:r>
      <w:r>
        <w:rPr>
          <w:rFonts w:ascii="Times New Roman" w:eastAsia="Times New Roman" w:hAnsi="Times New Roman" w:cs="Times New Roman"/>
          <w:b/>
          <w:bCs/>
          <w:sz w:val="24"/>
          <w:szCs w:val="24"/>
        </w:rPr>
        <w:t>5 días hábiles</w:t>
      </w:r>
      <w:r>
        <w:rPr>
          <w:rFonts w:ascii="Times New Roman" w:eastAsia="Times New Roman" w:hAnsi="Times New Roman" w:cs="Times New Roman"/>
          <w:sz w:val="24"/>
          <w:szCs w:val="24"/>
        </w:rPr>
        <w:t xml:space="preserve"> tras la notificación. Respuesta: </w:t>
      </w:r>
      <w:r>
        <w:rPr>
          <w:rFonts w:ascii="Times New Roman" w:eastAsia="Times New Roman" w:hAnsi="Times New Roman" w:cs="Times New Roman"/>
          <w:b/>
          <w:bCs/>
          <w:sz w:val="24"/>
          <w:szCs w:val="24"/>
        </w:rPr>
        <w:t>5 días há</w:t>
      </w:r>
      <w:r>
        <w:rPr>
          <w:rFonts w:ascii="Times New Roman" w:eastAsia="Times New Roman" w:hAnsi="Times New Roman" w:cs="Times New Roman"/>
          <w:b/>
          <w:bCs/>
          <w:sz w:val="24"/>
          <w:szCs w:val="24"/>
        </w:rPr>
        <w:t>biles</w:t>
      </w:r>
      <w:r>
        <w:rPr>
          <w:rFonts w:ascii="Times New Roman" w:eastAsia="Times New Roman" w:hAnsi="Times New Roman" w:cs="Times New Roman"/>
          <w:sz w:val="24"/>
          <w:szCs w:val="24"/>
        </w:rPr>
        <w:t>.</w:t>
      </w:r>
    </w:p>
    <w:p w14:paraId="1C2C1644" w14:textId="77777777" w:rsidR="00906781" w:rsidRDefault="00AA4E19">
      <w:pPr>
        <w:numPr>
          <w:ilvl w:val="0"/>
          <w:numId w:val="5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Recurso de Apelación:</w:t>
      </w:r>
      <w:r>
        <w:rPr>
          <w:rFonts w:ascii="Times New Roman" w:eastAsia="Times New Roman" w:hAnsi="Times New Roman" w:cs="Times New Roman"/>
          <w:sz w:val="24"/>
          <w:szCs w:val="24"/>
        </w:rPr>
        <w:t xml:space="preserve"> Se interpone ante el </w:t>
      </w:r>
      <w:r>
        <w:rPr>
          <w:rFonts w:ascii="Times New Roman" w:eastAsia="Times New Roman" w:hAnsi="Times New Roman" w:cs="Times New Roman"/>
          <w:b/>
          <w:bCs/>
          <w:sz w:val="24"/>
          <w:szCs w:val="24"/>
        </w:rPr>
        <w:t>Consejo Directivo</w:t>
      </w:r>
      <w:r>
        <w:rPr>
          <w:rFonts w:ascii="Times New Roman" w:eastAsia="Times New Roman" w:hAnsi="Times New Roman" w:cs="Times New Roman"/>
          <w:sz w:val="24"/>
          <w:szCs w:val="24"/>
        </w:rPr>
        <w:t xml:space="preserve"> (segunda instancia interna) como subsidiario o directo. Tiempo: </w:t>
      </w:r>
      <w:r>
        <w:rPr>
          <w:rFonts w:ascii="Times New Roman" w:eastAsia="Times New Roman" w:hAnsi="Times New Roman" w:cs="Times New Roman"/>
          <w:b/>
          <w:bCs/>
          <w:sz w:val="24"/>
          <w:szCs w:val="24"/>
        </w:rPr>
        <w:t>5 días hábiles</w:t>
      </w:r>
      <w:r>
        <w:rPr>
          <w:rFonts w:ascii="Times New Roman" w:eastAsia="Times New Roman" w:hAnsi="Times New Roman" w:cs="Times New Roman"/>
          <w:sz w:val="24"/>
          <w:szCs w:val="24"/>
        </w:rPr>
        <w:t xml:space="preserve"> tras la notificación o respuesta a la reposición.</w:t>
      </w:r>
    </w:p>
    <w:p w14:paraId="625EF97B" w14:textId="77777777" w:rsidR="00906781" w:rsidRDefault="00AA4E19">
      <w:pPr>
        <w:numPr>
          <w:ilvl w:val="1"/>
          <w:numId w:val="5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Nota:</w:t>
      </w:r>
      <w:r>
        <w:rPr>
          <w:rFonts w:ascii="Times New Roman" w:eastAsia="Times New Roman" w:hAnsi="Times New Roman" w:cs="Times New Roman"/>
          <w:sz w:val="24"/>
          <w:szCs w:val="24"/>
        </w:rPr>
        <w:t xml:space="preserve"> Si no hay respuesta en los tiempos de ley, opera el </w:t>
      </w:r>
      <w:r>
        <w:rPr>
          <w:rFonts w:ascii="Times New Roman" w:eastAsia="Times New Roman" w:hAnsi="Times New Roman" w:cs="Times New Roman"/>
          <w:b/>
          <w:bCs/>
          <w:sz w:val="24"/>
          <w:szCs w:val="24"/>
        </w:rPr>
        <w:t>silencio administrativo positivo</w:t>
      </w:r>
      <w:r>
        <w:rPr>
          <w:rFonts w:ascii="Times New Roman" w:eastAsia="Times New Roman" w:hAnsi="Times New Roman" w:cs="Times New Roman"/>
          <w:sz w:val="24"/>
          <w:szCs w:val="24"/>
        </w:rPr>
        <w:t xml:space="preserve"> en favor del estudiante.</w:t>
      </w:r>
    </w:p>
    <w:p w14:paraId="7095C82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Dosificación de la falta</w:t>
      </w:r>
    </w:p>
    <w:p w14:paraId="3D2CBCF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Comité de Convivencia y Rectoría evaluarán las siguientes circunstancias para graduar la sanción:</w:t>
      </w:r>
    </w:p>
    <w:tbl>
      <w:tblPr>
        <w:tblStyle w:val="affffffff4"/>
        <w:tblW w:w="99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99"/>
        <w:gridCol w:w="6416"/>
      </w:tblGrid>
      <w:tr w:rsidR="00906781" w14:paraId="7ACC69A4" w14:textId="77777777">
        <w:tc>
          <w:tcPr>
            <w:tcW w:w="3499" w:type="dxa"/>
          </w:tcPr>
          <w:p w14:paraId="785B058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Atenuantes o Exi</w:t>
            </w:r>
            <w:r>
              <w:rPr>
                <w:rFonts w:ascii="Times New Roman" w:eastAsia="Times New Roman" w:hAnsi="Times New Roman" w:cs="Times New Roman"/>
                <w:b/>
                <w:bCs/>
                <w:sz w:val="24"/>
                <w:szCs w:val="24"/>
              </w:rPr>
              <w:t>mentes</w:t>
            </w:r>
          </w:p>
        </w:tc>
        <w:tc>
          <w:tcPr>
            <w:tcW w:w="6416" w:type="dxa"/>
          </w:tcPr>
          <w:p w14:paraId="56F11C0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Agravantes</w:t>
            </w:r>
          </w:p>
        </w:tc>
      </w:tr>
      <w:tr w:rsidR="00906781" w14:paraId="2E055EA1" w14:textId="77777777">
        <w:tc>
          <w:tcPr>
            <w:tcW w:w="3499" w:type="dxa"/>
          </w:tcPr>
          <w:p w14:paraId="0EFDAE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Confesión voluntaria y veraz.</w:t>
            </w:r>
          </w:p>
        </w:tc>
        <w:tc>
          <w:tcPr>
            <w:tcW w:w="6416" w:type="dxa"/>
          </w:tcPr>
          <w:p w14:paraId="351CD43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Reincidencia en la conducta.</w:t>
            </w:r>
          </w:p>
        </w:tc>
      </w:tr>
      <w:tr w:rsidR="00906781" w14:paraId="406AC6B7" w14:textId="77777777">
        <w:tc>
          <w:tcPr>
            <w:tcW w:w="3499" w:type="dxa"/>
          </w:tcPr>
          <w:p w14:paraId="1F0BFF8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Estado de necesidad o legítima </w:t>
            </w:r>
            <w:r>
              <w:rPr>
                <w:rFonts w:ascii="Times New Roman" w:eastAsia="Times New Roman" w:hAnsi="Times New Roman" w:cs="Times New Roman"/>
                <w:sz w:val="24"/>
                <w:szCs w:val="24"/>
              </w:rPr>
              <w:lastRenderedPageBreak/>
              <w:t>defensa.</w:t>
            </w:r>
          </w:p>
        </w:tc>
        <w:tc>
          <w:tcPr>
            <w:tcW w:w="6416" w:type="dxa"/>
          </w:tcPr>
          <w:p w14:paraId="2A5600D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Premeditación o complicidad.</w:t>
            </w:r>
          </w:p>
        </w:tc>
      </w:tr>
      <w:tr w:rsidR="00906781" w14:paraId="717519BF" w14:textId="77777777">
        <w:tc>
          <w:tcPr>
            <w:tcW w:w="3499" w:type="dxa"/>
          </w:tcPr>
          <w:p w14:paraId="5B5644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Actuar bajo amenaza o coacción.</w:t>
            </w:r>
          </w:p>
        </w:tc>
        <w:tc>
          <w:tcPr>
            <w:tcW w:w="6416" w:type="dxa"/>
          </w:tcPr>
          <w:p w14:paraId="178C03A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Obstaculizar la investigación o atribuir faltas a terceros.</w:t>
            </w:r>
          </w:p>
        </w:tc>
      </w:tr>
      <w:tr w:rsidR="00906781" w14:paraId="6A37ADAC" w14:textId="77777777">
        <w:tc>
          <w:tcPr>
            <w:tcW w:w="3499" w:type="dxa"/>
          </w:tcPr>
          <w:p w14:paraId="3469ACC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Excelente hist</w:t>
            </w:r>
            <w:r>
              <w:rPr>
                <w:rFonts w:ascii="Times New Roman" w:eastAsia="Times New Roman" w:hAnsi="Times New Roman" w:cs="Times New Roman"/>
                <w:sz w:val="24"/>
                <w:szCs w:val="24"/>
              </w:rPr>
              <w:t>orial de convivencia previo.</w:t>
            </w:r>
          </w:p>
        </w:tc>
        <w:tc>
          <w:tcPr>
            <w:tcW w:w="6416" w:type="dxa"/>
          </w:tcPr>
          <w:p w14:paraId="5516E40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Aprovechar superioridad física, tecnológica o de rango (ej. Personeros).</w:t>
            </w:r>
          </w:p>
        </w:tc>
      </w:tr>
      <w:tr w:rsidR="00906781" w14:paraId="368EB1E6" w14:textId="77777777">
        <w:tc>
          <w:tcPr>
            <w:tcW w:w="3499" w:type="dxa"/>
          </w:tcPr>
          <w:p w14:paraId="750E8F5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Intentar resarcir el daño de forma inmediata.</w:t>
            </w:r>
          </w:p>
        </w:tc>
        <w:tc>
          <w:tcPr>
            <w:tcW w:w="6416" w:type="dxa"/>
          </w:tcPr>
          <w:p w14:paraId="4A9E50C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Uso de </w:t>
            </w:r>
            <w:r>
              <w:rPr>
                <w:rFonts w:ascii="Times New Roman" w:eastAsia="Times New Roman" w:hAnsi="Times New Roman" w:cs="Times New Roman"/>
                <w:b/>
                <w:bCs/>
                <w:sz w:val="24"/>
                <w:szCs w:val="24"/>
              </w:rPr>
              <w:t>IA</w:t>
            </w:r>
            <w:r>
              <w:rPr>
                <w:rFonts w:ascii="Times New Roman" w:eastAsia="Times New Roman" w:hAnsi="Times New Roman" w:cs="Times New Roman"/>
                <w:sz w:val="24"/>
                <w:szCs w:val="24"/>
              </w:rPr>
              <w:t xml:space="preserve"> para fraude o redes sociales para difamar.</w:t>
            </w:r>
          </w:p>
        </w:tc>
      </w:tr>
    </w:tbl>
    <w:p w14:paraId="1B4B8DD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Para interponer un recurso, se debe hacer por escrito en el término legal del tiempo estipulado, personalmente o mediante acudiente o representante. Debe ser sustentado con el fin de señalar los motivos específicos de la inconformidad. Si interpone el re</w:t>
      </w:r>
      <w:r>
        <w:rPr>
          <w:rFonts w:ascii="Times New Roman" w:eastAsia="Times New Roman" w:hAnsi="Times New Roman" w:cs="Times New Roman"/>
          <w:sz w:val="24"/>
          <w:szCs w:val="24"/>
        </w:rPr>
        <w:t>curso de reposición o apelación, se debe solicitar la práctica de pruebas, por escrito indicando nombre, teléfono y dirección reciente de la persona que tramita tal recurso.</w:t>
      </w:r>
    </w:p>
    <w:p w14:paraId="3C8D16F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2</w:t>
      </w:r>
      <w:r>
        <w:rPr>
          <w:rFonts w:ascii="Times New Roman" w:eastAsia="Times New Roman" w:hAnsi="Times New Roman" w:cs="Times New Roman"/>
          <w:sz w:val="24"/>
          <w:szCs w:val="24"/>
        </w:rPr>
        <w:t>: Toda información sobre los procesos disciplinarios debe reposar en un</w:t>
      </w:r>
      <w:r>
        <w:rPr>
          <w:rFonts w:ascii="Times New Roman" w:eastAsia="Times New Roman" w:hAnsi="Times New Roman" w:cs="Times New Roman"/>
          <w:sz w:val="24"/>
          <w:szCs w:val="24"/>
        </w:rPr>
        <w:t>a carpeta, por sede y jornada, se tendrá acceso a la información solo por parte de los directivos docentes.</w:t>
      </w:r>
    </w:p>
    <w:p w14:paraId="0BB61157" w14:textId="77777777" w:rsidR="00906781" w:rsidRDefault="00AA4E19">
      <w:pPr>
        <w:pStyle w:val="Ttulo2"/>
        <w:ind w:firstLine="622"/>
        <w:rPr>
          <w:rFonts w:ascii="Times New Roman" w:eastAsia="Times New Roman" w:hAnsi="Times New Roman" w:cs="Times New Roman"/>
        </w:rPr>
      </w:pPr>
      <w:bookmarkStart w:id="154" w:name="_heading=h.q8yi0p3kiawk" w:colFirst="0" w:colLast="0"/>
      <w:bookmarkEnd w:id="154"/>
      <w:r>
        <w:rPr>
          <w:rFonts w:ascii="Times New Roman" w:eastAsia="Times New Roman" w:hAnsi="Times New Roman" w:cs="Times New Roman"/>
          <w:b/>
          <w:bCs/>
        </w:rPr>
        <w:t>Artículo 44</w:t>
      </w:r>
      <w:r>
        <w:rPr>
          <w:rFonts w:ascii="Times New Roman" w:eastAsia="Times New Roman" w:hAnsi="Times New Roman" w:cs="Times New Roman"/>
        </w:rPr>
        <w:t>. Protocolo de confidencialidad y protección de información:</w:t>
      </w:r>
    </w:p>
    <w:p w14:paraId="62C3FEC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protocolo garantiza el derecho fundamental a la intimidad (Art. 15 C.P.) y la protección de datos sensibles. Toda información recolectada en medios físicos o electrónicos durante la activación de rutas de convivencia tiene carácter </w:t>
      </w:r>
      <w:r>
        <w:rPr>
          <w:rFonts w:ascii="Times New Roman" w:eastAsia="Times New Roman" w:hAnsi="Times New Roman" w:cs="Times New Roman"/>
          <w:b/>
          <w:bCs/>
          <w:sz w:val="24"/>
          <w:szCs w:val="24"/>
        </w:rPr>
        <w:t>reservado</w:t>
      </w:r>
      <w:r>
        <w:rPr>
          <w:rFonts w:ascii="Times New Roman" w:eastAsia="Times New Roman" w:hAnsi="Times New Roman" w:cs="Times New Roman"/>
          <w:sz w:val="24"/>
          <w:szCs w:val="24"/>
        </w:rPr>
        <w:t>.</w:t>
      </w:r>
    </w:p>
    <w:p w14:paraId="1411559C"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Prote</w:t>
      </w:r>
      <w:r>
        <w:rPr>
          <w:rFonts w:ascii="Times New Roman" w:eastAsia="Times New Roman" w:hAnsi="Times New Roman" w:cs="Times New Roman"/>
          <w:b/>
          <w:bCs/>
          <w:sz w:val="24"/>
          <w:szCs w:val="24"/>
        </w:rPr>
        <w:t>cción de la identidad y el dato sensible</w:t>
      </w:r>
    </w:p>
    <w:p w14:paraId="780E022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Anonimato del informante: El nombre de la persona que reporta una situación no constará en el Observador del Estudiante ni en documentos públicos. Su identidad solo será revelada ante el Comité Escolar de Convivenci</w:t>
      </w:r>
      <w:r>
        <w:rPr>
          <w:rFonts w:ascii="Times New Roman" w:eastAsia="Times New Roman" w:hAnsi="Times New Roman" w:cs="Times New Roman"/>
          <w:sz w:val="24"/>
          <w:szCs w:val="24"/>
        </w:rPr>
        <w:t>a bajo consentimiento expreso (o de su representante legal si es menor de edad).</w:t>
      </w:r>
    </w:p>
    <w:p w14:paraId="4C76ADF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Datos sensibles: Se prohíbe la divulgación de información sobre orientación sexual, identidad de género, etnia, religión, creencias políticas o diagnósticos de salud (física o</w:t>
      </w:r>
      <w:r>
        <w:rPr>
          <w:rFonts w:ascii="Times New Roman" w:eastAsia="Times New Roman" w:hAnsi="Times New Roman" w:cs="Times New Roman"/>
          <w:sz w:val="24"/>
          <w:szCs w:val="24"/>
        </w:rPr>
        <w:t xml:space="preserve"> mental). El manejo de estos datos se rige por el secreto profesional y el interés superior del menor.</w:t>
      </w:r>
    </w:p>
    <w:p w14:paraId="7FFD0EAE"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Confidencialidad en la mediación y solución de conflictos</w:t>
      </w:r>
    </w:p>
    <w:p w14:paraId="2A2938A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Reserva de la mediación:</w:t>
      </w:r>
    </w:p>
    <w:p w14:paraId="0A6E1F1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Los mediadores escolares y de grupo están obligados a guardar estr</w:t>
      </w:r>
      <w:r>
        <w:rPr>
          <w:rFonts w:ascii="Times New Roman" w:eastAsia="Times New Roman" w:hAnsi="Times New Roman" w:cs="Times New Roman"/>
          <w:sz w:val="24"/>
          <w:szCs w:val="24"/>
        </w:rPr>
        <w:t xml:space="preserve">icta reserva sobre lo tratado en las sesiones. El incumplimiento de este silencio se considerará una falta grave </w:t>
      </w:r>
      <w:r>
        <w:rPr>
          <w:rFonts w:ascii="Times New Roman" w:eastAsia="Times New Roman" w:hAnsi="Times New Roman" w:cs="Times New Roman"/>
          <w:sz w:val="24"/>
          <w:szCs w:val="24"/>
        </w:rPr>
        <w:lastRenderedPageBreak/>
        <w:t>contra la confianza institucional.</w:t>
      </w:r>
    </w:p>
    <w:p w14:paraId="3DAB0AA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Custodia de Actas:</w:t>
      </w:r>
      <w:r>
        <w:rPr>
          <w:rFonts w:ascii="Times New Roman" w:eastAsia="Times New Roman" w:hAnsi="Times New Roman" w:cs="Times New Roman"/>
          <w:sz w:val="24"/>
          <w:szCs w:val="24"/>
        </w:rPr>
        <w:t xml:space="preserve"> Las actas de mediación y de activación de rutas serán custodiadas bajo llave o archivos d</w:t>
      </w:r>
      <w:r>
        <w:rPr>
          <w:rFonts w:ascii="Times New Roman" w:eastAsia="Times New Roman" w:hAnsi="Times New Roman" w:cs="Times New Roman"/>
          <w:sz w:val="24"/>
          <w:szCs w:val="24"/>
        </w:rPr>
        <w:t xml:space="preserve">igitales encriptados por la </w:t>
      </w:r>
      <w:r>
        <w:rPr>
          <w:rFonts w:ascii="Times New Roman" w:eastAsia="Times New Roman" w:hAnsi="Times New Roman" w:cs="Times New Roman"/>
          <w:b/>
          <w:bCs/>
          <w:sz w:val="24"/>
          <w:szCs w:val="24"/>
        </w:rPr>
        <w:t>Coordinación</w:t>
      </w:r>
      <w:r>
        <w:rPr>
          <w:rFonts w:ascii="Times New Roman" w:eastAsia="Times New Roman" w:hAnsi="Times New Roman" w:cs="Times New Roman"/>
          <w:sz w:val="24"/>
          <w:szCs w:val="24"/>
        </w:rPr>
        <w:t>. El acceso será restringido exclusivamente a las partes implicadas y autoridades competentes.</w:t>
      </w:r>
    </w:p>
    <w:p w14:paraId="65C4479D"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Prohibición de Registro y Difusión Digital</w:t>
      </w:r>
    </w:p>
    <w:p w14:paraId="35FC2C8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Protección audiovisual:</w:t>
      </w:r>
      <w:r>
        <w:rPr>
          <w:rFonts w:ascii="Times New Roman" w:eastAsia="Times New Roman" w:hAnsi="Times New Roman" w:cs="Times New Roman"/>
          <w:sz w:val="24"/>
          <w:szCs w:val="24"/>
        </w:rPr>
        <w:t xml:space="preserve"> Queda prohibido capturar, almacenar o difundir imág</w:t>
      </w:r>
      <w:r>
        <w:rPr>
          <w:rFonts w:ascii="Times New Roman" w:eastAsia="Times New Roman" w:hAnsi="Times New Roman" w:cs="Times New Roman"/>
          <w:sz w:val="24"/>
          <w:szCs w:val="24"/>
        </w:rPr>
        <w:t>enes, audios o videos de procesos de mediación, descargos o reuniones de comité sin autorización escrita de todos los asistentes.</w:t>
      </w:r>
    </w:p>
    <w:p w14:paraId="2645E0E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Sanción por difusión:</w:t>
      </w:r>
      <w:r>
        <w:rPr>
          <w:rFonts w:ascii="Times New Roman" w:eastAsia="Times New Roman" w:hAnsi="Times New Roman" w:cs="Times New Roman"/>
          <w:sz w:val="24"/>
          <w:szCs w:val="24"/>
        </w:rPr>
        <w:t xml:space="preserve"> La filtración de actas, fotos de observadores o detalles de procesos disciplinarios en redes sociales o </w:t>
      </w:r>
      <w:r>
        <w:rPr>
          <w:rFonts w:ascii="Times New Roman" w:eastAsia="Times New Roman" w:hAnsi="Times New Roman" w:cs="Times New Roman"/>
          <w:sz w:val="24"/>
          <w:szCs w:val="24"/>
        </w:rPr>
        <w:t xml:space="preserve">grupos de mensajería (WhatsApp) será sancionada como Situación Tipo II o III, dependiendo del impacto, y dará lugar a acciones legales por vulneración del </w:t>
      </w:r>
      <w:r>
        <w:rPr>
          <w:rFonts w:ascii="Times New Roman" w:eastAsia="Times New Roman" w:hAnsi="Times New Roman" w:cs="Times New Roman"/>
          <w:b/>
          <w:bCs/>
          <w:sz w:val="24"/>
          <w:szCs w:val="24"/>
        </w:rPr>
        <w:t>Habeas Data</w:t>
      </w:r>
      <w:r>
        <w:rPr>
          <w:rFonts w:ascii="Times New Roman" w:eastAsia="Times New Roman" w:hAnsi="Times New Roman" w:cs="Times New Roman"/>
          <w:sz w:val="24"/>
          <w:szCs w:val="24"/>
        </w:rPr>
        <w:t>.</w:t>
      </w:r>
    </w:p>
    <w:p w14:paraId="61D118C3"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4. Responsabilidad de los </w:t>
      </w:r>
      <w:proofErr w:type="spellStart"/>
      <w:r>
        <w:rPr>
          <w:rFonts w:ascii="Times New Roman" w:eastAsia="Times New Roman" w:hAnsi="Times New Roman" w:cs="Times New Roman"/>
          <w:b/>
          <w:bCs/>
          <w:sz w:val="24"/>
          <w:szCs w:val="24"/>
        </w:rPr>
        <w:t>Coeducadores</w:t>
      </w:r>
      <w:proofErr w:type="spellEnd"/>
      <w:r>
        <w:rPr>
          <w:rFonts w:ascii="Times New Roman" w:eastAsia="Times New Roman" w:hAnsi="Times New Roman" w:cs="Times New Roman"/>
          <w:b/>
          <w:bCs/>
          <w:sz w:val="24"/>
          <w:szCs w:val="24"/>
        </w:rPr>
        <w:t xml:space="preserve"> (Personal Administrativo y de Apoyo)</w:t>
      </w:r>
    </w:p>
    <w:p w14:paraId="2DAFE8C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Deber de Sigilo:</w:t>
      </w:r>
      <w:r>
        <w:rPr>
          <w:rFonts w:ascii="Times New Roman" w:eastAsia="Times New Roman" w:hAnsi="Times New Roman" w:cs="Times New Roman"/>
          <w:sz w:val="24"/>
          <w:szCs w:val="24"/>
        </w:rPr>
        <w:t xml:space="preserve"> El personal administrativo y de servicios generales, en su rol de apoyo a la gestión documental, tiene prohibido comentar o divulgar casos de convivencia de los que tengan conocimiento por sus funciones. El quebrantamiento del sigilo profe</w:t>
      </w:r>
      <w:r>
        <w:rPr>
          <w:rFonts w:ascii="Times New Roman" w:eastAsia="Times New Roman" w:hAnsi="Times New Roman" w:cs="Times New Roman"/>
          <w:sz w:val="24"/>
          <w:szCs w:val="24"/>
        </w:rPr>
        <w:t>sional será reportado a las instancias laborales correspondientes.</w:t>
      </w:r>
    </w:p>
    <w:p w14:paraId="5082D2E5" w14:textId="77777777" w:rsidR="00906781" w:rsidRDefault="00AA4E19">
      <w:pPr>
        <w:pStyle w:val="Ttulo2"/>
        <w:ind w:firstLine="622"/>
        <w:rPr>
          <w:rFonts w:ascii="Times New Roman" w:eastAsia="Times New Roman" w:hAnsi="Times New Roman" w:cs="Times New Roman"/>
        </w:rPr>
      </w:pPr>
      <w:bookmarkStart w:id="155" w:name="_heading=h.8eueihk6gnbn" w:colFirst="0" w:colLast="0"/>
      <w:bookmarkEnd w:id="155"/>
      <w:r>
        <w:rPr>
          <w:rFonts w:ascii="Times New Roman" w:eastAsia="Times New Roman" w:hAnsi="Times New Roman" w:cs="Times New Roman"/>
        </w:rPr>
        <w:t>Artículo 45. Caducidad del debido proceso:</w:t>
      </w:r>
    </w:p>
    <w:p w14:paraId="45E16D8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da cuando el estudiante no vuelve a cometer ninguna falta de comportamiento durante el año lectivo. En este caso se hará reconocimiento público</w:t>
      </w:r>
      <w:r>
        <w:rPr>
          <w:rFonts w:ascii="Times New Roman" w:eastAsia="Times New Roman" w:hAnsi="Times New Roman" w:cs="Times New Roman"/>
          <w:sz w:val="24"/>
          <w:szCs w:val="24"/>
        </w:rPr>
        <w:t xml:space="preserve"> con anotación en la respectiva hoja de vida del estudiante.</w:t>
      </w:r>
    </w:p>
    <w:p w14:paraId="74341282" w14:textId="77777777" w:rsidR="00906781" w:rsidRDefault="00AA4E19">
      <w:pPr>
        <w:pStyle w:val="Ttulo2"/>
        <w:spacing w:line="360" w:lineRule="auto"/>
        <w:ind w:firstLine="622"/>
        <w:jc w:val="both"/>
        <w:rPr>
          <w:rFonts w:ascii="Times New Roman" w:eastAsia="Times New Roman" w:hAnsi="Times New Roman" w:cs="Times New Roman"/>
        </w:rPr>
      </w:pPr>
      <w:bookmarkStart w:id="156" w:name="_heading=h.s4jv2187m5bx" w:colFirst="0" w:colLast="0"/>
      <w:bookmarkEnd w:id="156"/>
      <w:r>
        <w:rPr>
          <w:rFonts w:ascii="Times New Roman" w:eastAsia="Times New Roman" w:hAnsi="Times New Roman" w:cs="Times New Roman"/>
        </w:rPr>
        <w:t>Artículo 48. Prescripción de una sanción:</w:t>
      </w:r>
    </w:p>
    <w:p w14:paraId="0CB6FB1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a un estudiante le sea aplicada una sanción por haber cometido una falta contemplada en el Manual de Convivencia, ésta prescribe en el momento que</w:t>
      </w:r>
      <w:r>
        <w:rPr>
          <w:rFonts w:ascii="Times New Roman" w:eastAsia="Times New Roman" w:hAnsi="Times New Roman" w:cs="Times New Roman"/>
          <w:sz w:val="24"/>
          <w:szCs w:val="24"/>
        </w:rPr>
        <w:t xml:space="preserve"> le sea aplicada otra nueva sanción o al vencimiento de términos por tiempo, definido en el presente Manual de convivencia</w:t>
      </w:r>
    </w:p>
    <w:p w14:paraId="62CB708E" w14:textId="77777777" w:rsidR="00906781" w:rsidRDefault="00AA4E19">
      <w:pPr>
        <w:pStyle w:val="Ttulo2"/>
        <w:ind w:firstLine="622"/>
        <w:rPr>
          <w:rFonts w:ascii="Times New Roman" w:eastAsia="Times New Roman" w:hAnsi="Times New Roman" w:cs="Times New Roman"/>
        </w:rPr>
      </w:pPr>
      <w:bookmarkStart w:id="157" w:name="_heading=h.6vryp7xt5jth" w:colFirst="0" w:colLast="0"/>
      <w:bookmarkEnd w:id="157"/>
      <w:r>
        <w:rPr>
          <w:rFonts w:ascii="Times New Roman" w:eastAsia="Times New Roman" w:hAnsi="Times New Roman" w:cs="Times New Roman"/>
        </w:rPr>
        <w:t>Artículo 49. Nulidad del proceso:</w:t>
      </w:r>
    </w:p>
    <w:p w14:paraId="31A9D13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Procede cuando existen errores de forma o de procedimiento en lo actuado, estos vician el proceso y</w:t>
      </w:r>
      <w:r>
        <w:rPr>
          <w:rFonts w:ascii="Times New Roman" w:eastAsia="Times New Roman" w:hAnsi="Times New Roman" w:cs="Times New Roman"/>
          <w:sz w:val="24"/>
          <w:szCs w:val="24"/>
        </w:rPr>
        <w:t xml:space="preserve"> deben devolverse hasta la primera actuación conforme con la legalidad y proseguir de nuevo para remediar los vicios del proceso.</w:t>
      </w:r>
    </w:p>
    <w:p w14:paraId="5ACB74A8" w14:textId="77777777" w:rsidR="00906781" w:rsidRDefault="00AA4E19">
      <w:pPr>
        <w:pStyle w:val="Ttulo2"/>
        <w:ind w:firstLine="622"/>
        <w:rPr>
          <w:rFonts w:ascii="Times New Roman" w:eastAsia="Times New Roman" w:hAnsi="Times New Roman" w:cs="Times New Roman"/>
        </w:rPr>
      </w:pPr>
      <w:bookmarkStart w:id="158" w:name="_heading=h.r6rmnfkof00r" w:colFirst="0" w:colLast="0"/>
      <w:bookmarkEnd w:id="158"/>
      <w:r>
        <w:rPr>
          <w:rFonts w:ascii="Times New Roman" w:eastAsia="Times New Roman" w:hAnsi="Times New Roman" w:cs="Times New Roman"/>
        </w:rPr>
        <w:t>Artículo 50. Acciones dentro del Debido Proceso</w:t>
      </w:r>
    </w:p>
    <w:p w14:paraId="4A4736C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acciones aquí descritas son de cumplimiento obligatorio y secuencial, salv</w:t>
      </w:r>
      <w:r>
        <w:rPr>
          <w:rFonts w:ascii="Times New Roman" w:eastAsia="Times New Roman" w:hAnsi="Times New Roman" w:cs="Times New Roman"/>
          <w:sz w:val="24"/>
          <w:szCs w:val="24"/>
        </w:rPr>
        <w:t xml:space="preserve">o en </w:t>
      </w:r>
      <w:r>
        <w:rPr>
          <w:rFonts w:ascii="Times New Roman" w:eastAsia="Times New Roman" w:hAnsi="Times New Roman" w:cs="Times New Roman"/>
          <w:sz w:val="24"/>
          <w:szCs w:val="24"/>
        </w:rPr>
        <w:lastRenderedPageBreak/>
        <w:t>situaciones Tipo III donde la gravedad exige la activación inmediata de protocolos superiores.</w:t>
      </w:r>
    </w:p>
    <w:p w14:paraId="290D8A1F"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50.1 Amonestación Verbal (Acción Preventiva - Tipo I)</w:t>
      </w:r>
    </w:p>
    <w:p w14:paraId="07789D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un diálogo reflexivo entre el docente o directivo y el estudiante.</w:t>
      </w:r>
    </w:p>
    <w:p w14:paraId="39421A3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Procedimiento: Se identifica la </w:t>
      </w:r>
      <w:r>
        <w:rPr>
          <w:rFonts w:ascii="Times New Roman" w:eastAsia="Times New Roman" w:hAnsi="Times New Roman" w:cs="Times New Roman"/>
          <w:sz w:val="24"/>
          <w:szCs w:val="24"/>
        </w:rPr>
        <w:t>falta, se escucha al estudiante y se acuerda un cambio de comportamiento.</w:t>
      </w:r>
    </w:p>
    <w:p w14:paraId="37F3CB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Registro: Se deja constancia en el observador. Debe incluir: fecha, descripción sucinta de los hechos, tipificación, versión de estudiante y firmas.</w:t>
      </w:r>
    </w:p>
    <w:p w14:paraId="1ECFF79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50.2 Amonestación Escrita y Desca</w:t>
      </w:r>
      <w:r>
        <w:rPr>
          <w:rFonts w:ascii="Times New Roman" w:eastAsia="Times New Roman" w:hAnsi="Times New Roman" w:cs="Times New Roman"/>
          <w:b/>
          <w:bCs/>
          <w:sz w:val="24"/>
          <w:szCs w:val="24"/>
        </w:rPr>
        <w:t>rgos (Acción Persistente Tipo I o Inicial Tipo II)</w:t>
      </w:r>
    </w:p>
    <w:p w14:paraId="2B59C0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aplica ante la reincidencia o agravantes de faltas leves.</w:t>
      </w:r>
    </w:p>
    <w:p w14:paraId="2D3DE97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Derecho a la defensa:</w:t>
      </w:r>
      <w:r>
        <w:rPr>
          <w:rFonts w:ascii="Times New Roman" w:eastAsia="Times New Roman" w:hAnsi="Times New Roman" w:cs="Times New Roman"/>
          <w:sz w:val="24"/>
          <w:szCs w:val="24"/>
        </w:rPr>
        <w:t xml:space="preserve"> El estudiante </w:t>
      </w:r>
      <w:r>
        <w:rPr>
          <w:rFonts w:ascii="Times New Roman" w:eastAsia="Times New Roman" w:hAnsi="Times New Roman" w:cs="Times New Roman"/>
          <w:b/>
          <w:bCs/>
          <w:sz w:val="24"/>
          <w:szCs w:val="24"/>
        </w:rPr>
        <w:t>debe</w:t>
      </w:r>
      <w:r>
        <w:rPr>
          <w:rFonts w:ascii="Times New Roman" w:eastAsia="Times New Roman" w:hAnsi="Times New Roman" w:cs="Times New Roman"/>
          <w:sz w:val="24"/>
          <w:szCs w:val="24"/>
        </w:rPr>
        <w:t xml:space="preserve"> consignar sus descargos (su versión de los hechos).</w:t>
      </w:r>
    </w:p>
    <w:p w14:paraId="3B329C8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Firma y testigos:</w:t>
      </w:r>
      <w:r>
        <w:rPr>
          <w:rFonts w:ascii="Times New Roman" w:eastAsia="Times New Roman" w:hAnsi="Times New Roman" w:cs="Times New Roman"/>
          <w:sz w:val="24"/>
          <w:szCs w:val="24"/>
        </w:rPr>
        <w:t xml:space="preserve"> Si el estudiante se niega a firmar, se deja constancia de la negativa y firma un testigo (Preferiblemente el Representante de Grupo). </w:t>
      </w:r>
    </w:p>
    <w:p w14:paraId="1FABAB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Nota:</w:t>
      </w:r>
      <w:r>
        <w:rPr>
          <w:rFonts w:ascii="Times New Roman" w:eastAsia="Times New Roman" w:hAnsi="Times New Roman" w:cs="Times New Roman"/>
          <w:sz w:val="24"/>
          <w:szCs w:val="24"/>
        </w:rPr>
        <w:t xml:space="preserve"> La falta de firma no anula sus derechos, pero valida que la institución cumplió con informarle.</w:t>
      </w:r>
    </w:p>
    <w:p w14:paraId="17D1D548"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50.3 Citación al P</w:t>
      </w:r>
      <w:r>
        <w:rPr>
          <w:rFonts w:ascii="Times New Roman" w:eastAsia="Times New Roman" w:hAnsi="Times New Roman" w:cs="Times New Roman"/>
          <w:b/>
          <w:bCs/>
          <w:sz w:val="24"/>
          <w:szCs w:val="24"/>
        </w:rPr>
        <w:t>adre y/o Acudiente (Corresponsabilidad)</w:t>
      </w:r>
    </w:p>
    <w:p w14:paraId="67EFE4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Realizada por el Docente o </w:t>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de Grupo ante reincidencia Tipo I o situaciones Tipo II/III.</w:t>
      </w:r>
    </w:p>
    <w:p w14:paraId="790BB535"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50.4 Remisión a coordinación y mesa de atención</w:t>
      </w:r>
    </w:p>
    <w:p w14:paraId="5133BC3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las acciones de aula no surten efecto o la falta es Tipo II:</w:t>
      </w:r>
    </w:p>
    <w:p w14:paraId="48C7B37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Coordin</w:t>
      </w:r>
      <w:r>
        <w:rPr>
          <w:rFonts w:ascii="Times New Roman" w:eastAsia="Times New Roman" w:hAnsi="Times New Roman" w:cs="Times New Roman"/>
          <w:b/>
          <w:bCs/>
          <w:sz w:val="24"/>
          <w:szCs w:val="24"/>
        </w:rPr>
        <w:t>ación:</w:t>
      </w:r>
      <w:r>
        <w:rPr>
          <w:rFonts w:ascii="Times New Roman" w:eastAsia="Times New Roman" w:hAnsi="Times New Roman" w:cs="Times New Roman"/>
          <w:sz w:val="24"/>
          <w:szCs w:val="24"/>
        </w:rPr>
        <w:t xml:space="preserve"> Cita formalmente al acudiente. Si hay incumplimiento de compromisos previos, el Coordinador remite el caso a la mesa de atención.</w:t>
      </w:r>
    </w:p>
    <w:p w14:paraId="303BB16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Mesa de atención:</w:t>
      </w:r>
      <w:r>
        <w:rPr>
          <w:rFonts w:ascii="Times New Roman" w:eastAsia="Times New Roman" w:hAnsi="Times New Roman" w:cs="Times New Roman"/>
          <w:sz w:val="24"/>
          <w:szCs w:val="24"/>
        </w:rPr>
        <w:t xml:space="preserve"> Instancia de conciliación integrada por Coordinación, Orientación, </w:t>
      </w:r>
      <w:proofErr w:type="gramStart"/>
      <w:r>
        <w:rPr>
          <w:rFonts w:ascii="Times New Roman" w:eastAsia="Times New Roman" w:hAnsi="Times New Roman" w:cs="Times New Roman"/>
          <w:sz w:val="24"/>
          <w:szCs w:val="24"/>
        </w:rPr>
        <w:t>Director</w:t>
      </w:r>
      <w:proofErr w:type="gramEnd"/>
      <w:r>
        <w:rPr>
          <w:rFonts w:ascii="Times New Roman" w:eastAsia="Times New Roman" w:hAnsi="Times New Roman" w:cs="Times New Roman"/>
          <w:sz w:val="24"/>
          <w:szCs w:val="24"/>
        </w:rPr>
        <w:t xml:space="preserve"> de Grupo y Mediador. </w:t>
      </w:r>
    </w:p>
    <w:p w14:paraId="7D114422"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w:t>
      </w:r>
      <w:r>
        <w:rPr>
          <w:rFonts w:ascii="Times New Roman" w:eastAsia="Times New Roman" w:hAnsi="Times New Roman" w:cs="Times New Roman"/>
          <w:b/>
          <w:bCs/>
          <w:sz w:val="24"/>
          <w:szCs w:val="24"/>
        </w:rPr>
        <w:t>5 Remisión al Comité de Convivencia (Instancia Consultiva)</w:t>
      </w:r>
    </w:p>
    <w:p w14:paraId="1A6FC16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Atiende casos remitidos por la Mesa de Atención o situaciones Tipo II complejas. Define recomendaciones y acciones restaurativas mediante acta. Si el estudiante incumple lo pactado aquí, el caso se</w:t>
      </w:r>
      <w:r>
        <w:rPr>
          <w:rFonts w:ascii="Times New Roman" w:eastAsia="Times New Roman" w:hAnsi="Times New Roman" w:cs="Times New Roman"/>
          <w:sz w:val="24"/>
          <w:szCs w:val="24"/>
        </w:rPr>
        <w:t xml:space="preserve"> remite a Rectoría como falta grave por desacato a la máxima instancia de convivencia.</w:t>
      </w:r>
    </w:p>
    <w:p w14:paraId="4C5AE8AD"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50.6 Remisión a Rectoría y Resolución Rectoral (Instancia Decisoria)</w:t>
      </w:r>
    </w:p>
    <w:p w14:paraId="569D1C6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 verifica el cumplimiento estricto del debido proceso.</w:t>
      </w:r>
    </w:p>
    <w:p w14:paraId="64574FF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Acción:</w:t>
      </w:r>
      <w:r>
        <w:rPr>
          <w:rFonts w:ascii="Times New Roman" w:eastAsia="Times New Roman" w:hAnsi="Times New Roman" w:cs="Times New Roman"/>
          <w:sz w:val="24"/>
          <w:szCs w:val="24"/>
        </w:rPr>
        <w:t xml:space="preserve"> Adopta mediante </w:t>
      </w:r>
      <w:r>
        <w:rPr>
          <w:rFonts w:ascii="Times New Roman" w:eastAsia="Times New Roman" w:hAnsi="Times New Roman" w:cs="Times New Roman"/>
          <w:b/>
          <w:bCs/>
          <w:sz w:val="24"/>
          <w:szCs w:val="24"/>
        </w:rPr>
        <w:t>Resolución Rectoral</w:t>
      </w:r>
      <w:r>
        <w:rPr>
          <w:rFonts w:ascii="Times New Roman" w:eastAsia="Times New Roman" w:hAnsi="Times New Roman" w:cs="Times New Roman"/>
          <w:sz w:val="24"/>
          <w:szCs w:val="24"/>
        </w:rPr>
        <w:t xml:space="preserve"> las medidas correctivas o sanciones (suspensión, cancelación de matrícula, etc.).</w:t>
      </w:r>
    </w:p>
    <w:p w14:paraId="04A2B70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Notificación:</w:t>
      </w:r>
      <w:r>
        <w:rPr>
          <w:rFonts w:ascii="Times New Roman" w:eastAsia="Times New Roman" w:hAnsi="Times New Roman" w:cs="Times New Roman"/>
          <w:sz w:val="24"/>
          <w:szCs w:val="24"/>
        </w:rPr>
        <w:t xml:space="preserve"> Se hace personalmente al acudiente dentro de los 3 d</w:t>
      </w:r>
      <w:r>
        <w:rPr>
          <w:rFonts w:ascii="Times New Roman" w:eastAsia="Times New Roman" w:hAnsi="Times New Roman" w:cs="Times New Roman"/>
          <w:sz w:val="24"/>
          <w:szCs w:val="24"/>
        </w:rPr>
        <w:t>ías hábiles siguientes, informando los recursos de Ley (Reposición y Apelación ante el Consejo Directivo).</w:t>
      </w:r>
    </w:p>
    <w:p w14:paraId="71555A24" w14:textId="77777777" w:rsidR="00906781" w:rsidRDefault="00AA4E19">
      <w:pPr>
        <w:pStyle w:val="Ttulo2"/>
        <w:ind w:firstLine="622"/>
        <w:rPr>
          <w:rFonts w:ascii="Times New Roman" w:eastAsia="Times New Roman" w:hAnsi="Times New Roman" w:cs="Times New Roman"/>
        </w:rPr>
      </w:pPr>
      <w:bookmarkStart w:id="159" w:name="_heading=h.grrhe1lef5rx" w:colFirst="0" w:colLast="0"/>
      <w:bookmarkEnd w:id="159"/>
      <w:r>
        <w:rPr>
          <w:rFonts w:ascii="Times New Roman" w:eastAsia="Times New Roman" w:hAnsi="Times New Roman" w:cs="Times New Roman"/>
        </w:rPr>
        <w:t>Artículo 51 Sanciones</w:t>
      </w:r>
    </w:p>
    <w:p w14:paraId="727010E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Las sanciones en la IE Stella Vélez Londoño tienen un fin pedagógico y restaurativo. Su aplicación depende de la gravedad de</w:t>
      </w:r>
      <w:r>
        <w:rPr>
          <w:rFonts w:ascii="Times New Roman" w:eastAsia="Times New Roman" w:hAnsi="Times New Roman" w:cs="Times New Roman"/>
          <w:sz w:val="24"/>
          <w:szCs w:val="24"/>
        </w:rPr>
        <w:t xml:space="preserve"> la falta y la reincidencia comprobada en el Observador.</w:t>
      </w:r>
    </w:p>
    <w:p w14:paraId="5045A1F8"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Medidas de exclusión temporal (suspensión)</w:t>
      </w:r>
    </w:p>
    <w:p w14:paraId="1A6393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aplicará el retiro temporal de la jornada escolar regular bajo las siguientes condiciones, garantizando siempre el envío de talleres o guías pedagógic</w:t>
      </w:r>
      <w:r>
        <w:rPr>
          <w:rFonts w:ascii="Times New Roman" w:eastAsia="Times New Roman" w:hAnsi="Times New Roman" w:cs="Times New Roman"/>
          <w:sz w:val="24"/>
          <w:szCs w:val="24"/>
        </w:rPr>
        <w:t>as al hogar:</w:t>
      </w:r>
    </w:p>
    <w:p w14:paraId="791F026C" w14:textId="77777777" w:rsidR="00906781" w:rsidRDefault="00AA4E19">
      <w:pPr>
        <w:numPr>
          <w:ilvl w:val="0"/>
          <w:numId w:val="9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Situaciones Tipo II:</w:t>
      </w:r>
      <w:r>
        <w:rPr>
          <w:rFonts w:ascii="Times New Roman" w:eastAsia="Times New Roman" w:hAnsi="Times New Roman" w:cs="Times New Roman"/>
          <w:sz w:val="24"/>
          <w:szCs w:val="24"/>
        </w:rPr>
        <w:t xml:space="preserve"> Hasta por tres (3) días hábiles, aun sin antecedentes, o ante la reincidencia por tercera vez de situaciones Tipo I tras haber agotado la </w:t>
      </w:r>
      <w:r>
        <w:rPr>
          <w:rFonts w:ascii="Times New Roman" w:eastAsia="Times New Roman" w:hAnsi="Times New Roman" w:cs="Times New Roman"/>
          <w:b/>
          <w:bCs/>
          <w:sz w:val="24"/>
          <w:szCs w:val="24"/>
        </w:rPr>
        <w:t>Mesa de Atención</w:t>
      </w:r>
      <w:r>
        <w:rPr>
          <w:rFonts w:ascii="Times New Roman" w:eastAsia="Times New Roman" w:hAnsi="Times New Roman" w:cs="Times New Roman"/>
          <w:sz w:val="24"/>
          <w:szCs w:val="24"/>
        </w:rPr>
        <w:t>.</w:t>
      </w:r>
    </w:p>
    <w:p w14:paraId="35ACD069" w14:textId="77777777" w:rsidR="00906781" w:rsidRDefault="00AA4E19">
      <w:pPr>
        <w:numPr>
          <w:ilvl w:val="0"/>
          <w:numId w:val="9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Situaciones Tipo III:</w:t>
      </w:r>
      <w:r>
        <w:rPr>
          <w:rFonts w:ascii="Times New Roman" w:eastAsia="Times New Roman" w:hAnsi="Times New Roman" w:cs="Times New Roman"/>
          <w:sz w:val="24"/>
          <w:szCs w:val="24"/>
        </w:rPr>
        <w:t xml:space="preserve"> Hasta por diez (10) días hábiles. Se activar</w:t>
      </w:r>
      <w:r>
        <w:rPr>
          <w:rFonts w:ascii="Times New Roman" w:eastAsia="Times New Roman" w:hAnsi="Times New Roman" w:cs="Times New Roman"/>
          <w:sz w:val="24"/>
          <w:szCs w:val="24"/>
        </w:rPr>
        <w:t>á de forma inmediata la Ruta de Atención Integral (RAI) ante autoridades externas (ICBF, Policía, Comisaría).</w:t>
      </w:r>
    </w:p>
    <w:p w14:paraId="41C42AA1" w14:textId="77777777" w:rsidR="00906781" w:rsidRDefault="00AA4E19">
      <w:pPr>
        <w:numPr>
          <w:ilvl w:val="0"/>
          <w:numId w:val="9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Reincidencia Post-Sanción:</w:t>
      </w:r>
      <w:r>
        <w:rPr>
          <w:rFonts w:ascii="Times New Roman" w:eastAsia="Times New Roman" w:hAnsi="Times New Roman" w:cs="Times New Roman"/>
          <w:sz w:val="24"/>
          <w:szCs w:val="24"/>
        </w:rPr>
        <w:t xml:space="preserve"> Si tras el regreso de una suspensión el estudiante incurre nuevamente en una falta tipificada (Tipo I, II o III), se po</w:t>
      </w:r>
      <w:r>
        <w:rPr>
          <w:rFonts w:ascii="Times New Roman" w:eastAsia="Times New Roman" w:hAnsi="Times New Roman" w:cs="Times New Roman"/>
          <w:sz w:val="24"/>
          <w:szCs w:val="24"/>
        </w:rPr>
        <w:t xml:space="preserve">drá extender la medida hasta por diez (10) días adicionales mientras el </w:t>
      </w:r>
      <w:r>
        <w:rPr>
          <w:rFonts w:ascii="Times New Roman" w:eastAsia="Times New Roman" w:hAnsi="Times New Roman" w:cs="Times New Roman"/>
          <w:b/>
          <w:bCs/>
          <w:sz w:val="24"/>
          <w:szCs w:val="24"/>
        </w:rPr>
        <w:t>Consejo Directivo</w:t>
      </w:r>
      <w:r>
        <w:rPr>
          <w:rFonts w:ascii="Times New Roman" w:eastAsia="Times New Roman" w:hAnsi="Times New Roman" w:cs="Times New Roman"/>
          <w:sz w:val="24"/>
          <w:szCs w:val="24"/>
        </w:rPr>
        <w:t xml:space="preserve"> evalúa el caso.</w:t>
      </w:r>
    </w:p>
    <w:p w14:paraId="1DA43E3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Estrategias de flexibilización y contrato pedagógico</w:t>
      </w:r>
    </w:p>
    <w:p w14:paraId="40F310F4" w14:textId="77777777" w:rsidR="00906781" w:rsidRDefault="00AA4E19">
      <w:pPr>
        <w:numPr>
          <w:ilvl w:val="0"/>
          <w:numId w:val="10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Contrato Pedagógico-Formativo:</w:t>
      </w:r>
      <w:r>
        <w:rPr>
          <w:rFonts w:ascii="Times New Roman" w:eastAsia="Times New Roman" w:hAnsi="Times New Roman" w:cs="Times New Roman"/>
          <w:sz w:val="24"/>
          <w:szCs w:val="24"/>
        </w:rPr>
        <w:t xml:space="preserve"> Es un compromiso de última instancia, firmado por el Rector, el</w:t>
      </w:r>
      <w:r>
        <w:rPr>
          <w:rFonts w:ascii="Times New Roman" w:eastAsia="Times New Roman" w:hAnsi="Times New Roman" w:cs="Times New Roman"/>
          <w:sz w:val="24"/>
          <w:szCs w:val="24"/>
        </w:rPr>
        <w:t xml:space="preserve"> estudiante y el acudiente. Su incumplimiento es causal directa de remisión al Consejo Directivo.</w:t>
      </w:r>
    </w:p>
    <w:p w14:paraId="47DE4618" w14:textId="77777777" w:rsidR="00906781" w:rsidRDefault="00AA4E19">
      <w:pPr>
        <w:numPr>
          <w:ilvl w:val="0"/>
          <w:numId w:val="10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Flexibilización de la jornada:</w:t>
      </w:r>
      <w:r>
        <w:rPr>
          <w:rFonts w:ascii="Times New Roman" w:eastAsia="Times New Roman" w:hAnsi="Times New Roman" w:cs="Times New Roman"/>
          <w:sz w:val="24"/>
          <w:szCs w:val="24"/>
        </w:rPr>
        <w:t xml:space="preserve"> Se aplicará ante situaciones de alto riesgo convivencial o reincidencia persistente. Consiste en la asistencia parcial (media jornada) o </w:t>
      </w:r>
      <w:proofErr w:type="spellStart"/>
      <w:r>
        <w:rPr>
          <w:rFonts w:ascii="Times New Roman" w:eastAsia="Times New Roman" w:hAnsi="Times New Roman" w:cs="Times New Roman"/>
          <w:sz w:val="24"/>
          <w:szCs w:val="24"/>
        </w:rPr>
        <w:t>semiparcial</w:t>
      </w:r>
      <w:proofErr w:type="spellEnd"/>
      <w:r>
        <w:rPr>
          <w:rFonts w:ascii="Times New Roman" w:eastAsia="Times New Roman" w:hAnsi="Times New Roman" w:cs="Times New Roman"/>
          <w:sz w:val="24"/>
          <w:szCs w:val="24"/>
        </w:rPr>
        <w:t xml:space="preserve"> por un periodo de hasta dos meses, con el fin de garantizar la seguridad de la comunidad y el seguimiento </w:t>
      </w:r>
      <w:r>
        <w:rPr>
          <w:rFonts w:ascii="Times New Roman" w:eastAsia="Times New Roman" w:hAnsi="Times New Roman" w:cs="Times New Roman"/>
          <w:sz w:val="24"/>
          <w:szCs w:val="24"/>
        </w:rPr>
        <w:t>académico diferenciado.</w:t>
      </w:r>
    </w:p>
    <w:p w14:paraId="3533DE50"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Sanciones de Competencia del Consejo Directivo</w:t>
      </w:r>
    </w:p>
    <w:p w14:paraId="21E4638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han agotado las instancias previas (Mesa de Atención, Rectoría y Contrato Pedagógico) y persiste la reincidencia, el Consejo Directivo recomendará al Rector:</w:t>
      </w:r>
    </w:p>
    <w:p w14:paraId="51CA076E" w14:textId="77777777" w:rsidR="00906781" w:rsidRDefault="00AA4E19">
      <w:pPr>
        <w:numPr>
          <w:ilvl w:val="0"/>
          <w:numId w:val="11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Cancelación de</w:t>
      </w:r>
      <w:r>
        <w:rPr>
          <w:rFonts w:ascii="Times New Roman" w:eastAsia="Times New Roman" w:hAnsi="Times New Roman" w:cs="Times New Roman"/>
          <w:b/>
          <w:bCs/>
          <w:sz w:val="24"/>
          <w:szCs w:val="24"/>
        </w:rPr>
        <w:t>finitiva de la matrícula:</w:t>
      </w:r>
      <w:r>
        <w:rPr>
          <w:rFonts w:ascii="Times New Roman" w:eastAsia="Times New Roman" w:hAnsi="Times New Roman" w:cs="Times New Roman"/>
          <w:sz w:val="24"/>
          <w:szCs w:val="24"/>
        </w:rPr>
        <w:t xml:space="preserve"> Con pérdida inmediata del cupo.</w:t>
      </w:r>
    </w:p>
    <w:p w14:paraId="4E8BF04F" w14:textId="77777777" w:rsidR="00906781" w:rsidRDefault="00AA4E19">
      <w:pPr>
        <w:numPr>
          <w:ilvl w:val="0"/>
          <w:numId w:val="11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No renovación de matrícula:</w:t>
      </w:r>
      <w:r>
        <w:rPr>
          <w:rFonts w:ascii="Times New Roman" w:eastAsia="Times New Roman" w:hAnsi="Times New Roman" w:cs="Times New Roman"/>
          <w:sz w:val="24"/>
          <w:szCs w:val="24"/>
        </w:rPr>
        <w:t xml:space="preserve"> Hasta por tres (3) años lectivos.</w:t>
      </w:r>
    </w:p>
    <w:p w14:paraId="698EEF5F" w14:textId="77777777" w:rsidR="00906781" w:rsidRDefault="00AA4E19">
      <w:pPr>
        <w:numPr>
          <w:ilvl w:val="0"/>
          <w:numId w:val="11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Exclusión del Acto Protocolario de Graduación:</w:t>
      </w:r>
      <w:r>
        <w:rPr>
          <w:rFonts w:ascii="Times New Roman" w:eastAsia="Times New Roman" w:hAnsi="Times New Roman" w:cs="Times New Roman"/>
          <w:sz w:val="24"/>
          <w:szCs w:val="24"/>
        </w:rPr>
        <w:t xml:space="preserve"> El estudiante recibirá su título por ventanilla debido a faltas graves contra la honra in</w:t>
      </w:r>
      <w:r>
        <w:rPr>
          <w:rFonts w:ascii="Times New Roman" w:eastAsia="Times New Roman" w:hAnsi="Times New Roman" w:cs="Times New Roman"/>
          <w:sz w:val="24"/>
          <w:szCs w:val="24"/>
        </w:rPr>
        <w:t xml:space="preserve">stitucional o situaciones </w:t>
      </w:r>
      <w:proofErr w:type="gramStart"/>
      <w:r>
        <w:rPr>
          <w:rFonts w:ascii="Times New Roman" w:eastAsia="Times New Roman" w:hAnsi="Times New Roman" w:cs="Times New Roman"/>
          <w:sz w:val="24"/>
          <w:szCs w:val="24"/>
        </w:rPr>
        <w:t>Tipo  II</w:t>
      </w:r>
      <w:proofErr w:type="gramEnd"/>
      <w:r>
        <w:rPr>
          <w:rFonts w:ascii="Times New Roman" w:eastAsia="Times New Roman" w:hAnsi="Times New Roman" w:cs="Times New Roman"/>
          <w:sz w:val="24"/>
          <w:szCs w:val="24"/>
        </w:rPr>
        <w:t xml:space="preserve"> y III.</w:t>
      </w:r>
    </w:p>
    <w:p w14:paraId="2B820633" w14:textId="77777777" w:rsidR="00906781" w:rsidRDefault="00AA4E19">
      <w:pPr>
        <w:numPr>
          <w:ilvl w:val="0"/>
          <w:numId w:val="11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Desescolarización por el Resto del Año:</w:t>
      </w:r>
      <w:r>
        <w:rPr>
          <w:rFonts w:ascii="Times New Roman" w:eastAsia="Times New Roman" w:hAnsi="Times New Roman" w:cs="Times New Roman"/>
          <w:sz w:val="24"/>
          <w:szCs w:val="24"/>
        </w:rPr>
        <w:t xml:space="preserve"> Medida excepcional cuando la permanencia del estudiante represente un riesgo inminente para la vida o integridad de terceros, garantizando la evaluación académica virtual o p</w:t>
      </w:r>
      <w:r>
        <w:rPr>
          <w:rFonts w:ascii="Times New Roman" w:eastAsia="Times New Roman" w:hAnsi="Times New Roman" w:cs="Times New Roman"/>
          <w:sz w:val="24"/>
          <w:szCs w:val="24"/>
        </w:rPr>
        <w:t>or talleres.</w:t>
      </w:r>
    </w:p>
    <w:p w14:paraId="3634A19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Continuidad Académica en Sanciones</w:t>
      </w:r>
    </w:p>
    <w:p w14:paraId="1C27767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Durante el tiempo de una suspensión, la Institución garantizará el derecho a la educación enviando las actividades académicas por medios físicos o digitales. Al regresar, el estudiante dispondrá </w:t>
      </w:r>
      <w:r>
        <w:rPr>
          <w:rFonts w:ascii="Times New Roman" w:eastAsia="Times New Roman" w:hAnsi="Times New Roman" w:cs="Times New Roman"/>
          <w:sz w:val="24"/>
          <w:szCs w:val="24"/>
        </w:rPr>
        <w:t>de cinco (5) días hábiles para concertar con sus docentes un cronograma de nivelación de evaluaciones o actividades no presentadas, primando el debido proceso y la equidad.</w:t>
      </w:r>
    </w:p>
    <w:p w14:paraId="30F7B8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2</w:t>
      </w:r>
      <w:r>
        <w:rPr>
          <w:rFonts w:ascii="Times New Roman" w:eastAsia="Times New Roman" w:hAnsi="Times New Roman" w:cs="Times New Roman"/>
          <w:sz w:val="24"/>
          <w:szCs w:val="24"/>
        </w:rPr>
        <w:t>: Acto de Graduación y Debido Proceso</w:t>
      </w:r>
    </w:p>
    <w:p w14:paraId="2A6AEC3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participación en la ceremonia d</w:t>
      </w:r>
      <w:r>
        <w:rPr>
          <w:rFonts w:ascii="Times New Roman" w:eastAsia="Times New Roman" w:hAnsi="Times New Roman" w:cs="Times New Roman"/>
          <w:sz w:val="24"/>
          <w:szCs w:val="24"/>
        </w:rPr>
        <w:t>e graduación es un acto protocolario de carácter meramente honorífico y no un requisito para la obtención del título de bachiller. Por lo tanto, la Institución se reserva el derecho de admisión a dicha ceremonia bajo las siguientes condiciones:</w:t>
      </w:r>
    </w:p>
    <w:p w14:paraId="62F5B44E" w14:textId="77777777" w:rsidR="00906781" w:rsidRDefault="00AA4E19">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Situaciones Tipo III o Reincidencia en Tipo II: El estudiante de grado undécimo que incurra en una situación Tipo III, o que sea reincidente en situaciones Tipo II durante el último año escolar, perderá el derecho a participar en el acto comunitario de gra</w:t>
      </w:r>
      <w:r>
        <w:rPr>
          <w:rFonts w:ascii="Times New Roman" w:eastAsia="Times New Roman" w:hAnsi="Times New Roman" w:cs="Times New Roman"/>
          <w:color w:val="000000"/>
          <w:sz w:val="24"/>
          <w:szCs w:val="24"/>
        </w:rPr>
        <w:t>duación.</w:t>
      </w:r>
    </w:p>
    <w:p w14:paraId="0712ED81" w14:textId="77777777" w:rsidR="00906781" w:rsidRDefault="00AA4E19">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Debido Proceso: Esta medida solo se aplicará si el proceso disciplinario ha agotado todas las etapas (derecho a la defensa, recursos de reposición y apelación) y existe una resolución en firme del Consejo Directivo.</w:t>
      </w:r>
    </w:p>
    <w:p w14:paraId="7C2E272E" w14:textId="77777777" w:rsidR="00906781" w:rsidRDefault="00AA4E19">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Carácter de la Medida: Al no af</w:t>
      </w:r>
      <w:r>
        <w:rPr>
          <w:rFonts w:ascii="Times New Roman" w:eastAsia="Times New Roman" w:hAnsi="Times New Roman" w:cs="Times New Roman"/>
          <w:color w:val="000000"/>
          <w:sz w:val="24"/>
          <w:szCs w:val="24"/>
        </w:rPr>
        <w:t>ectarse la expedición del título ni del acta de grado (los cuales se entregarán por secretaría/ventanilla), esta medida se considera una consecuencia administrativa y formativa de la conducta del estudiante, orientada a preservar la solemnidad del acto y l</w:t>
      </w:r>
      <w:r>
        <w:rPr>
          <w:rFonts w:ascii="Times New Roman" w:eastAsia="Times New Roman" w:hAnsi="Times New Roman" w:cs="Times New Roman"/>
          <w:color w:val="000000"/>
          <w:sz w:val="24"/>
          <w:szCs w:val="24"/>
        </w:rPr>
        <w:t>a seguridad de la comunidad educativa.</w:t>
      </w:r>
    </w:p>
    <w:p w14:paraId="11A20E31" w14:textId="77777777" w:rsidR="00906781" w:rsidRDefault="00AA4E19">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Acción Restaurativa: El Consejo Directivo podrá, de manera excepcional, permitir la asistencia del estudiante si este ha cumplido satisfactoriamente con un proceso de </w:t>
      </w:r>
      <w:r>
        <w:rPr>
          <w:rFonts w:ascii="Times New Roman" w:eastAsia="Times New Roman" w:hAnsi="Times New Roman" w:cs="Times New Roman"/>
          <w:color w:val="000000"/>
          <w:sz w:val="24"/>
          <w:szCs w:val="24"/>
        </w:rPr>
        <w:lastRenderedPageBreak/>
        <w:t>reparación integral del daño causado antes de la f</w:t>
      </w:r>
      <w:r>
        <w:rPr>
          <w:rFonts w:ascii="Times New Roman" w:eastAsia="Times New Roman" w:hAnsi="Times New Roman" w:cs="Times New Roman"/>
          <w:color w:val="000000"/>
          <w:sz w:val="24"/>
          <w:szCs w:val="24"/>
        </w:rPr>
        <w:t>echa de la ceremonia.</w:t>
      </w:r>
    </w:p>
    <w:p w14:paraId="110738A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3:</w:t>
      </w:r>
      <w:r>
        <w:rPr>
          <w:rFonts w:ascii="Times New Roman" w:eastAsia="Times New Roman" w:hAnsi="Times New Roman" w:cs="Times New Roman"/>
          <w:sz w:val="24"/>
          <w:szCs w:val="24"/>
        </w:rPr>
        <w:t xml:space="preserve"> Abordaje de Sustancias Psicoactivas (SPA)</w:t>
      </w:r>
    </w:p>
    <w:p w14:paraId="5D154A1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Frente a casos de porte o consumo de SPA, </w:t>
      </w:r>
      <w:r>
        <w:rPr>
          <w:rFonts w:ascii="Times New Roman" w:eastAsia="Times New Roman" w:hAnsi="Times New Roman" w:cs="Times New Roman"/>
          <w:b/>
          <w:bCs/>
          <w:sz w:val="24"/>
          <w:szCs w:val="24"/>
        </w:rPr>
        <w:t>la institución activará la Ruta de Atención Integral (Ley 1620).</w:t>
      </w:r>
      <w:r>
        <w:rPr>
          <w:rFonts w:ascii="Times New Roman" w:eastAsia="Times New Roman" w:hAnsi="Times New Roman" w:cs="Times New Roman"/>
          <w:sz w:val="24"/>
          <w:szCs w:val="24"/>
        </w:rPr>
        <w:t xml:space="preserve"> Se priorizará la remisión a salud (EPS) y se brindará acompañamiento ped</w:t>
      </w:r>
      <w:r>
        <w:rPr>
          <w:rFonts w:ascii="Times New Roman" w:eastAsia="Times New Roman" w:hAnsi="Times New Roman" w:cs="Times New Roman"/>
          <w:sz w:val="24"/>
          <w:szCs w:val="24"/>
        </w:rPr>
        <w:t>agógico. El estudiante deberá cumplir con los compromisos de acompañamiento familiar y escolar pactados para garantizar un entorno seguro.</w:t>
      </w:r>
    </w:p>
    <w:p w14:paraId="14C92683"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Parágrafo 4: Proporcionalidad y Seguimiento</w:t>
      </w:r>
    </w:p>
    <w:p w14:paraId="03D7194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Incluso en los casos de cancelación de matrícula o negación de cupo decid</w:t>
      </w:r>
      <w:r>
        <w:rPr>
          <w:rFonts w:ascii="Times New Roman" w:eastAsia="Times New Roman" w:hAnsi="Times New Roman" w:cs="Times New Roman"/>
          <w:sz w:val="24"/>
          <w:szCs w:val="24"/>
        </w:rPr>
        <w:t xml:space="preserve">idos por el Consejo Directivo, la institución deberá realizar un acta de cierre pedagógico y orientar a la familia sobre la continuidad del proceso educativo en otra institución, reportando el caso a la Secretaría de Educación para garantizar que el menor </w:t>
      </w:r>
      <w:r>
        <w:rPr>
          <w:rFonts w:ascii="Times New Roman" w:eastAsia="Times New Roman" w:hAnsi="Times New Roman" w:cs="Times New Roman"/>
          <w:sz w:val="24"/>
          <w:szCs w:val="24"/>
        </w:rPr>
        <w:t>no quede fuera del sistema escolar.</w:t>
      </w:r>
    </w:p>
    <w:p w14:paraId="6DF085C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Parágrafo 5: Estrategias de Flexibilización Educativa</w:t>
      </w:r>
    </w:p>
    <w:p w14:paraId="3F49728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el Consejo Directivo determine una medida de atención educativa en casa (desescolarización parcial), se establecerá un </w:t>
      </w:r>
      <w:r>
        <w:rPr>
          <w:rFonts w:ascii="Times New Roman" w:eastAsia="Times New Roman" w:hAnsi="Times New Roman" w:cs="Times New Roman"/>
          <w:b/>
          <w:bCs/>
          <w:sz w:val="24"/>
          <w:szCs w:val="24"/>
        </w:rPr>
        <w:t>Plan de Trabajo Autónomo</w:t>
      </w:r>
      <w:r>
        <w:rPr>
          <w:rFonts w:ascii="Times New Roman" w:eastAsia="Times New Roman" w:hAnsi="Times New Roman" w:cs="Times New Roman"/>
          <w:sz w:val="24"/>
          <w:szCs w:val="24"/>
        </w:rPr>
        <w:t>. El docente establecerá canales de comunicación periódicos (presenciales o virtuales) para resolver dudas. El incumplimiento por parte del estudiante o acudiente será registrado en el observador y podrá derivar en el inicio de procesos por negligencia ant</w:t>
      </w:r>
      <w:r>
        <w:rPr>
          <w:rFonts w:ascii="Times New Roman" w:eastAsia="Times New Roman" w:hAnsi="Times New Roman" w:cs="Times New Roman"/>
          <w:sz w:val="24"/>
          <w:szCs w:val="24"/>
        </w:rPr>
        <w:t>e el ICBF si se evidencia vulneración del derecho a la educación por parte de la familia.</w:t>
      </w:r>
    </w:p>
    <w:p w14:paraId="7FBC288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6</w:t>
      </w:r>
      <w:r>
        <w:rPr>
          <w:rFonts w:ascii="Times New Roman" w:eastAsia="Times New Roman" w:hAnsi="Times New Roman" w:cs="Times New Roman"/>
          <w:sz w:val="24"/>
          <w:szCs w:val="24"/>
        </w:rPr>
        <w:t>: Efectividad de la Medida</w:t>
      </w:r>
    </w:p>
    <w:p w14:paraId="706B50F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Toda medida sancionatoria se hará efectiva una vez el acto administrativo quede en firme, es decir, después de resueltos los rec</w:t>
      </w:r>
      <w:r>
        <w:rPr>
          <w:rFonts w:ascii="Times New Roman" w:eastAsia="Times New Roman" w:hAnsi="Times New Roman" w:cs="Times New Roman"/>
          <w:sz w:val="24"/>
          <w:szCs w:val="24"/>
        </w:rPr>
        <w:t>ursos de reposición y apelación interpuestos en los términos de ley (5 días hábiles), o cuando el padre de familia manifieste por escrito la aceptación de la falta y desista del recurso de apelación.</w:t>
      </w:r>
    </w:p>
    <w:p w14:paraId="600E7EEE" w14:textId="77777777" w:rsidR="00906781" w:rsidRDefault="00AA4E19">
      <w:pPr>
        <w:pStyle w:val="Ttulo2"/>
        <w:ind w:firstLine="622"/>
        <w:jc w:val="both"/>
        <w:rPr>
          <w:rFonts w:ascii="Times New Roman" w:eastAsia="Times New Roman" w:hAnsi="Times New Roman" w:cs="Times New Roman"/>
        </w:rPr>
      </w:pPr>
      <w:bookmarkStart w:id="160" w:name="_heading=h.o8ai9u24auva" w:colFirst="0" w:colLast="0"/>
      <w:bookmarkEnd w:id="160"/>
      <w:r>
        <w:rPr>
          <w:rFonts w:ascii="Times New Roman" w:eastAsia="Times New Roman" w:hAnsi="Times New Roman" w:cs="Times New Roman"/>
        </w:rPr>
        <w:t>Artículo 52. Consideraciones sobre el debido proceso par</w:t>
      </w:r>
      <w:r>
        <w:rPr>
          <w:rFonts w:ascii="Times New Roman" w:eastAsia="Times New Roman" w:hAnsi="Times New Roman" w:cs="Times New Roman"/>
        </w:rPr>
        <w:t>a estudiantes en condición de diversidad.</w:t>
      </w:r>
    </w:p>
    <w:p w14:paraId="272850E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trate de acciones que son comunes a todos los estudiantes, el tratamiento será igual al contemplado en el debido proceso del presente manual, teniendo en cuenta lo siguiente:</w:t>
      </w:r>
    </w:p>
    <w:p w14:paraId="50B43243" w14:textId="77777777" w:rsidR="00906781" w:rsidRDefault="00AA4E19">
      <w:pPr>
        <w:pStyle w:val="Ttulo3"/>
        <w:spacing w:line="360" w:lineRule="auto"/>
        <w:ind w:firstLine="622"/>
        <w:jc w:val="both"/>
        <w:rPr>
          <w:rFonts w:ascii="Times New Roman" w:eastAsia="Times New Roman" w:hAnsi="Times New Roman" w:cs="Times New Roman"/>
        </w:rPr>
      </w:pPr>
      <w:bookmarkStart w:id="161" w:name="_heading=h.90y8b1abyi1x" w:colFirst="0" w:colLast="0"/>
      <w:bookmarkEnd w:id="161"/>
      <w:r>
        <w:rPr>
          <w:rFonts w:ascii="Times New Roman" w:eastAsia="Times New Roman" w:hAnsi="Times New Roman" w:cs="Times New Roman"/>
        </w:rPr>
        <w:t>52.1. Situaciones Tipo I</w:t>
      </w:r>
    </w:p>
    <w:p w14:paraId="2BF922B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w:t>
      </w:r>
      <w:r>
        <w:rPr>
          <w:rFonts w:ascii="Times New Roman" w:eastAsia="Times New Roman" w:hAnsi="Times New Roman" w:cs="Times New Roman"/>
          <w:sz w:val="24"/>
          <w:szCs w:val="24"/>
        </w:rPr>
        <w:t>do se trate de la participación en situaciones tipo I en forma repetitiva, será necesario que el padre o acudiente esté presente a la hora de firmar el llamado de atención y en compañía del docente líder de grupo para plantear estrategias de mejora comport</w:t>
      </w:r>
      <w:r>
        <w:rPr>
          <w:rFonts w:ascii="Times New Roman" w:eastAsia="Times New Roman" w:hAnsi="Times New Roman" w:cs="Times New Roman"/>
          <w:sz w:val="24"/>
          <w:szCs w:val="24"/>
        </w:rPr>
        <w:t>amental.</w:t>
      </w:r>
    </w:p>
    <w:p w14:paraId="0FB568F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Esto deberá ser consignado en el observador del estudiante debidamente firmado por el padre </w:t>
      </w:r>
      <w:r>
        <w:rPr>
          <w:rFonts w:ascii="Times New Roman" w:eastAsia="Times New Roman" w:hAnsi="Times New Roman" w:cs="Times New Roman"/>
          <w:sz w:val="24"/>
          <w:szCs w:val="24"/>
        </w:rPr>
        <w:lastRenderedPageBreak/>
        <w:t>de familia o acudiente.</w:t>
      </w:r>
    </w:p>
    <w:p w14:paraId="3D87FB08" w14:textId="77777777" w:rsidR="00906781" w:rsidRDefault="00AA4E19">
      <w:pPr>
        <w:pStyle w:val="Ttulo3"/>
        <w:spacing w:line="360" w:lineRule="auto"/>
        <w:ind w:firstLine="622"/>
        <w:jc w:val="both"/>
        <w:rPr>
          <w:rFonts w:ascii="Times New Roman" w:eastAsia="Times New Roman" w:hAnsi="Times New Roman" w:cs="Times New Roman"/>
        </w:rPr>
      </w:pPr>
      <w:bookmarkStart w:id="162" w:name="_heading=h.fsz68vaku3ky" w:colFirst="0" w:colLast="0"/>
      <w:bookmarkEnd w:id="162"/>
      <w:r>
        <w:rPr>
          <w:rFonts w:ascii="Times New Roman" w:eastAsia="Times New Roman" w:hAnsi="Times New Roman" w:cs="Times New Roman"/>
        </w:rPr>
        <w:t>52.2. Situaciones Tipo II</w:t>
      </w:r>
    </w:p>
    <w:p w14:paraId="24B64A0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se trata de situaciones tipo II, será necesario que el padre o acudiente, esté presente a la hora </w:t>
      </w:r>
      <w:r>
        <w:rPr>
          <w:rFonts w:ascii="Times New Roman" w:eastAsia="Times New Roman" w:hAnsi="Times New Roman" w:cs="Times New Roman"/>
          <w:sz w:val="24"/>
          <w:szCs w:val="24"/>
        </w:rPr>
        <w:t>de tomar decisiones, que van desde identificar los antecedentes de la situación hasta la determinación de las acciones pedagógicas y disciplinarias a que dé lugar. Si la conducta persiste, se hace una remisión al profesional competente a quien se le pedirá</w:t>
      </w:r>
      <w:r>
        <w:rPr>
          <w:rFonts w:ascii="Times New Roman" w:eastAsia="Times New Roman" w:hAnsi="Times New Roman" w:cs="Times New Roman"/>
          <w:sz w:val="24"/>
          <w:szCs w:val="24"/>
        </w:rPr>
        <w:t xml:space="preserve"> informe de seguimiento del tratamiento y sugerencias de manejo tanto escolar como familiar. Paralelamente el padre firmará un acuerdo con la institución donde se compromete a continuar con el tratamiento requerido. Si es necesario y la situación interfier</w:t>
      </w:r>
      <w:r>
        <w:rPr>
          <w:rFonts w:ascii="Times New Roman" w:eastAsia="Times New Roman" w:hAnsi="Times New Roman" w:cs="Times New Roman"/>
          <w:sz w:val="24"/>
          <w:szCs w:val="24"/>
        </w:rPr>
        <w:t>e significativamente en la dinámica escolar, el padre deberá permanecer con su hijo en la institución mientras haya un cambio positivo en la conducta del estudiante.</w:t>
      </w:r>
    </w:p>
    <w:p w14:paraId="0043E75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a pesar de las estrategias implementadas la situación persiste, será necesario implemen</w:t>
      </w:r>
      <w:r>
        <w:rPr>
          <w:rFonts w:ascii="Times New Roman" w:eastAsia="Times New Roman" w:hAnsi="Times New Roman" w:cs="Times New Roman"/>
          <w:sz w:val="24"/>
          <w:szCs w:val="24"/>
        </w:rPr>
        <w:t>tar programas para ser desarrollados por su familia en el hogar paralelo con el tratamiento del profesional requerido. La institución hará seguimiento pedagógico cada ocho días mientras el estudiante esté de nuevo en capacidad para estar en grupo.</w:t>
      </w:r>
    </w:p>
    <w:p w14:paraId="480F79F5" w14:textId="77777777" w:rsidR="00906781" w:rsidRDefault="00AA4E19">
      <w:pPr>
        <w:pStyle w:val="Ttulo3"/>
        <w:spacing w:line="360" w:lineRule="auto"/>
        <w:ind w:firstLine="622"/>
        <w:jc w:val="both"/>
        <w:rPr>
          <w:rFonts w:ascii="Times New Roman" w:eastAsia="Times New Roman" w:hAnsi="Times New Roman" w:cs="Times New Roman"/>
        </w:rPr>
      </w:pPr>
      <w:bookmarkStart w:id="163" w:name="_heading=h.kvseq4cpxkpr" w:colFirst="0" w:colLast="0"/>
      <w:bookmarkEnd w:id="163"/>
      <w:r>
        <w:rPr>
          <w:rFonts w:ascii="Times New Roman" w:eastAsia="Times New Roman" w:hAnsi="Times New Roman" w:cs="Times New Roman"/>
        </w:rPr>
        <w:t>52.3. Situaciones Tipo III</w:t>
      </w:r>
    </w:p>
    <w:p w14:paraId="14C6751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trata de situaciones tipo III, se hace un estudio de la conducta presentada, se plantearán estrategias para la institución y para el hogar y el niño deberá asistir a un tratamiento paralelo a la escolaridad. Si las situ</w:t>
      </w:r>
      <w:r>
        <w:rPr>
          <w:rFonts w:ascii="Times New Roman" w:eastAsia="Times New Roman" w:hAnsi="Times New Roman" w:cs="Times New Roman"/>
          <w:sz w:val="24"/>
          <w:szCs w:val="24"/>
        </w:rPr>
        <w:t>aciones persisten e interfieren en la dinámica de la institución, será necesario implementar planes para ser desarrollados por su familia en el hogar paralelo con el tratamiento del profesional requerido. La institución hará seguimiento pedagógico cada och</w:t>
      </w:r>
      <w:r>
        <w:rPr>
          <w:rFonts w:ascii="Times New Roman" w:eastAsia="Times New Roman" w:hAnsi="Times New Roman" w:cs="Times New Roman"/>
          <w:sz w:val="24"/>
          <w:szCs w:val="24"/>
        </w:rPr>
        <w:t>o días mientras el estudiante esté de nuevo en capacidad para estar en grupo.</w:t>
      </w:r>
    </w:p>
    <w:p w14:paraId="1C85AC80" w14:textId="77777777" w:rsidR="00906781" w:rsidRDefault="00AA4E19">
      <w:pPr>
        <w:pBdr>
          <w:top w:val="nil"/>
          <w:left w:val="nil"/>
          <w:bottom w:val="nil"/>
          <w:right w:val="nil"/>
          <w:between w:val="nil"/>
        </w:pBdr>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1: </w:t>
      </w:r>
      <w:r>
        <w:rPr>
          <w:rFonts w:ascii="Times New Roman" w:eastAsia="Times New Roman" w:hAnsi="Times New Roman" w:cs="Times New Roman"/>
          <w:sz w:val="24"/>
          <w:szCs w:val="24"/>
        </w:rPr>
        <w:t>Dentro del aula de clases, para minimizar conductas disruptivas de los estudiantes los docentes deben implementar, entre otras, las siguientes estrategias:</w:t>
      </w:r>
    </w:p>
    <w:tbl>
      <w:tblPr>
        <w:tblStyle w:val="affffffff5"/>
        <w:tblW w:w="10348"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2"/>
        <w:gridCol w:w="558"/>
        <w:gridCol w:w="6668"/>
      </w:tblGrid>
      <w:tr w:rsidR="00906781" w14:paraId="09C13052" w14:textId="77777777">
        <w:trPr>
          <w:trHeight w:val="315"/>
        </w:trPr>
        <w:tc>
          <w:tcPr>
            <w:tcW w:w="3680" w:type="dxa"/>
            <w:gridSpan w:val="2"/>
            <w:tcMar>
              <w:top w:w="30" w:type="dxa"/>
              <w:left w:w="45" w:type="dxa"/>
              <w:bottom w:w="30" w:type="dxa"/>
              <w:right w:w="45" w:type="dxa"/>
            </w:tcMar>
            <w:vAlign w:val="bottom"/>
          </w:tcPr>
          <w:p w14:paraId="4F375B21" w14:textId="77777777" w:rsidR="00906781" w:rsidRDefault="00AA4E19">
            <w:pPr>
              <w:pBdr>
                <w:top w:val="nil"/>
                <w:left w:val="nil"/>
                <w:bottom w:val="nil"/>
                <w:right w:val="nil"/>
                <w:between w:val="nil"/>
              </w:pBdr>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Situación</w:t>
            </w:r>
            <w:r>
              <w:rPr>
                <w:rFonts w:ascii="Times New Roman" w:eastAsia="Times New Roman" w:hAnsi="Times New Roman" w:cs="Times New Roman"/>
                <w:b/>
                <w:bCs/>
                <w:sz w:val="24"/>
                <w:szCs w:val="24"/>
              </w:rPr>
              <w:t xml:space="preserve"> Observada (Barreras)</w:t>
            </w:r>
          </w:p>
        </w:tc>
        <w:tc>
          <w:tcPr>
            <w:tcW w:w="6668" w:type="dxa"/>
            <w:tcMar>
              <w:top w:w="30" w:type="dxa"/>
              <w:left w:w="0" w:type="dxa"/>
              <w:bottom w:w="30" w:type="dxa"/>
              <w:right w:w="0" w:type="dxa"/>
            </w:tcMar>
            <w:vAlign w:val="bottom"/>
          </w:tcPr>
          <w:p w14:paraId="19AFD669" w14:textId="77777777" w:rsidR="00906781" w:rsidRDefault="00AA4E19">
            <w:pPr>
              <w:pBdr>
                <w:top w:val="nil"/>
                <w:left w:val="nil"/>
                <w:bottom w:val="nil"/>
                <w:right w:val="nil"/>
                <w:between w:val="nil"/>
              </w:pBdr>
              <w:spacing w:line="360" w:lineRule="auto"/>
              <w:ind w:right="98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Estrategias de Apoyo y Ajustes Razonables (Basado en DUA y Decreto 1421)</w:t>
            </w:r>
          </w:p>
        </w:tc>
      </w:tr>
      <w:tr w:rsidR="00906781" w14:paraId="775F9F01" w14:textId="77777777">
        <w:trPr>
          <w:trHeight w:val="315"/>
        </w:trPr>
        <w:tc>
          <w:tcPr>
            <w:tcW w:w="3122" w:type="dxa"/>
            <w:tcMar>
              <w:top w:w="30" w:type="dxa"/>
              <w:left w:w="45" w:type="dxa"/>
              <w:bottom w:w="30" w:type="dxa"/>
              <w:right w:w="45" w:type="dxa"/>
            </w:tcMar>
          </w:tcPr>
          <w:p w14:paraId="536779C7"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Fluctuación en el ritmo de aprendizaje o fatiga cognitiva </w:t>
            </w:r>
            <w:r>
              <w:rPr>
                <w:rFonts w:ascii="Times New Roman" w:eastAsia="Times New Roman" w:hAnsi="Times New Roman" w:cs="Times New Roman"/>
                <w:sz w:val="24"/>
                <w:szCs w:val="24"/>
              </w:rPr>
              <w:lastRenderedPageBreak/>
              <w:t>(Relacionado con tiempos de atención o efectos farmacológicos).</w:t>
            </w:r>
          </w:p>
        </w:tc>
        <w:tc>
          <w:tcPr>
            <w:tcW w:w="7226" w:type="dxa"/>
            <w:gridSpan w:val="2"/>
            <w:tcMar>
              <w:top w:w="30" w:type="dxa"/>
              <w:left w:w="0" w:type="dxa"/>
              <w:bottom w:w="30" w:type="dxa"/>
              <w:right w:w="0" w:type="dxa"/>
            </w:tcMar>
          </w:tcPr>
          <w:p w14:paraId="43B7A5C7"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Flexibilización de tiempos: Implementar cronogramas visuales y pausas activas programadas antes de que aparezca la </w:t>
            </w:r>
            <w:proofErr w:type="gramStart"/>
            <w:r>
              <w:rPr>
                <w:rFonts w:ascii="Times New Roman" w:eastAsia="Times New Roman" w:hAnsi="Times New Roman" w:cs="Times New Roman"/>
                <w:sz w:val="24"/>
                <w:szCs w:val="24"/>
              </w:rPr>
              <w:t>fatiga.*</w:t>
            </w:r>
            <w:proofErr w:type="gramEnd"/>
            <w:r>
              <w:rPr>
                <w:rFonts w:ascii="Times New Roman" w:eastAsia="Times New Roman" w:hAnsi="Times New Roman" w:cs="Times New Roman"/>
                <w:sz w:val="24"/>
                <w:szCs w:val="24"/>
              </w:rPr>
              <w:t xml:space="preserve"> Ajust</w:t>
            </w:r>
            <w:r>
              <w:rPr>
                <w:rFonts w:ascii="Times New Roman" w:eastAsia="Times New Roman" w:hAnsi="Times New Roman" w:cs="Times New Roman"/>
                <w:sz w:val="24"/>
                <w:szCs w:val="24"/>
              </w:rPr>
              <w:t xml:space="preserve">e de carga: Priorizar objetivos de aprendizaje esenciales </w:t>
            </w:r>
            <w:r>
              <w:rPr>
                <w:rFonts w:ascii="Times New Roman" w:eastAsia="Times New Roman" w:hAnsi="Times New Roman" w:cs="Times New Roman"/>
                <w:sz w:val="24"/>
                <w:szCs w:val="24"/>
              </w:rPr>
              <w:lastRenderedPageBreak/>
              <w:t>sobre la cantidad de ejercicios.* Roles de liderazgo: Asignar tareas de "monitor" o apoyos fuera del aula para permitir el movimiento funcional.</w:t>
            </w:r>
          </w:p>
        </w:tc>
      </w:tr>
      <w:tr w:rsidR="00906781" w14:paraId="1CAA3E59" w14:textId="77777777">
        <w:trPr>
          <w:trHeight w:val="315"/>
        </w:trPr>
        <w:tc>
          <w:tcPr>
            <w:tcW w:w="3122" w:type="dxa"/>
            <w:tcMar>
              <w:top w:w="30" w:type="dxa"/>
              <w:left w:w="45" w:type="dxa"/>
              <w:bottom w:w="30" w:type="dxa"/>
              <w:right w:w="45" w:type="dxa"/>
            </w:tcMar>
          </w:tcPr>
          <w:p w14:paraId="2A63CFCB"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Dificultad en la autorregulación y permanencia en la tarea.</w:t>
            </w:r>
          </w:p>
        </w:tc>
        <w:tc>
          <w:tcPr>
            <w:tcW w:w="7226" w:type="dxa"/>
            <w:gridSpan w:val="2"/>
            <w:tcMar>
              <w:top w:w="30" w:type="dxa"/>
              <w:left w:w="0" w:type="dxa"/>
              <w:bottom w:w="30" w:type="dxa"/>
              <w:right w:w="0" w:type="dxa"/>
            </w:tcMar>
          </w:tcPr>
          <w:p w14:paraId="52275DE9"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 Ubicación estratégica: Posicionamiento en un lugar con pocos distractores y cercanía al docente para refuerzo positivo discreto.</w:t>
            </w:r>
          </w:p>
          <w:p w14:paraId="4B4A9234"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 Instrucciones segmentadas: Dividir una tarea compleja en pas</w:t>
            </w:r>
            <w:r>
              <w:rPr>
                <w:rFonts w:ascii="Times New Roman" w:eastAsia="Times New Roman" w:hAnsi="Times New Roman" w:cs="Times New Roman"/>
                <w:sz w:val="24"/>
                <w:szCs w:val="24"/>
              </w:rPr>
              <w:t>os numerados sencillos</w:t>
            </w:r>
          </w:p>
          <w:p w14:paraId="06D7B793"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Andamiaje: Uso de guías de autoverificación (</w:t>
            </w:r>
            <w:proofErr w:type="spellStart"/>
            <w:r>
              <w:rPr>
                <w:rFonts w:ascii="Times New Roman" w:eastAsia="Times New Roman" w:hAnsi="Times New Roman" w:cs="Times New Roman"/>
                <w:sz w:val="24"/>
                <w:szCs w:val="24"/>
              </w:rPr>
              <w:t>checklists</w:t>
            </w:r>
            <w:proofErr w:type="spellEnd"/>
            <w:r>
              <w:rPr>
                <w:rFonts w:ascii="Times New Roman" w:eastAsia="Times New Roman" w:hAnsi="Times New Roman" w:cs="Times New Roman"/>
                <w:sz w:val="24"/>
                <w:szCs w:val="24"/>
              </w:rPr>
              <w:t>) para que el estudiante monitoree su propio progreso.</w:t>
            </w:r>
          </w:p>
        </w:tc>
      </w:tr>
      <w:tr w:rsidR="00906781" w14:paraId="1B929ABC" w14:textId="77777777">
        <w:trPr>
          <w:trHeight w:val="315"/>
        </w:trPr>
        <w:tc>
          <w:tcPr>
            <w:tcW w:w="3122" w:type="dxa"/>
            <w:tcMar>
              <w:top w:w="30" w:type="dxa"/>
              <w:left w:w="45" w:type="dxa"/>
              <w:bottom w:w="30" w:type="dxa"/>
              <w:right w:w="45" w:type="dxa"/>
            </w:tcMar>
          </w:tcPr>
          <w:p w14:paraId="4A269BCC"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3. Desregulación emocional o conductual (Crisis).</w:t>
            </w:r>
          </w:p>
        </w:tc>
        <w:tc>
          <w:tcPr>
            <w:tcW w:w="7226" w:type="dxa"/>
            <w:gridSpan w:val="2"/>
            <w:tcMar>
              <w:top w:w="30" w:type="dxa"/>
              <w:left w:w="0" w:type="dxa"/>
              <w:bottom w:w="30" w:type="dxa"/>
              <w:right w:w="0" w:type="dxa"/>
            </w:tcMar>
          </w:tcPr>
          <w:p w14:paraId="4633B52E"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 Protocolo de Desescalada: En momentos de crisis, priorizar la segur</w:t>
            </w:r>
            <w:r>
              <w:rPr>
                <w:rFonts w:ascii="Times New Roman" w:eastAsia="Times New Roman" w:hAnsi="Times New Roman" w:cs="Times New Roman"/>
                <w:sz w:val="24"/>
                <w:szCs w:val="24"/>
              </w:rPr>
              <w:t>idad física y emocional. Evitar el contacto físico innecesario y el tono de voz impositivo.</w:t>
            </w:r>
          </w:p>
          <w:p w14:paraId="48BA77E8"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r>
              <w:rPr>
                <w:rFonts w:ascii="Times New Roman" w:eastAsia="Times New Roman" w:hAnsi="Times New Roman" w:cs="Times New Roman"/>
                <w:sz w:val="24"/>
                <w:szCs w:val="24"/>
              </w:rPr>
              <w:t>* Espacios de calma: Permitir el retiro voluntario a un "lugar seguro" previamente pactado (no como castigo, sino como autorregulación)</w:t>
            </w:r>
          </w:p>
          <w:p w14:paraId="3496E316" w14:textId="77777777" w:rsidR="00906781" w:rsidRDefault="00AA4E19">
            <w:pPr>
              <w:pBdr>
                <w:top w:val="nil"/>
                <w:left w:val="nil"/>
                <w:bottom w:val="nil"/>
                <w:right w:val="nil"/>
                <w:between w:val="nil"/>
              </w:pBdr>
              <w:spacing w:line="360" w:lineRule="auto"/>
              <w:ind w:right="981"/>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Justicia Restaurativa: Su</w:t>
            </w:r>
            <w:r>
              <w:rPr>
                <w:rFonts w:ascii="Times New Roman" w:eastAsia="Times New Roman" w:hAnsi="Times New Roman" w:cs="Times New Roman"/>
                <w:sz w:val="24"/>
                <w:szCs w:val="24"/>
              </w:rPr>
              <w:t>stituir la "sanción" por acciones reparadoras una vez el estudiante esté en calma, analizando el detonante desde el comité de convivencia.</w:t>
            </w:r>
          </w:p>
        </w:tc>
      </w:tr>
    </w:tbl>
    <w:p w14:paraId="6246ECAC" w14:textId="77777777" w:rsidR="00906781" w:rsidRDefault="00906781">
      <w:pPr>
        <w:pBdr>
          <w:top w:val="nil"/>
          <w:left w:val="nil"/>
          <w:bottom w:val="nil"/>
          <w:right w:val="nil"/>
          <w:between w:val="nil"/>
        </w:pBdr>
        <w:spacing w:line="360" w:lineRule="auto"/>
        <w:ind w:right="981"/>
        <w:jc w:val="both"/>
        <w:rPr>
          <w:rFonts w:ascii="Times New Roman" w:eastAsia="Times New Roman" w:hAnsi="Times New Roman" w:cs="Times New Roman"/>
          <w:sz w:val="24"/>
          <w:szCs w:val="24"/>
        </w:rPr>
      </w:pPr>
    </w:p>
    <w:p w14:paraId="55F25C2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2: </w:t>
      </w:r>
      <w:r>
        <w:rPr>
          <w:rFonts w:ascii="Times New Roman" w:eastAsia="Times New Roman" w:hAnsi="Times New Roman" w:cs="Times New Roman"/>
          <w:sz w:val="24"/>
          <w:szCs w:val="24"/>
        </w:rPr>
        <w:t xml:space="preserve">Si el estudiante persiste en su comportamiento, será necesario dar pautas al padre de familia con un compromiso de seguimiento </w:t>
      </w:r>
      <w:proofErr w:type="gramStart"/>
      <w:r>
        <w:rPr>
          <w:rFonts w:ascii="Times New Roman" w:eastAsia="Times New Roman" w:hAnsi="Times New Roman" w:cs="Times New Roman"/>
          <w:sz w:val="24"/>
          <w:szCs w:val="24"/>
        </w:rPr>
        <w:t>continuo</w:t>
      </w:r>
      <w:proofErr w:type="gramEnd"/>
      <w:r>
        <w:rPr>
          <w:rFonts w:ascii="Times New Roman" w:eastAsia="Times New Roman" w:hAnsi="Times New Roman" w:cs="Times New Roman"/>
          <w:sz w:val="24"/>
          <w:szCs w:val="24"/>
        </w:rPr>
        <w:t xml:space="preserve"> firmado por este.</w:t>
      </w:r>
    </w:p>
    <w:p w14:paraId="4DC6EE1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3: </w:t>
      </w:r>
      <w:r>
        <w:rPr>
          <w:rFonts w:ascii="Times New Roman" w:eastAsia="Times New Roman" w:hAnsi="Times New Roman" w:cs="Times New Roman"/>
          <w:sz w:val="24"/>
          <w:szCs w:val="24"/>
        </w:rPr>
        <w:t>Se estudiará si el caso requiere de tratamiento específico de otro profesional. En este c</w:t>
      </w:r>
      <w:r>
        <w:rPr>
          <w:rFonts w:ascii="Times New Roman" w:eastAsia="Times New Roman" w:hAnsi="Times New Roman" w:cs="Times New Roman"/>
          <w:sz w:val="24"/>
          <w:szCs w:val="24"/>
        </w:rPr>
        <w:t>aso se hará la remisión pertinente.</w:t>
      </w:r>
    </w:p>
    <w:p w14:paraId="63A87D4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4: </w:t>
      </w:r>
      <w:r>
        <w:rPr>
          <w:rFonts w:ascii="Times New Roman" w:eastAsia="Times New Roman" w:hAnsi="Times New Roman" w:cs="Times New Roman"/>
          <w:sz w:val="24"/>
          <w:szCs w:val="24"/>
        </w:rPr>
        <w:t>El retiro temporal de clase o del establecimiento se hará en caso de que el comportamiento del estudiante en condición de discapacidad, afecte su integridad personal o la de otros estudiantes; que sus conductas disruptivas afecten significativamente la dis</w:t>
      </w:r>
      <w:r>
        <w:rPr>
          <w:rFonts w:ascii="Times New Roman" w:eastAsia="Times New Roman" w:hAnsi="Times New Roman" w:cs="Times New Roman"/>
          <w:sz w:val="24"/>
          <w:szCs w:val="24"/>
        </w:rPr>
        <w:t>ciplina del grupo y no sea posible minimizarla con otras estrategias o en caso de que el padre o acudiente no realice el tratamiento o acompañamiento sugerido. Para este proceso se considera lo siguiente:</w:t>
      </w:r>
    </w:p>
    <w:tbl>
      <w:tblPr>
        <w:tblStyle w:val="affffffff6"/>
        <w:tblW w:w="101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2"/>
        <w:gridCol w:w="7677"/>
      </w:tblGrid>
      <w:tr w:rsidR="00906781" w14:paraId="2D25DC08" w14:textId="77777777">
        <w:trPr>
          <w:trHeight w:val="274"/>
        </w:trPr>
        <w:tc>
          <w:tcPr>
            <w:tcW w:w="2482" w:type="dxa"/>
          </w:tcPr>
          <w:p w14:paraId="51DA40D1"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Modalidad de Flexibilización</w:t>
            </w:r>
          </w:p>
        </w:tc>
        <w:tc>
          <w:tcPr>
            <w:tcW w:w="7677" w:type="dxa"/>
          </w:tcPr>
          <w:p w14:paraId="3CF564B9" w14:textId="77777777" w:rsidR="00906781" w:rsidRDefault="00AA4E19">
            <w:pPr>
              <w:widowControl/>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Descripción y Garantía</w:t>
            </w:r>
            <w:r>
              <w:rPr>
                <w:rFonts w:ascii="Times New Roman" w:eastAsia="Times New Roman" w:hAnsi="Times New Roman" w:cs="Times New Roman"/>
                <w:b/>
                <w:bCs/>
                <w:sz w:val="24"/>
                <w:szCs w:val="24"/>
              </w:rPr>
              <w:t>s de Derecho</w:t>
            </w:r>
          </w:p>
        </w:tc>
      </w:tr>
      <w:tr w:rsidR="00906781" w14:paraId="6E7E1106" w14:textId="77777777">
        <w:trPr>
          <w:trHeight w:val="274"/>
        </w:trPr>
        <w:tc>
          <w:tcPr>
            <w:tcW w:w="2482" w:type="dxa"/>
          </w:tcPr>
          <w:p w14:paraId="2076FC0B"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Jornada Flexible Tipo A (Reducción de carga horaria)</w:t>
            </w:r>
          </w:p>
        </w:tc>
        <w:tc>
          <w:tcPr>
            <w:tcW w:w="7677" w:type="dxa"/>
          </w:tcPr>
          <w:p w14:paraId="0FB0035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El estudiante cumple una jornada presencial ajustada a su umbral de fatiga o necesidades terapéuticas (ej. 70% de la jornada). El tiempo restante se considera trabajo autónomo apoyado en el</w:t>
            </w:r>
            <w:r>
              <w:rPr>
                <w:rFonts w:ascii="Times New Roman" w:eastAsia="Times New Roman" w:hAnsi="Times New Roman" w:cs="Times New Roman"/>
                <w:sz w:val="24"/>
                <w:szCs w:val="24"/>
              </w:rPr>
              <w:t xml:space="preserve"> DUA (Diseño Universal para el Aprendizaje). La institución garantiza que los objetivos esenciales de aprendizaje se aborden en las horas de presencialidad.</w:t>
            </w:r>
          </w:p>
        </w:tc>
      </w:tr>
      <w:tr w:rsidR="00906781" w14:paraId="4C9201C9" w14:textId="77777777">
        <w:trPr>
          <w:trHeight w:val="274"/>
        </w:trPr>
        <w:tc>
          <w:tcPr>
            <w:tcW w:w="2482" w:type="dxa"/>
          </w:tcPr>
          <w:p w14:paraId="75601840"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Jornada Flexible Tipo B (Alternancia o Media Jornada)</w:t>
            </w:r>
          </w:p>
        </w:tc>
        <w:tc>
          <w:tcPr>
            <w:tcW w:w="7677" w:type="dxa"/>
          </w:tcPr>
          <w:p w14:paraId="028F3FD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Se aplica cuando el estudiante requiere apoy</w:t>
            </w:r>
            <w:r>
              <w:rPr>
                <w:rFonts w:ascii="Times New Roman" w:eastAsia="Times New Roman" w:hAnsi="Times New Roman" w:cs="Times New Roman"/>
                <w:sz w:val="24"/>
                <w:szCs w:val="24"/>
              </w:rPr>
              <w:t xml:space="preserve">os terapéuticos externos en </w:t>
            </w:r>
            <w:proofErr w:type="spellStart"/>
            <w:r>
              <w:rPr>
                <w:rFonts w:ascii="Times New Roman" w:eastAsia="Times New Roman" w:hAnsi="Times New Roman" w:cs="Times New Roman"/>
                <w:sz w:val="24"/>
                <w:szCs w:val="24"/>
              </w:rPr>
              <w:t>contrajornada</w:t>
            </w:r>
            <w:proofErr w:type="spellEnd"/>
            <w:r>
              <w:rPr>
                <w:rFonts w:ascii="Times New Roman" w:eastAsia="Times New Roman" w:hAnsi="Times New Roman" w:cs="Times New Roman"/>
                <w:sz w:val="24"/>
                <w:szCs w:val="24"/>
              </w:rPr>
              <w:t xml:space="preserve"> o presenta dificultades de autorregulación prolongada. La institución, a través de resolución rectoral y el PIAR, define los contenidos prioritarios. El docente de apoyo y los docentes de área diseñarán guías acces</w:t>
            </w:r>
            <w:r>
              <w:rPr>
                <w:rFonts w:ascii="Times New Roman" w:eastAsia="Times New Roman" w:hAnsi="Times New Roman" w:cs="Times New Roman"/>
                <w:sz w:val="24"/>
                <w:szCs w:val="24"/>
              </w:rPr>
              <w:t>ibles para el trabajo en casa, garantizando una tutoría de seguimiento semanal.</w:t>
            </w:r>
          </w:p>
        </w:tc>
      </w:tr>
      <w:tr w:rsidR="00906781" w14:paraId="0CDBA427" w14:textId="77777777">
        <w:trPr>
          <w:trHeight w:val="274"/>
        </w:trPr>
        <w:tc>
          <w:tcPr>
            <w:tcW w:w="2482" w:type="dxa"/>
          </w:tcPr>
          <w:p w14:paraId="185B6992"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Atención Educativa Domiciliaria o Especial (Temporal)</w:t>
            </w:r>
          </w:p>
        </w:tc>
        <w:tc>
          <w:tcPr>
            <w:tcW w:w="7677" w:type="dxa"/>
          </w:tcPr>
          <w:p w14:paraId="05EDBF9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Medida excepcional para estudiantes cuya condición de salud (física o mental) impida la asistencia al aula. Se establece un plan de entrega y sustentación de actividades. La institución debe reportar esta condición en el SIMAT como "estudiante en centros h</w:t>
            </w:r>
            <w:r>
              <w:rPr>
                <w:rFonts w:ascii="Times New Roman" w:eastAsia="Times New Roman" w:hAnsi="Times New Roman" w:cs="Times New Roman"/>
                <w:sz w:val="24"/>
                <w:szCs w:val="24"/>
              </w:rPr>
              <w:t>ospitalarios o domiciliarios" para proteger su derecho a la permanencia y evitar la deserción.</w:t>
            </w:r>
          </w:p>
        </w:tc>
      </w:tr>
    </w:tbl>
    <w:p w14:paraId="61352AA8" w14:textId="77777777" w:rsidR="00906781" w:rsidRDefault="00906781">
      <w:pPr>
        <w:pBdr>
          <w:top w:val="nil"/>
          <w:left w:val="nil"/>
          <w:bottom w:val="nil"/>
          <w:right w:val="nil"/>
          <w:between w:val="nil"/>
        </w:pBdr>
        <w:spacing w:line="360" w:lineRule="auto"/>
        <w:ind w:left="622" w:right="975"/>
        <w:jc w:val="both"/>
        <w:rPr>
          <w:rFonts w:ascii="Times New Roman" w:eastAsia="Times New Roman" w:hAnsi="Times New Roman" w:cs="Times New Roman"/>
          <w:sz w:val="24"/>
          <w:szCs w:val="24"/>
        </w:rPr>
      </w:pPr>
    </w:p>
    <w:p w14:paraId="4FB25B9A" w14:textId="77777777" w:rsidR="00906781" w:rsidRDefault="00AA4E19">
      <w:pPr>
        <w:pBdr>
          <w:top w:val="nil"/>
          <w:left w:val="nil"/>
          <w:bottom w:val="nil"/>
          <w:right w:val="nil"/>
          <w:between w:val="nil"/>
        </w:pBdr>
        <w:spacing w:line="360" w:lineRule="auto"/>
        <w:ind w:right="979"/>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5: </w:t>
      </w:r>
      <w:r>
        <w:rPr>
          <w:rFonts w:ascii="Times New Roman" w:eastAsia="Times New Roman" w:hAnsi="Times New Roman" w:cs="Times New Roman"/>
          <w:sz w:val="24"/>
          <w:szCs w:val="24"/>
        </w:rPr>
        <w:t>Si es un estudiante que necesita estar medicado para poder convivir sanamente con los demás, será necesario desescolarizarlo con plan casero hasta</w:t>
      </w:r>
      <w:r>
        <w:rPr>
          <w:rFonts w:ascii="Times New Roman" w:eastAsia="Times New Roman" w:hAnsi="Times New Roman" w:cs="Times New Roman"/>
          <w:sz w:val="24"/>
          <w:szCs w:val="24"/>
        </w:rPr>
        <w:t xml:space="preserve"> tanto no empiece su tratamiento.</w:t>
      </w:r>
    </w:p>
    <w:p w14:paraId="0871045B"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6: </w:t>
      </w:r>
      <w:r>
        <w:rPr>
          <w:rFonts w:ascii="Times New Roman" w:eastAsia="Times New Roman" w:hAnsi="Times New Roman" w:cs="Times New Roman"/>
          <w:sz w:val="24"/>
          <w:szCs w:val="24"/>
        </w:rPr>
        <w:t>En caso de interrupción del tratamiento se solicitará constancia médica de que este puede ser suspendido, de no obtenerla, el estudiante deberá permanecer desescolarizado con plan casero hasta tanto no se tenga dicha constancia o se reinicie el tratamiento</w:t>
      </w:r>
      <w:r>
        <w:rPr>
          <w:rFonts w:ascii="Times New Roman" w:eastAsia="Times New Roman" w:hAnsi="Times New Roman" w:cs="Times New Roman"/>
          <w:sz w:val="24"/>
          <w:szCs w:val="24"/>
        </w:rPr>
        <w:t>, según el caso.</w:t>
      </w:r>
    </w:p>
    <w:p w14:paraId="72C0CFA0"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Parágrafo 7:   </w:t>
      </w:r>
      <w:r>
        <w:rPr>
          <w:rFonts w:ascii="Times New Roman" w:eastAsia="Times New Roman" w:hAnsi="Times New Roman" w:cs="Times New Roman"/>
          <w:sz w:val="24"/>
          <w:szCs w:val="24"/>
        </w:rPr>
        <w:t>Incumplimiento del Acompañamiento Familiar (Ruta de Protección)</w:t>
      </w:r>
    </w:p>
    <w:p w14:paraId="69EA32A5" w14:textId="77777777" w:rsidR="00906781" w:rsidRDefault="00AA4E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Ante el incumplimiento de la familia en las medidas de acompañamiento, medicación o asistencia a citas, la Institución procederá así:</w:t>
      </w:r>
    </w:p>
    <w:p w14:paraId="58A5D827" w14:textId="77777777" w:rsidR="00906781" w:rsidRDefault="00AA4E19">
      <w:pPr>
        <w:numPr>
          <w:ilvl w:val="0"/>
          <w:numId w:val="1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Amonestación por Negligenc</w:t>
      </w:r>
      <w:r>
        <w:rPr>
          <w:rFonts w:ascii="Times New Roman" w:eastAsia="Times New Roman" w:hAnsi="Times New Roman" w:cs="Times New Roman"/>
          <w:sz w:val="24"/>
          <w:szCs w:val="24"/>
        </w:rPr>
        <w:t>ia: Citación a Rectoría para firmar un "Compromiso de Restablecimiento de Deberes".</w:t>
      </w:r>
    </w:p>
    <w:p w14:paraId="6D6245CE" w14:textId="77777777" w:rsidR="00906781" w:rsidRDefault="00AA4E19">
      <w:pPr>
        <w:numPr>
          <w:ilvl w:val="0"/>
          <w:numId w:val="1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Denuncia por Inobservancia: Si la familia persiste en no acompañar al estudiante o suspende el tratamiento sin aval médico, se remitirá el caso a la Comisaría de Familia o </w:t>
      </w:r>
      <w:r>
        <w:rPr>
          <w:rFonts w:ascii="Times New Roman" w:eastAsia="Times New Roman" w:hAnsi="Times New Roman" w:cs="Times New Roman"/>
          <w:sz w:val="24"/>
          <w:szCs w:val="24"/>
        </w:rPr>
        <w:t>ICBF por presunta vulneración del derecho a la salud y protección del menor.</w:t>
      </w:r>
    </w:p>
    <w:p w14:paraId="6E1CD06B" w14:textId="77777777" w:rsidR="00906781" w:rsidRDefault="00AA4E19">
      <w:pPr>
        <w:numPr>
          <w:ilvl w:val="0"/>
          <w:numId w:val="127"/>
        </w:numPr>
        <w:jc w:val="both"/>
        <w:rPr>
          <w:rFonts w:ascii="Times New Roman" w:eastAsia="Times New Roman" w:hAnsi="Times New Roman" w:cs="Times New Roman"/>
          <w:sz w:val="24"/>
          <w:szCs w:val="24"/>
        </w:rPr>
        <w:sectPr w:rsidR="00906781">
          <w:pgSz w:w="12240" w:h="15840"/>
          <w:pgMar w:top="1417" w:right="1701" w:bottom="1417" w:left="1701" w:header="283" w:footer="283" w:gutter="0"/>
          <w:cols w:space="720"/>
        </w:sectPr>
      </w:pPr>
      <w:r>
        <w:rPr>
          <w:rFonts w:ascii="Times New Roman" w:eastAsia="Times New Roman" w:hAnsi="Times New Roman" w:cs="Times New Roman"/>
          <w:sz w:val="24"/>
          <w:szCs w:val="24"/>
        </w:rPr>
        <w:t xml:space="preserve">Suspensión de Presencialidad: Por seguridad del estudiante, se mantendrá el servicio educativo únicamente de forma remota (talleres virtuales/físicos) hasta que la autoridad </w:t>
      </w:r>
      <w:r>
        <w:rPr>
          <w:rFonts w:ascii="Times New Roman" w:eastAsia="Times New Roman" w:hAnsi="Times New Roman" w:cs="Times New Roman"/>
          <w:sz w:val="24"/>
          <w:szCs w:val="24"/>
        </w:rPr>
        <w:t>competente (Comisaría) determine las garantías para el regreso seguro al aula.</w:t>
      </w:r>
    </w:p>
    <w:p w14:paraId="627477F4"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292AB8D0"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6700CFFD"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164" w:name="_heading=h.66rqhgrano7l" w:colFirst="0" w:colLast="0"/>
      <w:bookmarkEnd w:id="164"/>
      <w:r>
        <w:rPr>
          <w:rFonts w:ascii="Times New Roman" w:eastAsia="Times New Roman" w:hAnsi="Times New Roman" w:cs="Times New Roman"/>
          <w:b/>
          <w:bCs/>
        </w:rPr>
        <w:t>CAPÍTULO IX: PAUTAS Y ACUERDOS DE LA COMUNIDAD EDUCATIVA PARA GARANTIZAR LA CONVIVENCIA ESCOLAR Y EL EJERCICIO DE LOS DERECHOS HUMANOS SEXUALES Y REPRODUCTIVOS</w:t>
      </w:r>
    </w:p>
    <w:p w14:paraId="2538013E" w14:textId="77777777" w:rsidR="00906781" w:rsidRDefault="00AA4E19">
      <w:pPr>
        <w:pBdr>
          <w:top w:val="nil"/>
          <w:left w:val="nil"/>
          <w:bottom w:val="nil"/>
          <w:right w:val="nil"/>
          <w:between w:val="nil"/>
        </w:pBdr>
        <w:spacing w:line="360" w:lineRule="auto"/>
        <w:ind w:right="98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Derecho: Se entiende por derecho todo atributo inherente a la persona, necesario para su pleno desarrollo personal y social.</w:t>
      </w:r>
    </w:p>
    <w:p w14:paraId="70946350" w14:textId="77777777" w:rsidR="00906781" w:rsidRDefault="00AA4E19">
      <w:pPr>
        <w:pBdr>
          <w:top w:val="nil"/>
          <w:left w:val="nil"/>
          <w:bottom w:val="nil"/>
          <w:right w:val="nil"/>
          <w:between w:val="nil"/>
        </w:pBdr>
        <w:spacing w:line="360" w:lineRule="auto"/>
        <w:ind w:right="98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Deber: Se entiende por deber el conjunto de pautas, obligaciones y responsabilidades que todo individuo debe cumplir para garantiza</w:t>
      </w:r>
      <w:r>
        <w:rPr>
          <w:rFonts w:ascii="Times New Roman" w:eastAsia="Times New Roman" w:hAnsi="Times New Roman" w:cs="Times New Roman"/>
          <w:sz w:val="24"/>
          <w:szCs w:val="24"/>
        </w:rPr>
        <w:t>r la sana convivencia y relaciones de bienestar con las demás personas, el medio ambiente y la sociedad.</w:t>
      </w:r>
    </w:p>
    <w:p w14:paraId="07B2F252" w14:textId="77777777" w:rsidR="00906781" w:rsidRDefault="00AA4E19">
      <w:pPr>
        <w:pStyle w:val="Ttulo2"/>
        <w:spacing w:line="360" w:lineRule="auto"/>
        <w:ind w:firstLine="622"/>
        <w:jc w:val="both"/>
        <w:rPr>
          <w:rFonts w:ascii="Times New Roman" w:eastAsia="Times New Roman" w:hAnsi="Times New Roman" w:cs="Times New Roman"/>
        </w:rPr>
      </w:pPr>
      <w:bookmarkStart w:id="165" w:name="_heading=h.xy79n2ss84lr" w:colFirst="0" w:colLast="0"/>
      <w:bookmarkEnd w:id="165"/>
      <w:r>
        <w:rPr>
          <w:rFonts w:ascii="Times New Roman" w:eastAsia="Times New Roman" w:hAnsi="Times New Roman" w:cs="Times New Roman"/>
        </w:rPr>
        <w:t>Artículo 53. Deberes y derechos de los estudiantes</w:t>
      </w:r>
    </w:p>
    <w:p w14:paraId="7706E9C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Derecho</w:t>
      </w:r>
      <w:r>
        <w:rPr>
          <w:rFonts w:ascii="Times New Roman" w:eastAsia="Times New Roman" w:hAnsi="Times New Roman" w:cs="Times New Roman"/>
          <w:sz w:val="24"/>
          <w:szCs w:val="24"/>
        </w:rPr>
        <w:t>: Se entiende por derecho todo atributo inherente a la persona, necesario para su pleno desar</w:t>
      </w:r>
      <w:r>
        <w:rPr>
          <w:rFonts w:ascii="Times New Roman" w:eastAsia="Times New Roman" w:hAnsi="Times New Roman" w:cs="Times New Roman"/>
          <w:sz w:val="24"/>
          <w:szCs w:val="24"/>
        </w:rPr>
        <w:t>rollo personal y social.</w:t>
      </w:r>
    </w:p>
    <w:p w14:paraId="5F44A8F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Deber</w:t>
      </w:r>
      <w:r>
        <w:rPr>
          <w:rFonts w:ascii="Times New Roman" w:eastAsia="Times New Roman" w:hAnsi="Times New Roman" w:cs="Times New Roman"/>
          <w:sz w:val="24"/>
          <w:szCs w:val="24"/>
        </w:rPr>
        <w:t>: Se entiende por deber el conjunto de pautas, obligaciones y responsabilidades que todo individuo debe cumplir para garantizar la sana convivencia y relaciones de bienestar con las demás personas, el medio ambiente y la sociedad.</w:t>
      </w:r>
    </w:p>
    <w:p w14:paraId="6813658B" w14:textId="77777777" w:rsidR="00906781" w:rsidRDefault="00AA4E19">
      <w:pPr>
        <w:pStyle w:val="Ttulo3"/>
        <w:spacing w:line="360" w:lineRule="auto"/>
        <w:ind w:firstLine="622"/>
        <w:rPr>
          <w:rFonts w:ascii="Times New Roman" w:eastAsia="Times New Roman" w:hAnsi="Times New Roman" w:cs="Times New Roman"/>
        </w:rPr>
      </w:pPr>
      <w:bookmarkStart w:id="166" w:name="_heading=h.ptgpeh4reoih" w:colFirst="0" w:colLast="0"/>
      <w:bookmarkEnd w:id="166"/>
      <w:r>
        <w:rPr>
          <w:rFonts w:ascii="Times New Roman" w:eastAsia="Times New Roman" w:hAnsi="Times New Roman" w:cs="Times New Roman"/>
        </w:rPr>
        <w:t xml:space="preserve">53.1. Deberes y Derechos </w:t>
      </w:r>
      <w:r>
        <w:rPr>
          <w:rFonts w:ascii="Times New Roman" w:eastAsia="Times New Roman" w:hAnsi="Times New Roman" w:cs="Times New Roman"/>
        </w:rPr>
        <w:t xml:space="preserve">relacionados con la convivencia </w:t>
      </w:r>
    </w:p>
    <w:tbl>
      <w:tblPr>
        <w:tblStyle w:val="affffffff7"/>
        <w:tblW w:w="9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7"/>
        <w:gridCol w:w="2481"/>
        <w:gridCol w:w="5390"/>
      </w:tblGrid>
      <w:tr w:rsidR="00906781" w14:paraId="167C6324" w14:textId="77777777">
        <w:trPr>
          <w:trHeight w:val="276"/>
        </w:trPr>
        <w:tc>
          <w:tcPr>
            <w:tcW w:w="1957" w:type="dxa"/>
          </w:tcPr>
          <w:p w14:paraId="4B2B86D2"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 convivencial</w:t>
            </w:r>
          </w:p>
        </w:tc>
        <w:tc>
          <w:tcPr>
            <w:tcW w:w="2481" w:type="dxa"/>
          </w:tcPr>
          <w:p w14:paraId="5FE013C2"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Derecho del estudiante</w:t>
            </w:r>
          </w:p>
        </w:tc>
        <w:tc>
          <w:tcPr>
            <w:tcW w:w="5390" w:type="dxa"/>
          </w:tcPr>
          <w:p w14:paraId="3262E1C7"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Deber (su incumplimiento es falta)</w:t>
            </w:r>
          </w:p>
        </w:tc>
      </w:tr>
      <w:tr w:rsidR="00906781" w14:paraId="5D2F83EF" w14:textId="77777777">
        <w:trPr>
          <w:trHeight w:val="829"/>
        </w:trPr>
        <w:tc>
          <w:tcPr>
            <w:tcW w:w="1957" w:type="dxa"/>
          </w:tcPr>
          <w:p w14:paraId="3CF4195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Cultura de puntualidad</w:t>
            </w:r>
          </w:p>
        </w:tc>
        <w:tc>
          <w:tcPr>
            <w:tcW w:w="2481" w:type="dxa"/>
          </w:tcPr>
          <w:p w14:paraId="7B7E1B50"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recibir la totalidad del tiempo de clase contratado por el estado.</w:t>
            </w:r>
          </w:p>
        </w:tc>
        <w:tc>
          <w:tcPr>
            <w:tcW w:w="5390" w:type="dxa"/>
          </w:tcPr>
          <w:p w14:paraId="2FEAC90B"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Ingresar puntualmente al colegio y al aula. La impuntualidad reiterada se tipifica como falta por interrupción del proceso educativo.</w:t>
            </w:r>
          </w:p>
        </w:tc>
      </w:tr>
      <w:tr w:rsidR="00906781" w14:paraId="18C7D9FD" w14:textId="77777777">
        <w:trPr>
          <w:trHeight w:val="1093"/>
        </w:trPr>
        <w:tc>
          <w:tcPr>
            <w:tcW w:w="1957" w:type="dxa"/>
          </w:tcPr>
          <w:p w14:paraId="02E558F8"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Comunicación familia-escuela</w:t>
            </w:r>
          </w:p>
        </w:tc>
        <w:tc>
          <w:tcPr>
            <w:tcW w:w="2481" w:type="dxa"/>
          </w:tcPr>
          <w:p w14:paraId="3392E03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que su acudiente sea </w:t>
            </w:r>
            <w:r>
              <w:rPr>
                <w:rFonts w:ascii="Times New Roman" w:eastAsia="Times New Roman" w:hAnsi="Times New Roman" w:cs="Times New Roman"/>
                <w:sz w:val="24"/>
                <w:szCs w:val="24"/>
              </w:rPr>
              <w:t>partícipe de su formación para garantizar su bienestar.</w:t>
            </w:r>
          </w:p>
        </w:tc>
        <w:tc>
          <w:tcPr>
            <w:tcW w:w="5390" w:type="dxa"/>
          </w:tcPr>
          <w:p w14:paraId="24B0415A"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Entregar inmediatamente toda citación o circular. Ocultar información oficial a los padres se considera una falta contra la transparencia.</w:t>
            </w:r>
          </w:p>
        </w:tc>
      </w:tr>
      <w:tr w:rsidR="00906781" w14:paraId="07EF5FB9" w14:textId="77777777">
        <w:trPr>
          <w:trHeight w:val="1105"/>
        </w:trPr>
        <w:tc>
          <w:tcPr>
            <w:tcW w:w="1957" w:type="dxa"/>
          </w:tcPr>
          <w:p w14:paraId="46026C8B"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Respeto a la clase y autoridad</w:t>
            </w:r>
          </w:p>
        </w:tc>
        <w:tc>
          <w:tcPr>
            <w:tcW w:w="2481" w:type="dxa"/>
          </w:tcPr>
          <w:p w14:paraId="660ADBB9"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aprender en un ambiente de </w:t>
            </w:r>
            <w:r>
              <w:rPr>
                <w:rFonts w:ascii="Times New Roman" w:eastAsia="Times New Roman" w:hAnsi="Times New Roman" w:cs="Times New Roman"/>
                <w:sz w:val="24"/>
                <w:szCs w:val="24"/>
              </w:rPr>
              <w:t>silencio, orden y escucha activa.</w:t>
            </w:r>
          </w:p>
        </w:tc>
        <w:tc>
          <w:tcPr>
            <w:tcW w:w="5390" w:type="dxa"/>
          </w:tcPr>
          <w:p w14:paraId="499C3022"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Guardar silencio durante las explicaciones. El irrespeto a la palabra del docente o monitor es una falta de desobediencia y desacato.</w:t>
            </w:r>
          </w:p>
        </w:tc>
      </w:tr>
      <w:tr w:rsidR="00906781" w14:paraId="07296C87" w14:textId="77777777">
        <w:trPr>
          <w:trHeight w:val="1105"/>
        </w:trPr>
        <w:tc>
          <w:tcPr>
            <w:tcW w:w="1957" w:type="dxa"/>
          </w:tcPr>
          <w:p w14:paraId="0537E7B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Uso ético de tecnología</w:t>
            </w:r>
          </w:p>
        </w:tc>
        <w:tc>
          <w:tcPr>
            <w:tcW w:w="2481" w:type="dxa"/>
          </w:tcPr>
          <w:p w14:paraId="4CC22BF4"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Al respeto de su integridad digital y a la protección de su imagen.</w:t>
            </w:r>
          </w:p>
        </w:tc>
        <w:tc>
          <w:tcPr>
            <w:tcW w:w="5390" w:type="dxa"/>
          </w:tcPr>
          <w:p w14:paraId="501D17DD"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el celular guardado. El uso no autorizado o la creación de memes/</w:t>
            </w:r>
            <w:proofErr w:type="spellStart"/>
            <w:r>
              <w:rPr>
                <w:rFonts w:ascii="Times New Roman" w:eastAsia="Times New Roman" w:hAnsi="Times New Roman" w:cs="Times New Roman"/>
                <w:sz w:val="24"/>
                <w:szCs w:val="24"/>
              </w:rPr>
              <w:t>stickers</w:t>
            </w:r>
            <w:proofErr w:type="spellEnd"/>
            <w:r>
              <w:rPr>
                <w:rFonts w:ascii="Times New Roman" w:eastAsia="Times New Roman" w:hAnsi="Times New Roman" w:cs="Times New Roman"/>
                <w:sz w:val="24"/>
                <w:szCs w:val="24"/>
              </w:rPr>
              <w:t xml:space="preserve"> de la comunidad es una falta grave contra la honra.</w:t>
            </w:r>
          </w:p>
        </w:tc>
      </w:tr>
      <w:tr w:rsidR="00906781" w14:paraId="54803DE9" w14:textId="77777777">
        <w:trPr>
          <w:trHeight w:val="1105"/>
        </w:trPr>
        <w:tc>
          <w:tcPr>
            <w:tcW w:w="1957" w:type="dxa"/>
          </w:tcPr>
          <w:p w14:paraId="5B353874"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Cuidado de lo público y refrigerio</w:t>
            </w:r>
          </w:p>
        </w:tc>
        <w:tc>
          <w:tcPr>
            <w:tcW w:w="2481" w:type="dxa"/>
          </w:tcPr>
          <w:p w14:paraId="23C3A9F0"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disfrutar de am</w:t>
            </w:r>
            <w:r>
              <w:rPr>
                <w:rFonts w:ascii="Times New Roman" w:eastAsia="Times New Roman" w:hAnsi="Times New Roman" w:cs="Times New Roman"/>
                <w:sz w:val="24"/>
                <w:szCs w:val="24"/>
              </w:rPr>
              <w:t>bientes limpios y recibir el refrigerio con higiene.</w:t>
            </w:r>
          </w:p>
        </w:tc>
        <w:tc>
          <w:tcPr>
            <w:tcW w:w="5390" w:type="dxa"/>
          </w:tcPr>
          <w:p w14:paraId="245B0FF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Cuidar la planta física y el mobiliario. El desorden en el refrigerio o el daño a bienes se tipifica como falta contra el patrimonio escolar.</w:t>
            </w:r>
          </w:p>
        </w:tc>
      </w:tr>
      <w:tr w:rsidR="00906781" w14:paraId="564F5903" w14:textId="77777777">
        <w:trPr>
          <w:trHeight w:val="829"/>
        </w:trPr>
        <w:tc>
          <w:tcPr>
            <w:tcW w:w="1957" w:type="dxa"/>
          </w:tcPr>
          <w:p w14:paraId="56D402E9"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Permanencia y custodia</w:t>
            </w:r>
          </w:p>
        </w:tc>
        <w:tc>
          <w:tcPr>
            <w:tcW w:w="2481" w:type="dxa"/>
          </w:tcPr>
          <w:p w14:paraId="1E809ABC"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estar bajo protección y supervisión</w:t>
            </w:r>
            <w:r>
              <w:rPr>
                <w:rFonts w:ascii="Times New Roman" w:eastAsia="Times New Roman" w:hAnsi="Times New Roman" w:cs="Times New Roman"/>
                <w:sz w:val="24"/>
                <w:szCs w:val="24"/>
              </w:rPr>
              <w:t xml:space="preserve"> docente durante toda la jornada.</w:t>
            </w:r>
          </w:p>
        </w:tc>
        <w:tc>
          <w:tcPr>
            <w:tcW w:w="5390" w:type="dxa"/>
          </w:tcPr>
          <w:p w14:paraId="46BCDBF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Permanecer en el lugar asignado. Salir del aula sin permiso o deambular por pasillos es una falta contra la seguridad y el orden.</w:t>
            </w:r>
          </w:p>
        </w:tc>
      </w:tr>
      <w:tr w:rsidR="00906781" w14:paraId="551F1C96" w14:textId="77777777">
        <w:trPr>
          <w:trHeight w:val="1074"/>
        </w:trPr>
        <w:tc>
          <w:tcPr>
            <w:tcW w:w="1957" w:type="dxa"/>
          </w:tcPr>
          <w:p w14:paraId="3D16B07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Higiene y Salud Pública</w:t>
            </w:r>
          </w:p>
        </w:tc>
        <w:tc>
          <w:tcPr>
            <w:tcW w:w="2481" w:type="dxa"/>
          </w:tcPr>
          <w:p w14:paraId="2A7CA00C"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convivir en un ambiente sano y libre de focos de infección.</w:t>
            </w:r>
          </w:p>
        </w:tc>
        <w:tc>
          <w:tcPr>
            <w:tcW w:w="5390" w:type="dxa"/>
          </w:tcPr>
          <w:p w14:paraId="0A14A589"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hábitos de higiene personal y de sus elementos de estudio. El descuido extremo o voluntario del aseo personal que afecte la salud colectiva se considera una falta contra el bienestar co</w:t>
            </w:r>
            <w:r>
              <w:rPr>
                <w:rFonts w:ascii="Times New Roman" w:eastAsia="Times New Roman" w:hAnsi="Times New Roman" w:cs="Times New Roman"/>
                <w:sz w:val="24"/>
                <w:szCs w:val="24"/>
              </w:rPr>
              <w:t>mún.</w:t>
            </w:r>
          </w:p>
        </w:tc>
      </w:tr>
      <w:tr w:rsidR="00906781" w14:paraId="4FA4F303" w14:textId="77777777">
        <w:trPr>
          <w:trHeight w:val="1074"/>
        </w:trPr>
        <w:tc>
          <w:tcPr>
            <w:tcW w:w="1957" w:type="dxa"/>
          </w:tcPr>
          <w:p w14:paraId="2598799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Identidad e Imagen Institucional</w:t>
            </w:r>
          </w:p>
        </w:tc>
        <w:tc>
          <w:tcPr>
            <w:tcW w:w="2481" w:type="dxa"/>
          </w:tcPr>
          <w:p w14:paraId="657D5A30"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ser reconocido como miembro de la comunidad educativa.</w:t>
            </w:r>
          </w:p>
        </w:tc>
        <w:tc>
          <w:tcPr>
            <w:tcW w:w="5390" w:type="dxa"/>
          </w:tcPr>
          <w:p w14:paraId="14F9D675"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Presentarse con el uniforme institucional (o ropa adecuada según acuerdos de convivencia) limpio y ordenado. El uso inadecuado de la prenda o su alteración estética se tipifica como falta contra la identidad institucional.</w:t>
            </w:r>
          </w:p>
        </w:tc>
      </w:tr>
    </w:tbl>
    <w:p w14:paraId="060B8FE3" w14:textId="77777777" w:rsidR="00906781" w:rsidRDefault="00906781">
      <w:pPr>
        <w:rPr>
          <w:rFonts w:ascii="Times New Roman" w:eastAsia="Times New Roman" w:hAnsi="Times New Roman" w:cs="Times New Roman"/>
        </w:rPr>
      </w:pPr>
    </w:p>
    <w:p w14:paraId="049BAA1F" w14:textId="77777777" w:rsidR="00906781" w:rsidRDefault="00906781">
      <w:pPr>
        <w:rPr>
          <w:rFonts w:ascii="Times New Roman" w:eastAsia="Times New Roman" w:hAnsi="Times New Roman" w:cs="Times New Roman"/>
        </w:rPr>
      </w:pPr>
    </w:p>
    <w:p w14:paraId="62DA12A5" w14:textId="77777777" w:rsidR="00906781" w:rsidRDefault="00AA4E19">
      <w:pPr>
        <w:pStyle w:val="Ttulo3"/>
        <w:spacing w:line="360" w:lineRule="auto"/>
        <w:ind w:firstLine="622"/>
        <w:rPr>
          <w:rFonts w:ascii="Times New Roman" w:eastAsia="Times New Roman" w:hAnsi="Times New Roman" w:cs="Times New Roman"/>
        </w:rPr>
      </w:pPr>
      <w:bookmarkStart w:id="167" w:name="_heading=h.8vq6g6rsu3le" w:colFirst="0" w:colLast="0"/>
      <w:bookmarkEnd w:id="167"/>
      <w:r>
        <w:rPr>
          <w:rFonts w:ascii="Times New Roman" w:eastAsia="Times New Roman" w:hAnsi="Times New Roman" w:cs="Times New Roman"/>
        </w:rPr>
        <w:t>53.2. Deberes y derechos relac</w:t>
      </w:r>
      <w:r>
        <w:rPr>
          <w:rFonts w:ascii="Times New Roman" w:eastAsia="Times New Roman" w:hAnsi="Times New Roman" w:cs="Times New Roman"/>
        </w:rPr>
        <w:t>ionados con académico</w:t>
      </w:r>
    </w:p>
    <w:tbl>
      <w:tblPr>
        <w:tblStyle w:val="affffffff8"/>
        <w:tblW w:w="99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1"/>
        <w:gridCol w:w="3607"/>
        <w:gridCol w:w="4352"/>
      </w:tblGrid>
      <w:tr w:rsidR="00906781" w14:paraId="376B5226" w14:textId="77777777">
        <w:trPr>
          <w:trHeight w:val="268"/>
        </w:trPr>
        <w:tc>
          <w:tcPr>
            <w:tcW w:w="2001" w:type="dxa"/>
          </w:tcPr>
          <w:p w14:paraId="630A244C"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 académico</w:t>
            </w:r>
          </w:p>
        </w:tc>
        <w:tc>
          <w:tcPr>
            <w:tcW w:w="3607" w:type="dxa"/>
          </w:tcPr>
          <w:p w14:paraId="171F6814"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Derecho del estudiante</w:t>
            </w:r>
          </w:p>
        </w:tc>
        <w:tc>
          <w:tcPr>
            <w:tcW w:w="4352" w:type="dxa"/>
          </w:tcPr>
          <w:p w14:paraId="2AE89365" w14:textId="77777777" w:rsidR="00906781" w:rsidRDefault="00AA4E19">
            <w:pPr>
              <w:widowControl/>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Deber (su incumplimiento es falta)</w:t>
            </w:r>
          </w:p>
        </w:tc>
      </w:tr>
      <w:tr w:rsidR="00906781" w14:paraId="07491B20" w14:textId="77777777">
        <w:trPr>
          <w:trHeight w:val="1074"/>
        </w:trPr>
        <w:tc>
          <w:tcPr>
            <w:tcW w:w="2001" w:type="dxa"/>
          </w:tcPr>
          <w:p w14:paraId="2B3B4815"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Legalización de inasistencias</w:t>
            </w:r>
          </w:p>
        </w:tc>
        <w:tc>
          <w:tcPr>
            <w:tcW w:w="3607" w:type="dxa"/>
          </w:tcPr>
          <w:p w14:paraId="1C49240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que se le reprogramen evaluaciones tras una ausencia justificada.</w:t>
            </w:r>
          </w:p>
        </w:tc>
        <w:tc>
          <w:tcPr>
            <w:tcW w:w="4352" w:type="dxa"/>
          </w:tcPr>
          <w:p w14:paraId="3CF7BE37"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el formato institucional de excusas firmado en un plazo de 3 días hábiles. No hacerlo anula el derecho al refuerzo.</w:t>
            </w:r>
          </w:p>
        </w:tc>
      </w:tr>
      <w:tr w:rsidR="00906781" w14:paraId="62A6DBDC" w14:textId="77777777">
        <w:trPr>
          <w:trHeight w:val="1062"/>
        </w:trPr>
        <w:tc>
          <w:tcPr>
            <w:tcW w:w="2001" w:type="dxa"/>
          </w:tcPr>
          <w:p w14:paraId="1AA2579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Responsabilidad en nivelación</w:t>
            </w:r>
          </w:p>
        </w:tc>
        <w:tc>
          <w:tcPr>
            <w:tcW w:w="3607" w:type="dxa"/>
          </w:tcPr>
          <w:p w14:paraId="61081CB1"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recibir las herramientas nece</w:t>
            </w:r>
            <w:r>
              <w:rPr>
                <w:rFonts w:ascii="Times New Roman" w:eastAsia="Times New Roman" w:hAnsi="Times New Roman" w:cs="Times New Roman"/>
                <w:sz w:val="24"/>
                <w:szCs w:val="24"/>
              </w:rPr>
              <w:t>sarias para superar logros pendientes.</w:t>
            </w:r>
          </w:p>
        </w:tc>
        <w:tc>
          <w:tcPr>
            <w:tcW w:w="4352" w:type="dxa"/>
          </w:tcPr>
          <w:p w14:paraId="0F419968"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 y sustentar los planes de apoyo en las fechas exactas. La inasistencia a la recuperación es una falta de responsabilidad académica.</w:t>
            </w:r>
          </w:p>
        </w:tc>
      </w:tr>
      <w:tr w:rsidR="00906781" w14:paraId="132164C7" w14:textId="77777777">
        <w:trPr>
          <w:trHeight w:val="1074"/>
        </w:trPr>
        <w:tc>
          <w:tcPr>
            <w:tcW w:w="2001" w:type="dxa"/>
          </w:tcPr>
          <w:p w14:paraId="364D5FCA"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Uso ético de la tecnología</w:t>
            </w:r>
          </w:p>
        </w:tc>
        <w:tc>
          <w:tcPr>
            <w:tcW w:w="3607" w:type="dxa"/>
          </w:tcPr>
          <w:p w14:paraId="51608C31"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ser valorado justamente sobre producciones intelectuales propias.</w:t>
            </w:r>
          </w:p>
        </w:tc>
        <w:tc>
          <w:tcPr>
            <w:tcW w:w="4352" w:type="dxa"/>
          </w:tcPr>
          <w:p w14:paraId="7FEF1C66"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Uso responsable de la IA y recursos. El plagio o el uso de IA para suplantar la autoría de un trabajo se sanciona como falta de honestidad.</w:t>
            </w:r>
          </w:p>
        </w:tc>
      </w:tr>
      <w:tr w:rsidR="00906781" w14:paraId="7F25E99B" w14:textId="77777777">
        <w:trPr>
          <w:trHeight w:val="1074"/>
        </w:trPr>
        <w:tc>
          <w:tcPr>
            <w:tcW w:w="2001" w:type="dxa"/>
          </w:tcPr>
          <w:p w14:paraId="0323D32E"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Actitud y materiales</w:t>
            </w:r>
          </w:p>
        </w:tc>
        <w:tc>
          <w:tcPr>
            <w:tcW w:w="3607" w:type="dxa"/>
          </w:tcPr>
          <w:p w14:paraId="1069379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recibir retroalimentació</w:t>
            </w:r>
            <w:r>
              <w:rPr>
                <w:rFonts w:ascii="Times New Roman" w:eastAsia="Times New Roman" w:hAnsi="Times New Roman" w:cs="Times New Roman"/>
                <w:sz w:val="24"/>
                <w:szCs w:val="24"/>
              </w:rPr>
              <w:t>n y contar con recursos pedagógicos en el salón.</w:t>
            </w:r>
          </w:p>
        </w:tc>
        <w:tc>
          <w:tcPr>
            <w:tcW w:w="4352" w:type="dxa"/>
          </w:tcPr>
          <w:p w14:paraId="2F87932D"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Presentarse con el material completo requerido. La inactividad en clase por falta de útiles se tipifica como negligencia académica.</w:t>
            </w:r>
          </w:p>
        </w:tc>
      </w:tr>
      <w:tr w:rsidR="00906781" w14:paraId="1DA35E58" w14:textId="77777777">
        <w:trPr>
          <w:trHeight w:val="1074"/>
        </w:trPr>
        <w:tc>
          <w:tcPr>
            <w:tcW w:w="2001" w:type="dxa"/>
          </w:tcPr>
          <w:p w14:paraId="6C7FCB5A"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Uso de ambientes pedagógicos</w:t>
            </w:r>
          </w:p>
        </w:tc>
        <w:tc>
          <w:tcPr>
            <w:tcW w:w="3607" w:type="dxa"/>
          </w:tcPr>
          <w:p w14:paraId="7DA93932"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A usar salas de sistemas, laboratorios y bibl</w:t>
            </w:r>
            <w:r>
              <w:rPr>
                <w:rFonts w:ascii="Times New Roman" w:eastAsia="Times New Roman" w:hAnsi="Times New Roman" w:cs="Times New Roman"/>
                <w:sz w:val="24"/>
                <w:szCs w:val="24"/>
              </w:rPr>
              <w:t>ioteca según horario.</w:t>
            </w:r>
          </w:p>
        </w:tc>
        <w:tc>
          <w:tcPr>
            <w:tcW w:w="4352" w:type="dxa"/>
          </w:tcPr>
          <w:p w14:paraId="60043CF5"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Seguir los protocolos de cada ambiente. Alterar configuraciones de equipos o ingerir alimentos en salas técnicas es una falta administrativa.</w:t>
            </w:r>
          </w:p>
        </w:tc>
      </w:tr>
      <w:tr w:rsidR="00906781" w14:paraId="589ED66C" w14:textId="77777777">
        <w:trPr>
          <w:trHeight w:val="1074"/>
        </w:trPr>
        <w:tc>
          <w:tcPr>
            <w:tcW w:w="2001" w:type="dxa"/>
          </w:tcPr>
          <w:p w14:paraId="1F67198E"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Integridad Académica y Ética</w:t>
            </w:r>
          </w:p>
        </w:tc>
        <w:tc>
          <w:tcPr>
            <w:tcW w:w="3607" w:type="dxa"/>
          </w:tcPr>
          <w:p w14:paraId="514C3048"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ser evaluado de manera objetiva, justa y transparente, garantizando que sus resultados sean producto </w:t>
            </w:r>
            <w:r>
              <w:rPr>
                <w:rFonts w:ascii="Times New Roman" w:eastAsia="Times New Roman" w:hAnsi="Times New Roman" w:cs="Times New Roman"/>
                <w:sz w:val="24"/>
                <w:szCs w:val="24"/>
              </w:rPr>
              <w:lastRenderedPageBreak/>
              <w:t>de su propio esfuerzo y progreso real</w:t>
            </w:r>
          </w:p>
        </w:tc>
        <w:tc>
          <w:tcPr>
            <w:tcW w:w="4352" w:type="dxa"/>
          </w:tcPr>
          <w:p w14:paraId="72E50FDF" w14:textId="77777777" w:rsidR="00906781" w:rsidRDefault="00AA4E19">
            <w:pPr>
              <w:widowControl/>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Actuar con honestidad en toda actividad pedagógica, evitando el uso de ayudas no autorizadas, la alteración de docu</w:t>
            </w:r>
            <w:r>
              <w:rPr>
                <w:rFonts w:ascii="Times New Roman" w:eastAsia="Times New Roman" w:hAnsi="Times New Roman" w:cs="Times New Roman"/>
                <w:sz w:val="24"/>
                <w:szCs w:val="24"/>
              </w:rPr>
              <w:t xml:space="preserve">mentos </w:t>
            </w:r>
            <w:r>
              <w:rPr>
                <w:rFonts w:ascii="Times New Roman" w:eastAsia="Times New Roman" w:hAnsi="Times New Roman" w:cs="Times New Roman"/>
                <w:sz w:val="24"/>
                <w:szCs w:val="24"/>
              </w:rPr>
              <w:lastRenderedPageBreak/>
              <w:t>oficiales (planillas/registros) o la suplantación de identidad.</w:t>
            </w:r>
          </w:p>
        </w:tc>
      </w:tr>
    </w:tbl>
    <w:p w14:paraId="6094C32D"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46107C4D" w14:textId="77777777" w:rsidR="00906781" w:rsidRDefault="00AA4E19">
      <w:pPr>
        <w:pStyle w:val="Ttulo2"/>
        <w:spacing w:line="360" w:lineRule="auto"/>
        <w:ind w:firstLine="622"/>
        <w:jc w:val="both"/>
        <w:rPr>
          <w:rFonts w:ascii="Times New Roman" w:eastAsia="Times New Roman" w:hAnsi="Times New Roman" w:cs="Times New Roman"/>
        </w:rPr>
      </w:pPr>
      <w:bookmarkStart w:id="168" w:name="_heading=h.asqrlzb102o8" w:colFirst="0" w:colLast="0"/>
      <w:bookmarkEnd w:id="168"/>
      <w:r>
        <w:rPr>
          <w:rFonts w:ascii="Times New Roman" w:eastAsia="Times New Roman" w:hAnsi="Times New Roman" w:cs="Times New Roman"/>
        </w:rPr>
        <w:t>Artículo 54. Comportamientos que afectan la disciplina.</w:t>
      </w:r>
    </w:p>
    <w:p w14:paraId="017D5F7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IE Stella Vélez Londoño, se consideran comportamientos que afectan la disciplina todas aquellas acciones u omisiones que </w:t>
      </w:r>
      <w:r>
        <w:rPr>
          <w:rFonts w:ascii="Times New Roman" w:eastAsia="Times New Roman" w:hAnsi="Times New Roman" w:cs="Times New Roman"/>
          <w:sz w:val="24"/>
          <w:szCs w:val="24"/>
        </w:rPr>
        <w:t>contravienen los deberes expresos en este Manual. El incumplimiento de un deber constituye una Falta.</w:t>
      </w:r>
    </w:p>
    <w:p w14:paraId="41C4AC6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xml:space="preserve"> Si una falta disciplinaria (Nivel II o III) coincide con las categorías de la Ley 1620 de 2013, se activará simultáneamente el protocolo de </w:t>
      </w:r>
      <w:r>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ituaciones Tipo II o III</w:t>
      </w:r>
      <w:r>
        <w:rPr>
          <w:rFonts w:ascii="Times New Roman" w:eastAsia="Times New Roman" w:hAnsi="Times New Roman" w:cs="Times New Roman"/>
          <w:sz w:val="24"/>
          <w:szCs w:val="24"/>
        </w:rPr>
        <w:t xml:space="preserve"> (Ver Artículo 52). Si la conducta es constitutiva de presunto delito, se tratará bajo el protocolo de Situación Tipo III con remisión a entes externos.</w:t>
      </w:r>
    </w:p>
    <w:p w14:paraId="3117BB0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54.1. Definición y Clasificación de las Faltas</w:t>
      </w:r>
    </w:p>
    <w:p w14:paraId="766EA9EC" w14:textId="77777777" w:rsidR="00906781" w:rsidRDefault="00AA4E19">
      <w:pPr>
        <w:numPr>
          <w:ilvl w:val="0"/>
          <w:numId w:val="13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Falta Nivel I (Leve):</w:t>
      </w:r>
      <w:r>
        <w:rPr>
          <w:rFonts w:ascii="Times New Roman" w:eastAsia="Times New Roman" w:hAnsi="Times New Roman" w:cs="Times New Roman"/>
          <w:sz w:val="24"/>
          <w:szCs w:val="24"/>
        </w:rPr>
        <w:t xml:space="preserve"> Incumplimiento de normas básicas de convivencia, puntualidad y responsabilidad que no afectan la integridad de terceros ni el patrimonio institucional.</w:t>
      </w:r>
    </w:p>
    <w:p w14:paraId="0E79AD49" w14:textId="77777777" w:rsidR="00906781" w:rsidRDefault="00AA4E19">
      <w:pPr>
        <w:numPr>
          <w:ilvl w:val="0"/>
          <w:numId w:val="13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Falta Nivel II (Grave):</w:t>
      </w:r>
      <w:r>
        <w:rPr>
          <w:rFonts w:ascii="Times New Roman" w:eastAsia="Times New Roman" w:hAnsi="Times New Roman" w:cs="Times New Roman"/>
          <w:sz w:val="24"/>
          <w:szCs w:val="24"/>
        </w:rPr>
        <w:t xml:space="preserve"> Acciones que lesionan los principios del Manual, afectan l</w:t>
      </w:r>
      <w:r>
        <w:rPr>
          <w:rFonts w:ascii="Times New Roman" w:eastAsia="Times New Roman" w:hAnsi="Times New Roman" w:cs="Times New Roman"/>
          <w:sz w:val="24"/>
          <w:szCs w:val="24"/>
        </w:rPr>
        <w:t>a armonía grupal, el respeto a la autoridad, el uso de tecnologías (IA/Celular) o el patrimonio (daños/hurto menor).</w:t>
      </w:r>
    </w:p>
    <w:p w14:paraId="6CF98862" w14:textId="77777777" w:rsidR="00906781" w:rsidRDefault="00AA4E19">
      <w:pPr>
        <w:numPr>
          <w:ilvl w:val="0"/>
          <w:numId w:val="13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Falta Nivel III (Gravísima):</w:t>
      </w:r>
      <w:r>
        <w:rPr>
          <w:rFonts w:ascii="Times New Roman" w:eastAsia="Times New Roman" w:hAnsi="Times New Roman" w:cs="Times New Roman"/>
          <w:sz w:val="24"/>
          <w:szCs w:val="24"/>
        </w:rPr>
        <w:t xml:space="preserve"> Conductas que perturban gravemente la marcha institucional, suponen el desconocimiento de valores éticos, agresiones físicas, ciberacoso severo o delitos.</w:t>
      </w:r>
    </w:p>
    <w:p w14:paraId="3BF200A7"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54.2. Faltas de Orden Académico</w:t>
      </w:r>
    </w:p>
    <w:p w14:paraId="4E0FD39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comportamientos individuales relacionados con el proceso de apre</w:t>
      </w:r>
      <w:r>
        <w:rPr>
          <w:rFonts w:ascii="Times New Roman" w:eastAsia="Times New Roman" w:hAnsi="Times New Roman" w:cs="Times New Roman"/>
          <w:sz w:val="24"/>
          <w:szCs w:val="24"/>
        </w:rPr>
        <w:t>ndizaje (fraude, plagio, no entrega de planes de apoyo, inactividad por falta de materiales).</w:t>
      </w:r>
    </w:p>
    <w:p w14:paraId="50364324" w14:textId="77777777" w:rsidR="00906781" w:rsidRDefault="00AA4E19">
      <w:pPr>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Nota:</w:t>
      </w:r>
      <w:r>
        <w:rPr>
          <w:rFonts w:ascii="Times New Roman" w:eastAsia="Times New Roman" w:hAnsi="Times New Roman" w:cs="Times New Roman"/>
          <w:sz w:val="24"/>
          <w:szCs w:val="24"/>
        </w:rPr>
        <w:t xml:space="preserve"> Una falta académica genera una medida pedagógica y afecta la valoración (nota). Si para cometer la falta académica se incurre en una disciplinaria (ej. roba</w:t>
      </w:r>
      <w:r>
        <w:rPr>
          <w:rFonts w:ascii="Times New Roman" w:eastAsia="Times New Roman" w:hAnsi="Times New Roman" w:cs="Times New Roman"/>
          <w:sz w:val="24"/>
          <w:szCs w:val="24"/>
        </w:rPr>
        <w:t>r un examen), se sancionarán ambas por separado según su naturaleza.</w:t>
      </w:r>
    </w:p>
    <w:p w14:paraId="4CBAA7C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54.3. Faltas de Orden Disciplinario</w:t>
      </w:r>
    </w:p>
    <w:p w14:paraId="2FC24B4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Comportamientos que deterioran el ambiente escolar, el orden en el refrigerio, la puntualidad en el aula o el respeto a los miembros de la comunidad (</w:t>
      </w:r>
      <w:r>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ncluyendo </w:t>
      </w:r>
      <w:proofErr w:type="spellStart"/>
      <w:r>
        <w:rPr>
          <w:rFonts w:ascii="Times New Roman" w:eastAsia="Times New Roman" w:hAnsi="Times New Roman" w:cs="Times New Roman"/>
          <w:b/>
          <w:bCs/>
          <w:sz w:val="24"/>
          <w:szCs w:val="24"/>
        </w:rPr>
        <w:t>coeducadores</w:t>
      </w:r>
      <w:proofErr w:type="spellEnd"/>
      <w:r>
        <w:rPr>
          <w:rFonts w:ascii="Times New Roman" w:eastAsia="Times New Roman" w:hAnsi="Times New Roman" w:cs="Times New Roman"/>
          <w:sz w:val="24"/>
          <w:szCs w:val="24"/>
        </w:rPr>
        <w:t>).</w:t>
      </w:r>
    </w:p>
    <w:p w14:paraId="4BCE335D" w14:textId="77777777" w:rsidR="00906781" w:rsidRDefault="00AA4E19">
      <w:pPr>
        <w:pBdr>
          <w:top w:val="nil"/>
          <w:left w:val="nil"/>
          <w:bottom w:val="nil"/>
          <w:right w:val="nil"/>
          <w:between w:val="nil"/>
        </w:pBdr>
        <w:tabs>
          <w:tab w:val="left" w:pos="1058"/>
        </w:tabs>
        <w:spacing w:line="360" w:lineRule="auto"/>
        <w:rPr>
          <w:rFonts w:ascii="Times New Roman" w:eastAsia="Times New Roman" w:hAnsi="Times New Roman" w:cs="Times New Roman"/>
          <w:sz w:val="24"/>
          <w:szCs w:val="24"/>
        </w:rPr>
      </w:pPr>
      <w:bookmarkStart w:id="169" w:name="_heading=h.qecc1jcic9ry" w:colFirst="0" w:colLast="0"/>
      <w:bookmarkEnd w:id="169"/>
      <w:r>
        <w:rPr>
          <w:rFonts w:ascii="Times New Roman" w:eastAsia="Times New Roman" w:hAnsi="Times New Roman" w:cs="Times New Roman"/>
          <w:sz w:val="24"/>
          <w:szCs w:val="24"/>
        </w:rPr>
        <w:lastRenderedPageBreak/>
        <w:t>54.3.1. Protocolo institucional para la atención a las faltas disciplinarias.</w:t>
      </w:r>
    </w:p>
    <w:tbl>
      <w:tblPr>
        <w:tblStyle w:val="afffff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4"/>
        <w:gridCol w:w="1624"/>
        <w:gridCol w:w="2248"/>
        <w:gridCol w:w="2182"/>
      </w:tblGrid>
      <w:tr w:rsidR="00906781" w14:paraId="1A94C262" w14:textId="77777777">
        <w:tc>
          <w:tcPr>
            <w:tcW w:w="2774" w:type="dxa"/>
          </w:tcPr>
          <w:p w14:paraId="40955173"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Acción</w:t>
            </w:r>
          </w:p>
        </w:tc>
        <w:tc>
          <w:tcPr>
            <w:tcW w:w="1624" w:type="dxa"/>
          </w:tcPr>
          <w:p w14:paraId="3B627A60"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Responsable</w:t>
            </w:r>
          </w:p>
        </w:tc>
        <w:tc>
          <w:tcPr>
            <w:tcW w:w="2248" w:type="dxa"/>
          </w:tcPr>
          <w:p w14:paraId="4BFD874C"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Términos de tiempo</w:t>
            </w:r>
          </w:p>
        </w:tc>
        <w:tc>
          <w:tcPr>
            <w:tcW w:w="2182" w:type="dxa"/>
          </w:tcPr>
          <w:p w14:paraId="583C40F4"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Evidencia / seguimiento</w:t>
            </w:r>
          </w:p>
        </w:tc>
      </w:tr>
      <w:tr w:rsidR="00906781" w14:paraId="783A5BE6" w14:textId="77777777">
        <w:tc>
          <w:tcPr>
            <w:tcW w:w="2774" w:type="dxa"/>
          </w:tcPr>
          <w:p w14:paraId="57F1F919"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Identificación de la falta (incumplimiento del deber)</w:t>
            </w:r>
          </w:p>
        </w:tc>
        <w:tc>
          <w:tcPr>
            <w:tcW w:w="1624" w:type="dxa"/>
          </w:tcPr>
          <w:p w14:paraId="78EE299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Docente o directivo</w:t>
            </w:r>
          </w:p>
        </w:tc>
        <w:tc>
          <w:tcPr>
            <w:tcW w:w="2248" w:type="dxa"/>
          </w:tcPr>
          <w:p w14:paraId="63BD98AF"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Al ocurrir el hecho o recibir la queja.</w:t>
            </w:r>
          </w:p>
        </w:tc>
        <w:tc>
          <w:tcPr>
            <w:tcW w:w="2182" w:type="dxa"/>
          </w:tcPr>
          <w:p w14:paraId="7B9758E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Registro en el observador del estudiante.</w:t>
            </w:r>
          </w:p>
        </w:tc>
      </w:tr>
      <w:tr w:rsidR="00906781" w14:paraId="5A5D0A61" w14:textId="77777777">
        <w:tc>
          <w:tcPr>
            <w:tcW w:w="2774" w:type="dxa"/>
          </w:tcPr>
          <w:p w14:paraId="71E4799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Ejercicio del derecho a la defensa (diálogo, descargos y pruebas)</w:t>
            </w:r>
          </w:p>
        </w:tc>
        <w:tc>
          <w:tcPr>
            <w:tcW w:w="1624" w:type="dxa"/>
          </w:tcPr>
          <w:p w14:paraId="6518A8FC"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Docente o directivo</w:t>
            </w:r>
          </w:p>
        </w:tc>
        <w:tc>
          <w:tcPr>
            <w:tcW w:w="2248" w:type="dxa"/>
          </w:tcPr>
          <w:p w14:paraId="7E17A86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Máximo 3 días</w:t>
            </w:r>
            <w:r>
              <w:rPr>
                <w:rFonts w:ascii="Times New Roman" w:eastAsia="Times New Roman" w:hAnsi="Times New Roman" w:cs="Times New Roman"/>
                <w:sz w:val="24"/>
                <w:szCs w:val="24"/>
              </w:rPr>
              <w:t xml:space="preserve"> hábiles después del reporte.</w:t>
            </w:r>
          </w:p>
        </w:tc>
        <w:tc>
          <w:tcPr>
            <w:tcW w:w="2182" w:type="dxa"/>
          </w:tcPr>
          <w:p w14:paraId="6CA3937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Formato de descargos en el observador (firmado).</w:t>
            </w:r>
          </w:p>
        </w:tc>
      </w:tr>
      <w:tr w:rsidR="00906781" w14:paraId="5C4AADA2" w14:textId="77777777">
        <w:tc>
          <w:tcPr>
            <w:tcW w:w="2774" w:type="dxa"/>
          </w:tcPr>
          <w:p w14:paraId="3E64167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y clasificación de la falta (nivel I, II o III)</w:t>
            </w:r>
          </w:p>
        </w:tc>
        <w:tc>
          <w:tcPr>
            <w:tcW w:w="1624" w:type="dxa"/>
          </w:tcPr>
          <w:p w14:paraId="20BE83F0"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Docente o directivo</w:t>
            </w:r>
          </w:p>
        </w:tc>
        <w:tc>
          <w:tcPr>
            <w:tcW w:w="2248" w:type="dxa"/>
          </w:tcPr>
          <w:p w14:paraId="47D8443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Una vez concluidos los descargos (máximo 3 días).</w:t>
            </w:r>
          </w:p>
        </w:tc>
        <w:tc>
          <w:tcPr>
            <w:tcW w:w="2182" w:type="dxa"/>
          </w:tcPr>
          <w:p w14:paraId="4EBDA408"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Tipificación y nivel de la falta en el observad</w:t>
            </w:r>
            <w:r>
              <w:rPr>
                <w:rFonts w:ascii="Times New Roman" w:eastAsia="Times New Roman" w:hAnsi="Times New Roman" w:cs="Times New Roman"/>
                <w:sz w:val="24"/>
                <w:szCs w:val="24"/>
              </w:rPr>
              <w:t>or.</w:t>
            </w:r>
          </w:p>
        </w:tc>
      </w:tr>
      <w:tr w:rsidR="00906781" w14:paraId="0205FDBE" w14:textId="77777777">
        <w:tc>
          <w:tcPr>
            <w:tcW w:w="2774" w:type="dxa"/>
          </w:tcPr>
          <w:p w14:paraId="37F3FAD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Notificación al acudiente (para niveles II y III)</w:t>
            </w:r>
          </w:p>
        </w:tc>
        <w:tc>
          <w:tcPr>
            <w:tcW w:w="1624" w:type="dxa"/>
          </w:tcPr>
          <w:p w14:paraId="25E9EB09"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Docente o directivo</w:t>
            </w:r>
          </w:p>
        </w:tc>
        <w:tc>
          <w:tcPr>
            <w:tcW w:w="2248" w:type="dxa"/>
          </w:tcPr>
          <w:p w14:paraId="19EA7A3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Máximo 3 días hábiles tras la clasificación.</w:t>
            </w:r>
          </w:p>
        </w:tc>
        <w:tc>
          <w:tcPr>
            <w:tcW w:w="2182" w:type="dxa"/>
          </w:tcPr>
          <w:p w14:paraId="535F1719"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Citación oficial y firma de recibido.</w:t>
            </w:r>
          </w:p>
        </w:tc>
      </w:tr>
    </w:tbl>
    <w:p w14:paraId="3AE40577" w14:textId="77777777" w:rsidR="00906781" w:rsidRDefault="00906781">
      <w:pPr>
        <w:pBdr>
          <w:top w:val="nil"/>
          <w:left w:val="nil"/>
          <w:bottom w:val="nil"/>
          <w:right w:val="nil"/>
          <w:between w:val="nil"/>
        </w:pBdr>
        <w:spacing w:line="360" w:lineRule="auto"/>
        <w:ind w:left="107"/>
        <w:rPr>
          <w:rFonts w:ascii="Times New Roman" w:eastAsia="Times New Roman" w:hAnsi="Times New Roman" w:cs="Times New Roman"/>
          <w:sz w:val="24"/>
          <w:szCs w:val="24"/>
        </w:rPr>
      </w:pPr>
    </w:p>
    <w:p w14:paraId="58B27CD9" w14:textId="77777777" w:rsidR="00906781" w:rsidRDefault="00AA4E19">
      <w:pPr>
        <w:pBdr>
          <w:top w:val="nil"/>
          <w:left w:val="nil"/>
          <w:bottom w:val="nil"/>
          <w:right w:val="nil"/>
          <w:between w:val="nil"/>
        </w:pBdr>
        <w:tabs>
          <w:tab w:val="left" w:pos="1173"/>
        </w:tabs>
        <w:spacing w:line="360" w:lineRule="auto"/>
        <w:ind w:right="978"/>
        <w:jc w:val="both"/>
        <w:rPr>
          <w:rFonts w:ascii="Times New Roman" w:eastAsia="Times New Roman" w:hAnsi="Times New Roman" w:cs="Times New Roman"/>
          <w:sz w:val="24"/>
          <w:szCs w:val="24"/>
        </w:rPr>
      </w:pPr>
      <w:bookmarkStart w:id="170" w:name="_heading=h.mgltyx9gv9te" w:colFirst="0" w:colLast="0"/>
      <w:bookmarkEnd w:id="170"/>
      <w:r>
        <w:rPr>
          <w:rFonts w:ascii="Times New Roman" w:eastAsia="Times New Roman" w:hAnsi="Times New Roman" w:cs="Times New Roman"/>
          <w:sz w:val="24"/>
          <w:szCs w:val="24"/>
        </w:rPr>
        <w:t>54.3.2. Reincidencia en la comisión de faltas: Se considera como reincidencia el asumir comportamientos incorrectos continuamente, bien sea en eventos colectivos o en horas de clase. Serán reincidentes las conductas y actitudes acumulativas asumidas por el</w:t>
      </w:r>
      <w:r>
        <w:rPr>
          <w:rFonts w:ascii="Times New Roman" w:eastAsia="Times New Roman" w:hAnsi="Times New Roman" w:cs="Times New Roman"/>
          <w:sz w:val="24"/>
          <w:szCs w:val="24"/>
        </w:rPr>
        <w:t xml:space="preserve"> alumno con uno o varios profesores, en una o diferentes actividades.</w:t>
      </w:r>
    </w:p>
    <w:p w14:paraId="526C80C6" w14:textId="77777777" w:rsidR="00906781" w:rsidRDefault="00AA4E19">
      <w:pPr>
        <w:pStyle w:val="Ttulo3"/>
        <w:ind w:firstLine="622"/>
        <w:rPr>
          <w:rFonts w:ascii="Times New Roman" w:eastAsia="Times New Roman" w:hAnsi="Times New Roman" w:cs="Times New Roman"/>
          <w:sz w:val="24"/>
          <w:szCs w:val="24"/>
        </w:rPr>
      </w:pPr>
      <w:bookmarkStart w:id="171" w:name="_heading=h.wlx167z1c4qi" w:colFirst="0" w:colLast="0"/>
      <w:bookmarkEnd w:id="171"/>
      <w:r>
        <w:rPr>
          <w:rFonts w:ascii="Times New Roman" w:eastAsia="Times New Roman" w:hAnsi="Times New Roman" w:cs="Times New Roman"/>
          <w:sz w:val="24"/>
          <w:szCs w:val="24"/>
        </w:rPr>
        <w:t>54.7 Circunstancias Atenuantes y Eximentes</w:t>
      </w:r>
    </w:p>
    <w:p w14:paraId="27951402"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consideran factores que reducen la gravedad de la falta o exoneran de responsabilidad:</w:t>
      </w:r>
    </w:p>
    <w:p w14:paraId="1D2D4FAB"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Confesión espontánea: Admitir la falta antes de ser requerida por la autoridad escolar.</w:t>
      </w:r>
    </w:p>
    <w:p w14:paraId="6E561CC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Condiciones de Inclusión: Diagnósticos de discapacidad o trastornos del aprend</w:t>
      </w:r>
      <w:r>
        <w:rPr>
          <w:rFonts w:ascii="Times New Roman" w:eastAsia="Times New Roman" w:hAnsi="Times New Roman" w:cs="Times New Roman"/>
          <w:sz w:val="24"/>
          <w:szCs w:val="24"/>
        </w:rPr>
        <w:t>izaje que afecten la autorregulación (debe estar en el PIAR).</w:t>
      </w:r>
    </w:p>
    <w:p w14:paraId="789AC6F8"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Inducción o Coacción: Haber sido presionado o amenazado por terceros con mayor jerarquía o edad.</w:t>
      </w:r>
    </w:p>
    <w:p w14:paraId="64D01FC9"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Buen historial convivencial: No presentar reportes de faltas Tipo II o III en el último año escolar.</w:t>
      </w:r>
    </w:p>
    <w:p w14:paraId="1F60606D"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Acción Restaurativa Inmediata: Intentar anular o reparar los daños causados justo después de cometida la falta.</w:t>
      </w:r>
    </w:p>
    <w:p w14:paraId="4F5FF97B" w14:textId="77777777" w:rsidR="00906781" w:rsidRDefault="00906781">
      <w:pPr>
        <w:rPr>
          <w:rFonts w:ascii="Times New Roman" w:eastAsia="Times New Roman" w:hAnsi="Times New Roman" w:cs="Times New Roman"/>
          <w:sz w:val="24"/>
          <w:szCs w:val="24"/>
        </w:rPr>
      </w:pPr>
    </w:p>
    <w:p w14:paraId="2FF2D341" w14:textId="77777777" w:rsidR="00906781" w:rsidRDefault="00AA4E19">
      <w:pPr>
        <w:pStyle w:val="Ttulo3"/>
        <w:ind w:firstLine="622"/>
        <w:rPr>
          <w:rFonts w:ascii="Times New Roman" w:eastAsia="Times New Roman" w:hAnsi="Times New Roman" w:cs="Times New Roman"/>
          <w:sz w:val="24"/>
          <w:szCs w:val="24"/>
        </w:rPr>
      </w:pPr>
      <w:bookmarkStart w:id="172" w:name="_heading=h.dzvd4k98sj2a" w:colFirst="0" w:colLast="0"/>
      <w:bookmarkEnd w:id="172"/>
      <w:r>
        <w:rPr>
          <w:rFonts w:ascii="Times New Roman" w:eastAsia="Times New Roman" w:hAnsi="Times New Roman" w:cs="Times New Roman"/>
          <w:sz w:val="24"/>
          <w:szCs w:val="24"/>
        </w:rPr>
        <w:t>54.8 Circunstancias Agravantes</w:t>
      </w:r>
    </w:p>
    <w:p w14:paraId="119F29DA"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Factores qu</w:t>
      </w:r>
      <w:r>
        <w:rPr>
          <w:rFonts w:ascii="Times New Roman" w:eastAsia="Times New Roman" w:hAnsi="Times New Roman" w:cs="Times New Roman"/>
          <w:sz w:val="24"/>
          <w:szCs w:val="24"/>
        </w:rPr>
        <w:t>e aumentan la gravedad de la conducta y la severidad de la acción pedagógica:</w:t>
      </w:r>
    </w:p>
    <w:p w14:paraId="22153D6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Reincidencia: Cometer la misma falta o situaciones del mismo tipo en un periodo académico.</w:t>
      </w:r>
    </w:p>
    <w:p w14:paraId="23E07A06"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Premeditación y Complicidad: Planear la falta con antelación o involucrar a otros para </w:t>
      </w:r>
      <w:r>
        <w:rPr>
          <w:rFonts w:ascii="Times New Roman" w:eastAsia="Times New Roman" w:hAnsi="Times New Roman" w:cs="Times New Roman"/>
          <w:sz w:val="24"/>
          <w:szCs w:val="24"/>
        </w:rPr>
        <w:t>asegurar el éxito del hecho.</w:t>
      </w:r>
    </w:p>
    <w:p w14:paraId="75B5EC1A"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Abuso de confianza: Aprovechar cargos de liderazgo (monitores, personeros) o la confianza de docentes.</w:t>
      </w:r>
    </w:p>
    <w:p w14:paraId="5F2F9CED" w14:textId="77777777" w:rsidR="00906781" w:rsidRDefault="00906781">
      <w:pPr>
        <w:rPr>
          <w:rFonts w:ascii="Times New Roman" w:eastAsia="Times New Roman" w:hAnsi="Times New Roman" w:cs="Times New Roman"/>
          <w:sz w:val="24"/>
          <w:szCs w:val="24"/>
        </w:rPr>
      </w:pPr>
    </w:p>
    <w:p w14:paraId="40A41720"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Afectación a la Comunidad: Generar pánico, desorden generalizado o poner en peligro la integridad física del grupo (ej. uso</w:t>
      </w:r>
      <w:r>
        <w:rPr>
          <w:rFonts w:ascii="Times New Roman" w:eastAsia="Times New Roman" w:hAnsi="Times New Roman" w:cs="Times New Roman"/>
          <w:sz w:val="24"/>
          <w:szCs w:val="24"/>
        </w:rPr>
        <w:t xml:space="preserve"> de armas o sustancias químicas).</w:t>
      </w:r>
    </w:p>
    <w:p w14:paraId="7217F718"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Vulnerabilidad de la víctima: Cometer la falta contra personas en situación de discapacidad, minorías étnicas o niños mucho menores (Ley 1098).</w:t>
      </w:r>
    </w:p>
    <w:p w14:paraId="1C6F5712"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Motivación Discriminatoria: Actuar por razones de odio, racismo, homofobia o c</w:t>
      </w:r>
      <w:r>
        <w:rPr>
          <w:rFonts w:ascii="Times New Roman" w:eastAsia="Times New Roman" w:hAnsi="Times New Roman" w:cs="Times New Roman"/>
          <w:sz w:val="24"/>
          <w:szCs w:val="24"/>
        </w:rPr>
        <w:t>ualquier forma de discriminación.</w:t>
      </w:r>
    </w:p>
    <w:p w14:paraId="766C110C" w14:textId="77777777" w:rsidR="00906781" w:rsidRDefault="00906781">
      <w:pPr>
        <w:rPr>
          <w:rFonts w:ascii="Times New Roman" w:eastAsia="Times New Roman" w:hAnsi="Times New Roman" w:cs="Times New Roman"/>
          <w:sz w:val="24"/>
          <w:szCs w:val="24"/>
        </w:rPr>
      </w:pPr>
    </w:p>
    <w:p w14:paraId="2AD6EC73" w14:textId="77777777" w:rsidR="00906781" w:rsidRDefault="00AA4E19">
      <w:pPr>
        <w:pStyle w:val="Ttulo2"/>
        <w:spacing w:line="360" w:lineRule="auto"/>
        <w:ind w:firstLine="622"/>
        <w:rPr>
          <w:rFonts w:ascii="Times New Roman" w:eastAsia="Times New Roman" w:hAnsi="Times New Roman" w:cs="Times New Roman"/>
        </w:rPr>
      </w:pPr>
      <w:bookmarkStart w:id="173" w:name="_heading=h.dd98gy26ihz5" w:colFirst="0" w:colLast="0"/>
      <w:bookmarkEnd w:id="173"/>
      <w:r>
        <w:rPr>
          <w:rFonts w:ascii="Times New Roman" w:eastAsia="Times New Roman" w:hAnsi="Times New Roman" w:cs="Times New Roman"/>
        </w:rPr>
        <w:t>Artículo 55. Estrategias pedagógicas para la intervención de todo tipo de faltas en el marco de las Rutas de Atención Integral.</w:t>
      </w:r>
    </w:p>
    <w:p w14:paraId="1239D19F" w14:textId="77777777" w:rsidR="00906781" w:rsidRDefault="00AA4E19">
      <w:pPr>
        <w:pStyle w:val="Ttulo3"/>
        <w:spacing w:line="360" w:lineRule="auto"/>
        <w:ind w:firstLine="622"/>
        <w:rPr>
          <w:rFonts w:ascii="Times New Roman" w:eastAsia="Times New Roman" w:hAnsi="Times New Roman" w:cs="Times New Roman"/>
        </w:rPr>
      </w:pPr>
      <w:bookmarkStart w:id="174" w:name="_heading=h.4fn6s3qhhe0r" w:colFirst="0" w:colLast="0"/>
      <w:bookmarkEnd w:id="174"/>
      <w:r>
        <w:rPr>
          <w:rFonts w:ascii="Times New Roman" w:eastAsia="Times New Roman" w:hAnsi="Times New Roman" w:cs="Times New Roman"/>
        </w:rPr>
        <w:t>55.1 Estrategias de promoción:</w:t>
      </w:r>
    </w:p>
    <w:p w14:paraId="4F2B6C12" w14:textId="77777777" w:rsidR="00906781" w:rsidRDefault="00AA4E19">
      <w:pPr>
        <w:pStyle w:val="Ttulo5"/>
        <w:spacing w:before="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55.1.1. Movilización de personas y formas de pensar: </w:t>
      </w:r>
    </w:p>
    <w:p w14:paraId="4FDDC7E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 es </w:t>
      </w:r>
      <w:r>
        <w:rPr>
          <w:rFonts w:ascii="Times New Roman" w:eastAsia="Times New Roman" w:hAnsi="Times New Roman" w:cs="Times New Roman"/>
          <w:sz w:val="24"/>
          <w:szCs w:val="24"/>
        </w:rPr>
        <w:t>una actividad transversal a las otras acciones</w:t>
      </w:r>
    </w:p>
    <w:p w14:paraId="0A4BC3B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promoción. Se trata de un proceso que motiva a un colectivo social hacia el logro de un propósito superior considerado significativo y muy importante. Como proceso, se trata de actividades secuenciales y pr</w:t>
      </w:r>
      <w:r>
        <w:rPr>
          <w:rFonts w:ascii="Times New Roman" w:eastAsia="Times New Roman" w:hAnsi="Times New Roman" w:cs="Times New Roman"/>
          <w:sz w:val="24"/>
          <w:szCs w:val="24"/>
        </w:rPr>
        <w:t>ogresivas. Como proceso colectivo, implica producir un encuentro entre diversas personas que, mediante el diálogo, definen un interés común y establecen e implementan una forma coordinada para lograr un propósito.</w:t>
      </w:r>
    </w:p>
    <w:p w14:paraId="179F02B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Formulación de políticas institucionales:</w:t>
      </w:r>
    </w:p>
    <w:p w14:paraId="4A370C47" w14:textId="77777777" w:rsidR="00906781" w:rsidRDefault="00AA4E19">
      <w:pPr>
        <w:pStyle w:val="Ttulo5"/>
        <w:spacing w:before="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55.1.2. La formulación de políticas institucionales para la convivencia</w:t>
      </w:r>
    </w:p>
    <w:p w14:paraId="3CDEE0A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 el ejercicio de los DDHH y DHSR es un ejercicio colectivo. Se trata de establecer acuerdos y consensos sobre el sentido, el concepto y los escenarios de estos temas. Dichos acuerdos </w:t>
      </w:r>
      <w:r>
        <w:rPr>
          <w:rFonts w:ascii="Times New Roman" w:eastAsia="Times New Roman" w:hAnsi="Times New Roman" w:cs="Times New Roman"/>
          <w:sz w:val="24"/>
          <w:szCs w:val="24"/>
        </w:rPr>
        <w:t>deben favorecer el bienestar de todas las personas de la mano con el PEI.</w:t>
      </w:r>
    </w:p>
    <w:p w14:paraId="4D5E215E" w14:textId="77777777" w:rsidR="00906781" w:rsidRDefault="00AA4E19">
      <w:pPr>
        <w:pStyle w:val="Ttulo5"/>
        <w:spacing w:before="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55.1.3. Desarrollo de iniciativas y proyectos:</w:t>
      </w:r>
    </w:p>
    <w:p w14:paraId="2F32E8C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estrategia específica para realizar procesos de movilización social que respondan a la formulación de políticas institucionales, es</w:t>
      </w:r>
      <w:r>
        <w:rPr>
          <w:rFonts w:ascii="Times New Roman" w:eastAsia="Times New Roman" w:hAnsi="Times New Roman" w:cs="Times New Roman"/>
          <w:sz w:val="24"/>
          <w:szCs w:val="24"/>
        </w:rPr>
        <w:t xml:space="preserve"> el desarrollo de iniciativas y proyectos que busquen el desarrollo de competencias ciudadanas y el ejercicio de los DDHH y DHSR. En los EE esto se traduce en los proyectos pedagógicos transversales y los proyectos para el desarrollo de competencias ciudad</w:t>
      </w:r>
      <w:r>
        <w:rPr>
          <w:rFonts w:ascii="Times New Roman" w:eastAsia="Times New Roman" w:hAnsi="Times New Roman" w:cs="Times New Roman"/>
          <w:sz w:val="24"/>
          <w:szCs w:val="24"/>
        </w:rPr>
        <w:t>anas.</w:t>
      </w:r>
    </w:p>
    <w:p w14:paraId="4F197ED3"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campañas informativas utilizando medios como: Carteleras, plegables, cartillas, página web, redes sociales.</w:t>
      </w:r>
    </w:p>
    <w:p w14:paraId="20233EA5"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Formaciones generales periódicas y asesorías de grupo.</w:t>
      </w:r>
    </w:p>
    <w:p w14:paraId="0326F931"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Liderar el ajuste y funcionalidad del manual de convivencia.</w:t>
      </w:r>
    </w:p>
    <w:p w14:paraId="09327797"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Integrar al Proyecto Educativo Institucional las políticas institucionales que favorezcan </w:t>
      </w:r>
      <w:r>
        <w:rPr>
          <w:rFonts w:ascii="Times New Roman" w:eastAsia="Times New Roman" w:hAnsi="Times New Roman" w:cs="Times New Roman"/>
          <w:sz w:val="24"/>
          <w:szCs w:val="24"/>
        </w:rPr>
        <w:lastRenderedPageBreak/>
        <w:t>un entorno efectivo y real para el ejercicio de los derechos humanos.</w:t>
      </w:r>
    </w:p>
    <w:p w14:paraId="70228477"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Apoyar y fomentar iniciativas dirig</w:t>
      </w:r>
      <w:r>
        <w:rPr>
          <w:rFonts w:ascii="Times New Roman" w:eastAsia="Times New Roman" w:hAnsi="Times New Roman" w:cs="Times New Roman"/>
          <w:sz w:val="24"/>
          <w:szCs w:val="24"/>
        </w:rPr>
        <w:t>idas a la formación de la comunidad educativa entorno al ejercicio efectivo y sano de los derechos humanos.</w:t>
      </w:r>
    </w:p>
    <w:p w14:paraId="7740CB4B"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el desarrollo de proyectos educativos que respeten las diferencias culturales y contextuales dirigidas al desarrollo de proyectos de vida.</w:t>
      </w:r>
    </w:p>
    <w:p w14:paraId="0BC3F9E8"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Implementar proyectos pedagógicos que fortalezcan los siete hábitos de liderazgo.</w:t>
      </w:r>
    </w:p>
    <w:p w14:paraId="7856DDEB" w14:textId="77777777" w:rsidR="00906781" w:rsidRDefault="00AA4E19">
      <w:pPr>
        <w:numPr>
          <w:ilvl w:val="0"/>
          <w:numId w:val="13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Orientar el desarrollo de competencias para el desarrollo de una vida de interacción social y familiar sana.</w:t>
      </w:r>
    </w:p>
    <w:p w14:paraId="378C79C1" w14:textId="77777777" w:rsidR="00906781" w:rsidRDefault="00AA4E19">
      <w:pPr>
        <w:pStyle w:val="Ttulo3"/>
        <w:spacing w:line="360" w:lineRule="auto"/>
        <w:ind w:firstLine="622"/>
        <w:rPr>
          <w:rFonts w:ascii="Times New Roman" w:eastAsia="Times New Roman" w:hAnsi="Times New Roman" w:cs="Times New Roman"/>
        </w:rPr>
      </w:pPr>
      <w:bookmarkStart w:id="175" w:name="_heading=h.mu24ma42jj47" w:colFirst="0" w:colLast="0"/>
      <w:bookmarkEnd w:id="175"/>
      <w:r>
        <w:rPr>
          <w:rFonts w:ascii="Times New Roman" w:eastAsia="Times New Roman" w:hAnsi="Times New Roman" w:cs="Times New Roman"/>
        </w:rPr>
        <w:t>55.2. Estrategias de prevención:</w:t>
      </w:r>
    </w:p>
    <w:p w14:paraId="2327C4D8"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45.2.1. Identificación de factor</w:t>
      </w:r>
      <w:r>
        <w:rPr>
          <w:rFonts w:ascii="Times New Roman" w:eastAsia="Times New Roman" w:hAnsi="Times New Roman" w:cs="Times New Roman"/>
        </w:rPr>
        <w:t>es de riesgo y protección:</w:t>
      </w:r>
    </w:p>
    <w:p w14:paraId="47B7633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actividad fundamental para el componente de prevención es poder identificar los factores de riesgo y protección asociados a las situaciones que afectan la convivencia escolar y el ejercicio de los DDHH y DHSR. Los factores de</w:t>
      </w:r>
      <w:r>
        <w:rPr>
          <w:rFonts w:ascii="Times New Roman" w:eastAsia="Times New Roman" w:hAnsi="Times New Roman" w:cs="Times New Roman"/>
          <w:sz w:val="24"/>
          <w:szCs w:val="24"/>
        </w:rPr>
        <w:t xml:space="preserve"> riesgo pueden entenderse como rasgos o características de la persona, las relaciones o el contexto que aumentan la probabilidad de que ocurra una situación que afecta la convivencia escolar. Los factores de protección pueden entenderse como situaciones o </w:t>
      </w:r>
      <w:r>
        <w:rPr>
          <w:rFonts w:ascii="Times New Roman" w:eastAsia="Times New Roman" w:hAnsi="Times New Roman" w:cs="Times New Roman"/>
          <w:sz w:val="24"/>
          <w:szCs w:val="24"/>
        </w:rPr>
        <w:t>características que aumentan la probabilidad de que una persona o grupo no se involucre en situaciones que afectan la convivencia escolar. Dicha identificación servirá para aportar elementos en la toma de decisiones del EE sobre la manera cómo diseñar e im</w:t>
      </w:r>
      <w:r>
        <w:rPr>
          <w:rFonts w:ascii="Times New Roman" w:eastAsia="Times New Roman" w:hAnsi="Times New Roman" w:cs="Times New Roman"/>
          <w:sz w:val="24"/>
          <w:szCs w:val="24"/>
        </w:rPr>
        <w:t>plementar los protocolos de atención.</w:t>
      </w:r>
    </w:p>
    <w:p w14:paraId="61671405"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55.2.2. Construcción de estrategias pedagógicas: </w:t>
      </w:r>
    </w:p>
    <w:p w14:paraId="4A77DD2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manera articulada con el componente de promoción, es necesario que la comunidad educativa diseñe, implemente y evalúe estrategias pedagógicas que mitiguen las situac</w:t>
      </w:r>
      <w:r>
        <w:rPr>
          <w:rFonts w:ascii="Times New Roman" w:eastAsia="Times New Roman" w:hAnsi="Times New Roman" w:cs="Times New Roman"/>
          <w:sz w:val="24"/>
          <w:szCs w:val="24"/>
        </w:rPr>
        <w:t>iones que afectan la convivencia escolar y el ejercicio de los DDHH y DHSR. Estas acciones necesariamente deberán involucrar a las familias y aprovechar las oportunidades de trabajo intersectorial.</w:t>
      </w:r>
    </w:p>
    <w:p w14:paraId="736B289B"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55.2.3. Comunicación y manejo de la información: </w:t>
      </w:r>
    </w:p>
    <w:p w14:paraId="7101B88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muy i</w:t>
      </w:r>
      <w:r>
        <w:rPr>
          <w:rFonts w:ascii="Times New Roman" w:eastAsia="Times New Roman" w:hAnsi="Times New Roman" w:cs="Times New Roman"/>
          <w:sz w:val="24"/>
          <w:szCs w:val="24"/>
        </w:rPr>
        <w:t>mportante definir estrategias y pautas de comunicación que establezcan un direccionamiento claro para todas las manifestaciones oficiales sobre la convivencia. Lo anterior, con el ánimo de que toda la comunidad educativa se integre a las acciones que se po</w:t>
      </w:r>
      <w:r>
        <w:rPr>
          <w:rFonts w:ascii="Times New Roman" w:eastAsia="Times New Roman" w:hAnsi="Times New Roman" w:cs="Times New Roman"/>
          <w:sz w:val="24"/>
          <w:szCs w:val="24"/>
        </w:rPr>
        <w:t>nen en marcha para la mitigación de los factores que afectan la convivencia escolar y el ejercicio de los DDHH y DHSR.</w:t>
      </w:r>
    </w:p>
    <w:p w14:paraId="6A119E9C"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Capacitación continua al personal institucional, identificando sitios y situaciones que representen riesgo para la comunidad educativa.</w:t>
      </w:r>
    </w:p>
    <w:p w14:paraId="40FEB916"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Optimizar los canales de comunicación efectiva y veraz dentro de la institución educativa.</w:t>
      </w:r>
    </w:p>
    <w:p w14:paraId="070F68D9"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Capacitar a los estudiantes d</w:t>
      </w:r>
      <w:r>
        <w:rPr>
          <w:rFonts w:ascii="Times New Roman" w:eastAsia="Times New Roman" w:hAnsi="Times New Roman" w:cs="Times New Roman"/>
          <w:sz w:val="24"/>
          <w:szCs w:val="24"/>
        </w:rPr>
        <w:t>e Mediación Escolar, quienes colaboraran con la mediación, promoción y prevención de situaciones de intolerancia en la institución.</w:t>
      </w:r>
    </w:p>
    <w:p w14:paraId="7535F6DD"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Identificar los factores de riesgo o las situaciones más comunes relacionadas con la agresión escolar (física, verbal, gestu</w:t>
      </w:r>
      <w:r>
        <w:rPr>
          <w:rFonts w:ascii="Times New Roman" w:eastAsia="Times New Roman" w:hAnsi="Times New Roman" w:cs="Times New Roman"/>
          <w:sz w:val="24"/>
          <w:szCs w:val="24"/>
        </w:rPr>
        <w:t>al, relacional o electrónica), que puedan afectar a los miembros de la comunidad educativa.</w:t>
      </w:r>
    </w:p>
    <w:p w14:paraId="324C78AB"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Analizar los contextos social y familiar de los miembros de la comunidad educativa.</w:t>
      </w:r>
    </w:p>
    <w:p w14:paraId="3ABDFFAE"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acciones dirigidas a la mitigación de situaciones que puedan desencad</w:t>
      </w:r>
      <w:r>
        <w:rPr>
          <w:rFonts w:ascii="Times New Roman" w:eastAsia="Times New Roman" w:hAnsi="Times New Roman" w:cs="Times New Roman"/>
          <w:sz w:val="24"/>
          <w:szCs w:val="24"/>
        </w:rPr>
        <w:t>enar en cualquier forma de agresión escolar.</w:t>
      </w:r>
    </w:p>
    <w:p w14:paraId="26067B99"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Involucrar a las familias dentro del proceso de formación integral a través de las capacitaciones en la escuela y las asambleas de padres.</w:t>
      </w:r>
    </w:p>
    <w:p w14:paraId="61C057B3"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Desarrollar guías de trabajo orientadas desde Desarrollo Humano y la ges</w:t>
      </w:r>
      <w:r>
        <w:rPr>
          <w:rFonts w:ascii="Times New Roman" w:eastAsia="Times New Roman" w:hAnsi="Times New Roman" w:cs="Times New Roman"/>
          <w:sz w:val="24"/>
          <w:szCs w:val="24"/>
        </w:rPr>
        <w:t>tora de salud.</w:t>
      </w:r>
    </w:p>
    <w:p w14:paraId="2AF153EE" w14:textId="77777777" w:rsidR="00906781" w:rsidRDefault="00AA4E19">
      <w:pPr>
        <w:numPr>
          <w:ilvl w:val="0"/>
          <w:numId w:val="13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Diseñar protocolos dirigidos a atender las situaciones que afecten la sana convivencia.</w:t>
      </w:r>
    </w:p>
    <w:p w14:paraId="072DAC81" w14:textId="77777777" w:rsidR="00906781" w:rsidRDefault="00AA4E19">
      <w:pPr>
        <w:pStyle w:val="Ttulo3"/>
        <w:spacing w:line="360" w:lineRule="auto"/>
        <w:ind w:firstLine="622"/>
        <w:rPr>
          <w:rFonts w:ascii="Times New Roman" w:eastAsia="Times New Roman" w:hAnsi="Times New Roman" w:cs="Times New Roman"/>
        </w:rPr>
      </w:pPr>
      <w:bookmarkStart w:id="176" w:name="_heading=h.dmi9plyv64ew" w:colFirst="0" w:colLast="0"/>
      <w:bookmarkEnd w:id="176"/>
      <w:r>
        <w:rPr>
          <w:rFonts w:ascii="Times New Roman" w:eastAsia="Times New Roman" w:hAnsi="Times New Roman" w:cs="Times New Roman"/>
        </w:rPr>
        <w:t>55.3. Estrategias de atención:</w:t>
      </w:r>
    </w:p>
    <w:p w14:paraId="7E3F7892" w14:textId="77777777" w:rsidR="00906781" w:rsidRDefault="00AA4E19">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 xml:space="preserve">En el marco de la Ley 1620 de 2013 el componente de atención orienta todas aquellas acciones que se realizan para asistir </w:t>
      </w:r>
      <w:r>
        <w:rPr>
          <w:rFonts w:ascii="Times New Roman" w:eastAsia="Times New Roman" w:hAnsi="Times New Roman" w:cs="Times New Roman"/>
          <w:sz w:val="24"/>
          <w:szCs w:val="24"/>
        </w:rPr>
        <w:t>oportuna y pedagógicamente a las personas que conforman la comunidad educativa, frente a las situaciones que afectan la convivencia escolar y el ejercicio de los DDHH y DHSR</w:t>
      </w:r>
      <w:r>
        <w:rPr>
          <w:rFonts w:ascii="Times New Roman" w:eastAsia="Times New Roman" w:hAnsi="Times New Roman" w:cs="Times New Roman"/>
        </w:rPr>
        <w:t>.</w:t>
      </w:r>
    </w:p>
    <w:p w14:paraId="64018394"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Diálogo, protocolo escrito, vinculación de la familia si es necesario y mediación</w:t>
      </w:r>
      <w:r>
        <w:rPr>
          <w:rFonts w:ascii="Times New Roman" w:eastAsia="Times New Roman" w:hAnsi="Times New Roman" w:cs="Times New Roman"/>
          <w:sz w:val="24"/>
          <w:szCs w:val="24"/>
        </w:rPr>
        <w:t>.</w:t>
      </w:r>
    </w:p>
    <w:p w14:paraId="2921BF6D"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Asistencia a los miembros de la comunidad educativa afectados por cualquier situación de agresión escolar.</w:t>
      </w:r>
    </w:p>
    <w:p w14:paraId="0EB97957"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55.3.1. Actividad 1. Reconocimiento.</w:t>
      </w:r>
    </w:p>
    <w:p w14:paraId="7C70AFA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reconocimiento es el primer paso para una atención pertinente, ya que se centra en conocer lo que pasó y lo que origina las molestias o inconvenientes, por medio de las voces de las personas involucradas.</w:t>
      </w:r>
    </w:p>
    <w:p w14:paraId="0A10A571"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55.3.2. Actividad 2. Identificación.</w:t>
      </w:r>
    </w:p>
    <w:p w14:paraId="3BA7A40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de fi</w:t>
      </w:r>
      <w:r>
        <w:rPr>
          <w:rFonts w:ascii="Times New Roman" w:eastAsia="Times New Roman" w:hAnsi="Times New Roman" w:cs="Times New Roman"/>
          <w:sz w:val="24"/>
          <w:szCs w:val="24"/>
        </w:rPr>
        <w:t>nalizar el reconocimiento de la situación, de las personas y del contexto donde se llevó a cabo, es necesario identificar qué tipo de situación es, según la tipología que propone el artículo 40 del Decreto 1965 de 2013. Identificar el tipo de situación per</w:t>
      </w:r>
      <w:r>
        <w:rPr>
          <w:rFonts w:ascii="Times New Roman" w:eastAsia="Times New Roman" w:hAnsi="Times New Roman" w:cs="Times New Roman"/>
          <w:sz w:val="24"/>
          <w:szCs w:val="24"/>
        </w:rPr>
        <w:t xml:space="preserve">mite pensar en las </w:t>
      </w:r>
      <w:r>
        <w:rPr>
          <w:rFonts w:ascii="Times New Roman" w:eastAsia="Times New Roman" w:hAnsi="Times New Roman" w:cs="Times New Roman"/>
          <w:sz w:val="24"/>
          <w:szCs w:val="24"/>
        </w:rPr>
        <w:lastRenderedPageBreak/>
        <w:t>acciones de atención adecuadas y diferenciadas, así como garantizar la reparación, restitución y dignificación de los derechos. Además, permite generar procesos de mediación y diálogo, excepto en las situaciones tipo III.</w:t>
      </w:r>
    </w:p>
    <w:p w14:paraId="294BD744" w14:textId="77777777" w:rsidR="00906781" w:rsidRDefault="00AA4E19">
      <w:pPr>
        <w:pStyle w:val="Ttulo5"/>
        <w:spacing w:before="0" w:after="0" w:line="360" w:lineRule="auto"/>
        <w:rPr>
          <w:rFonts w:ascii="Times New Roman" w:eastAsia="Times New Roman" w:hAnsi="Times New Roman" w:cs="Times New Roman"/>
        </w:rPr>
      </w:pPr>
      <w:r>
        <w:rPr>
          <w:rFonts w:ascii="Times New Roman" w:eastAsia="Times New Roman" w:hAnsi="Times New Roman" w:cs="Times New Roman"/>
        </w:rPr>
        <w:t>55.3.3. Activid</w:t>
      </w:r>
      <w:r>
        <w:rPr>
          <w:rFonts w:ascii="Times New Roman" w:eastAsia="Times New Roman" w:hAnsi="Times New Roman" w:cs="Times New Roman"/>
        </w:rPr>
        <w:t>ad 3. Activación.</w:t>
      </w:r>
    </w:p>
    <w:p w14:paraId="5D8E0CD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diferenciación entre los tipos I, II y III de situaciones que afectan la convivencia escolar y el ejercicio de los DDHH y DHSR, permite la oportuna y adecuada atención. La tercera actividad que propone el componente es la activación, q</w:t>
      </w:r>
      <w:r>
        <w:rPr>
          <w:rFonts w:ascii="Times New Roman" w:eastAsia="Times New Roman" w:hAnsi="Times New Roman" w:cs="Times New Roman"/>
          <w:sz w:val="24"/>
          <w:szCs w:val="24"/>
        </w:rPr>
        <w:t>ue da inicio a la implementación de los protocolos de atención diferenciados según cada tipo.</w:t>
      </w:r>
    </w:p>
    <w:p w14:paraId="2D8E81D9"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los protocolos internos ante la presentación de cualquier situación de agresión escolar.</w:t>
      </w:r>
    </w:p>
    <w:p w14:paraId="4F182617"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la ruta de atención y/o los protocolos extern</w:t>
      </w:r>
      <w:r>
        <w:rPr>
          <w:rFonts w:ascii="Times New Roman" w:eastAsia="Times New Roman" w:hAnsi="Times New Roman" w:cs="Times New Roman"/>
          <w:sz w:val="24"/>
          <w:szCs w:val="24"/>
        </w:rPr>
        <w:t>os, en caso de ser necesario.</w:t>
      </w:r>
    </w:p>
    <w:p w14:paraId="6C7A2C66"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Asistencia a los miembros de la comunidad educativa afectados en la vulneración de sus derechos humanos, sexuales y/o reproductivos.</w:t>
      </w:r>
    </w:p>
    <w:p w14:paraId="26064269"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Activación de los protocolos internos ante la vulneración de los derechos humanos, sexuales y</w:t>
      </w:r>
      <w:r>
        <w:rPr>
          <w:rFonts w:ascii="Times New Roman" w:eastAsia="Times New Roman" w:hAnsi="Times New Roman" w:cs="Times New Roman"/>
          <w:sz w:val="24"/>
          <w:szCs w:val="24"/>
        </w:rPr>
        <w:t>/o reproductivos de cualquier miembro de la comunidad educativa.</w:t>
      </w:r>
    </w:p>
    <w:p w14:paraId="592E8BA3" w14:textId="77777777" w:rsidR="00906781" w:rsidRDefault="00AA4E19">
      <w:pPr>
        <w:numPr>
          <w:ilvl w:val="0"/>
          <w:numId w:val="13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Desarrollo de acciones pedagógicas, formativas y disciplinarias de acuerdo con los procedimientos institucionales definidos en este manual.</w:t>
      </w:r>
    </w:p>
    <w:p w14:paraId="69AFCFB8" w14:textId="77777777" w:rsidR="00906781" w:rsidRDefault="00AA4E19">
      <w:pPr>
        <w:pStyle w:val="Ttulo3"/>
        <w:spacing w:line="360" w:lineRule="auto"/>
        <w:ind w:firstLine="622"/>
        <w:rPr>
          <w:rFonts w:ascii="Times New Roman" w:eastAsia="Times New Roman" w:hAnsi="Times New Roman" w:cs="Times New Roman"/>
        </w:rPr>
      </w:pPr>
      <w:bookmarkStart w:id="177" w:name="_heading=h.d5pmruictoqg" w:colFirst="0" w:colLast="0"/>
      <w:bookmarkEnd w:id="177"/>
      <w:r>
        <w:rPr>
          <w:rFonts w:ascii="Times New Roman" w:eastAsia="Times New Roman" w:hAnsi="Times New Roman" w:cs="Times New Roman"/>
        </w:rPr>
        <w:t>55.4. Estrategias de seguimiento:</w:t>
      </w:r>
    </w:p>
    <w:p w14:paraId="18C0A814"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Actividad 1. Veri</w:t>
      </w:r>
      <w:r>
        <w:rPr>
          <w:rFonts w:ascii="Times New Roman" w:eastAsia="Times New Roman" w:hAnsi="Times New Roman" w:cs="Times New Roman"/>
          <w:sz w:val="24"/>
          <w:szCs w:val="24"/>
        </w:rPr>
        <w:t>ficación:</w:t>
      </w:r>
    </w:p>
    <w:p w14:paraId="31FCBFC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Comprueba que se realicen todas y cada una de las acciones de los componentes. En este sentido, para realizar la verificación es útil usar herramientas o la información dispuesta en actas de mesa de atención y/u observadores.</w:t>
      </w:r>
    </w:p>
    <w:p w14:paraId="48557408"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Actividad 2. Monitor</w:t>
      </w:r>
      <w:r>
        <w:rPr>
          <w:rFonts w:ascii="Times New Roman" w:eastAsia="Times New Roman" w:hAnsi="Times New Roman" w:cs="Times New Roman"/>
          <w:sz w:val="24"/>
          <w:szCs w:val="24"/>
        </w:rPr>
        <w:t xml:space="preserve">eo: </w:t>
      </w:r>
    </w:p>
    <w:p w14:paraId="115128B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 la acción regular de llevar memoria, registrar y analizar la ejecución de actividades según lo planeado. Se monitorea para resolver dificultades, para sugerir transformaciones y nuevas comprensiones, y para capitalizar logros y aprendizajes en la r</w:t>
      </w:r>
      <w:r>
        <w:rPr>
          <w:rFonts w:ascii="Times New Roman" w:eastAsia="Times New Roman" w:hAnsi="Times New Roman" w:cs="Times New Roman"/>
          <w:sz w:val="24"/>
          <w:szCs w:val="24"/>
        </w:rPr>
        <w:t>etroalimentación continua de la Ruta de Atención Integral.</w:t>
      </w:r>
    </w:p>
    <w:p w14:paraId="71944EE5"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Actividad 3. Retroalimentación: </w:t>
      </w:r>
    </w:p>
    <w:p w14:paraId="61A3938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 la acción de entregar información para mejorar las acciones de los componentes de la ruta (observaciones, preocupaciones, sugerencias y recomendaciones sobre los</w:t>
      </w:r>
      <w:r>
        <w:rPr>
          <w:rFonts w:ascii="Times New Roman" w:eastAsia="Times New Roman" w:hAnsi="Times New Roman" w:cs="Times New Roman"/>
          <w:sz w:val="24"/>
          <w:szCs w:val="24"/>
        </w:rPr>
        <w:t xml:space="preserve"> procesos). A partir de la información obtenida por la verificación y monitoreo, la retroalimentación </w:t>
      </w:r>
      <w:r>
        <w:rPr>
          <w:rFonts w:ascii="Times New Roman" w:eastAsia="Times New Roman" w:hAnsi="Times New Roman" w:cs="Times New Roman"/>
          <w:sz w:val="24"/>
          <w:szCs w:val="24"/>
        </w:rPr>
        <w:lastRenderedPageBreak/>
        <w:t>sugiere</w:t>
      </w:r>
    </w:p>
    <w:p w14:paraId="5B5FE1C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ajustes, mejoras y transformaciones. Con esta última acción se garantiza un proceso regular de evaluación y mejoramiento de la ruta.</w:t>
      </w:r>
    </w:p>
    <w:p w14:paraId="0865AEE5" w14:textId="77777777" w:rsidR="00906781" w:rsidRDefault="00AA4E19">
      <w:pPr>
        <w:numPr>
          <w:ilvl w:val="0"/>
          <w:numId w:val="1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Consignar la información pertinente del avance del proceso en el libro institucional pertinente.</w:t>
      </w:r>
    </w:p>
    <w:p w14:paraId="3FF3369F" w14:textId="77777777" w:rsidR="00906781" w:rsidRDefault="00AA4E19">
      <w:pPr>
        <w:numPr>
          <w:ilvl w:val="0"/>
          <w:numId w:val="1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una constante relación con la familia proporcionándoles información sobre el seguimiento de la conducta del estudiante.</w:t>
      </w:r>
    </w:p>
    <w:p w14:paraId="70834AC6" w14:textId="77777777" w:rsidR="00906781" w:rsidRDefault="00AA4E19">
      <w:pPr>
        <w:numPr>
          <w:ilvl w:val="0"/>
          <w:numId w:val="1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Revisar los tiempos acordados </w:t>
      </w:r>
      <w:r>
        <w:rPr>
          <w:rFonts w:ascii="Times New Roman" w:eastAsia="Times New Roman" w:hAnsi="Times New Roman" w:cs="Times New Roman"/>
          <w:sz w:val="24"/>
          <w:szCs w:val="24"/>
        </w:rPr>
        <w:t>para las reparaciones.</w:t>
      </w:r>
    </w:p>
    <w:p w14:paraId="77D88609" w14:textId="77777777" w:rsidR="00906781" w:rsidRDefault="00AA4E19">
      <w:pPr>
        <w:numPr>
          <w:ilvl w:val="0"/>
          <w:numId w:val="1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y consignar seguimientos en reuniones de Comité de convivencia a los casos y/o situaciones.</w:t>
      </w:r>
    </w:p>
    <w:p w14:paraId="489B0E11" w14:textId="77777777" w:rsidR="00906781" w:rsidRDefault="00AA4E19">
      <w:pPr>
        <w:numPr>
          <w:ilvl w:val="0"/>
          <w:numId w:val="13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y consignar seguimientos a las actas de mesa de atención</w:t>
      </w:r>
    </w:p>
    <w:p w14:paraId="7F777352" w14:textId="77777777" w:rsidR="00906781" w:rsidRDefault="00AA4E19">
      <w:pPr>
        <w:pStyle w:val="Ttulo3"/>
        <w:spacing w:line="360" w:lineRule="auto"/>
        <w:ind w:firstLine="622"/>
        <w:rPr>
          <w:rFonts w:ascii="Times New Roman" w:eastAsia="Times New Roman" w:hAnsi="Times New Roman" w:cs="Times New Roman"/>
        </w:rPr>
      </w:pPr>
      <w:bookmarkStart w:id="178" w:name="_heading=h.cofscsw1kv2s" w:colFirst="0" w:colLast="0"/>
      <w:bookmarkEnd w:id="178"/>
      <w:r>
        <w:rPr>
          <w:rFonts w:ascii="Times New Roman" w:eastAsia="Times New Roman" w:hAnsi="Times New Roman" w:cs="Times New Roman"/>
        </w:rPr>
        <w:t>55.5. Acciones pedagógicas de justicia restaurativa aplicables</w:t>
      </w:r>
    </w:p>
    <w:p w14:paraId="2490062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w:t>
      </w:r>
      <w:r>
        <w:rPr>
          <w:rFonts w:ascii="Times New Roman" w:eastAsia="Times New Roman" w:hAnsi="Times New Roman" w:cs="Times New Roman"/>
          <w:sz w:val="24"/>
          <w:szCs w:val="24"/>
        </w:rPr>
        <w:t xml:space="preserve">as son Acciones propias de la Justicia Restaurativa, que buscan antes que castigar, la reparación de la conducta y de los daños a que hubiere lugar, y la restauración de los derechos de los afectados al ámbito escolar teniendo en cuenta los mecanismos que </w:t>
      </w:r>
      <w:r>
        <w:rPr>
          <w:rFonts w:ascii="Times New Roman" w:eastAsia="Times New Roman" w:hAnsi="Times New Roman" w:cs="Times New Roman"/>
          <w:sz w:val="24"/>
          <w:szCs w:val="24"/>
        </w:rPr>
        <w:t xml:space="preserve">protejan la intimidad y confidencialidad y el ejercicio de los derechos humanos de los involucrados en dicha situación, siempre en escenarios de justicia y verdad. </w:t>
      </w:r>
    </w:p>
    <w:p w14:paraId="4447E4D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las normativas relacionadas con estas prácticas, la institución retoma apartados de Ley 1620 de 2013 (Ley de Convivencia Escolar) que establece el Sistema Nacional de Convivencia Escolar, incluyendo la atención a situaciones de violencia y la pro</w:t>
      </w:r>
      <w:r>
        <w:rPr>
          <w:rFonts w:ascii="Times New Roman" w:eastAsia="Times New Roman" w:hAnsi="Times New Roman" w:cs="Times New Roman"/>
          <w:sz w:val="24"/>
          <w:szCs w:val="24"/>
        </w:rPr>
        <w:t>moción de la convivencia pacífica.  También se integran Guías y orientaciones metodológicas para la implementación de las prácticas restaurativas en las instituciones educativas. (Guía 49). De este modo, la institución propone como acciones posibles de imp</w:t>
      </w:r>
      <w:r>
        <w:rPr>
          <w:rFonts w:ascii="Times New Roman" w:eastAsia="Times New Roman" w:hAnsi="Times New Roman" w:cs="Times New Roman"/>
          <w:sz w:val="24"/>
          <w:szCs w:val="24"/>
        </w:rPr>
        <w:t>lementar las siguientes:</w:t>
      </w:r>
    </w:p>
    <w:p w14:paraId="15232FE7"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55.5.1. Círculos de la palabra, la mediación y la reconciliación</w:t>
      </w:r>
    </w:p>
    <w:p w14:paraId="01F166F2" w14:textId="77777777" w:rsidR="00906781" w:rsidRDefault="00906781">
      <w:pPr>
        <w:spacing w:line="360" w:lineRule="auto"/>
        <w:jc w:val="both"/>
        <w:rPr>
          <w:rFonts w:ascii="Times New Roman" w:eastAsia="Times New Roman" w:hAnsi="Times New Roman" w:cs="Times New Roman"/>
          <w:sz w:val="24"/>
          <w:szCs w:val="24"/>
        </w:rPr>
      </w:pPr>
    </w:p>
    <w:p w14:paraId="250703F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3062601" wp14:editId="7DECE2CE">
            <wp:extent cx="5207989" cy="3183429"/>
            <wp:effectExtent l="0" t="0" r="0" b="0"/>
            <wp:docPr id="255" name="image16.png" descr="D:\Año 2025\Stella Velez\Manual\Círculos de la Palabra .png"/>
            <wp:cNvGraphicFramePr/>
            <a:graphic xmlns:a="http://schemas.openxmlformats.org/drawingml/2006/main">
              <a:graphicData uri="http://schemas.openxmlformats.org/drawingml/2006/picture">
                <pic:pic xmlns:pic="http://schemas.openxmlformats.org/drawingml/2006/picture">
                  <pic:nvPicPr>
                    <pic:cNvPr id="0" name="image16.png" descr="D:\Año 2025\Stella Velez\Manual\Círculos de la Palabra .png"/>
                    <pic:cNvPicPr preferRelativeResize="0"/>
                  </pic:nvPicPr>
                  <pic:blipFill>
                    <a:blip r:embed="rId29"/>
                    <a:srcRect/>
                    <a:stretch>
                      <a:fillRect/>
                    </a:stretch>
                  </pic:blipFill>
                  <pic:spPr>
                    <a:xfrm>
                      <a:off x="0" y="0"/>
                      <a:ext cx="5207989" cy="3183429"/>
                    </a:xfrm>
                    <a:prstGeom prst="rect">
                      <a:avLst/>
                    </a:prstGeom>
                    <a:ln/>
                  </pic:spPr>
                </pic:pic>
              </a:graphicData>
            </a:graphic>
          </wp:inline>
        </w:drawing>
      </w:r>
    </w:p>
    <w:p w14:paraId="1930017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3C5EF00" wp14:editId="5B6E97B5">
            <wp:extent cx="5313843" cy="2864106"/>
            <wp:effectExtent l="0" t="0" r="0" b="0"/>
            <wp:docPr id="257" name="image3.png" descr="D:\Año 2025\Stella Velez\Manual\Círculos de Mediación Escolar.png"/>
            <wp:cNvGraphicFramePr/>
            <a:graphic xmlns:a="http://schemas.openxmlformats.org/drawingml/2006/main">
              <a:graphicData uri="http://schemas.openxmlformats.org/drawingml/2006/picture">
                <pic:pic xmlns:pic="http://schemas.openxmlformats.org/drawingml/2006/picture">
                  <pic:nvPicPr>
                    <pic:cNvPr id="0" name="image3.png" descr="D:\Año 2025\Stella Velez\Manual\Círculos de Mediación Escolar.png"/>
                    <pic:cNvPicPr preferRelativeResize="0"/>
                  </pic:nvPicPr>
                  <pic:blipFill>
                    <a:blip r:embed="rId30"/>
                    <a:srcRect/>
                    <a:stretch>
                      <a:fillRect/>
                    </a:stretch>
                  </pic:blipFill>
                  <pic:spPr>
                    <a:xfrm>
                      <a:off x="0" y="0"/>
                      <a:ext cx="5313843" cy="2864106"/>
                    </a:xfrm>
                    <a:prstGeom prst="rect">
                      <a:avLst/>
                    </a:prstGeom>
                    <a:ln/>
                  </pic:spPr>
                </pic:pic>
              </a:graphicData>
            </a:graphic>
          </wp:inline>
        </w:drawing>
      </w:r>
    </w:p>
    <w:p w14:paraId="61B4D778" w14:textId="77777777" w:rsidR="00906781" w:rsidRDefault="00906781">
      <w:pPr>
        <w:spacing w:line="360" w:lineRule="auto"/>
        <w:jc w:val="both"/>
        <w:rPr>
          <w:rFonts w:ascii="Times New Roman" w:eastAsia="Times New Roman" w:hAnsi="Times New Roman" w:cs="Times New Roman"/>
          <w:sz w:val="24"/>
          <w:szCs w:val="24"/>
        </w:rPr>
      </w:pPr>
    </w:p>
    <w:p w14:paraId="71BAFAF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CBEEA3F" wp14:editId="032D5785">
            <wp:extent cx="5943600" cy="2931436"/>
            <wp:effectExtent l="0" t="0" r="0" b="0"/>
            <wp:docPr id="256" name="image21.png" descr="D:\Año 2025\Stella Velez\Manual\Círculos de Reconciliación.png"/>
            <wp:cNvGraphicFramePr/>
            <a:graphic xmlns:a="http://schemas.openxmlformats.org/drawingml/2006/main">
              <a:graphicData uri="http://schemas.openxmlformats.org/drawingml/2006/picture">
                <pic:pic xmlns:pic="http://schemas.openxmlformats.org/drawingml/2006/picture">
                  <pic:nvPicPr>
                    <pic:cNvPr id="0" name="image21.png" descr="D:\Año 2025\Stella Velez\Manual\Círculos de Reconciliación.png"/>
                    <pic:cNvPicPr preferRelativeResize="0"/>
                  </pic:nvPicPr>
                  <pic:blipFill>
                    <a:blip r:embed="rId31"/>
                    <a:srcRect/>
                    <a:stretch>
                      <a:fillRect/>
                    </a:stretch>
                  </pic:blipFill>
                  <pic:spPr>
                    <a:xfrm>
                      <a:off x="0" y="0"/>
                      <a:ext cx="5943600" cy="2931436"/>
                    </a:xfrm>
                    <a:prstGeom prst="rect">
                      <a:avLst/>
                    </a:prstGeom>
                    <a:ln/>
                  </pic:spPr>
                </pic:pic>
              </a:graphicData>
            </a:graphic>
          </wp:inline>
        </w:drawing>
      </w:r>
    </w:p>
    <w:p w14:paraId="2D3BF1C3"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55.5.2. Espacios de Formación y Sensibilización en Acciones Restaurativas</w:t>
      </w:r>
    </w:p>
    <w:p w14:paraId="6FB699A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procesos educativos dirigidos a la comunidad escolar (estudiantes, docentes, fam</w:t>
      </w:r>
      <w:r>
        <w:rPr>
          <w:rFonts w:ascii="Times New Roman" w:eastAsia="Times New Roman" w:hAnsi="Times New Roman" w:cs="Times New Roman"/>
          <w:sz w:val="24"/>
          <w:szCs w:val="24"/>
        </w:rPr>
        <w:t>ilias) para:</w:t>
      </w:r>
    </w:p>
    <w:p w14:paraId="4B32B23A" w14:textId="77777777" w:rsidR="00906781" w:rsidRDefault="00AA4E19">
      <w:pPr>
        <w:numPr>
          <w:ilvl w:val="0"/>
          <w:numId w:val="13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 cultura de paz y no violencia.</w:t>
      </w:r>
    </w:p>
    <w:p w14:paraId="72EC4B63" w14:textId="77777777" w:rsidR="00906781" w:rsidRDefault="00AA4E19">
      <w:pPr>
        <w:numPr>
          <w:ilvl w:val="0"/>
          <w:numId w:val="13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Capacitar en herramientas de justicia restaurativa.</w:t>
      </w:r>
    </w:p>
    <w:p w14:paraId="6E14F984" w14:textId="77777777" w:rsidR="00906781" w:rsidRDefault="00AA4E19">
      <w:pPr>
        <w:numPr>
          <w:ilvl w:val="0"/>
          <w:numId w:val="13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Sensibilizar sobre el impacto de los conflictos y la importancia de la reparación.</w:t>
      </w:r>
    </w:p>
    <w:p w14:paraId="35B5342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sus objetivos están prevenir la violencia escolar mediante el diálogo, fortalecer habilidades socioemocionales (empatía, comunicación asertiva) e involucrar a toda</w:t>
      </w:r>
      <w:r>
        <w:rPr>
          <w:rFonts w:ascii="Times New Roman" w:eastAsia="Times New Roman" w:hAnsi="Times New Roman" w:cs="Times New Roman"/>
          <w:sz w:val="24"/>
          <w:szCs w:val="24"/>
        </w:rPr>
        <w:t xml:space="preserve"> la comunidad educativa en la construcción de convivencia.</w:t>
      </w:r>
    </w:p>
    <w:p w14:paraId="039F08C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su desarrollo se tienen en cuenta elementos como: </w:t>
      </w:r>
    </w:p>
    <w:p w14:paraId="07215646" w14:textId="77777777" w:rsidR="00906781" w:rsidRDefault="00AA4E19">
      <w:pPr>
        <w:numPr>
          <w:ilvl w:val="0"/>
          <w:numId w:val="13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Diseño Participativo</w:t>
      </w:r>
    </w:p>
    <w:p w14:paraId="24F77EF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Diagnóstico inicial: Identificar necesidades (</w:t>
      </w:r>
      <w:proofErr w:type="spellStart"/>
      <w:r>
        <w:rPr>
          <w:rFonts w:ascii="Times New Roman" w:eastAsia="Times New Roman" w:hAnsi="Times New Roman" w:cs="Times New Roman"/>
          <w:sz w:val="24"/>
          <w:szCs w:val="24"/>
        </w:rPr>
        <w:t>ej</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bullying</w:t>
      </w:r>
      <w:proofErr w:type="spellEnd"/>
      <w:r>
        <w:rPr>
          <w:rFonts w:ascii="Times New Roman" w:eastAsia="Times New Roman" w:hAnsi="Times New Roman" w:cs="Times New Roman"/>
          <w:sz w:val="24"/>
          <w:szCs w:val="24"/>
        </w:rPr>
        <w:t>, discriminación).</w:t>
      </w:r>
    </w:p>
    <w:p w14:paraId="45CDB047"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Co-creación</w:t>
      </w:r>
      <w:proofErr w:type="spellEnd"/>
      <w:r>
        <w:rPr>
          <w:rFonts w:ascii="Times New Roman" w:eastAsia="Times New Roman" w:hAnsi="Times New Roman" w:cs="Times New Roman"/>
          <w:sz w:val="24"/>
          <w:szCs w:val="24"/>
        </w:rPr>
        <w:t>: Incluir a estudiantes, docente</w:t>
      </w:r>
      <w:r>
        <w:rPr>
          <w:rFonts w:ascii="Times New Roman" w:eastAsia="Times New Roman" w:hAnsi="Times New Roman" w:cs="Times New Roman"/>
          <w:sz w:val="24"/>
          <w:szCs w:val="24"/>
        </w:rPr>
        <w:t>s y familias en el diseño de talleres.</w:t>
      </w:r>
    </w:p>
    <w:p w14:paraId="7EF06DA1" w14:textId="77777777" w:rsidR="00906781" w:rsidRDefault="00AA4E19">
      <w:pPr>
        <w:numPr>
          <w:ilvl w:val="0"/>
          <w:numId w:val="13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Metodologías Activas</w:t>
      </w:r>
    </w:p>
    <w:p w14:paraId="68AAB1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Talleres vivenciales: Role-</w:t>
      </w:r>
      <w:proofErr w:type="spellStart"/>
      <w:r>
        <w:rPr>
          <w:rFonts w:ascii="Times New Roman" w:eastAsia="Times New Roman" w:hAnsi="Times New Roman" w:cs="Times New Roman"/>
          <w:sz w:val="24"/>
          <w:szCs w:val="24"/>
        </w:rPr>
        <w:t>playing</w:t>
      </w:r>
      <w:proofErr w:type="spellEnd"/>
      <w:r>
        <w:rPr>
          <w:rFonts w:ascii="Times New Roman" w:eastAsia="Times New Roman" w:hAnsi="Times New Roman" w:cs="Times New Roman"/>
          <w:sz w:val="24"/>
          <w:szCs w:val="24"/>
        </w:rPr>
        <w:t>, juegos cooperativos, análisis de casos.</w:t>
      </w:r>
    </w:p>
    <w:p w14:paraId="77693B3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Círculos de diálogo: Reflexión sobre experiencias de conflicto.</w:t>
      </w:r>
    </w:p>
    <w:p w14:paraId="1B11AF8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Arte y narrativas: Dibujo, teatro o escritura creativa p</w:t>
      </w:r>
      <w:r>
        <w:rPr>
          <w:rFonts w:ascii="Times New Roman" w:eastAsia="Times New Roman" w:hAnsi="Times New Roman" w:cs="Times New Roman"/>
          <w:sz w:val="24"/>
          <w:szCs w:val="24"/>
        </w:rPr>
        <w:t>ara expresar emociones.</w:t>
      </w:r>
    </w:p>
    <w:p w14:paraId="1086D1E4" w14:textId="77777777" w:rsidR="00906781" w:rsidRDefault="00AA4E19">
      <w:pPr>
        <w:pStyle w:val="Ttulo5"/>
        <w:spacing w:before="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55.5.3. Servicio Comunitario en el Marco de las Acciones Restaurativas Escolares</w:t>
      </w:r>
    </w:p>
    <w:p w14:paraId="1F2ECC2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servicio comunitario es una acción reparadora en la que estudiantes, docentes o familias contribuyen positivamente a su entorno como parte de un pro</w:t>
      </w:r>
      <w:r>
        <w:rPr>
          <w:rFonts w:ascii="Times New Roman" w:eastAsia="Times New Roman" w:hAnsi="Times New Roman" w:cs="Times New Roman"/>
          <w:sz w:val="24"/>
          <w:szCs w:val="24"/>
        </w:rPr>
        <w:t xml:space="preserve">ceso de justicia restaurativa. No </w:t>
      </w:r>
      <w:r>
        <w:rPr>
          <w:rFonts w:ascii="Times New Roman" w:eastAsia="Times New Roman" w:hAnsi="Times New Roman" w:cs="Times New Roman"/>
          <w:sz w:val="24"/>
          <w:szCs w:val="24"/>
        </w:rPr>
        <w:lastRenderedPageBreak/>
        <w:t>es un castigo, sino una forma de reparar daños, fortalecer el sentido de pertenencia y reconstruir relaciones.</w:t>
      </w:r>
    </w:p>
    <w:p w14:paraId="6159DF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sus objetivos están reparar el daño causado a la comunidad escolar o local, fomentar responsabilidad social en los estudiantes, promover la reintegración de quienes cometieron faltas.</w:t>
      </w:r>
    </w:p>
    <w:p w14:paraId="4FE34FE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su desarrollo se tienen en cuenta los siguientes elemento</w:t>
      </w:r>
      <w:r>
        <w:rPr>
          <w:rFonts w:ascii="Times New Roman" w:eastAsia="Times New Roman" w:hAnsi="Times New Roman" w:cs="Times New Roman"/>
          <w:sz w:val="24"/>
          <w:szCs w:val="24"/>
        </w:rPr>
        <w:t xml:space="preserve">s </w:t>
      </w:r>
    </w:p>
    <w:p w14:paraId="5E7D965A" w14:textId="77777777" w:rsidR="00906781" w:rsidRDefault="00AA4E19">
      <w:pPr>
        <w:numPr>
          <w:ilvl w:val="0"/>
          <w:numId w:val="14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Vinculado al conflicto: La actividad debe tener relación con la falta cometida.</w:t>
      </w:r>
    </w:p>
    <w:p w14:paraId="12FDEC71" w14:textId="77777777" w:rsidR="00906781" w:rsidRDefault="00AA4E19">
      <w:pPr>
        <w:numPr>
          <w:ilvl w:val="0"/>
          <w:numId w:val="14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Enfoque pedagógico: Debe incluir reflexión sobre el acto y su impacto.</w:t>
      </w:r>
    </w:p>
    <w:p w14:paraId="32645430"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Tipos de Servicio Comunitario</w:t>
      </w:r>
    </w:p>
    <w:tbl>
      <w:tblPr>
        <w:tblStyle w:val="affffffffa"/>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9"/>
        <w:gridCol w:w="7041"/>
      </w:tblGrid>
      <w:tr w:rsidR="00906781" w14:paraId="321E5042" w14:textId="77777777">
        <w:trPr>
          <w:tblHeader/>
        </w:trPr>
        <w:tc>
          <w:tcPr>
            <w:tcW w:w="2309" w:type="dxa"/>
            <w:tcMar>
              <w:top w:w="150" w:type="dxa"/>
              <w:left w:w="0" w:type="dxa"/>
              <w:bottom w:w="150" w:type="dxa"/>
              <w:right w:w="150" w:type="dxa"/>
            </w:tcMar>
            <w:vAlign w:val="center"/>
          </w:tcPr>
          <w:p w14:paraId="4DFE8490" w14:textId="77777777" w:rsidR="00906781" w:rsidRDefault="00AA4E19">
            <w:pPr>
              <w:spacing w:line="360" w:lineRule="auto"/>
              <w:rPr>
                <w:rFonts w:ascii="Times New Roman" w:eastAsia="Times New Roman" w:hAnsi="Times New Roman" w:cs="Times New Roman"/>
                <w:b/>
                <w:bCs/>
              </w:rPr>
            </w:pPr>
            <w:r>
              <w:rPr>
                <w:rFonts w:ascii="Times New Roman" w:eastAsia="Times New Roman" w:hAnsi="Times New Roman" w:cs="Times New Roman"/>
                <w:b/>
                <w:bCs/>
              </w:rPr>
              <w:t>Tipo</w:t>
            </w:r>
          </w:p>
        </w:tc>
        <w:tc>
          <w:tcPr>
            <w:tcW w:w="7041" w:type="dxa"/>
            <w:tcMar>
              <w:top w:w="150" w:type="dxa"/>
              <w:left w:w="150" w:type="dxa"/>
              <w:bottom w:w="150" w:type="dxa"/>
              <w:right w:w="150" w:type="dxa"/>
            </w:tcMar>
            <w:vAlign w:val="center"/>
          </w:tcPr>
          <w:p w14:paraId="38305AF6" w14:textId="77777777" w:rsidR="00906781" w:rsidRDefault="00AA4E19">
            <w:pPr>
              <w:spacing w:line="360" w:lineRule="auto"/>
              <w:rPr>
                <w:rFonts w:ascii="Times New Roman" w:eastAsia="Times New Roman" w:hAnsi="Times New Roman" w:cs="Times New Roman"/>
                <w:b/>
                <w:bCs/>
              </w:rPr>
            </w:pPr>
            <w:r>
              <w:rPr>
                <w:rFonts w:ascii="Times New Roman" w:eastAsia="Times New Roman" w:hAnsi="Times New Roman" w:cs="Times New Roman"/>
                <w:b/>
                <w:bCs/>
              </w:rPr>
              <w:t>Ejemplos</w:t>
            </w:r>
          </w:p>
        </w:tc>
      </w:tr>
      <w:tr w:rsidR="00906781" w14:paraId="7B615E1C" w14:textId="77777777">
        <w:tc>
          <w:tcPr>
            <w:tcW w:w="2309" w:type="dxa"/>
            <w:tcMar>
              <w:top w:w="150" w:type="dxa"/>
              <w:left w:w="0" w:type="dxa"/>
              <w:bottom w:w="150" w:type="dxa"/>
              <w:right w:w="150" w:type="dxa"/>
            </w:tcMar>
            <w:vAlign w:val="center"/>
          </w:tcPr>
          <w:p w14:paraId="4FF9B2F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b/>
                <w:bCs/>
              </w:rPr>
              <w:t>Reparación material</w:t>
            </w:r>
          </w:p>
        </w:tc>
        <w:tc>
          <w:tcPr>
            <w:tcW w:w="7041" w:type="dxa"/>
            <w:tcMar>
              <w:top w:w="150" w:type="dxa"/>
              <w:left w:w="150" w:type="dxa"/>
              <w:bottom w:w="150" w:type="dxa"/>
              <w:right w:w="150" w:type="dxa"/>
            </w:tcMar>
            <w:vAlign w:val="center"/>
          </w:tcPr>
          <w:p w14:paraId="39548AE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Pintar murales, arreglar jardines, organizar espacios.</w:t>
            </w:r>
          </w:p>
        </w:tc>
      </w:tr>
      <w:tr w:rsidR="00906781" w14:paraId="10D72ABB" w14:textId="77777777">
        <w:tc>
          <w:tcPr>
            <w:tcW w:w="2309" w:type="dxa"/>
            <w:tcMar>
              <w:top w:w="150" w:type="dxa"/>
              <w:left w:w="0" w:type="dxa"/>
              <w:bottom w:w="150" w:type="dxa"/>
              <w:right w:w="150" w:type="dxa"/>
            </w:tcMar>
            <w:vAlign w:val="center"/>
          </w:tcPr>
          <w:p w14:paraId="61646017"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b/>
                <w:bCs/>
              </w:rPr>
              <w:t>Apoyo académico</w:t>
            </w:r>
          </w:p>
        </w:tc>
        <w:tc>
          <w:tcPr>
            <w:tcW w:w="7041" w:type="dxa"/>
            <w:tcMar>
              <w:top w:w="150" w:type="dxa"/>
              <w:left w:w="150" w:type="dxa"/>
              <w:bottom w:w="150" w:type="dxa"/>
              <w:right w:w="150" w:type="dxa"/>
            </w:tcMar>
            <w:vAlign w:val="center"/>
          </w:tcPr>
          <w:p w14:paraId="62C73F60"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Tutorías a compañeros con dificultades.</w:t>
            </w:r>
          </w:p>
        </w:tc>
      </w:tr>
      <w:tr w:rsidR="00906781" w14:paraId="57CEDFFB" w14:textId="77777777">
        <w:tc>
          <w:tcPr>
            <w:tcW w:w="2309" w:type="dxa"/>
            <w:tcMar>
              <w:top w:w="150" w:type="dxa"/>
              <w:left w:w="0" w:type="dxa"/>
              <w:bottom w:w="150" w:type="dxa"/>
              <w:right w:w="150" w:type="dxa"/>
            </w:tcMar>
            <w:vAlign w:val="center"/>
          </w:tcPr>
          <w:p w14:paraId="298F0E25"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b/>
                <w:bCs/>
              </w:rPr>
              <w:t>Acciones sociales</w:t>
            </w:r>
          </w:p>
        </w:tc>
        <w:tc>
          <w:tcPr>
            <w:tcW w:w="7041" w:type="dxa"/>
            <w:tcMar>
              <w:top w:w="150" w:type="dxa"/>
              <w:left w:w="150" w:type="dxa"/>
              <w:bottom w:w="150" w:type="dxa"/>
              <w:right w:w="150" w:type="dxa"/>
            </w:tcMar>
            <w:vAlign w:val="center"/>
          </w:tcPr>
          <w:p w14:paraId="701E5C7B"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Jornadas de limpieza en el barrio, acompañamiento a adultos mayores.</w:t>
            </w:r>
          </w:p>
        </w:tc>
      </w:tr>
      <w:tr w:rsidR="00906781" w14:paraId="03DD91B7" w14:textId="77777777">
        <w:tc>
          <w:tcPr>
            <w:tcW w:w="2309" w:type="dxa"/>
            <w:tcMar>
              <w:top w:w="150" w:type="dxa"/>
              <w:left w:w="0" w:type="dxa"/>
              <w:bottom w:w="150" w:type="dxa"/>
              <w:right w:w="150" w:type="dxa"/>
            </w:tcMar>
            <w:vAlign w:val="center"/>
          </w:tcPr>
          <w:p w14:paraId="36737F6B" w14:textId="77777777" w:rsidR="00906781" w:rsidRDefault="00AA4E19">
            <w:pPr>
              <w:spacing w:line="360" w:lineRule="auto"/>
              <w:rPr>
                <w:rFonts w:ascii="Times New Roman" w:eastAsia="Times New Roman" w:hAnsi="Times New Roman" w:cs="Times New Roman"/>
              </w:rPr>
            </w:pPr>
            <w:proofErr w:type="gramStart"/>
            <w:r>
              <w:rPr>
                <w:rFonts w:ascii="Times New Roman" w:eastAsia="Times New Roman" w:hAnsi="Times New Roman" w:cs="Times New Roman"/>
                <w:b/>
                <w:bCs/>
              </w:rPr>
              <w:t>Espacios  de</w:t>
            </w:r>
            <w:proofErr w:type="gramEnd"/>
            <w:r>
              <w:rPr>
                <w:rFonts w:ascii="Times New Roman" w:eastAsia="Times New Roman" w:hAnsi="Times New Roman" w:cs="Times New Roman"/>
                <w:b/>
                <w:bCs/>
              </w:rPr>
              <w:t xml:space="preserve"> sensibilización</w:t>
            </w:r>
          </w:p>
        </w:tc>
        <w:tc>
          <w:tcPr>
            <w:tcW w:w="7041" w:type="dxa"/>
            <w:tcMar>
              <w:top w:w="150" w:type="dxa"/>
              <w:left w:w="150" w:type="dxa"/>
              <w:bottom w:w="150" w:type="dxa"/>
              <w:right w:w="150" w:type="dxa"/>
            </w:tcMar>
            <w:vAlign w:val="center"/>
          </w:tcPr>
          <w:p w14:paraId="07EC008B"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El estudiante propone e implementa sensibilizaciones en escenarios como formaciones, clases, entre otros.</w:t>
            </w:r>
          </w:p>
        </w:tc>
      </w:tr>
    </w:tbl>
    <w:p w14:paraId="662BDC51" w14:textId="77777777" w:rsidR="00906781" w:rsidRDefault="00AA4E19">
      <w:pPr>
        <w:pStyle w:val="Ttulo2"/>
        <w:spacing w:line="360" w:lineRule="auto"/>
        <w:ind w:firstLine="622"/>
        <w:rPr>
          <w:rFonts w:ascii="Times New Roman" w:eastAsia="Times New Roman" w:hAnsi="Times New Roman" w:cs="Times New Roman"/>
        </w:rPr>
      </w:pPr>
      <w:bookmarkStart w:id="179" w:name="_heading=h.981ufnrw6x9i" w:colFirst="0" w:colLast="0"/>
      <w:bookmarkEnd w:id="179"/>
      <w:r>
        <w:rPr>
          <w:rFonts w:ascii="Times New Roman" w:eastAsia="Times New Roman" w:hAnsi="Times New Roman" w:cs="Times New Roman"/>
        </w:rPr>
        <w:t>Artículo 56. Acciones pedagógicas de carácter sanc</w:t>
      </w:r>
      <w:r>
        <w:rPr>
          <w:rFonts w:ascii="Times New Roman" w:eastAsia="Times New Roman" w:hAnsi="Times New Roman" w:cs="Times New Roman"/>
        </w:rPr>
        <w:t>ionatorio aplicables:</w:t>
      </w:r>
    </w:p>
    <w:p w14:paraId="3BAFEA2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los jóvenes que conforman la comunidad escolar, incurran en una falta, podrá aplicarse una de las siguientes medidas:</w:t>
      </w:r>
    </w:p>
    <w:p w14:paraId="66B725D2"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Amonestación verbal, que busca la concientización y reflexión del estudiante. Estas se registrarán en el observador del estudiante.</w:t>
      </w:r>
    </w:p>
    <w:p w14:paraId="1B32DDF4"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Compromiso de Mejoramiento, registrado en el observador del estudiante.</w:t>
      </w:r>
    </w:p>
    <w:p w14:paraId="0979AC5D"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Amonestación escrita cuando se incumplan compromisos</w:t>
      </w:r>
      <w:r>
        <w:rPr>
          <w:rFonts w:ascii="Times New Roman" w:eastAsia="Times New Roman" w:hAnsi="Times New Roman" w:cs="Times New Roman"/>
          <w:sz w:val="24"/>
          <w:szCs w:val="24"/>
        </w:rPr>
        <w:t xml:space="preserve"> de mejoramiento.</w:t>
      </w:r>
    </w:p>
    <w:p w14:paraId="1BD633A5"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Comunicación escrita al Padre de Familia o Acudiente cuando se incumplan compromisos de mejoramiento.</w:t>
      </w:r>
    </w:p>
    <w:p w14:paraId="0387FBD7"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Compromiso Pedagógico-Disciplinario, firmado por el estudiante y sus padres o acudientes.</w:t>
      </w:r>
    </w:p>
    <w:p w14:paraId="12D511BE"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Suspensión de las actividades académicas entre</w:t>
      </w:r>
      <w:r>
        <w:rPr>
          <w:rFonts w:ascii="Times New Roman" w:eastAsia="Times New Roman" w:hAnsi="Times New Roman" w:cs="Times New Roman"/>
          <w:sz w:val="24"/>
          <w:szCs w:val="24"/>
        </w:rPr>
        <w:t xml:space="preserve"> uno (1) y diez (10) días, atendiendo a las circunstancias atenuantes o agravantes, con la realización de actividades </w:t>
      </w:r>
      <w:r>
        <w:rPr>
          <w:rFonts w:ascii="Times New Roman" w:eastAsia="Times New Roman" w:hAnsi="Times New Roman" w:cs="Times New Roman"/>
          <w:sz w:val="24"/>
          <w:szCs w:val="24"/>
        </w:rPr>
        <w:lastRenderedPageBreak/>
        <w:t>pedagógicas en casa.</w:t>
      </w:r>
    </w:p>
    <w:p w14:paraId="13166710"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Suspensión de actividades académicas durante un período comprendido entre: once (11) y treinta (30) días, con la real</w:t>
      </w:r>
      <w:r>
        <w:rPr>
          <w:rFonts w:ascii="Times New Roman" w:eastAsia="Times New Roman" w:hAnsi="Times New Roman" w:cs="Times New Roman"/>
          <w:sz w:val="24"/>
          <w:szCs w:val="24"/>
        </w:rPr>
        <w:t>ización de actividades pedagógicas en casa. Sanción notificada mediante Resolución Rectoral.</w:t>
      </w:r>
    </w:p>
    <w:p w14:paraId="5D7C9DC3"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Cancelación de la matrícula o exclusión en el mismo año lectivo que esté cursando.</w:t>
      </w:r>
    </w:p>
    <w:p w14:paraId="10BD3096"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permanencia del estudiante, con la pérdida del cupo para el siguiente año lec</w:t>
      </w:r>
      <w:r>
        <w:rPr>
          <w:rFonts w:ascii="Times New Roman" w:eastAsia="Times New Roman" w:hAnsi="Times New Roman" w:cs="Times New Roman"/>
          <w:sz w:val="24"/>
          <w:szCs w:val="24"/>
        </w:rPr>
        <w:t>tivo.</w:t>
      </w:r>
    </w:p>
    <w:p w14:paraId="44FDAFCD"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caso de que el implicado sea estudiante del Grado Once (11°), no será proclamado como bachiller en el acto comunitario de graduación.</w:t>
      </w:r>
    </w:p>
    <w:p w14:paraId="534E25FC" w14:textId="77777777" w:rsidR="00906781" w:rsidRDefault="00AA4E19">
      <w:pPr>
        <w:numPr>
          <w:ilvl w:val="0"/>
          <w:numId w:val="14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quien es sancionado represente a la institución en alguna actividad y cometa la falta en desarrollo de </w:t>
      </w:r>
      <w:r>
        <w:rPr>
          <w:rFonts w:ascii="Times New Roman" w:eastAsia="Times New Roman" w:hAnsi="Times New Roman" w:cs="Times New Roman"/>
          <w:sz w:val="24"/>
          <w:szCs w:val="24"/>
        </w:rPr>
        <w:t>esta, además de la sanción queda automáticamente excluido de tal evento y no podrá seguirla desarrollando dentro o fuera de la Institución Educativa a nombre del grado o ella misma. El Consejo Directivo estudiará su exclusión.</w:t>
      </w:r>
    </w:p>
    <w:p w14:paraId="78141E91" w14:textId="77777777" w:rsidR="00906781" w:rsidRDefault="00AA4E19">
      <w:pP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xml:space="preserve"> para los casos d</w:t>
      </w:r>
      <w:r>
        <w:rPr>
          <w:rFonts w:ascii="Times New Roman" w:eastAsia="Times New Roman" w:hAnsi="Times New Roman" w:cs="Times New Roman"/>
          <w:sz w:val="24"/>
          <w:szCs w:val="24"/>
        </w:rPr>
        <w:t>e desescolarización, la institución verificará la implementación de las medidas necesarias para garantizar que todos los involucrados puedan continuar con su derecho a la educación sin perjuicio de las medidas disciplinarias o restaurativas. En este sentid</w:t>
      </w:r>
      <w:r>
        <w:rPr>
          <w:rFonts w:ascii="Times New Roman" w:eastAsia="Times New Roman" w:hAnsi="Times New Roman" w:cs="Times New Roman"/>
          <w:sz w:val="24"/>
          <w:szCs w:val="24"/>
        </w:rPr>
        <w:t xml:space="preserve">o, se propone el desarrollo de guías de trabajo con material de apoyo que posibilite a los estudiantes el alcance de las metas de aprendizaje o competencias que se proponen. </w:t>
      </w:r>
    </w:p>
    <w:p w14:paraId="36E5A1B4" w14:textId="77777777" w:rsidR="00906781" w:rsidRDefault="00AA4E19">
      <w:pPr>
        <w:pStyle w:val="Ttulo2"/>
        <w:spacing w:line="360" w:lineRule="auto"/>
        <w:ind w:firstLine="622"/>
        <w:jc w:val="both"/>
        <w:rPr>
          <w:rFonts w:ascii="Times New Roman" w:eastAsia="Times New Roman" w:hAnsi="Times New Roman" w:cs="Times New Roman"/>
        </w:rPr>
      </w:pPr>
      <w:bookmarkStart w:id="180" w:name="_heading=h.g5ai3lrg8qz4" w:colFirst="0" w:colLast="0"/>
      <w:bookmarkEnd w:id="180"/>
      <w:r>
        <w:rPr>
          <w:rFonts w:ascii="Times New Roman" w:eastAsia="Times New Roman" w:hAnsi="Times New Roman" w:cs="Times New Roman"/>
        </w:rPr>
        <w:t>Artículo 57. Derechos y deberes de los padres de familia y/o acudientes.</w:t>
      </w:r>
    </w:p>
    <w:p w14:paraId="2279482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confo</w:t>
      </w:r>
      <w:r>
        <w:rPr>
          <w:rFonts w:ascii="Times New Roman" w:eastAsia="Times New Roman" w:hAnsi="Times New Roman" w:cs="Times New Roman"/>
          <w:sz w:val="24"/>
          <w:szCs w:val="24"/>
        </w:rPr>
        <w:t xml:space="preserve">rmidad con el </w:t>
      </w:r>
      <w:r>
        <w:rPr>
          <w:rFonts w:ascii="Times New Roman" w:eastAsia="Times New Roman" w:hAnsi="Times New Roman" w:cs="Times New Roman"/>
          <w:b/>
          <w:bCs/>
          <w:sz w:val="24"/>
          <w:szCs w:val="24"/>
        </w:rPr>
        <w:t>Artículo 67 de la Constitución Política</w:t>
      </w:r>
      <w:r>
        <w:rPr>
          <w:rFonts w:ascii="Times New Roman" w:eastAsia="Times New Roman" w:hAnsi="Times New Roman" w:cs="Times New Roman"/>
          <w:sz w:val="24"/>
          <w:szCs w:val="24"/>
        </w:rPr>
        <w:t xml:space="preserve">, la </w:t>
      </w:r>
      <w:r>
        <w:rPr>
          <w:rFonts w:ascii="Times New Roman" w:eastAsia="Times New Roman" w:hAnsi="Times New Roman" w:cs="Times New Roman"/>
          <w:b/>
          <w:bCs/>
          <w:sz w:val="24"/>
          <w:szCs w:val="24"/>
        </w:rPr>
        <w:t>Ley 115 de 1994</w:t>
      </w:r>
      <w:r>
        <w:rPr>
          <w:rFonts w:ascii="Times New Roman" w:eastAsia="Times New Roman" w:hAnsi="Times New Roman" w:cs="Times New Roman"/>
          <w:sz w:val="24"/>
          <w:szCs w:val="24"/>
        </w:rPr>
        <w:t xml:space="preserve"> y el </w:t>
      </w:r>
      <w:r>
        <w:rPr>
          <w:rFonts w:ascii="Times New Roman" w:eastAsia="Times New Roman" w:hAnsi="Times New Roman" w:cs="Times New Roman"/>
          <w:b/>
          <w:bCs/>
          <w:sz w:val="24"/>
          <w:szCs w:val="24"/>
        </w:rPr>
        <w:t>Decreto 1286 de 2005</w:t>
      </w:r>
      <w:r>
        <w:rPr>
          <w:rFonts w:ascii="Times New Roman" w:eastAsia="Times New Roman" w:hAnsi="Times New Roman" w:cs="Times New Roman"/>
          <w:sz w:val="24"/>
          <w:szCs w:val="24"/>
        </w:rPr>
        <w:t>, la familia es la primera responsable de la educación de los hijos. La firma de la matrícula constituye un contrato civil y pedagógico que vincula a los pad</w:t>
      </w:r>
      <w:r>
        <w:rPr>
          <w:rFonts w:ascii="Times New Roman" w:eastAsia="Times New Roman" w:hAnsi="Times New Roman" w:cs="Times New Roman"/>
          <w:sz w:val="24"/>
          <w:szCs w:val="24"/>
        </w:rPr>
        <w:t>res o acudientes con los siguientes derechos y deberes:</w:t>
      </w:r>
    </w:p>
    <w:p w14:paraId="21D14713"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57.1. Derechos de los Padres de Familia y/o Acudientes</w:t>
      </w:r>
    </w:p>
    <w:p w14:paraId="74A06E01"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Información y Participación:</w:t>
      </w:r>
      <w:r>
        <w:rPr>
          <w:rFonts w:ascii="Times New Roman" w:eastAsia="Times New Roman" w:hAnsi="Times New Roman" w:cs="Times New Roman"/>
          <w:sz w:val="24"/>
          <w:szCs w:val="24"/>
        </w:rPr>
        <w:t xml:space="preserve"> Conocer el PEI, el Manual de Convivencia y el Sistema Institucional de Evaluación (SIEE). Participar en la autoevaluación institucional y en la actualización del Manual y ser informado sobre el estado financiero de la institución.</w:t>
      </w:r>
    </w:p>
    <w:p w14:paraId="49A90EDA"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Gobierno Escolar:</w:t>
      </w:r>
      <w:r>
        <w:rPr>
          <w:rFonts w:ascii="Times New Roman" w:eastAsia="Times New Roman" w:hAnsi="Times New Roman" w:cs="Times New Roman"/>
          <w:sz w:val="24"/>
          <w:szCs w:val="24"/>
        </w:rPr>
        <w:t xml:space="preserve"> Elegir</w:t>
      </w:r>
      <w:r>
        <w:rPr>
          <w:rFonts w:ascii="Times New Roman" w:eastAsia="Times New Roman" w:hAnsi="Times New Roman" w:cs="Times New Roman"/>
          <w:sz w:val="24"/>
          <w:szCs w:val="24"/>
        </w:rPr>
        <w:t xml:space="preserve"> y ser elegidos en el Consejo de Padres y el Consejo Directivo (Decreto 1286/2005).</w:t>
      </w:r>
    </w:p>
    <w:p w14:paraId="75ABB003"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Seguimiento Académico:</w:t>
      </w:r>
      <w:r>
        <w:rPr>
          <w:rFonts w:ascii="Times New Roman" w:eastAsia="Times New Roman" w:hAnsi="Times New Roman" w:cs="Times New Roman"/>
          <w:sz w:val="24"/>
          <w:szCs w:val="24"/>
        </w:rPr>
        <w:t xml:space="preserve"> Recibir informes periódicos sobre el rendimiento y </w:t>
      </w:r>
      <w:r>
        <w:rPr>
          <w:rFonts w:ascii="Times New Roman" w:eastAsia="Times New Roman" w:hAnsi="Times New Roman" w:cs="Times New Roman"/>
          <w:sz w:val="24"/>
          <w:szCs w:val="24"/>
        </w:rPr>
        <w:lastRenderedPageBreak/>
        <w:t>comportamiento, y exigir el cumplimiento de la intensidad horaria docente.</w:t>
      </w:r>
    </w:p>
    <w:p w14:paraId="568C55BB"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Debido Proceso:</w:t>
      </w:r>
      <w:r>
        <w:rPr>
          <w:rFonts w:ascii="Times New Roman" w:eastAsia="Times New Roman" w:hAnsi="Times New Roman" w:cs="Times New Roman"/>
          <w:sz w:val="24"/>
          <w:szCs w:val="24"/>
        </w:rPr>
        <w:t xml:space="preserve"> Ser inf</w:t>
      </w:r>
      <w:r>
        <w:rPr>
          <w:rFonts w:ascii="Times New Roman" w:eastAsia="Times New Roman" w:hAnsi="Times New Roman" w:cs="Times New Roman"/>
          <w:sz w:val="24"/>
          <w:szCs w:val="24"/>
        </w:rPr>
        <w:t>ormados oportunamente sobre procesos disciplinarios o situaciones de convivencia, garantizando el derecho a la defensa y la comunicación privada.</w:t>
      </w:r>
    </w:p>
    <w:p w14:paraId="60C1BD79"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Educación Inclusiva:</w:t>
      </w:r>
      <w:r>
        <w:rPr>
          <w:rFonts w:ascii="Times New Roman" w:eastAsia="Times New Roman" w:hAnsi="Times New Roman" w:cs="Times New Roman"/>
          <w:sz w:val="24"/>
          <w:szCs w:val="24"/>
        </w:rPr>
        <w:t xml:space="preserve"> Conocer y participar en la elaboración del </w:t>
      </w:r>
      <w:r>
        <w:rPr>
          <w:rFonts w:ascii="Times New Roman" w:eastAsia="Times New Roman" w:hAnsi="Times New Roman" w:cs="Times New Roman"/>
          <w:b/>
          <w:bCs/>
          <w:sz w:val="24"/>
          <w:szCs w:val="24"/>
        </w:rPr>
        <w:t>PIAR</w:t>
      </w:r>
      <w:r>
        <w:rPr>
          <w:rFonts w:ascii="Times New Roman" w:eastAsia="Times New Roman" w:hAnsi="Times New Roman" w:cs="Times New Roman"/>
          <w:sz w:val="24"/>
          <w:szCs w:val="24"/>
        </w:rPr>
        <w:t xml:space="preserve"> (Plan Individual de Ajustes Razonables) si su hijo tiene una discapacidad o trastorno del aprendizaje, y recibir orientación sobre cómo apoyar el proceso desde el hogar (Decreto 1421/2017).</w:t>
      </w:r>
    </w:p>
    <w:p w14:paraId="038EC34C"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Protección de Datos:</w:t>
      </w:r>
      <w:r>
        <w:rPr>
          <w:rFonts w:ascii="Times New Roman" w:eastAsia="Times New Roman" w:hAnsi="Times New Roman" w:cs="Times New Roman"/>
          <w:sz w:val="24"/>
          <w:szCs w:val="24"/>
        </w:rPr>
        <w:t xml:space="preserve"> Conocer y autorizar el manejo de datos perso</w:t>
      </w:r>
      <w:r>
        <w:rPr>
          <w:rFonts w:ascii="Times New Roman" w:eastAsia="Times New Roman" w:hAnsi="Times New Roman" w:cs="Times New Roman"/>
          <w:sz w:val="24"/>
          <w:szCs w:val="24"/>
        </w:rPr>
        <w:t>nales e imágenes de los menores (Ley 1581/2012).</w:t>
      </w:r>
    </w:p>
    <w:p w14:paraId="16E6E326" w14:textId="77777777" w:rsidR="00906781" w:rsidRDefault="00AA4E19">
      <w:pPr>
        <w:numPr>
          <w:ilvl w:val="0"/>
          <w:numId w:val="2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Trato Digno:</w:t>
      </w:r>
      <w:r>
        <w:rPr>
          <w:rFonts w:ascii="Times New Roman" w:eastAsia="Times New Roman" w:hAnsi="Times New Roman" w:cs="Times New Roman"/>
          <w:sz w:val="24"/>
          <w:szCs w:val="24"/>
        </w:rPr>
        <w:t xml:space="preserve"> Recibir atención respetuosa y oportuna por parte de todos los estamentos, siguiendo el conducto regular y las citas programadas.</w:t>
      </w:r>
    </w:p>
    <w:p w14:paraId="32A4E68C"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57.2. Deberes de los Padres de Familia y/o Acudientes</w:t>
      </w:r>
    </w:p>
    <w:p w14:paraId="7B2D561B"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Acompañamie</w:t>
      </w:r>
      <w:r>
        <w:rPr>
          <w:rFonts w:ascii="Times New Roman" w:eastAsia="Times New Roman" w:hAnsi="Times New Roman" w:cs="Times New Roman"/>
          <w:b/>
          <w:bCs/>
          <w:sz w:val="24"/>
          <w:szCs w:val="24"/>
        </w:rPr>
        <w:t>nto Formativo:</w:t>
      </w:r>
      <w:r>
        <w:rPr>
          <w:rFonts w:ascii="Times New Roman" w:eastAsia="Times New Roman" w:hAnsi="Times New Roman" w:cs="Times New Roman"/>
          <w:sz w:val="24"/>
          <w:szCs w:val="24"/>
        </w:rPr>
        <w:t xml:space="preserve"> Brindar en el hogar el ambiente necesario para el estudio, libre de sobrecargas laborales que impidan el cumplimiento escolar.</w:t>
      </w:r>
    </w:p>
    <w:p w14:paraId="154D546E"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Corresponsabilidad en Inclusión:</w:t>
      </w:r>
      <w:r>
        <w:rPr>
          <w:rFonts w:ascii="Times New Roman" w:eastAsia="Times New Roman" w:hAnsi="Times New Roman" w:cs="Times New Roman"/>
          <w:sz w:val="24"/>
          <w:szCs w:val="24"/>
        </w:rPr>
        <w:t xml:space="preserve"> Aportar diagnósticos médicos, valoraciones actualizadas y participar activamente </w:t>
      </w:r>
      <w:r>
        <w:rPr>
          <w:rFonts w:ascii="Times New Roman" w:eastAsia="Times New Roman" w:hAnsi="Times New Roman" w:cs="Times New Roman"/>
          <w:sz w:val="24"/>
          <w:szCs w:val="24"/>
        </w:rPr>
        <w:t>en las actas de acuerdo del PIAR. Cumplir con las recomendaciones terapéuticas externas que impactan el desempeño escolar.</w:t>
      </w:r>
    </w:p>
    <w:p w14:paraId="52ACB4EF"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y Veracidad:</w:t>
      </w:r>
      <w:r>
        <w:rPr>
          <w:rFonts w:ascii="Times New Roman" w:eastAsia="Times New Roman" w:hAnsi="Times New Roman" w:cs="Times New Roman"/>
          <w:sz w:val="24"/>
          <w:szCs w:val="24"/>
        </w:rPr>
        <w:t xml:space="preserve"> Informar oportunamente cambios en el domicilio, teléfonos o situaciones familiares que afecten emocionalmen</w:t>
      </w:r>
      <w:r>
        <w:rPr>
          <w:rFonts w:ascii="Times New Roman" w:eastAsia="Times New Roman" w:hAnsi="Times New Roman" w:cs="Times New Roman"/>
          <w:sz w:val="24"/>
          <w:szCs w:val="24"/>
        </w:rPr>
        <w:t>te al estudiante.</w:t>
      </w:r>
    </w:p>
    <w:p w14:paraId="46A61EC6"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Presencia y Puntualidad:</w:t>
      </w:r>
      <w:r>
        <w:rPr>
          <w:rFonts w:ascii="Times New Roman" w:eastAsia="Times New Roman" w:hAnsi="Times New Roman" w:cs="Times New Roman"/>
          <w:sz w:val="24"/>
          <w:szCs w:val="24"/>
        </w:rPr>
        <w:t xml:space="preserve"> Asistir a las reuniones, escuelas de padres y citaciones. Cumplir estrictamente con los horarios de entrada y salida; el retraso reiterado en recoger a los menores activará la </w:t>
      </w:r>
      <w:r>
        <w:rPr>
          <w:rFonts w:ascii="Times New Roman" w:eastAsia="Times New Roman" w:hAnsi="Times New Roman" w:cs="Times New Roman"/>
          <w:b/>
          <w:bCs/>
          <w:sz w:val="24"/>
          <w:szCs w:val="24"/>
        </w:rPr>
        <w:t>Ruta de Restablecimiento de Derechos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(ICBF/Policía de Infancia).</w:t>
      </w:r>
    </w:p>
    <w:p w14:paraId="6DF7659F"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Cuidado del Entorno:</w:t>
      </w:r>
      <w:r>
        <w:rPr>
          <w:rFonts w:ascii="Times New Roman" w:eastAsia="Times New Roman" w:hAnsi="Times New Roman" w:cs="Times New Roman"/>
          <w:sz w:val="24"/>
          <w:szCs w:val="24"/>
        </w:rPr>
        <w:t xml:space="preserve"> Responder por daños materiales o físicos causados por sus hijos a la planta física o a miembros de la comunidad, bajo el principio de responsabilidad civil.</w:t>
      </w:r>
    </w:p>
    <w:p w14:paraId="470280D8"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Respeto a la Institución:</w:t>
      </w:r>
      <w:r>
        <w:rPr>
          <w:rFonts w:ascii="Times New Roman" w:eastAsia="Times New Roman" w:hAnsi="Times New Roman" w:cs="Times New Roman"/>
          <w:sz w:val="24"/>
          <w:szCs w:val="24"/>
        </w:rPr>
        <w:t xml:space="preserve"> Utilizar lenguaje decoro</w:t>
      </w:r>
      <w:r>
        <w:rPr>
          <w:rFonts w:ascii="Times New Roman" w:eastAsia="Times New Roman" w:hAnsi="Times New Roman" w:cs="Times New Roman"/>
          <w:sz w:val="24"/>
          <w:szCs w:val="24"/>
        </w:rPr>
        <w:t>so, seguir el conducto regular para reclamos y abstenerse de intervenir en conflictos entre estudiantes o ingresar a las aulas sin autorización.</w:t>
      </w:r>
    </w:p>
    <w:p w14:paraId="4615B084" w14:textId="77777777" w:rsidR="00906781" w:rsidRDefault="00AA4E19">
      <w:pPr>
        <w:numPr>
          <w:ilvl w:val="0"/>
          <w:numId w:val="4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Salud y Presentación:</w:t>
      </w:r>
      <w:r>
        <w:rPr>
          <w:rFonts w:ascii="Times New Roman" w:eastAsia="Times New Roman" w:hAnsi="Times New Roman" w:cs="Times New Roman"/>
          <w:sz w:val="24"/>
          <w:szCs w:val="24"/>
        </w:rPr>
        <w:t xml:space="preserve"> Velar por la higiene, salud y presentación personal del </w:t>
      </w:r>
      <w:r>
        <w:rPr>
          <w:rFonts w:ascii="Times New Roman" w:eastAsia="Times New Roman" w:hAnsi="Times New Roman" w:cs="Times New Roman"/>
          <w:sz w:val="24"/>
          <w:szCs w:val="24"/>
        </w:rPr>
        <w:lastRenderedPageBreak/>
        <w:t>estudiante (con las flexibilizaci</w:t>
      </w:r>
      <w:r>
        <w:rPr>
          <w:rFonts w:ascii="Times New Roman" w:eastAsia="Times New Roman" w:hAnsi="Times New Roman" w:cs="Times New Roman"/>
          <w:sz w:val="24"/>
          <w:szCs w:val="24"/>
        </w:rPr>
        <w:t>ones concertadas por razones de discapacidad o identidad).</w:t>
      </w:r>
    </w:p>
    <w:p w14:paraId="49218DD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1</w:t>
      </w:r>
      <w:r>
        <w:rPr>
          <w:rFonts w:ascii="Times New Roman" w:eastAsia="Times New Roman" w:hAnsi="Times New Roman" w:cs="Times New Roman"/>
          <w:sz w:val="24"/>
          <w:szCs w:val="24"/>
        </w:rPr>
        <w:t xml:space="preserve">: Notificaciones. Se entenderá por debidamente notificada toda comunicación enviada a través de los canales oficiales (plataforma institucional, correo electrónico registrado o cuaderno </w:t>
      </w:r>
      <w:r>
        <w:rPr>
          <w:rFonts w:ascii="Times New Roman" w:eastAsia="Times New Roman" w:hAnsi="Times New Roman" w:cs="Times New Roman"/>
          <w:sz w:val="24"/>
          <w:szCs w:val="24"/>
        </w:rPr>
        <w:t>de comunicaciones) siempre que exista evidencia de su envío. Es deber del padre revisar diariamente estos medios.</w:t>
      </w:r>
    </w:p>
    <w:p w14:paraId="274A9146" w14:textId="77777777" w:rsidR="00906781" w:rsidRDefault="00906781">
      <w:pPr>
        <w:spacing w:line="360" w:lineRule="auto"/>
        <w:jc w:val="both"/>
        <w:rPr>
          <w:rFonts w:ascii="Times New Roman" w:eastAsia="Times New Roman" w:hAnsi="Times New Roman" w:cs="Times New Roman"/>
          <w:sz w:val="24"/>
          <w:szCs w:val="24"/>
        </w:rPr>
      </w:pPr>
    </w:p>
    <w:p w14:paraId="72B3F80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Parágrafo 2</w:t>
      </w:r>
      <w:r>
        <w:rPr>
          <w:rFonts w:ascii="Times New Roman" w:eastAsia="Times New Roman" w:hAnsi="Times New Roman" w:cs="Times New Roman"/>
          <w:sz w:val="24"/>
          <w:szCs w:val="24"/>
        </w:rPr>
        <w:t xml:space="preserve">: Incumplimiento de Deberes. El incumplimiento reiterado de los deberes de los padres (especialmente la inasistencia a citaciones </w:t>
      </w:r>
      <w:r>
        <w:rPr>
          <w:rFonts w:ascii="Times New Roman" w:eastAsia="Times New Roman" w:hAnsi="Times New Roman" w:cs="Times New Roman"/>
          <w:sz w:val="24"/>
          <w:szCs w:val="24"/>
        </w:rPr>
        <w:t>o el descuido en el apoyo académico/médico) será reportado a los organismos competentes (Comisaría de Familia o Bienestar Familiar) por presunta negligencia en el acompañamiento del proceso educativo.</w:t>
      </w:r>
    </w:p>
    <w:p w14:paraId="7D4011D1" w14:textId="77777777" w:rsidR="00906781" w:rsidRDefault="00906781">
      <w:pPr>
        <w:spacing w:line="360" w:lineRule="auto"/>
        <w:rPr>
          <w:rFonts w:ascii="Times New Roman" w:eastAsia="Times New Roman" w:hAnsi="Times New Roman" w:cs="Times New Roman"/>
          <w:sz w:val="24"/>
          <w:szCs w:val="24"/>
        </w:rPr>
      </w:pPr>
    </w:p>
    <w:p w14:paraId="1DF86BF3" w14:textId="77777777" w:rsidR="00906781" w:rsidRDefault="00AA4E19">
      <w:pPr>
        <w:pStyle w:val="Ttulo2"/>
        <w:spacing w:line="360" w:lineRule="auto"/>
        <w:ind w:firstLine="622"/>
        <w:rPr>
          <w:rFonts w:ascii="Times New Roman" w:eastAsia="Times New Roman" w:hAnsi="Times New Roman" w:cs="Times New Roman"/>
        </w:rPr>
      </w:pPr>
      <w:bookmarkStart w:id="181" w:name="_heading=h.x33b9ify9bja" w:colFirst="0" w:colLast="0"/>
      <w:bookmarkEnd w:id="181"/>
      <w:r>
        <w:rPr>
          <w:rFonts w:ascii="Times New Roman" w:eastAsia="Times New Roman" w:hAnsi="Times New Roman" w:cs="Times New Roman"/>
        </w:rPr>
        <w:t>Artículo 58. Derechos y deberes de los docentes y dire</w:t>
      </w:r>
      <w:r>
        <w:rPr>
          <w:rFonts w:ascii="Times New Roman" w:eastAsia="Times New Roman" w:hAnsi="Times New Roman" w:cs="Times New Roman"/>
        </w:rPr>
        <w:t>ctivos docentes</w:t>
      </w:r>
    </w:p>
    <w:p w14:paraId="5E5207D7" w14:textId="77777777" w:rsidR="00906781" w:rsidRDefault="00AA4E19">
      <w:pPr>
        <w:pStyle w:val="Ttulo3"/>
        <w:tabs>
          <w:tab w:val="left" w:pos="1058"/>
        </w:tabs>
        <w:spacing w:line="360" w:lineRule="auto"/>
        <w:ind w:left="0"/>
        <w:rPr>
          <w:rFonts w:ascii="Times New Roman" w:eastAsia="Times New Roman" w:hAnsi="Times New Roman" w:cs="Times New Roman"/>
        </w:rPr>
      </w:pPr>
      <w:bookmarkStart w:id="182" w:name="_heading=h.eqgb97bg5hvx" w:colFirst="0" w:colLast="0"/>
      <w:bookmarkEnd w:id="182"/>
      <w:r>
        <w:rPr>
          <w:rFonts w:ascii="Times New Roman" w:eastAsia="Times New Roman" w:hAnsi="Times New Roman" w:cs="Times New Roman"/>
        </w:rPr>
        <w:t>58.1.  Derechos de los docentes y directivos docentes</w:t>
      </w:r>
    </w:p>
    <w:p w14:paraId="0C03B6A6"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Recibir trato respetuoso por parte de todos los miembros de la comunidad educativa.</w:t>
      </w:r>
    </w:p>
    <w:p w14:paraId="0582B53B"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libre ejercicio de la profesión, de acuerdo con lo consagrado en el Artículo 25 de la Constitución Política y con la Ley Laboral vigente.</w:t>
      </w:r>
    </w:p>
    <w:p w14:paraId="026F5162"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Todos aquellos consagrados como derechos fundamentales por la Constitución Política.</w:t>
      </w:r>
    </w:p>
    <w:p w14:paraId="0391D1E1"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Elegir y ser elegido en igualdad de condiciones para el Consejo Directivo de la institución en asamblea de docentes.</w:t>
      </w:r>
    </w:p>
    <w:p w14:paraId="0C2D5DD7"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Elegir y ser elegido para el Consejo Académico en representación de su área académica de acuerdo con el procedimiento que para ello definan</w:t>
      </w:r>
      <w:r>
        <w:rPr>
          <w:rFonts w:ascii="Times New Roman" w:eastAsia="Times New Roman" w:hAnsi="Times New Roman" w:cs="Times New Roman"/>
          <w:sz w:val="24"/>
          <w:szCs w:val="24"/>
        </w:rPr>
        <w:t xml:space="preserve"> quienes lo integran.</w:t>
      </w:r>
    </w:p>
    <w:p w14:paraId="4375B4F2"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en los cursos de mejoramiento, actualización y profesionalización que organice la Institución.</w:t>
      </w:r>
    </w:p>
    <w:p w14:paraId="15AB8D2C"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suministro de recursos didácticos y técnico –pedagógicos, en virtud de la competencia institucional para la provisión de los </w:t>
      </w:r>
      <w:r>
        <w:rPr>
          <w:rFonts w:ascii="Times New Roman" w:eastAsia="Times New Roman" w:hAnsi="Times New Roman" w:cs="Times New Roman"/>
          <w:sz w:val="24"/>
          <w:szCs w:val="24"/>
        </w:rPr>
        <w:t>mismos.</w:t>
      </w:r>
    </w:p>
    <w:p w14:paraId="71539B16"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ambiente de trabajo agradable.</w:t>
      </w:r>
    </w:p>
    <w:p w14:paraId="2F718D7C"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 estimulado por sus logros profesionales y realizaciones académicas.</w:t>
      </w:r>
    </w:p>
    <w:p w14:paraId="324D9681" w14:textId="77777777" w:rsidR="00906781" w:rsidRDefault="00AA4E19">
      <w:pPr>
        <w:numPr>
          <w:ilvl w:val="0"/>
          <w:numId w:val="14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debido proceso en caso de conflictos laborales o en el desarrollo de sus </w:t>
      </w:r>
      <w:r>
        <w:rPr>
          <w:rFonts w:ascii="Times New Roman" w:eastAsia="Times New Roman" w:hAnsi="Times New Roman" w:cs="Times New Roman"/>
          <w:sz w:val="24"/>
          <w:szCs w:val="24"/>
        </w:rPr>
        <w:lastRenderedPageBreak/>
        <w:t>actividades.</w:t>
      </w:r>
    </w:p>
    <w:p w14:paraId="65939F23" w14:textId="77777777" w:rsidR="00906781" w:rsidRDefault="00AA4E19">
      <w:pPr>
        <w:pStyle w:val="Ttulo3"/>
        <w:tabs>
          <w:tab w:val="left" w:pos="1058"/>
        </w:tabs>
        <w:spacing w:line="360" w:lineRule="auto"/>
        <w:ind w:left="1061"/>
        <w:rPr>
          <w:rFonts w:ascii="Times New Roman" w:eastAsia="Times New Roman" w:hAnsi="Times New Roman" w:cs="Times New Roman"/>
        </w:rPr>
      </w:pPr>
      <w:bookmarkStart w:id="183" w:name="_heading=h.8cyhxwq0yczj" w:colFirst="0" w:colLast="0"/>
      <w:bookmarkEnd w:id="183"/>
      <w:r>
        <w:rPr>
          <w:rFonts w:ascii="Times New Roman" w:eastAsia="Times New Roman" w:hAnsi="Times New Roman" w:cs="Times New Roman"/>
        </w:rPr>
        <w:t>58.2. Deberes de los docentes y directivos docentes</w:t>
      </w:r>
    </w:p>
    <w:p w14:paraId="6B4CFE78"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efender y difundir los derechos humanos como fundamento de la convivencia.</w:t>
      </w:r>
    </w:p>
    <w:p w14:paraId="03CB2BFF"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Conocer, difundir, respetar y practicar los principios constitucionales, lo mismo que el manual de convivencia institucional.</w:t>
      </w:r>
    </w:p>
    <w:p w14:paraId="2463866B"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Estimular el adelanto de los estudiantes adoptando los </w:t>
      </w:r>
      <w:r>
        <w:rPr>
          <w:rFonts w:ascii="Times New Roman" w:eastAsia="Times New Roman" w:hAnsi="Times New Roman" w:cs="Times New Roman"/>
          <w:sz w:val="24"/>
          <w:szCs w:val="24"/>
        </w:rPr>
        <w:t>métodos más apropiados y los recursos pedagógicos más prácticos para la obtención de una educación integral y eficaz.</w:t>
      </w:r>
    </w:p>
    <w:p w14:paraId="192873DE"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Cumplir con los requerimientos laborales. teniendo en cuenta lo establecido en el manual de funciones para los docentes y directivos docen</w:t>
      </w:r>
      <w:r>
        <w:rPr>
          <w:rFonts w:ascii="Times New Roman" w:eastAsia="Times New Roman" w:hAnsi="Times New Roman" w:cs="Times New Roman"/>
          <w:sz w:val="24"/>
          <w:szCs w:val="24"/>
        </w:rPr>
        <w:t>tes, según lo estipulado por el Ministerio de Educación.</w:t>
      </w:r>
    </w:p>
    <w:p w14:paraId="3FF1B994"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Respetar y atender con eficiencia a todas las personas de la comunidad educativa.</w:t>
      </w:r>
    </w:p>
    <w:p w14:paraId="376949DE"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Capacitarse y actualizarse para un mejor desempeño profesional.</w:t>
      </w:r>
    </w:p>
    <w:p w14:paraId="5D43A117"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Trabajar en equipo, participando activamente en el desarrollo de las actividades de cada proyecto, área y gestión.</w:t>
      </w:r>
    </w:p>
    <w:p w14:paraId="0687C839"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Fortalecer el sentido de pertenencia con la Institución.</w:t>
      </w:r>
    </w:p>
    <w:p w14:paraId="2218F685"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Preparar a concienci</w:t>
      </w: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cada una de las tareas, asignaciones y responsabilidades.</w:t>
      </w:r>
    </w:p>
    <w:p w14:paraId="32B60E8E"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las respectivas remisiones a los profesionales de los diversos programas que se encuentran en la institución educativa, cuando se tenga sospecha de discapacidad, violencia, trastorno de a</w:t>
      </w:r>
      <w:r>
        <w:rPr>
          <w:rFonts w:ascii="Times New Roman" w:eastAsia="Times New Roman" w:hAnsi="Times New Roman" w:cs="Times New Roman"/>
          <w:sz w:val="24"/>
          <w:szCs w:val="24"/>
        </w:rPr>
        <w:t>prendizaje o problemas de comportamiento y/o emocionales.</w:t>
      </w:r>
    </w:p>
    <w:p w14:paraId="0D5926F2"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Tener conocimiento e informar a las instancias correspondientes todo lo relacionado con los procesos institucionales y los casos de los estudiantes que se encuentran en acompañamientos especiales po</w:t>
      </w:r>
      <w:r>
        <w:rPr>
          <w:rFonts w:ascii="Times New Roman" w:eastAsia="Times New Roman" w:hAnsi="Times New Roman" w:cs="Times New Roman"/>
          <w:sz w:val="24"/>
          <w:szCs w:val="24"/>
        </w:rPr>
        <w:t>r Entidades Prestadoras de Salud, Comisaria de Familia, Institución Colombiano de Bienestar Familiar (ICBF), familia o profesionales de programas externos que estén apoyando la gestión escolar.</w:t>
      </w:r>
    </w:p>
    <w:p w14:paraId="3037BEB9"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las adaptaciones curriculares y ajustes razonables pa</w:t>
      </w:r>
      <w:r>
        <w:rPr>
          <w:rFonts w:ascii="Times New Roman" w:eastAsia="Times New Roman" w:hAnsi="Times New Roman" w:cs="Times New Roman"/>
          <w:sz w:val="24"/>
          <w:szCs w:val="24"/>
        </w:rPr>
        <w:t>ra la comunidad educativa en general.</w:t>
      </w:r>
    </w:p>
    <w:p w14:paraId="659C8A82"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Informarse de todos los procesos institucionales.</w:t>
      </w:r>
    </w:p>
    <w:p w14:paraId="417A8C1F"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Respetar el conducto regular para solucionar situaciones conflictivas.</w:t>
      </w:r>
    </w:p>
    <w:p w14:paraId="155E5483"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Cumplir y hacer cumplir todas las disposiciones de la ley 115 de 1.994 y sus decretos reglamentar</w:t>
      </w:r>
      <w:r>
        <w:rPr>
          <w:rFonts w:ascii="Times New Roman" w:eastAsia="Times New Roman" w:hAnsi="Times New Roman" w:cs="Times New Roman"/>
          <w:sz w:val="24"/>
          <w:szCs w:val="24"/>
        </w:rPr>
        <w:t>ios.</w:t>
      </w:r>
    </w:p>
    <w:p w14:paraId="5EDCD17F"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una conducta moral íntegra, apoyada en la ética profesional y los valores institucionales.</w:t>
      </w:r>
    </w:p>
    <w:p w14:paraId="585DDFE9"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Entregar en forma ordenada, clara y oportuna planillas, informes académicos y formativos de los estudiantes, observador del estudiante, evaluaciones de</w:t>
      </w:r>
      <w:r>
        <w:rPr>
          <w:rFonts w:ascii="Times New Roman" w:eastAsia="Times New Roman" w:hAnsi="Times New Roman" w:cs="Times New Roman"/>
          <w:sz w:val="24"/>
          <w:szCs w:val="24"/>
        </w:rPr>
        <w:t xml:space="preserve"> periodo, carteleras, proyectos institucionales, diario de campo, evidencias de proyectos, áreas y gestiones; y demás documentos que exigen las directivas. siguiendo las indicaciones establecidas para el diligenciamiento.</w:t>
      </w:r>
    </w:p>
    <w:p w14:paraId="2463C144"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Cumplir con responsabilidad las fu</w:t>
      </w:r>
      <w:r>
        <w:rPr>
          <w:rFonts w:ascii="Times New Roman" w:eastAsia="Times New Roman" w:hAnsi="Times New Roman" w:cs="Times New Roman"/>
          <w:sz w:val="24"/>
          <w:szCs w:val="24"/>
        </w:rPr>
        <w:t>nciones asignadas en las zonas de acompañamiento distribuidas durante el año escolar.</w:t>
      </w:r>
    </w:p>
    <w:p w14:paraId="21FA1C74"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Atender a los padres de familia de forma cortes, respetuosa y de acuerdo al horario establecido para tal efecto.</w:t>
      </w:r>
    </w:p>
    <w:p w14:paraId="13226450"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Evaluar en forma oportuna y utilizando diversas estrategi</w:t>
      </w:r>
      <w:r>
        <w:rPr>
          <w:rFonts w:ascii="Times New Roman" w:eastAsia="Times New Roman" w:hAnsi="Times New Roman" w:cs="Times New Roman"/>
          <w:sz w:val="24"/>
          <w:szCs w:val="24"/>
        </w:rPr>
        <w:t>as el proceso educativo para detectar fallas o dificultades y proponer oportunamente alternativas de solución.</w:t>
      </w:r>
    </w:p>
    <w:p w14:paraId="296F0032" w14:textId="77777777" w:rsidR="00906781" w:rsidRDefault="00AA4E19">
      <w:pPr>
        <w:numPr>
          <w:ilvl w:val="0"/>
          <w:numId w:val="1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responsabilidades de los docentes en el Sistema Nacional de convivencia escolar y formación para los derechos humanos, la educación para la s</w:t>
      </w:r>
      <w:r>
        <w:rPr>
          <w:rFonts w:ascii="Times New Roman" w:eastAsia="Times New Roman" w:hAnsi="Times New Roman" w:cs="Times New Roman"/>
          <w:sz w:val="24"/>
          <w:szCs w:val="24"/>
        </w:rPr>
        <w:t>exualidad y la prevención y mitigación de la violencia escolar, acorde con la ley 1620 de 2013, serán:</w:t>
      </w:r>
    </w:p>
    <w:p w14:paraId="22673B4F" w14:textId="77777777" w:rsidR="00906781" w:rsidRDefault="00AA4E19">
      <w:pPr>
        <w:numPr>
          <w:ilvl w:val="0"/>
          <w:numId w:val="29"/>
        </w:numPr>
        <w:pBdr>
          <w:top w:val="nil"/>
          <w:left w:val="nil"/>
          <w:bottom w:val="nil"/>
          <w:right w:val="nil"/>
          <w:between w:val="nil"/>
        </w:pBdr>
        <w:tabs>
          <w:tab w:val="left" w:pos="2062"/>
        </w:tabs>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Identificar, reportar y realizar el seguimiento a los casos de acoso escolar, violencia escolar y vulneración de derechos sexuales y reproductivos que afecten a estudiantes del establecimiento educativo, acorde con los artículos 11 y 12 de la Ley 1146 de 2</w:t>
      </w:r>
      <w:r>
        <w:rPr>
          <w:rFonts w:ascii="Times New Roman" w:eastAsia="Times New Roman" w:hAnsi="Times New Roman" w:cs="Times New Roman"/>
          <w:sz w:val="24"/>
          <w:szCs w:val="24"/>
        </w:rPr>
        <w:t>007 y demás normatividad vigente, con el manual de convivencia y con los protocolos definidos en la Ruta de Atención Integral para la Convivencia Escolar. Si la situación de intimidación de la que tienen conocimiento se hace a través de medios electrónicos</w:t>
      </w:r>
      <w:r>
        <w:rPr>
          <w:rFonts w:ascii="Times New Roman" w:eastAsia="Times New Roman" w:hAnsi="Times New Roman" w:cs="Times New Roman"/>
          <w:sz w:val="24"/>
          <w:szCs w:val="24"/>
        </w:rPr>
        <w:t xml:space="preserve"> igualmente deberá reportar al comité de convivencia para activar el protocolo respectivo.</w:t>
      </w:r>
    </w:p>
    <w:p w14:paraId="6D5B0191" w14:textId="77777777" w:rsidR="00906781" w:rsidRDefault="00AA4E19">
      <w:pPr>
        <w:numPr>
          <w:ilvl w:val="0"/>
          <w:numId w:val="29"/>
        </w:numPr>
        <w:pBdr>
          <w:top w:val="nil"/>
          <w:left w:val="nil"/>
          <w:bottom w:val="nil"/>
          <w:right w:val="nil"/>
          <w:between w:val="nil"/>
        </w:pBdr>
        <w:tabs>
          <w:tab w:val="left" w:pos="206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Transformar las prácticas pedagógicas para contribuir a la construcción </w:t>
      </w:r>
      <w:r>
        <w:rPr>
          <w:rFonts w:ascii="Times New Roman" w:eastAsia="Times New Roman" w:hAnsi="Times New Roman" w:cs="Times New Roman"/>
          <w:sz w:val="24"/>
          <w:szCs w:val="24"/>
        </w:rPr>
        <w:lastRenderedPageBreak/>
        <w:t>de ambientes de aprendizajes democráticos y tolerantes que potencien la participación, la con</w:t>
      </w:r>
      <w:r>
        <w:rPr>
          <w:rFonts w:ascii="Times New Roman" w:eastAsia="Times New Roman" w:hAnsi="Times New Roman" w:cs="Times New Roman"/>
          <w:sz w:val="24"/>
          <w:szCs w:val="24"/>
        </w:rPr>
        <w:t>strucción colectiva de estrategias para la resolución de conflictos, el respeto a la dignidad humana, a la vida, a la integridad física y moral de los estudiantes.</w:t>
      </w:r>
    </w:p>
    <w:p w14:paraId="5757F689" w14:textId="77777777" w:rsidR="00906781" w:rsidRDefault="00AA4E19">
      <w:pPr>
        <w:numPr>
          <w:ilvl w:val="0"/>
          <w:numId w:val="29"/>
        </w:numPr>
        <w:pBdr>
          <w:top w:val="nil"/>
          <w:left w:val="nil"/>
          <w:bottom w:val="nil"/>
          <w:right w:val="nil"/>
          <w:between w:val="nil"/>
        </w:pBdr>
        <w:tabs>
          <w:tab w:val="left" w:pos="206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Participar de los procesos de actualización y de formación docente y de evaluación del clima</w:t>
      </w:r>
      <w:r>
        <w:rPr>
          <w:rFonts w:ascii="Times New Roman" w:eastAsia="Times New Roman" w:hAnsi="Times New Roman" w:cs="Times New Roman"/>
          <w:sz w:val="24"/>
          <w:szCs w:val="24"/>
        </w:rPr>
        <w:t xml:space="preserve"> escolar del establecimiento educativo.</w:t>
      </w:r>
    </w:p>
    <w:p w14:paraId="6499BE1C" w14:textId="77777777" w:rsidR="00906781" w:rsidRDefault="00AA4E19">
      <w:pPr>
        <w:numPr>
          <w:ilvl w:val="0"/>
          <w:numId w:val="29"/>
        </w:numPr>
        <w:pBdr>
          <w:top w:val="nil"/>
          <w:left w:val="nil"/>
          <w:bottom w:val="nil"/>
          <w:right w:val="nil"/>
          <w:between w:val="nil"/>
        </w:pBdr>
        <w:tabs>
          <w:tab w:val="left" w:pos="20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Contribuir a la construcción y aplicación del manual de convivencia.</w:t>
      </w:r>
    </w:p>
    <w:p w14:paraId="791F17ED" w14:textId="77777777" w:rsidR="00906781" w:rsidRDefault="00906781">
      <w:pPr>
        <w:pBdr>
          <w:top w:val="nil"/>
          <w:left w:val="nil"/>
          <w:bottom w:val="nil"/>
          <w:right w:val="nil"/>
          <w:between w:val="nil"/>
        </w:pBdr>
        <w:tabs>
          <w:tab w:val="left" w:pos="2061"/>
        </w:tabs>
        <w:spacing w:line="360" w:lineRule="auto"/>
        <w:jc w:val="both"/>
        <w:rPr>
          <w:rFonts w:ascii="Times New Roman" w:eastAsia="Times New Roman" w:hAnsi="Times New Roman" w:cs="Times New Roman"/>
          <w:sz w:val="24"/>
          <w:szCs w:val="24"/>
        </w:rPr>
      </w:pPr>
    </w:p>
    <w:p w14:paraId="38E5E48C" w14:textId="77777777" w:rsidR="00906781" w:rsidRDefault="00AA4E19">
      <w:pPr>
        <w:spacing w:line="360" w:lineRule="auto"/>
        <w:rPr>
          <w:rFonts w:ascii="Times New Roman" w:eastAsia="Times New Roman" w:hAnsi="Times New Roman" w:cs="Times New Roman"/>
          <w:sz w:val="24"/>
          <w:szCs w:val="24"/>
        </w:rPr>
      </w:pPr>
      <w:r>
        <w:br w:type="page"/>
      </w:r>
    </w:p>
    <w:p w14:paraId="667D95AA" w14:textId="77777777" w:rsidR="00906781" w:rsidRDefault="00AA4E19">
      <w:pPr>
        <w:pStyle w:val="Ttulo1"/>
        <w:shd w:val="clear" w:color="auto" w:fill="B8CCE4"/>
        <w:spacing w:before="0" w:line="360" w:lineRule="auto"/>
        <w:ind w:firstLine="145"/>
        <w:rPr>
          <w:rFonts w:ascii="Times New Roman" w:eastAsia="Times New Roman" w:hAnsi="Times New Roman" w:cs="Times New Roman"/>
          <w:b/>
          <w:bCs/>
        </w:rPr>
      </w:pPr>
      <w:bookmarkStart w:id="184" w:name="_heading=h.a7sk6ms9b5bw" w:colFirst="0" w:colLast="0"/>
      <w:bookmarkEnd w:id="184"/>
      <w:r>
        <w:rPr>
          <w:rFonts w:ascii="Times New Roman" w:eastAsia="Times New Roman" w:hAnsi="Times New Roman" w:cs="Times New Roman"/>
          <w:b/>
          <w:bCs/>
        </w:rPr>
        <w:lastRenderedPageBreak/>
        <w:t>CAPÍTULO X: DIRECTORIO Y ENTIDADES QUE APOYAN LA RUTA DE ATENCIÓN INTEGRAL</w:t>
      </w:r>
    </w:p>
    <w:p w14:paraId="7AE38D8B" w14:textId="77777777" w:rsidR="00906781" w:rsidRDefault="00906781">
      <w:pPr>
        <w:pBdr>
          <w:top w:val="nil"/>
          <w:left w:val="nil"/>
          <w:bottom w:val="nil"/>
          <w:right w:val="nil"/>
          <w:between w:val="nil"/>
        </w:pBdr>
        <w:spacing w:line="360" w:lineRule="auto"/>
        <w:ind w:left="621"/>
        <w:rPr>
          <w:rFonts w:ascii="Times New Roman" w:eastAsia="Times New Roman" w:hAnsi="Times New Roman" w:cs="Times New Roman"/>
          <w:sz w:val="24"/>
          <w:szCs w:val="24"/>
        </w:rPr>
      </w:pPr>
    </w:p>
    <w:p w14:paraId="06BA183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a la reglamentación del decreto 1965 de 2013 el Rector deberá activar los protocolos correspondientes a otras autoridades. O en su ausencia, por la prioridad de la situación lo deberá hacer un delegado suyo.</w:t>
      </w:r>
    </w:p>
    <w:p w14:paraId="2C3ECBA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Docentes y directivos docentes, no no</w:t>
      </w:r>
      <w:r>
        <w:rPr>
          <w:rFonts w:ascii="Times New Roman" w:eastAsia="Times New Roman" w:hAnsi="Times New Roman" w:cs="Times New Roman"/>
          <w:sz w:val="24"/>
          <w:szCs w:val="24"/>
        </w:rPr>
        <w:t>tificar un caso de vulneración de derechos de los niños, niñas y adolescentes, nos hace cómplices de esta situación. La conducta pasiva frente a la sospecha de una situación de vulneración puede significar la pérdida de la vida del niño/a o adolescente y l</w:t>
      </w:r>
      <w:r>
        <w:rPr>
          <w:rFonts w:ascii="Times New Roman" w:eastAsia="Times New Roman" w:hAnsi="Times New Roman" w:cs="Times New Roman"/>
          <w:sz w:val="24"/>
          <w:szCs w:val="24"/>
        </w:rPr>
        <w:t>a continuidad de la situación, la cual puede tener consecuencias nefastas para él/ella.</w:t>
      </w:r>
    </w:p>
    <w:p w14:paraId="00183DF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Revelar una situación de abuso no implica denunciar a otra persona, sino informar la situación y trasladarla del ámbito privado de la familia del niño, niña y adolescen</w:t>
      </w:r>
      <w:r>
        <w:rPr>
          <w:rFonts w:ascii="Times New Roman" w:eastAsia="Times New Roman" w:hAnsi="Times New Roman" w:cs="Times New Roman"/>
          <w:sz w:val="24"/>
          <w:szCs w:val="24"/>
        </w:rPr>
        <w:t>tes al ámbito público, facilitando así las intervenciones que permiten detener la violencia y reparar el daño causado.</w:t>
      </w:r>
    </w:p>
    <w:p w14:paraId="3D0E9E6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Programa de la alcaldía. Atendiendo a las políticas de gobierno para garantizar los derechos de la comunidad educativa, se tendrán en cue</w:t>
      </w:r>
      <w:r>
        <w:rPr>
          <w:rFonts w:ascii="Times New Roman" w:eastAsia="Times New Roman" w:hAnsi="Times New Roman" w:cs="Times New Roman"/>
          <w:sz w:val="24"/>
          <w:szCs w:val="24"/>
        </w:rPr>
        <w:t>nta el apoyo de los profesionales psicosociales de los diferentes programas que se encuentran en la ciudad.</w:t>
      </w:r>
    </w:p>
    <w:p w14:paraId="74DE9AB2" w14:textId="77777777" w:rsidR="00906781" w:rsidRDefault="00AA4E19">
      <w:pPr>
        <w:pStyle w:val="Ttulo2"/>
        <w:spacing w:line="360" w:lineRule="auto"/>
        <w:ind w:firstLine="622"/>
        <w:jc w:val="both"/>
        <w:rPr>
          <w:rFonts w:ascii="Times New Roman" w:eastAsia="Times New Roman" w:hAnsi="Times New Roman" w:cs="Times New Roman"/>
        </w:rPr>
      </w:pPr>
      <w:bookmarkStart w:id="185" w:name="_heading=h.tvlxpbyj9m07" w:colFirst="0" w:colLast="0"/>
      <w:bookmarkEnd w:id="185"/>
      <w:r>
        <w:rPr>
          <w:rFonts w:ascii="Times New Roman" w:eastAsia="Times New Roman" w:hAnsi="Times New Roman" w:cs="Times New Roman"/>
        </w:rPr>
        <w:t>Artículo 59. Protocolo para la atención de situaciones de violencias sexuales</w:t>
      </w:r>
    </w:p>
    <w:p w14:paraId="1AE193A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define la violencia sex</w:t>
      </w:r>
      <w:r>
        <w:rPr>
          <w:rFonts w:ascii="Times New Roman" w:eastAsia="Times New Roman" w:hAnsi="Times New Roman" w:cs="Times New Roman"/>
          <w:sz w:val="24"/>
          <w:szCs w:val="24"/>
        </w:rPr>
        <w:t>ual y los tipos de violencia de acuerdo a lo propuesto por la Organización Mundial de la Salud (OMS) “todo acto sexual, la tentativa de consumar un acto sexual, los comentarios o insinuaciones sexuales no deseados, o las acciones para comercializar o utili</w:t>
      </w:r>
      <w:r>
        <w:rPr>
          <w:rFonts w:ascii="Times New Roman" w:eastAsia="Times New Roman" w:hAnsi="Times New Roman" w:cs="Times New Roman"/>
          <w:sz w:val="24"/>
          <w:szCs w:val="24"/>
        </w:rPr>
        <w:t>zar cualquier otro modo la sexualidad de una persona mediante coacción por otra, independientemente de la relación de ésta con la víctima, en cualquier ámbito, incluidos el hogar y el lugar de trabajo”.</w:t>
      </w:r>
    </w:p>
    <w:p w14:paraId="5AE94FCB" w14:textId="77777777" w:rsidR="00906781" w:rsidRDefault="00AA4E19">
      <w:pPr>
        <w:pStyle w:val="Ttulo2"/>
        <w:spacing w:line="360" w:lineRule="auto"/>
        <w:ind w:firstLine="622"/>
        <w:jc w:val="both"/>
        <w:rPr>
          <w:rFonts w:ascii="Times New Roman" w:eastAsia="Times New Roman" w:hAnsi="Times New Roman" w:cs="Times New Roman"/>
        </w:rPr>
      </w:pPr>
      <w:bookmarkStart w:id="186" w:name="_heading=h.9a6stanwoq3w" w:colFirst="0" w:colLast="0"/>
      <w:bookmarkEnd w:id="186"/>
      <w:r>
        <w:rPr>
          <w:rFonts w:ascii="Times New Roman" w:eastAsia="Times New Roman" w:hAnsi="Times New Roman" w:cs="Times New Roman"/>
        </w:rPr>
        <w:t>Artículo 60. Marco legal</w:t>
      </w:r>
    </w:p>
    <w:p w14:paraId="43A7037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nombrarán</w:t>
      </w:r>
      <w:r>
        <w:rPr>
          <w:rFonts w:ascii="Times New Roman" w:eastAsia="Times New Roman" w:hAnsi="Times New Roman" w:cs="Times New Roman"/>
          <w:sz w:val="24"/>
          <w:szCs w:val="24"/>
        </w:rPr>
        <w:t xml:space="preserve"> las leyes que están relacionadas y se expondrán algunos aspectos relevantes de estas. Puesto que, sirven como fundamento teórico para la construcción de la ruta de atención. Según la Ley 1098 de 2006, por la cual se expide el código de Infancia y Adolesce</w:t>
      </w:r>
      <w:r>
        <w:rPr>
          <w:rFonts w:ascii="Times New Roman" w:eastAsia="Times New Roman" w:hAnsi="Times New Roman" w:cs="Times New Roman"/>
          <w:sz w:val="24"/>
          <w:szCs w:val="24"/>
        </w:rPr>
        <w:t xml:space="preserve">ncia. Que tiene por objeto establecer normas sustantivas y procesales para la protección integral de los niños, las niñas y los adolescentes, garantizar el </w:t>
      </w:r>
      <w:r>
        <w:rPr>
          <w:rFonts w:ascii="Times New Roman" w:eastAsia="Times New Roman" w:hAnsi="Times New Roman" w:cs="Times New Roman"/>
          <w:sz w:val="24"/>
          <w:szCs w:val="24"/>
        </w:rPr>
        <w:lastRenderedPageBreak/>
        <w:t>ejercicio de sus derechos y libertades consagrados en los instrumentos internacionales de Derechos H</w:t>
      </w:r>
      <w:r>
        <w:rPr>
          <w:rFonts w:ascii="Times New Roman" w:eastAsia="Times New Roman" w:hAnsi="Times New Roman" w:cs="Times New Roman"/>
          <w:sz w:val="24"/>
          <w:szCs w:val="24"/>
        </w:rPr>
        <w:t>umanos, en la Constitución Política y en las leyes, así como su restablecimiento. Dicha garantía y protección será obligación de la familia, la sociedad y el Estado.</w:t>
      </w:r>
    </w:p>
    <w:p w14:paraId="793C316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la Ley 1620 de 2013, por la cual se crea el Sistema Nacional de Convivencia Escolar y Formación para el Ejercicio de los Derechos Humanos, la educación para la Sexualidad y la Prevención y Mitigación de la Violencia Escolar. En la que se nombran l</w:t>
      </w:r>
      <w:r>
        <w:rPr>
          <w:rFonts w:ascii="Times New Roman" w:eastAsia="Times New Roman" w:hAnsi="Times New Roman" w:cs="Times New Roman"/>
          <w:sz w:val="24"/>
          <w:szCs w:val="24"/>
        </w:rPr>
        <w:t>os objetivos del sistema, tales como:</w:t>
      </w:r>
    </w:p>
    <w:p w14:paraId="154072CC" w14:textId="77777777" w:rsidR="00906781" w:rsidRDefault="00AA4E19">
      <w:pPr>
        <w:numPr>
          <w:ilvl w:val="7"/>
          <w:numId w:val="4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Garantizar la protección integral de los niños, niñas y adolescentes en los espacios educativos, a través de la puesta en marcha y el seguimiento de la ruta de atención integral para la convivencia escolar, teniendo en</w:t>
      </w:r>
      <w:r>
        <w:rPr>
          <w:rFonts w:ascii="Times New Roman" w:eastAsia="Times New Roman" w:hAnsi="Times New Roman" w:cs="Times New Roman"/>
          <w:sz w:val="24"/>
          <w:szCs w:val="24"/>
        </w:rPr>
        <w:t xml:space="preserve"> cuenta los contextos sociales y culturales particulares.</w:t>
      </w:r>
    </w:p>
    <w:p w14:paraId="6480B414" w14:textId="77777777" w:rsidR="00906781" w:rsidRDefault="00AA4E19">
      <w:pPr>
        <w:numPr>
          <w:ilvl w:val="7"/>
          <w:numId w:val="4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mecanismos de prevención, protección, detección temprana y denuncia de todas aquellas conductas que atentan contra la convivencia escolar, la ciudadanía y el ejercicio de los derechos human</w:t>
      </w:r>
      <w:r>
        <w:rPr>
          <w:rFonts w:ascii="Times New Roman" w:eastAsia="Times New Roman" w:hAnsi="Times New Roman" w:cs="Times New Roman"/>
          <w:sz w:val="24"/>
          <w:szCs w:val="24"/>
        </w:rPr>
        <w:t xml:space="preserve">os, sexuales y reproductivos de los estudiantes de preescolar, básica y media, particularmente, las relacionadas con acoso y violencia. </w:t>
      </w:r>
      <w:r>
        <w:rPr>
          <w:rFonts w:ascii="Times New Roman" w:eastAsia="Times New Roman" w:hAnsi="Times New Roman" w:cs="Times New Roman"/>
          <w:sz w:val="24"/>
          <w:szCs w:val="24"/>
        </w:rPr>
        <w:tab/>
        <w:t>escolares incluido el que se pueda generar a través del uso de la internet, según se defina en la ruta de atención inte</w:t>
      </w:r>
      <w:r>
        <w:rPr>
          <w:rFonts w:ascii="Times New Roman" w:eastAsia="Times New Roman" w:hAnsi="Times New Roman" w:cs="Times New Roman"/>
          <w:sz w:val="24"/>
          <w:szCs w:val="24"/>
        </w:rPr>
        <w:t xml:space="preserve">gral para la convivencia escolar. </w:t>
      </w:r>
    </w:p>
    <w:p w14:paraId="3889576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Asimismo, se mencionan los principios del sistema y la Ruta de Atención Integral para la Convivencia Escolar en los cuales se especifica que:</w:t>
      </w:r>
    </w:p>
    <w:p w14:paraId="07EAF9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Corresponsabilidad. La familia, los establecimientos educativos, la sociedad y </w:t>
      </w:r>
      <w:r>
        <w:rPr>
          <w:rFonts w:ascii="Times New Roman" w:eastAsia="Times New Roman" w:hAnsi="Times New Roman" w:cs="Times New Roman"/>
          <w:sz w:val="24"/>
          <w:szCs w:val="24"/>
        </w:rPr>
        <w:t>el Estado son corresponsables de la formación ciudadana, la promoción de la convivencia escolar, la educación para el ejercicio de los derechos humanos, sexuales y reproductivos de los niños, niñas y adolescentes desde sus respectivos ámbitos de acción, en</w:t>
      </w:r>
      <w:r>
        <w:rPr>
          <w:rFonts w:ascii="Times New Roman" w:eastAsia="Times New Roman" w:hAnsi="Times New Roman" w:cs="Times New Roman"/>
          <w:sz w:val="24"/>
          <w:szCs w:val="24"/>
        </w:rPr>
        <w:t xml:space="preserve"> torno a los objetivos del Sistema y de conformidad con lo consagrado en el artículo 44 de la Constitución Política y el Código de la Infancia y la Adolescencia.</w:t>
      </w:r>
    </w:p>
    <w:p w14:paraId="5C62A5B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Ley 1620 Ruta de Atención Integral para la Convivencia Escolar: En cumplimiento de las funcion</w:t>
      </w:r>
      <w:r>
        <w:rPr>
          <w:rFonts w:ascii="Times New Roman" w:eastAsia="Times New Roman" w:hAnsi="Times New Roman" w:cs="Times New Roman"/>
          <w:sz w:val="24"/>
          <w:szCs w:val="24"/>
        </w:rPr>
        <w:t>es señaladas en cada uno de los niveles, las instituciones y entidades que conforman el Sistema deben garantizar la atención inmediata y pertinente de los casos de violencia escolar, acoso o vulneración de derechos sexuales y reproductivos que se presenten</w:t>
      </w:r>
      <w:r>
        <w:rPr>
          <w:rFonts w:ascii="Times New Roman" w:eastAsia="Times New Roman" w:hAnsi="Times New Roman" w:cs="Times New Roman"/>
          <w:sz w:val="24"/>
          <w:szCs w:val="24"/>
        </w:rPr>
        <w:t xml:space="preserve"> en los establecimientos educativos o en sus alrededores y que involucren a niños, niñas y adolescentes de los niveles de educación preescolar, básica y media, así como de casos de </w:t>
      </w:r>
      <w:r>
        <w:rPr>
          <w:rFonts w:ascii="Times New Roman" w:eastAsia="Times New Roman" w:hAnsi="Times New Roman" w:cs="Times New Roman"/>
          <w:sz w:val="24"/>
          <w:szCs w:val="24"/>
        </w:rPr>
        <w:lastRenderedPageBreak/>
        <w:t>embarazo en adolescentes.</w:t>
      </w:r>
    </w:p>
    <w:p w14:paraId="4F7B7C4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Ley 1616 de 2013, por medio de la cual se expide </w:t>
      </w:r>
      <w:r>
        <w:rPr>
          <w:rFonts w:ascii="Times New Roman" w:eastAsia="Times New Roman" w:hAnsi="Times New Roman" w:cs="Times New Roman"/>
          <w:sz w:val="24"/>
          <w:szCs w:val="24"/>
        </w:rPr>
        <w:t>la Ley de Salud Mental. La cual tiene como objetivo garantizar el ejercicio pleno del Derecho a la salud mental a la población colombiana, priorizando a los niños, niñas y adolescentes, por medio de la promoción de la salud y la prevención del trastorno me</w:t>
      </w:r>
      <w:r>
        <w:rPr>
          <w:rFonts w:ascii="Times New Roman" w:eastAsia="Times New Roman" w:hAnsi="Times New Roman" w:cs="Times New Roman"/>
          <w:sz w:val="24"/>
          <w:szCs w:val="24"/>
        </w:rPr>
        <w:t>ntal y la atención integral en Salud Mental. Además, el título IV- Ley 599 de 2000: Delitos Contra la Libertad, Integridad y Formación Sexual, en la cual se describe que: Los delitos sexuales son de Mera Conducta, esto quiere decir que sólo se requiere una</w:t>
      </w:r>
      <w:r>
        <w:rPr>
          <w:rFonts w:ascii="Times New Roman" w:eastAsia="Times New Roman" w:hAnsi="Times New Roman" w:cs="Times New Roman"/>
          <w:sz w:val="24"/>
          <w:szCs w:val="24"/>
        </w:rPr>
        <w:t xml:space="preserve"> sola acción u omisión sin necesidad de un resultado, debido a que en el momento en el que se realiza toda la conducta o en su defecto, la omisión, ya se ha consumado el delito, es decir, ya se configuró la conducta delictiva.</w:t>
      </w:r>
    </w:p>
    <w:p w14:paraId="4F5C5942" w14:textId="77777777" w:rsidR="00906781" w:rsidRDefault="00AA4E19">
      <w:pPr>
        <w:pStyle w:val="Ttulo3"/>
        <w:spacing w:line="360" w:lineRule="auto"/>
        <w:ind w:firstLine="622"/>
        <w:rPr>
          <w:rFonts w:ascii="Times New Roman" w:eastAsia="Times New Roman" w:hAnsi="Times New Roman" w:cs="Times New Roman"/>
        </w:rPr>
      </w:pPr>
      <w:bookmarkStart w:id="187" w:name="_heading=h.ixl16i9q45" w:colFirst="0" w:colLast="0"/>
      <w:bookmarkEnd w:id="187"/>
      <w:r>
        <w:rPr>
          <w:rFonts w:ascii="Times New Roman" w:eastAsia="Times New Roman" w:hAnsi="Times New Roman" w:cs="Times New Roman"/>
        </w:rPr>
        <w:t>60.1. Conducta que son consid</w:t>
      </w:r>
      <w:r>
        <w:rPr>
          <w:rFonts w:ascii="Times New Roman" w:eastAsia="Times New Roman" w:hAnsi="Times New Roman" w:cs="Times New Roman"/>
        </w:rPr>
        <w:t>eradas como delito:</w:t>
      </w:r>
    </w:p>
    <w:p w14:paraId="24D9172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Penetración: </w:t>
      </w:r>
      <w:r>
        <w:rPr>
          <w:rFonts w:ascii="Times New Roman" w:eastAsia="Times New Roman" w:hAnsi="Times New Roman" w:cs="Times New Roman"/>
          <w:sz w:val="24"/>
          <w:szCs w:val="24"/>
        </w:rPr>
        <w:t>Es el acto de introducir un elemento dentro de otro elemento. En este caso la penetración puede consistir en el acto de introducir el pene o cualquier otro medio equivalente en el ano, vagina o boca.</w:t>
      </w:r>
    </w:p>
    <w:p w14:paraId="375A661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Acto Sexual: </w:t>
      </w:r>
      <w:r>
        <w:rPr>
          <w:rFonts w:ascii="Times New Roman" w:eastAsia="Times New Roman" w:hAnsi="Times New Roman" w:cs="Times New Roman"/>
          <w:sz w:val="24"/>
          <w:szCs w:val="24"/>
        </w:rPr>
        <w:t>Se trata d</w:t>
      </w:r>
      <w:r>
        <w:rPr>
          <w:rFonts w:ascii="Times New Roman" w:eastAsia="Times New Roman" w:hAnsi="Times New Roman" w:cs="Times New Roman"/>
          <w:sz w:val="24"/>
          <w:szCs w:val="24"/>
        </w:rPr>
        <w:t>e actividades sexuales diversas sin la penetración realizadas en zonas erógenas del cuerpo ya sea vagina, pene, ano, pezón, senos, boca, entre otros.</w:t>
      </w:r>
    </w:p>
    <w:p w14:paraId="220B9DA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Acceso Carnal: </w:t>
      </w:r>
      <w:r>
        <w:rPr>
          <w:rFonts w:ascii="Times New Roman" w:eastAsia="Times New Roman" w:hAnsi="Times New Roman" w:cs="Times New Roman"/>
          <w:sz w:val="24"/>
          <w:szCs w:val="24"/>
        </w:rPr>
        <w:t>Se refiere a la conducta con penetración del miembro viril por vía anal, vaginal u oral. As</w:t>
      </w:r>
      <w:r>
        <w:rPr>
          <w:rFonts w:ascii="Times New Roman" w:eastAsia="Times New Roman" w:hAnsi="Times New Roman" w:cs="Times New Roman"/>
          <w:sz w:val="24"/>
          <w:szCs w:val="24"/>
        </w:rPr>
        <w:t>í como la penetración con otra parte del cuerpo humano u otro objeto vía anal, vaginal u oral.</w:t>
      </w:r>
    </w:p>
    <w:p w14:paraId="32AB0D7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Violento: </w:t>
      </w:r>
      <w:r>
        <w:rPr>
          <w:rFonts w:ascii="Times New Roman" w:eastAsia="Times New Roman" w:hAnsi="Times New Roman" w:cs="Times New Roman"/>
          <w:sz w:val="24"/>
          <w:szCs w:val="24"/>
        </w:rPr>
        <w:t>Ejercicio de uso de la fuerza, la amenaza del uso de la fuerza; la coacción física o psicológica, como la causada por el temor a la violencia, la intim</w:t>
      </w:r>
      <w:r>
        <w:rPr>
          <w:rFonts w:ascii="Times New Roman" w:eastAsia="Times New Roman" w:hAnsi="Times New Roman" w:cs="Times New Roman"/>
          <w:sz w:val="24"/>
          <w:szCs w:val="24"/>
        </w:rPr>
        <w:t>idación; la detención ilegal, opresión psicológica; el abuso de poder; la utilización de coacción y circunstancias que lleven a la víctima a dar su libre consentimiento.</w:t>
      </w:r>
    </w:p>
    <w:p w14:paraId="672F8DB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Abusivo: </w:t>
      </w:r>
      <w:r>
        <w:rPr>
          <w:rFonts w:ascii="Times New Roman" w:eastAsia="Times New Roman" w:hAnsi="Times New Roman" w:cs="Times New Roman"/>
          <w:sz w:val="24"/>
          <w:szCs w:val="24"/>
        </w:rPr>
        <w:t>Hay un consentimiento de por medio, aunque sea mínimo, pero éste se considera</w:t>
      </w:r>
      <w:r>
        <w:rPr>
          <w:rFonts w:ascii="Times New Roman" w:eastAsia="Times New Roman" w:hAnsi="Times New Roman" w:cs="Times New Roman"/>
          <w:sz w:val="24"/>
          <w:szCs w:val="24"/>
        </w:rPr>
        <w:t xml:space="preserve"> viciado. Consentimiento: Se refiere a la exteriorización de la voluntad entre dos o más personas, es esa capacidad de aprobar o rechazar alguna situación.</w:t>
      </w:r>
    </w:p>
    <w:p w14:paraId="265D05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Libertad sexual: </w:t>
      </w:r>
      <w:r>
        <w:rPr>
          <w:rFonts w:ascii="Times New Roman" w:eastAsia="Times New Roman" w:hAnsi="Times New Roman" w:cs="Times New Roman"/>
          <w:sz w:val="24"/>
          <w:szCs w:val="24"/>
        </w:rPr>
        <w:t>Es el derecho a que toda persona tiene de disponer de su cuerpo, la facultad de aut</w:t>
      </w:r>
      <w:r>
        <w:rPr>
          <w:rFonts w:ascii="Times New Roman" w:eastAsia="Times New Roman" w:hAnsi="Times New Roman" w:cs="Times New Roman"/>
          <w:sz w:val="24"/>
          <w:szCs w:val="24"/>
        </w:rPr>
        <w:t>o determinar y autorregular su vida sexual, así como el respeto por sus preferencias.</w:t>
      </w:r>
    </w:p>
    <w:p w14:paraId="5998379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Subordinación: Se refiere a una relación de dependencia entre una persona y otra, hay un orden de jerarquía de por medio que hace imperativo la existencia de un subordina</w:t>
      </w:r>
      <w:r>
        <w:rPr>
          <w:rFonts w:ascii="Times New Roman" w:eastAsia="Times New Roman" w:hAnsi="Times New Roman" w:cs="Times New Roman"/>
          <w:sz w:val="24"/>
          <w:szCs w:val="24"/>
        </w:rPr>
        <w:t>do que acata y recibe órdenes por la relación que ostentan entre sí.</w:t>
      </w:r>
    </w:p>
    <w:p w14:paraId="3F9A65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Explotación sexual: </w:t>
      </w:r>
      <w:r>
        <w:rPr>
          <w:rFonts w:ascii="Times New Roman" w:eastAsia="Times New Roman" w:hAnsi="Times New Roman" w:cs="Times New Roman"/>
          <w:sz w:val="24"/>
          <w:szCs w:val="24"/>
        </w:rPr>
        <w:t>Puede ser de niños, niñas, adolescentes, hombres o mujeres. Constituye una forma de coerción y de violencia y representa una forma de esclavitud actualmente. Es indisp</w:t>
      </w:r>
      <w:r>
        <w:rPr>
          <w:rFonts w:ascii="Times New Roman" w:eastAsia="Times New Roman" w:hAnsi="Times New Roman" w:cs="Times New Roman"/>
          <w:sz w:val="24"/>
          <w:szCs w:val="24"/>
        </w:rPr>
        <w:t>ensable el ánimo de lucro puesto que a veces, no es necesaria la edad.</w:t>
      </w:r>
    </w:p>
    <w:p w14:paraId="2125022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Turismo Sexual: </w:t>
      </w:r>
      <w:r>
        <w:rPr>
          <w:rFonts w:ascii="Times New Roman" w:eastAsia="Times New Roman" w:hAnsi="Times New Roman" w:cs="Times New Roman"/>
          <w:sz w:val="24"/>
          <w:szCs w:val="24"/>
        </w:rPr>
        <w:t>Ofrecer a personas de nacionalidad extranjera un servicio sexual a cambio de una remuneración económica que, por lo general, está en cabeza de un tercero el mando o la r</w:t>
      </w:r>
      <w:r>
        <w:rPr>
          <w:rFonts w:ascii="Times New Roman" w:eastAsia="Times New Roman" w:hAnsi="Times New Roman" w:cs="Times New Roman"/>
          <w:sz w:val="24"/>
          <w:szCs w:val="24"/>
        </w:rPr>
        <w:t>epresentación.</w:t>
      </w:r>
    </w:p>
    <w:p w14:paraId="23CFF04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Comercio Carnal: </w:t>
      </w:r>
      <w:r>
        <w:rPr>
          <w:rFonts w:ascii="Times New Roman" w:eastAsia="Times New Roman" w:hAnsi="Times New Roman" w:cs="Times New Roman"/>
          <w:sz w:val="24"/>
          <w:szCs w:val="24"/>
        </w:rPr>
        <w:t>Es el tráfico o cambio de la satisfacción de un deseo sexual por una ventaja de cualquier especie, lo cual supone entrega recíproca de favores. Debe de entenderse toda actividad de carácter mercantil cuya destinación no tien</w:t>
      </w:r>
      <w:r>
        <w:rPr>
          <w:rFonts w:ascii="Times New Roman" w:eastAsia="Times New Roman" w:hAnsi="Times New Roman" w:cs="Times New Roman"/>
          <w:sz w:val="24"/>
          <w:szCs w:val="24"/>
        </w:rPr>
        <w:t>e por fin, ejercer directamente la prostitución sino patrocinarla</w:t>
      </w:r>
    </w:p>
    <w:p w14:paraId="7B428FE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Prostitución: </w:t>
      </w:r>
      <w:r>
        <w:rPr>
          <w:rFonts w:ascii="Times New Roman" w:eastAsia="Times New Roman" w:hAnsi="Times New Roman" w:cs="Times New Roman"/>
          <w:sz w:val="24"/>
          <w:szCs w:val="24"/>
        </w:rPr>
        <w:t>Es el comercio mismo de la mujer o persona que accede al trato sexual por un precio. Ventas de actos sexuales realizados públicamente y de manera habitual, requiere de la repet</w:t>
      </w:r>
      <w:r>
        <w:rPr>
          <w:rFonts w:ascii="Times New Roman" w:eastAsia="Times New Roman" w:hAnsi="Times New Roman" w:cs="Times New Roman"/>
          <w:sz w:val="24"/>
          <w:szCs w:val="24"/>
        </w:rPr>
        <w:t>ición y la oferta pública.</w:t>
      </w:r>
    </w:p>
    <w:p w14:paraId="4397EAF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Trata de Personas: </w:t>
      </w:r>
      <w:r>
        <w:rPr>
          <w:rFonts w:ascii="Times New Roman" w:eastAsia="Times New Roman" w:hAnsi="Times New Roman" w:cs="Times New Roman"/>
          <w:sz w:val="24"/>
          <w:szCs w:val="24"/>
        </w:rPr>
        <w:t>Es el movimiento ilegal de seres humanos con propósitos de esclavitud laboral, mental, reproductiva, explotación sexual todo lo que conlleve a trabajos forzados sin el consentimiento de la persona.</w:t>
      </w:r>
    </w:p>
    <w:p w14:paraId="361DA9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Pornografía: </w:t>
      </w:r>
      <w:r>
        <w:rPr>
          <w:rFonts w:ascii="Times New Roman" w:eastAsia="Times New Roman" w:hAnsi="Times New Roman" w:cs="Times New Roman"/>
          <w:sz w:val="24"/>
          <w:szCs w:val="24"/>
        </w:rPr>
        <w:t>Es la filmación, fotografiado o todo contenido de tipo sexual que expuesto con un fin lucrativo de por medio.</w:t>
      </w:r>
    </w:p>
    <w:p w14:paraId="2AEA13DD" w14:textId="77777777" w:rsidR="00906781" w:rsidRDefault="00AA4E19">
      <w:pPr>
        <w:pStyle w:val="Ttulo3"/>
        <w:spacing w:line="360" w:lineRule="auto"/>
        <w:ind w:firstLine="622"/>
        <w:rPr>
          <w:rFonts w:ascii="Times New Roman" w:eastAsia="Times New Roman" w:hAnsi="Times New Roman" w:cs="Times New Roman"/>
        </w:rPr>
      </w:pPr>
      <w:bookmarkStart w:id="188" w:name="_heading=h.633h8bqewm15" w:colFirst="0" w:colLast="0"/>
      <w:bookmarkEnd w:id="188"/>
      <w:r>
        <w:rPr>
          <w:rFonts w:ascii="Times New Roman" w:eastAsia="Times New Roman" w:hAnsi="Times New Roman" w:cs="Times New Roman"/>
        </w:rPr>
        <w:t>60.2. Modalidades Delitos Sexuales En El Entorno Digital</w:t>
      </w:r>
    </w:p>
    <w:p w14:paraId="7108C01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delitos sexuales en espacios digitales constituyen un serio peligro para la integridad y dignidad humana, en particular para niños, niñas y adolescentes, quienes son los más susceptibles a estas formas de violencia. Con el desarrollo de las tecnologías</w:t>
      </w:r>
      <w:r>
        <w:rPr>
          <w:rFonts w:ascii="Times New Roman" w:eastAsia="Times New Roman" w:hAnsi="Times New Roman" w:cs="Times New Roman"/>
          <w:sz w:val="24"/>
          <w:szCs w:val="24"/>
        </w:rPr>
        <w:t xml:space="preserve"> de información y comunicación, han emergido nuevas formas de explotación y maltrato, tales como el grooming, la sextorsión, la pornografía infantil en internet y la divulgación no autorizada de contenido privado, entre otras. En Colombia, estos comportami</w:t>
      </w:r>
      <w:r>
        <w:rPr>
          <w:rFonts w:ascii="Times New Roman" w:eastAsia="Times New Roman" w:hAnsi="Times New Roman" w:cs="Times New Roman"/>
          <w:sz w:val="24"/>
          <w:szCs w:val="24"/>
        </w:rPr>
        <w:t>entos se rigen por el Código Penal (Ley 599 de 2000) y otras leyes que tienen como objetivo prevenir, penalizar y eliminar la violencia sexual en el entorno digital.</w:t>
      </w:r>
    </w:p>
    <w:p w14:paraId="77BE95D6"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Pornografía Infantil en Línea (Artículo 218 del Código Penal): Producción, almacenamiento,</w:t>
      </w:r>
      <w:r>
        <w:rPr>
          <w:rFonts w:ascii="Times New Roman" w:eastAsia="Times New Roman" w:hAnsi="Times New Roman" w:cs="Times New Roman"/>
          <w:sz w:val="24"/>
          <w:szCs w:val="24"/>
        </w:rPr>
        <w:t xml:space="preserve"> distribución o comercialización de contenido pornográfico que involucre a menores de edad.</w:t>
      </w:r>
    </w:p>
    <w:p w14:paraId="65871E43"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Sexting Extorsivo o "Sextorsión": Uso de imágenes o videos íntimos para chantajear </w:t>
      </w:r>
      <w:r>
        <w:rPr>
          <w:rFonts w:ascii="Times New Roman" w:eastAsia="Times New Roman" w:hAnsi="Times New Roman" w:cs="Times New Roman"/>
          <w:sz w:val="24"/>
          <w:szCs w:val="24"/>
        </w:rPr>
        <w:lastRenderedPageBreak/>
        <w:t>a la víctima y obligarla a realizar actos sexuales o entregar dinero.</w:t>
      </w:r>
    </w:p>
    <w:p w14:paraId="0BA0E35C"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Grooming o </w:t>
      </w:r>
      <w:r>
        <w:rPr>
          <w:rFonts w:ascii="Times New Roman" w:eastAsia="Times New Roman" w:hAnsi="Times New Roman" w:cs="Times New Roman"/>
          <w:sz w:val="24"/>
          <w:szCs w:val="24"/>
        </w:rPr>
        <w:t>Acoso Sexual Digital: Engaño por parte de un adulto para ganarse la confianza de un menor con el fin de involucrarlo en actividades sexuales o en la producción de material pornográfico.</w:t>
      </w:r>
    </w:p>
    <w:p w14:paraId="363EECEE"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Explotación Sexual Comercial en Línea: Uso de plataformas digitales pa</w:t>
      </w:r>
      <w:r>
        <w:rPr>
          <w:rFonts w:ascii="Times New Roman" w:eastAsia="Times New Roman" w:hAnsi="Times New Roman" w:cs="Times New Roman"/>
          <w:sz w:val="24"/>
          <w:szCs w:val="24"/>
        </w:rPr>
        <w:t>ra captar, promocionar o explotar sexualmente a menores de edad.</w:t>
      </w:r>
    </w:p>
    <w:p w14:paraId="27143C41"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Suplantación de Identidad para Fines Sexuales: Creación de perfiles falsos en redes sociales o plataformas de videojuegos para engañar a menores y obtener beneficios sexuales.</w:t>
      </w:r>
    </w:p>
    <w:p w14:paraId="4E5862A1"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Difusión No Con</w:t>
      </w:r>
      <w:r>
        <w:rPr>
          <w:rFonts w:ascii="Times New Roman" w:eastAsia="Times New Roman" w:hAnsi="Times New Roman" w:cs="Times New Roman"/>
          <w:sz w:val="24"/>
          <w:szCs w:val="24"/>
        </w:rPr>
        <w:t>sentida de Contenidos Íntimos (Pornovenganza): Publicación o divulgación de imágenes íntimas sin consentimiento de la persona afectada, generando daño emocional y social.</w:t>
      </w:r>
    </w:p>
    <w:p w14:paraId="2FCC8C3D"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Transmisión en Vivo de Abuso Sexual Infantil: Uso de plataformas de transmisión en vi</w:t>
      </w:r>
      <w:r>
        <w:rPr>
          <w:rFonts w:ascii="Times New Roman" w:eastAsia="Times New Roman" w:hAnsi="Times New Roman" w:cs="Times New Roman"/>
          <w:sz w:val="24"/>
          <w:szCs w:val="24"/>
        </w:rPr>
        <w:t>vo para exhibir abusos en tiempo real, a menudo con personas pagando por ello.</w:t>
      </w:r>
    </w:p>
    <w:p w14:paraId="552CBA27" w14:textId="77777777" w:rsidR="00906781" w:rsidRDefault="00AA4E19">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Deepfake</w:t>
      </w:r>
      <w:proofErr w:type="spellEnd"/>
      <w:r>
        <w:rPr>
          <w:rFonts w:ascii="Times New Roman" w:eastAsia="Times New Roman" w:hAnsi="Times New Roman" w:cs="Times New Roman"/>
          <w:sz w:val="24"/>
          <w:szCs w:val="24"/>
        </w:rPr>
        <w:t xml:space="preserve"> Sexual y Manipulación Digital: Uso de inteligencia artificial para crear imágenes o videos falsos de contenido sexual con rostros de personas reales sin su consentimien</w:t>
      </w:r>
      <w:r>
        <w:rPr>
          <w:rFonts w:ascii="Times New Roman" w:eastAsia="Times New Roman" w:hAnsi="Times New Roman" w:cs="Times New Roman"/>
          <w:sz w:val="24"/>
          <w:szCs w:val="24"/>
        </w:rPr>
        <w:t>to.</w:t>
      </w:r>
    </w:p>
    <w:p w14:paraId="2FEE5AA3" w14:textId="77777777" w:rsidR="00906781" w:rsidRDefault="00AA4E19">
      <w:pPr>
        <w:pStyle w:val="Ttulo3"/>
        <w:spacing w:line="360" w:lineRule="auto"/>
        <w:ind w:firstLine="622"/>
        <w:rPr>
          <w:rFonts w:ascii="Times New Roman" w:eastAsia="Times New Roman" w:hAnsi="Times New Roman" w:cs="Times New Roman"/>
        </w:rPr>
      </w:pPr>
      <w:bookmarkStart w:id="189" w:name="_heading=h.x17n4hkor99c" w:colFirst="0" w:colLast="0"/>
      <w:bookmarkEnd w:id="189"/>
      <w:r>
        <w:rPr>
          <w:rFonts w:ascii="Times New Roman" w:eastAsia="Times New Roman" w:hAnsi="Times New Roman" w:cs="Times New Roman"/>
        </w:rPr>
        <w:t>60.3. Modalidades De La Explotación Sexual Comercial De Niños, Niñas Y Adolescentes (</w:t>
      </w:r>
      <w:proofErr w:type="spellStart"/>
      <w:r>
        <w:rPr>
          <w:rFonts w:ascii="Times New Roman" w:eastAsia="Times New Roman" w:hAnsi="Times New Roman" w:cs="Times New Roman"/>
        </w:rPr>
        <w:t>Escnna</w:t>
      </w:r>
      <w:proofErr w:type="spellEnd"/>
      <w:r>
        <w:rPr>
          <w:rFonts w:ascii="Times New Roman" w:eastAsia="Times New Roman" w:hAnsi="Times New Roman" w:cs="Times New Roman"/>
        </w:rPr>
        <w:t>):</w:t>
      </w:r>
    </w:p>
    <w:p w14:paraId="6617EB5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al Plan Intersectorial para la Prevención, Atención y Judicialización de la explotación sexual comercial de los niños, niñas y adolescentes Medellí</w:t>
      </w:r>
      <w:r>
        <w:rPr>
          <w:rFonts w:ascii="Times New Roman" w:eastAsia="Times New Roman" w:hAnsi="Times New Roman" w:cs="Times New Roman"/>
          <w:sz w:val="24"/>
          <w:szCs w:val="24"/>
        </w:rPr>
        <w:t>n 2018-2028 se presentan las siguientes modalidades</w:t>
      </w:r>
    </w:p>
    <w:p w14:paraId="3EAC576D"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El concepto de Explotación Sexual Comercial de Niños, Niñas y Adolescentes (ESCNNA</w:t>
      </w:r>
      <w:r>
        <w:rPr>
          <w:rFonts w:ascii="Times New Roman" w:eastAsia="Times New Roman" w:hAnsi="Times New Roman" w:cs="Times New Roman"/>
          <w:sz w:val="24"/>
          <w:szCs w:val="24"/>
        </w:rPr>
        <w:t>):</w:t>
      </w:r>
    </w:p>
    <w:p w14:paraId="74A2BCDF" w14:textId="77777777" w:rsidR="00906781" w:rsidRDefault="00AA4E19">
      <w:pPr>
        <w:pBdr>
          <w:top w:val="nil"/>
          <w:left w:val="nil"/>
          <w:bottom w:val="nil"/>
          <w:right w:val="nil"/>
          <w:between w:val="nil"/>
        </w:pBdr>
        <w:spacing w:line="360" w:lineRule="auto"/>
        <w:ind w:left="502"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Violación grave de los derechos humanos y dignidad de menores.</w:t>
      </w:r>
    </w:p>
    <w:p w14:paraId="2234B3C5" w14:textId="77777777" w:rsidR="00906781" w:rsidRDefault="00AA4E19">
      <w:pPr>
        <w:pBdr>
          <w:top w:val="nil"/>
          <w:left w:val="nil"/>
          <w:bottom w:val="nil"/>
          <w:right w:val="nil"/>
          <w:between w:val="nil"/>
        </w:pBdr>
        <w:spacing w:line="360" w:lineRule="auto"/>
        <w:ind w:left="502"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Características:</w:t>
      </w:r>
    </w:p>
    <w:p w14:paraId="5AE150AD" w14:textId="77777777" w:rsidR="00906781" w:rsidRDefault="00AA4E19">
      <w:pPr>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Forma de violencia física, sexual, psicológica y simbólica.</w:t>
      </w:r>
    </w:p>
    <w:p w14:paraId="10E0DAF6" w14:textId="77777777" w:rsidR="00906781" w:rsidRDefault="00AA4E19">
      <w:pPr>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es trabajo, sino explotación y esclavitud moderna.</w:t>
      </w:r>
    </w:p>
    <w:p w14:paraId="1D3CC83D" w14:textId="77777777" w:rsidR="00906781" w:rsidRDefault="00AA4E19">
      <w:pPr>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Relación de poder desigual (adulto vs. menor).</w:t>
      </w:r>
    </w:p>
    <w:p w14:paraId="3FDAA0D4" w14:textId="77777777" w:rsidR="00906781" w:rsidRDefault="00AA4E19">
      <w:pPr>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Vinculada a vio</w:t>
      </w:r>
      <w:r>
        <w:rPr>
          <w:rFonts w:ascii="Times New Roman" w:eastAsia="Times New Roman" w:hAnsi="Times New Roman" w:cs="Times New Roman"/>
          <w:sz w:val="24"/>
          <w:szCs w:val="24"/>
        </w:rPr>
        <w:t>lencia de género y prácticas culturales discriminatorias.</w:t>
      </w:r>
    </w:p>
    <w:p w14:paraId="4158C898"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el contexto de la prostitución</w:t>
      </w:r>
    </w:p>
    <w:p w14:paraId="0614586C"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Término correcto: "Explotación sexual comercial en prostitución" (evita normalización).</w:t>
      </w:r>
    </w:p>
    <w:p w14:paraId="5590DB9C"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Subtipos:</w:t>
      </w:r>
    </w:p>
    <w:p w14:paraId="3145C83D" w14:textId="77777777" w:rsidR="00906781" w:rsidRDefault="00AA4E19">
      <w:pPr>
        <w:numPr>
          <w:ilvl w:val="0"/>
          <w:numId w:val="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Encubierta: En colegios, hoteles, internet, videojuegos (contacto virtual).</w:t>
      </w:r>
    </w:p>
    <w:p w14:paraId="5D1F9A75" w14:textId="77777777" w:rsidR="00906781" w:rsidRDefault="00AA4E19">
      <w:pPr>
        <w:numPr>
          <w:ilvl w:val="0"/>
          <w:numId w:val="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Abierta/Callejera: En espacios públicos (calles, parques, bares).</w:t>
      </w:r>
    </w:p>
    <w:p w14:paraId="20757397"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contextos comunitarios</w:t>
      </w:r>
    </w:p>
    <w:p w14:paraId="54E02FB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Lugares comunes: parques, mercados, terminales de tr</w:t>
      </w:r>
      <w:r>
        <w:rPr>
          <w:rFonts w:ascii="Times New Roman" w:eastAsia="Times New Roman" w:hAnsi="Times New Roman" w:cs="Times New Roman"/>
          <w:sz w:val="24"/>
          <w:szCs w:val="24"/>
        </w:rPr>
        <w:t>ansporte, eventos masivos.</w:t>
      </w:r>
    </w:p>
    <w:p w14:paraId="37933A6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Tácticas: Reclutamiento en tiendas, plazas, centros comerciales.</w:t>
      </w:r>
    </w:p>
    <w:p w14:paraId="263345E0"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Matrimonio Infantil / Matrimonio Forzado</w:t>
      </w:r>
    </w:p>
    <w:p w14:paraId="180C636A"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Matrimonio Infantil: </w:t>
      </w:r>
      <w:r>
        <w:rPr>
          <w:rFonts w:ascii="Times New Roman" w:eastAsia="Times New Roman" w:hAnsi="Times New Roman" w:cs="Times New Roman"/>
          <w:sz w:val="24"/>
          <w:szCs w:val="24"/>
        </w:rPr>
        <w:t>Unión donde al menos un cónyuge es menor de 18 años (con/sin consentimiento).</w:t>
      </w:r>
    </w:p>
    <w:p w14:paraId="2E4EA676" w14:textId="77777777" w:rsidR="00906781" w:rsidRDefault="00AA4E19">
      <w:pPr>
        <w:spacing w:line="360" w:lineRule="auto"/>
        <w:ind w:left="142"/>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Matrimonio Forzado: </w:t>
      </w:r>
      <w:r>
        <w:rPr>
          <w:rFonts w:ascii="Times New Roman" w:eastAsia="Times New Roman" w:hAnsi="Times New Roman" w:cs="Times New Roman"/>
          <w:sz w:val="24"/>
          <w:szCs w:val="24"/>
        </w:rPr>
        <w:t>Deli</w:t>
      </w:r>
      <w:r>
        <w:rPr>
          <w:rFonts w:ascii="Times New Roman" w:eastAsia="Times New Roman" w:hAnsi="Times New Roman" w:cs="Times New Roman"/>
          <w:sz w:val="24"/>
          <w:szCs w:val="24"/>
        </w:rPr>
        <w:t>to en Colombia; incluye: Explotación sexual ("venta encubierta" de niñas). Esclavitud doméstica.</w:t>
      </w:r>
    </w:p>
    <w:p w14:paraId="1A54C540"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Contextos virtuales y material de abuso sexual contra los NNA</w:t>
      </w:r>
    </w:p>
    <w:p w14:paraId="411FED8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Riesgos: Anonimato, grooming, ofertas engañosas (trabajo/sexo).</w:t>
      </w:r>
    </w:p>
    <w:p w14:paraId="00E9617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Término correcto: "Material de abuso sexual" (no "pornografía infantil").</w:t>
      </w:r>
    </w:p>
    <w:p w14:paraId="144CD5E5"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corredores carreteables y fluviales</w:t>
      </w:r>
    </w:p>
    <w:p w14:paraId="62B6667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Transportistas intercambian transporte/comi</w:t>
      </w:r>
      <w:r>
        <w:rPr>
          <w:rFonts w:ascii="Times New Roman" w:eastAsia="Times New Roman" w:hAnsi="Times New Roman" w:cs="Times New Roman"/>
          <w:sz w:val="24"/>
          <w:szCs w:val="24"/>
        </w:rPr>
        <w:t>da por explotación.</w:t>
      </w:r>
    </w:p>
    <w:p w14:paraId="0A86CCE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Puntos críticos: zonas de descanso en carreteras.</w:t>
      </w:r>
    </w:p>
    <w:p w14:paraId="706E681E"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zonas de frontera</w:t>
      </w:r>
    </w:p>
    <w:p w14:paraId="569D305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Factores: Migración forzada, grupos ilegales, falta de control estatal.</w:t>
      </w:r>
    </w:p>
    <w:p w14:paraId="6753A98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Lugares: Moteles, transportes (ej. frontera con Venezuela).</w:t>
      </w:r>
    </w:p>
    <w:p w14:paraId="0F9AB366"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proyectos extractivos o de infraestructura</w:t>
      </w:r>
    </w:p>
    <w:p w14:paraId="3CE11B5C"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Obras atraen trabajadores con demanda de s</w:t>
      </w:r>
      <w:r>
        <w:rPr>
          <w:rFonts w:ascii="Times New Roman" w:eastAsia="Times New Roman" w:hAnsi="Times New Roman" w:cs="Times New Roman"/>
          <w:sz w:val="24"/>
          <w:szCs w:val="24"/>
        </w:rPr>
        <w:t>ervicios sexuales.</w:t>
      </w:r>
    </w:p>
    <w:p w14:paraId="22E360F4"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Vinculación con microtráfico y redes de trata.</w:t>
      </w:r>
    </w:p>
    <w:p w14:paraId="080B43E4"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Explotación sexual comercial de NNA en contextos de viajes y turismo</w:t>
      </w:r>
    </w:p>
    <w:p w14:paraId="33382DBD"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Término correcto: "Explotación sexual en contextos de viajes" (no "turismo sexual infantil").</w:t>
      </w:r>
    </w:p>
    <w:p w14:paraId="0D3F7013"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Facilitadores: Hoteles, tax</w:t>
      </w:r>
      <w:r>
        <w:rPr>
          <w:rFonts w:ascii="Times New Roman" w:eastAsia="Times New Roman" w:hAnsi="Times New Roman" w:cs="Times New Roman"/>
          <w:sz w:val="24"/>
          <w:szCs w:val="24"/>
        </w:rPr>
        <w:t>istas, agencias de viajes.</w:t>
      </w:r>
    </w:p>
    <w:p w14:paraId="55BB3628"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Trata de NNA con fines de explotación sexual</w:t>
      </w:r>
    </w:p>
    <w:p w14:paraId="0A1991A6"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Definición (ONU): Captación, traslado y explotación mediante engaño/coacción.</w:t>
      </w:r>
    </w:p>
    <w:p w14:paraId="11F53D1D"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Modalidad: "Venta de vírgenes".</w:t>
      </w:r>
    </w:p>
    <w:p w14:paraId="083630AB" w14:textId="77777777" w:rsidR="00906781" w:rsidRDefault="00AA4E19">
      <w:pPr>
        <w:numPr>
          <w:ilvl w:val="1"/>
          <w:numId w:val="37"/>
        </w:numPr>
        <w:pBdr>
          <w:top w:val="nil"/>
          <w:left w:val="nil"/>
          <w:bottom w:val="nil"/>
          <w:right w:val="nil"/>
          <w:between w:val="nil"/>
        </w:pBd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Reclutamiento y explotación sexual de NNA por grupos armados</w:t>
      </w:r>
    </w:p>
    <w:p w14:paraId="21F5CD44"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Violación, pr</w:t>
      </w:r>
      <w:r>
        <w:rPr>
          <w:rFonts w:ascii="Times New Roman" w:eastAsia="Times New Roman" w:hAnsi="Times New Roman" w:cs="Times New Roman"/>
          <w:sz w:val="24"/>
          <w:szCs w:val="24"/>
        </w:rPr>
        <w:t>ostitución forzada, esclavización sexual.</w:t>
      </w:r>
    </w:p>
    <w:p w14:paraId="6DD06592" w14:textId="77777777" w:rsidR="00906781" w:rsidRDefault="00AA4E19">
      <w:pPr>
        <w:spacing w:line="36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Uso en misiones de inteligencia o redes de proxenetismo.</w:t>
      </w:r>
    </w:p>
    <w:p w14:paraId="6ED570E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Consideraciones</w:t>
      </w:r>
    </w:p>
    <w:p w14:paraId="0D58FFE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Evento: </w:t>
      </w:r>
      <w:r>
        <w:rPr>
          <w:rFonts w:ascii="Times New Roman" w:eastAsia="Times New Roman" w:hAnsi="Times New Roman" w:cs="Times New Roman"/>
          <w:sz w:val="24"/>
          <w:szCs w:val="24"/>
        </w:rPr>
        <w:t xml:space="preserve">Identificación del caso de abuso o violencia sexual en el bloque educativa. Clasificación de los casos </w:t>
      </w:r>
    </w:p>
    <w:p w14:paraId="2A5DD40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Urgencia: </w:t>
      </w:r>
      <w:r>
        <w:rPr>
          <w:rFonts w:ascii="Times New Roman" w:eastAsia="Times New Roman" w:hAnsi="Times New Roman" w:cs="Times New Roman"/>
          <w:sz w:val="24"/>
          <w:szCs w:val="24"/>
        </w:rPr>
        <w:t>Se considera urgenc</w:t>
      </w:r>
      <w:r>
        <w:rPr>
          <w:rFonts w:ascii="Times New Roman" w:eastAsia="Times New Roman" w:hAnsi="Times New Roman" w:cs="Times New Roman"/>
          <w:sz w:val="24"/>
          <w:szCs w:val="24"/>
        </w:rPr>
        <w:t>ia cuando el hecho tiene menos de 72 horas de ocurrido y puede haber rastros o signos clínicos de la agresión sexual. Este período es importante para la recolección de evidencias o muestras de laboratorio que son útiles como material probatorio del caso. E</w:t>
      </w:r>
      <w:r>
        <w:rPr>
          <w:rFonts w:ascii="Times New Roman" w:eastAsia="Times New Roman" w:hAnsi="Times New Roman" w:cs="Times New Roman"/>
          <w:sz w:val="24"/>
          <w:szCs w:val="24"/>
        </w:rPr>
        <w:t>n estos casos se privilegia la atención médica, ya que pueden prevenirse las consecuencias a mediano y largo plazo del hecho. (Embarazo, infecciones y enfermedades de transmisión sexual)</w:t>
      </w:r>
    </w:p>
    <w:p w14:paraId="6C9BD03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Prioritario: </w:t>
      </w:r>
      <w:r>
        <w:rPr>
          <w:rFonts w:ascii="Times New Roman" w:eastAsia="Times New Roman" w:hAnsi="Times New Roman" w:cs="Times New Roman"/>
          <w:sz w:val="24"/>
          <w:szCs w:val="24"/>
        </w:rPr>
        <w:t>Se considera prioritario cuando el hecho ha ocurrido hac</w:t>
      </w:r>
      <w:r>
        <w:rPr>
          <w:rFonts w:ascii="Times New Roman" w:eastAsia="Times New Roman" w:hAnsi="Times New Roman" w:cs="Times New Roman"/>
          <w:sz w:val="24"/>
          <w:szCs w:val="24"/>
        </w:rPr>
        <w:t>e más de 72 horas o es recurrente. En estos casos se privilegia la atención y apoyo psicológico, aunque es recomendable la atención médica para descartar y atender consecuencias a mediano y largo plazo del hecho.</w:t>
      </w:r>
    </w:p>
    <w:p w14:paraId="30905069" w14:textId="77777777" w:rsidR="00906781" w:rsidRDefault="00AA4E19">
      <w:pPr>
        <w:pStyle w:val="Ttulo2"/>
        <w:ind w:firstLine="622"/>
        <w:rPr>
          <w:rFonts w:ascii="Times New Roman" w:eastAsia="Times New Roman" w:hAnsi="Times New Roman" w:cs="Times New Roman"/>
        </w:rPr>
      </w:pPr>
      <w:bookmarkStart w:id="190" w:name="_heading=h.205kl5odflhy" w:colFirst="0" w:colLast="0"/>
      <w:bookmarkEnd w:id="190"/>
      <w:r>
        <w:rPr>
          <w:rFonts w:ascii="Times New Roman" w:eastAsia="Times New Roman" w:hAnsi="Times New Roman" w:cs="Times New Roman"/>
        </w:rPr>
        <w:t>Artículo 61 Cómo actuar:</w:t>
      </w:r>
    </w:p>
    <w:p w14:paraId="2B69920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protocolo es de </w:t>
      </w:r>
      <w:r>
        <w:rPr>
          <w:rFonts w:ascii="Times New Roman" w:eastAsia="Times New Roman" w:hAnsi="Times New Roman" w:cs="Times New Roman"/>
          <w:b/>
          <w:bCs/>
          <w:sz w:val="24"/>
          <w:szCs w:val="24"/>
        </w:rPr>
        <w:t>obligatorio cumplimiento</w:t>
      </w:r>
      <w:r>
        <w:rPr>
          <w:rFonts w:ascii="Times New Roman" w:eastAsia="Times New Roman" w:hAnsi="Times New Roman" w:cs="Times New Roman"/>
          <w:sz w:val="24"/>
          <w:szCs w:val="24"/>
        </w:rPr>
        <w:t xml:space="preserve"> y se activa ante la identificación, sospecha o relato de una situación de violencia sexual.</w:t>
      </w:r>
    </w:p>
    <w:p w14:paraId="0C14E89F"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Primer Contacto y Acogida: Principio de No Revictimización</w:t>
      </w:r>
    </w:p>
    <w:p w14:paraId="192CE4D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revictimización es el daño a</w:t>
      </w:r>
      <w:r>
        <w:rPr>
          <w:rFonts w:ascii="Times New Roman" w:eastAsia="Times New Roman" w:hAnsi="Times New Roman" w:cs="Times New Roman"/>
          <w:sz w:val="24"/>
          <w:szCs w:val="24"/>
        </w:rPr>
        <w:t>dicional causado por la respuesta inadecuada de las instituciones. Para evitarla, el funcionario que reciba el caso debe:</w:t>
      </w:r>
    </w:p>
    <w:p w14:paraId="6A530395" w14:textId="77777777" w:rsidR="00906781" w:rsidRDefault="00AA4E19">
      <w:pPr>
        <w:numPr>
          <w:ilvl w:val="0"/>
          <w:numId w:val="5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Suspender la indagación:</w:t>
      </w:r>
      <w:r>
        <w:rPr>
          <w:rFonts w:ascii="Times New Roman" w:eastAsia="Times New Roman" w:hAnsi="Times New Roman" w:cs="Times New Roman"/>
          <w:sz w:val="24"/>
          <w:szCs w:val="24"/>
        </w:rPr>
        <w:t xml:space="preserve"> Tan pronto identifique que se trata de un presunto abuso, debe detener el relato y evitar preguntas innecesar</w:t>
      </w:r>
      <w:r>
        <w:rPr>
          <w:rFonts w:ascii="Times New Roman" w:eastAsia="Times New Roman" w:hAnsi="Times New Roman" w:cs="Times New Roman"/>
          <w:sz w:val="24"/>
          <w:szCs w:val="24"/>
        </w:rPr>
        <w:t>ias sobre detalles.</w:t>
      </w:r>
    </w:p>
    <w:p w14:paraId="0DBD6D48" w14:textId="77777777" w:rsidR="00906781" w:rsidRDefault="00AA4E19">
      <w:pPr>
        <w:numPr>
          <w:ilvl w:val="0"/>
          <w:numId w:val="5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Evitar el relato reiterado:</w:t>
      </w:r>
      <w:r>
        <w:rPr>
          <w:rFonts w:ascii="Times New Roman" w:eastAsia="Times New Roman" w:hAnsi="Times New Roman" w:cs="Times New Roman"/>
          <w:sz w:val="24"/>
          <w:szCs w:val="24"/>
        </w:rPr>
        <w:t xml:space="preserve"> No se debe exponer al niño, niña o adolescente a contar la historia a múltiples funcionarios; el primer funcionario que escuche el testimonio debe ser el único que maneje esa información inicial y remita al experto.</w:t>
      </w:r>
    </w:p>
    <w:p w14:paraId="37162A30" w14:textId="77777777" w:rsidR="00906781" w:rsidRDefault="00AA4E19">
      <w:pPr>
        <w:numPr>
          <w:ilvl w:val="0"/>
          <w:numId w:val="5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Resguardar la privacidad:</w:t>
      </w:r>
      <w:r>
        <w:rPr>
          <w:rFonts w:ascii="Times New Roman" w:eastAsia="Times New Roman" w:hAnsi="Times New Roman" w:cs="Times New Roman"/>
          <w:sz w:val="24"/>
          <w:szCs w:val="24"/>
        </w:rPr>
        <w:t xml:space="preserve"> La conversaci</w:t>
      </w:r>
      <w:r>
        <w:rPr>
          <w:rFonts w:ascii="Times New Roman" w:eastAsia="Times New Roman" w:hAnsi="Times New Roman" w:cs="Times New Roman"/>
          <w:sz w:val="24"/>
          <w:szCs w:val="24"/>
        </w:rPr>
        <w:t>ón debe ocurrir en un espacio privado que proteja la integridad y el anonimato del menor.</w:t>
      </w:r>
    </w:p>
    <w:p w14:paraId="685D54C4" w14:textId="77777777" w:rsidR="00906781" w:rsidRDefault="00AA4E19">
      <w:pPr>
        <w:numPr>
          <w:ilvl w:val="0"/>
          <w:numId w:val="5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Garantizar la seguridad emocional:</w:t>
      </w:r>
      <w:r>
        <w:rPr>
          <w:rFonts w:ascii="Times New Roman" w:eastAsia="Times New Roman" w:hAnsi="Times New Roman" w:cs="Times New Roman"/>
          <w:sz w:val="24"/>
          <w:szCs w:val="24"/>
        </w:rPr>
        <w:t xml:space="preserve"> Mantenerse a la altura física del niño, ser empático, no presionar el silencio y asegurar que lo sucedido no es su culpa.</w:t>
      </w:r>
    </w:p>
    <w:p w14:paraId="5F89E188" w14:textId="77777777" w:rsidR="00906781" w:rsidRDefault="00AA4E19">
      <w:pPr>
        <w:numPr>
          <w:ilvl w:val="0"/>
          <w:numId w:val="5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Remisión </w:t>
      </w:r>
      <w:r>
        <w:rPr>
          <w:rFonts w:ascii="Times New Roman" w:eastAsia="Times New Roman" w:hAnsi="Times New Roman" w:cs="Times New Roman"/>
          <w:b/>
          <w:bCs/>
          <w:sz w:val="24"/>
          <w:szCs w:val="24"/>
        </w:rPr>
        <w:t>inmediata:</w:t>
      </w:r>
      <w:r>
        <w:rPr>
          <w:rFonts w:ascii="Times New Roman" w:eastAsia="Times New Roman" w:hAnsi="Times New Roman" w:cs="Times New Roman"/>
          <w:sz w:val="24"/>
          <w:szCs w:val="24"/>
        </w:rPr>
        <w:t xml:space="preserve"> El docente debe remitir de inmediato al profesional </w:t>
      </w:r>
      <w:proofErr w:type="gramStart"/>
      <w:r>
        <w:rPr>
          <w:rFonts w:ascii="Times New Roman" w:eastAsia="Times New Roman" w:hAnsi="Times New Roman" w:cs="Times New Roman"/>
          <w:sz w:val="24"/>
          <w:szCs w:val="24"/>
        </w:rPr>
        <w:t>psicosocial  escolar</w:t>
      </w:r>
      <w:proofErr w:type="gramEnd"/>
      <w:r>
        <w:rPr>
          <w:rFonts w:ascii="Times New Roman" w:eastAsia="Times New Roman" w:hAnsi="Times New Roman" w:cs="Times New Roman"/>
          <w:sz w:val="24"/>
          <w:szCs w:val="24"/>
        </w:rPr>
        <w:t xml:space="preserve"> o directivo si están presentes, para evitar que el docente se entere de detalles que no competen a su labor pedagógica.</w:t>
      </w:r>
    </w:p>
    <w:p w14:paraId="479E01B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Acciones Directivas y Análisis de Riesgo</w:t>
      </w:r>
    </w:p>
    <w:p w14:paraId="13B38A4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Recto</w:t>
      </w:r>
      <w:r>
        <w:rPr>
          <w:rFonts w:ascii="Times New Roman" w:eastAsia="Times New Roman" w:hAnsi="Times New Roman" w:cs="Times New Roman"/>
          <w:sz w:val="24"/>
          <w:szCs w:val="24"/>
        </w:rPr>
        <w:t>ría lidera las actuaciones analizando el entorno del presunto agresor:</w:t>
      </w:r>
    </w:p>
    <w:p w14:paraId="69CC178F" w14:textId="77777777" w:rsidR="00906781" w:rsidRDefault="00AA4E19">
      <w:pPr>
        <w:numPr>
          <w:ilvl w:val="0"/>
          <w:numId w:val="5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el presunto agresor NO es de la familia:</w:t>
      </w:r>
      <w:r>
        <w:rPr>
          <w:rFonts w:ascii="Times New Roman" w:eastAsia="Times New Roman" w:hAnsi="Times New Roman" w:cs="Times New Roman"/>
          <w:sz w:val="24"/>
          <w:szCs w:val="24"/>
        </w:rPr>
        <w:t xml:space="preserve"> Se convoca a los padres o cuidadores para orientarlos en la activación de la ruta externa.</w:t>
      </w:r>
    </w:p>
    <w:p w14:paraId="55B0C661" w14:textId="77777777" w:rsidR="00906781" w:rsidRDefault="00AA4E19">
      <w:pPr>
        <w:numPr>
          <w:ilvl w:val="0"/>
          <w:numId w:val="5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el presunto agresor SÍ es de la familia:</w:t>
      </w:r>
      <w:r>
        <w:rPr>
          <w:rFonts w:ascii="Times New Roman" w:eastAsia="Times New Roman" w:hAnsi="Times New Roman" w:cs="Times New Roman"/>
          <w:sz w:val="24"/>
          <w:szCs w:val="24"/>
        </w:rPr>
        <w:t xml:space="preserve"> Se rec</w:t>
      </w:r>
      <w:r>
        <w:rPr>
          <w:rFonts w:ascii="Times New Roman" w:eastAsia="Times New Roman" w:hAnsi="Times New Roman" w:cs="Times New Roman"/>
          <w:sz w:val="24"/>
          <w:szCs w:val="24"/>
        </w:rPr>
        <w:t xml:space="preserve">omienda </w:t>
      </w:r>
      <w:r>
        <w:rPr>
          <w:rFonts w:ascii="Times New Roman" w:eastAsia="Times New Roman" w:hAnsi="Times New Roman" w:cs="Times New Roman"/>
          <w:b/>
          <w:bCs/>
          <w:sz w:val="24"/>
          <w:szCs w:val="24"/>
        </w:rPr>
        <w:t>no entrevistar al apoderado</w:t>
      </w:r>
      <w:r>
        <w:rPr>
          <w:rFonts w:ascii="Times New Roman" w:eastAsia="Times New Roman" w:hAnsi="Times New Roman" w:cs="Times New Roman"/>
          <w:sz w:val="24"/>
          <w:szCs w:val="24"/>
        </w:rPr>
        <w:t>, ya que esto puede poner en riesgo al menor o provocar que sea retirado de la institución; la Rectoría activa directamente con la Línea 123 o Policía de Infancia.</w:t>
      </w:r>
    </w:p>
    <w:p w14:paraId="79B7539F"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Activación de la Ruta Intersectorial (Salud, Protecció</w:t>
      </w:r>
      <w:r>
        <w:rPr>
          <w:rFonts w:ascii="Times New Roman" w:eastAsia="Times New Roman" w:hAnsi="Times New Roman" w:cs="Times New Roman"/>
          <w:b/>
          <w:bCs/>
          <w:sz w:val="24"/>
          <w:szCs w:val="24"/>
        </w:rPr>
        <w:t>n y Justicia)</w:t>
      </w:r>
    </w:p>
    <w:p w14:paraId="090FF98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la ruta de la Alcaldía de Medellín, se deben cubrir tres frentes de manera simultánea:</w:t>
      </w:r>
    </w:p>
    <w:p w14:paraId="44E509DC" w14:textId="77777777" w:rsidR="00906781" w:rsidRDefault="00AA4E19">
      <w:pPr>
        <w:numPr>
          <w:ilvl w:val="0"/>
          <w:numId w:val="5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SALUD:</w:t>
      </w:r>
      <w:r>
        <w:rPr>
          <w:rFonts w:ascii="Times New Roman" w:eastAsia="Times New Roman" w:hAnsi="Times New Roman" w:cs="Times New Roman"/>
          <w:sz w:val="24"/>
          <w:szCs w:val="24"/>
        </w:rPr>
        <w:t xml:space="preserve"> Todo caso es una urgencia médica. Si el hecho ocurrió hace menos de 72 horas, la prioridad es el desplazamiento inmediato a una entid</w:t>
      </w:r>
      <w:r>
        <w:rPr>
          <w:rFonts w:ascii="Times New Roman" w:eastAsia="Times New Roman" w:hAnsi="Times New Roman" w:cs="Times New Roman"/>
          <w:sz w:val="24"/>
          <w:szCs w:val="24"/>
        </w:rPr>
        <w:t>ad de salud para la activación del protocolo de emergencia (Código Fucsia).</w:t>
      </w:r>
    </w:p>
    <w:p w14:paraId="21B817E3" w14:textId="77777777" w:rsidR="00906781" w:rsidRDefault="00AA4E19">
      <w:pPr>
        <w:numPr>
          <w:ilvl w:val="0"/>
          <w:numId w:val="58"/>
        </w:num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PROTECCIÓN:</w:t>
      </w:r>
      <w:r>
        <w:rPr>
          <w:rFonts w:ascii="Times New Roman" w:eastAsia="Times New Roman" w:hAnsi="Times New Roman" w:cs="Times New Roman"/>
          <w:sz w:val="24"/>
          <w:szCs w:val="24"/>
        </w:rPr>
        <w:t xml:space="preserve"> Reportar obligatoriamente al Centro Zonal del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xml:space="preserve"> para el restablecimiento de derechos.</w:t>
      </w:r>
    </w:p>
    <w:p w14:paraId="2E792693" w14:textId="77777777" w:rsidR="00906781" w:rsidRDefault="00AA4E19">
      <w:pPr>
        <w:numPr>
          <w:ilvl w:val="0"/>
          <w:numId w:val="58"/>
        </w:num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JUSTICIA:</w:t>
      </w:r>
      <w:r>
        <w:rPr>
          <w:rFonts w:ascii="Times New Roman" w:eastAsia="Times New Roman" w:hAnsi="Times New Roman" w:cs="Times New Roman"/>
          <w:sz w:val="24"/>
          <w:szCs w:val="24"/>
        </w:rPr>
        <w:t xml:space="preserve"> La denuncia depende de la edad del agresor:</w:t>
      </w:r>
    </w:p>
    <w:p w14:paraId="78C99756" w14:textId="77777777" w:rsidR="00906781" w:rsidRDefault="00AA4E19">
      <w:pPr>
        <w:numPr>
          <w:ilvl w:val="1"/>
          <w:numId w:val="58"/>
        </w:num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Menor de 14 años:</w:t>
      </w:r>
      <w:r>
        <w:rPr>
          <w:rFonts w:ascii="Times New Roman" w:eastAsia="Times New Roman" w:hAnsi="Times New Roman" w:cs="Times New Roman"/>
          <w:sz w:val="24"/>
          <w:szCs w:val="24"/>
        </w:rPr>
        <w:t xml:space="preserve"> Reporte</w:t>
      </w:r>
      <w:r>
        <w:rPr>
          <w:rFonts w:ascii="Times New Roman" w:eastAsia="Times New Roman" w:hAnsi="Times New Roman" w:cs="Times New Roman"/>
          <w:sz w:val="24"/>
          <w:szCs w:val="24"/>
        </w:rPr>
        <w:t xml:space="preserve"> al ICBF.</w:t>
      </w:r>
    </w:p>
    <w:p w14:paraId="68BFB873" w14:textId="77777777" w:rsidR="00906781" w:rsidRDefault="00AA4E19">
      <w:pPr>
        <w:numPr>
          <w:ilvl w:val="1"/>
          <w:numId w:val="58"/>
        </w:num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 14 a 17 años:</w:t>
      </w:r>
      <w:r>
        <w:rPr>
          <w:rFonts w:ascii="Times New Roman" w:eastAsia="Times New Roman" w:hAnsi="Times New Roman" w:cs="Times New Roman"/>
          <w:sz w:val="24"/>
          <w:szCs w:val="24"/>
        </w:rPr>
        <w:t xml:space="preserve"> Reporte al CESPA.</w:t>
      </w:r>
    </w:p>
    <w:p w14:paraId="1E13F782" w14:textId="77777777" w:rsidR="00906781" w:rsidRDefault="00AA4E19">
      <w:pPr>
        <w:numPr>
          <w:ilvl w:val="1"/>
          <w:numId w:val="58"/>
        </w:num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Mayor de 18 años:</w:t>
      </w:r>
      <w:r>
        <w:rPr>
          <w:rFonts w:ascii="Times New Roman" w:eastAsia="Times New Roman" w:hAnsi="Times New Roman" w:cs="Times New Roman"/>
          <w:sz w:val="24"/>
          <w:szCs w:val="24"/>
        </w:rPr>
        <w:t xml:space="preserve"> Denuncia ante la </w:t>
      </w:r>
      <w:proofErr w:type="gramStart"/>
      <w:r>
        <w:rPr>
          <w:rFonts w:ascii="Times New Roman" w:eastAsia="Times New Roman" w:hAnsi="Times New Roman" w:cs="Times New Roman"/>
          <w:sz w:val="24"/>
          <w:szCs w:val="24"/>
        </w:rPr>
        <w:t>Fiscalía General</w:t>
      </w:r>
      <w:proofErr w:type="gramEnd"/>
      <w:r>
        <w:rPr>
          <w:rFonts w:ascii="Times New Roman" w:eastAsia="Times New Roman" w:hAnsi="Times New Roman" w:cs="Times New Roman"/>
          <w:sz w:val="24"/>
          <w:szCs w:val="24"/>
        </w:rPr>
        <w:t xml:space="preserve"> de la Nación.</w:t>
      </w:r>
    </w:p>
    <w:p w14:paraId="7F0B06FF" w14:textId="77777777" w:rsidR="00906781" w:rsidRDefault="00AA4E1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Registro y Trazabilidad Silenciosa</w:t>
      </w:r>
    </w:p>
    <w:p w14:paraId="65185D7E" w14:textId="77777777" w:rsidR="00906781" w:rsidRDefault="00AA4E19">
      <w:pPr>
        <w:numPr>
          <w:ilvl w:val="0"/>
          <w:numId w:val="59"/>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Registrar formalmente las acciones tomadas asegurando la trazabilidad del caso sin exponer los detalles del</w:t>
      </w:r>
      <w:r>
        <w:rPr>
          <w:rFonts w:ascii="Times New Roman" w:eastAsia="Times New Roman" w:hAnsi="Times New Roman" w:cs="Times New Roman"/>
          <w:sz w:val="24"/>
          <w:szCs w:val="24"/>
        </w:rPr>
        <w:t xml:space="preserve"> abuso en el observador público.</w:t>
      </w:r>
    </w:p>
    <w:p w14:paraId="72C7AA86" w14:textId="77777777" w:rsidR="00906781" w:rsidRDefault="00AA4E19">
      <w:pPr>
        <w:numPr>
          <w:ilvl w:val="0"/>
          <w:numId w:val="59"/>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el reporte obligatorio en el Sistema de Información de Convivencia Escolar (SIUCE).</w:t>
      </w:r>
    </w:p>
    <w:p w14:paraId="70E5CB44" w14:textId="77777777" w:rsidR="00906781" w:rsidRDefault="00AA4E19">
      <w:pPr>
        <w:numPr>
          <w:ilvl w:val="0"/>
          <w:numId w:val="59"/>
        </w:numPr>
        <w:rPr>
          <w:rFonts w:ascii="Times New Roman" w:eastAsia="Times New Roman" w:hAnsi="Times New Roman" w:cs="Times New Roman"/>
          <w:sz w:val="24"/>
          <w:szCs w:val="24"/>
        </w:rPr>
      </w:pPr>
      <w:r>
        <w:rPr>
          <w:rFonts w:ascii="Times New Roman" w:eastAsia="Times New Roman" w:hAnsi="Times New Roman" w:cs="Times New Roman"/>
          <w:sz w:val="24"/>
          <w:szCs w:val="24"/>
        </w:rPr>
        <w:t>Verificar la implementación de medidas que garanticen que el estudiante pueda continuar su proceso educativo de forma segura.</w:t>
      </w:r>
    </w:p>
    <w:p w14:paraId="3AB3E1D2" w14:textId="77777777" w:rsidR="00906781" w:rsidRDefault="00906781">
      <w:pPr>
        <w:rPr>
          <w:rFonts w:ascii="Times New Roman" w:eastAsia="Times New Roman" w:hAnsi="Times New Roman" w:cs="Times New Roman"/>
          <w:sz w:val="24"/>
          <w:szCs w:val="24"/>
        </w:rPr>
      </w:pPr>
    </w:p>
    <w:p w14:paraId="21EB0158"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con presunta violencia sexual en la Institución S</w:t>
      </w:r>
      <w:r>
        <w:rPr>
          <w:rFonts w:ascii="Times New Roman" w:eastAsia="Times New Roman" w:hAnsi="Times New Roman" w:cs="Times New Roman"/>
          <w:sz w:val="24"/>
          <w:szCs w:val="24"/>
        </w:rPr>
        <w:t>tella Vélez Londoño, brindado por la secretaria de Educación de Medellín (2025).</w:t>
      </w:r>
    </w:p>
    <w:p w14:paraId="4F9F4E75"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D833A9E" wp14:editId="2E6CAD2C">
            <wp:extent cx="4833674" cy="3743516"/>
            <wp:effectExtent l="0" t="0" r="0" b="0"/>
            <wp:docPr id="26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4833674" cy="3743516"/>
                    </a:xfrm>
                    <a:prstGeom prst="rect">
                      <a:avLst/>
                    </a:prstGeom>
                    <a:ln/>
                  </pic:spPr>
                </pic:pic>
              </a:graphicData>
            </a:graphic>
          </wp:inline>
        </w:drawing>
      </w:r>
    </w:p>
    <w:p w14:paraId="2D91AEE7"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91" w:name="_heading=h.gpxr3ujfltu" w:colFirst="0" w:colLast="0"/>
      <w:bookmarkEnd w:id="191"/>
      <w:r>
        <w:rPr>
          <w:rFonts w:ascii="Times New Roman" w:eastAsia="Times New Roman" w:hAnsi="Times New Roman" w:cs="Times New Roman"/>
          <w:sz w:val="24"/>
          <w:szCs w:val="24"/>
        </w:rPr>
        <w:t xml:space="preserve">61.1. Proceso de remisión: </w:t>
      </w:r>
    </w:p>
    <w:p w14:paraId="48EFA9E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debe realizar siempre que se identifique una presunta situación de abuso o violencia sexual, teniendo en cuenta su clasificación: si es Urgent</w:t>
      </w:r>
      <w:r>
        <w:rPr>
          <w:rFonts w:ascii="Times New Roman" w:eastAsia="Times New Roman" w:hAnsi="Times New Roman" w:cs="Times New Roman"/>
          <w:sz w:val="24"/>
          <w:szCs w:val="24"/>
        </w:rPr>
        <w:t>e se remite a la EPS o Metro-salud (si cuenta con SISBEN) inicialmente para la atención médica. Si es prioritario se indaga por el agresor (familiar o no) para determinar la instancia de apoyo (comisaria o CAIVAS) con el propósito de darle continuidad en l</w:t>
      </w:r>
      <w:r>
        <w:rPr>
          <w:rFonts w:ascii="Times New Roman" w:eastAsia="Times New Roman" w:hAnsi="Times New Roman" w:cs="Times New Roman"/>
          <w:sz w:val="24"/>
          <w:szCs w:val="24"/>
        </w:rPr>
        <w:t>a atención del caso y el restablecimiento de derechos. Posteriormente debe realizarse el respectivo seguimiento al caso.</w:t>
      </w:r>
    </w:p>
    <w:p w14:paraId="2D5723BF"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192" w:name="_heading=h.b63hvlo8iydb" w:colFirst="0" w:colLast="0"/>
      <w:bookmarkEnd w:id="192"/>
      <w:r>
        <w:rPr>
          <w:rFonts w:ascii="Times New Roman" w:eastAsia="Times New Roman" w:hAnsi="Times New Roman" w:cs="Times New Roman"/>
          <w:sz w:val="24"/>
          <w:szCs w:val="24"/>
        </w:rPr>
        <w:t xml:space="preserve">61.2. Denuncia: </w:t>
      </w:r>
    </w:p>
    <w:p w14:paraId="03031BC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un proceso voluntario por parte de la víctima de la agresión sexual, el cual puede darse en las primeras 72 horas de ocurrido el hecho o posteriormente sin importar el período de tiempo transcurrido. En el caso de los menores de edad que están bajo la c</w:t>
      </w:r>
      <w:r>
        <w:rPr>
          <w:rFonts w:ascii="Times New Roman" w:eastAsia="Times New Roman" w:hAnsi="Times New Roman" w:cs="Times New Roman"/>
          <w:sz w:val="24"/>
          <w:szCs w:val="24"/>
        </w:rPr>
        <w:t>ustodia de un adulto responsable, es este último quien debe denunciar y de no realizarla debe comprometerse con el restablecimiento de derechos en el entorno familiar, esto es, garantizar la integridad física, mental y moral del niño, niña o adolescente ví</w:t>
      </w:r>
      <w:r>
        <w:rPr>
          <w:rFonts w:ascii="Times New Roman" w:eastAsia="Times New Roman" w:hAnsi="Times New Roman" w:cs="Times New Roman"/>
          <w:sz w:val="24"/>
          <w:szCs w:val="24"/>
        </w:rPr>
        <w:t>ctima del abuso sexual. Un medio de verificación del proceso asesoría y acompañamiento en el restablecimiento de derechos es el acta de compromiso, la cual se utiliza en el medio educativo en caso de que el acudiente del menor de edad no realice la denunci</w:t>
      </w:r>
      <w:r>
        <w:rPr>
          <w:rFonts w:ascii="Times New Roman" w:eastAsia="Times New Roman" w:hAnsi="Times New Roman" w:cs="Times New Roman"/>
          <w:sz w:val="24"/>
          <w:szCs w:val="24"/>
        </w:rPr>
        <w:t xml:space="preserve">a, pero certifica el conocimiento de las implicaciones de </w:t>
      </w:r>
      <w:r>
        <w:rPr>
          <w:rFonts w:ascii="Times New Roman" w:eastAsia="Times New Roman" w:hAnsi="Times New Roman" w:cs="Times New Roman"/>
          <w:sz w:val="24"/>
          <w:szCs w:val="24"/>
        </w:rPr>
        <w:lastRenderedPageBreak/>
        <w:t>no hacerlo.</w:t>
      </w:r>
    </w:p>
    <w:p w14:paraId="294D360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proceso de denuncia se puede informar a las autoridades a través de las líneas 1.2.3. Social y 106. Quienes tomarán los datos y enviarán una unidad móvil con médicos y psicólogos</w:t>
      </w:r>
      <w:r>
        <w:rPr>
          <w:rFonts w:ascii="Times New Roman" w:eastAsia="Times New Roman" w:hAnsi="Times New Roman" w:cs="Times New Roman"/>
          <w:sz w:val="24"/>
          <w:szCs w:val="24"/>
        </w:rPr>
        <w:t xml:space="preserve"> experimentados para hacerse cargo del caso.</w:t>
      </w:r>
    </w:p>
    <w:p w14:paraId="121F504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se puede denunciar ante el CAIVAS (Centro de Atención Integral a Víctimas de Violencias Sexuales). Para ello, se puede llamar a la línea 2610240 ext. 7702, 7711, 7746 (revisar vigencia) o ir personalment</w:t>
      </w:r>
      <w:r>
        <w:rPr>
          <w:rFonts w:ascii="Times New Roman" w:eastAsia="Times New Roman" w:hAnsi="Times New Roman" w:cs="Times New Roman"/>
          <w:sz w:val="24"/>
          <w:szCs w:val="24"/>
        </w:rPr>
        <w:t xml:space="preserve">e a la CRA. 44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No. 31 – 156 SECTOR SAN DIEGO. En los horarios de lunes a viernes de 8 am a 5 pm.</w:t>
      </w:r>
    </w:p>
    <w:p w14:paraId="56570C6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caso que el acudiente o la familia incumplan con el compromiso del restablecimiento de derechos en el entorno familiar, y la garantía de la integridad fís</w:t>
      </w:r>
      <w:r>
        <w:rPr>
          <w:rFonts w:ascii="Times New Roman" w:eastAsia="Times New Roman" w:hAnsi="Times New Roman" w:cs="Times New Roman"/>
          <w:sz w:val="24"/>
          <w:szCs w:val="24"/>
        </w:rPr>
        <w:t xml:space="preserve">ica, mental y moral del niño, niña o adolescente víctima del abuso sexual; la institución puede escribir una carta al CAIVAS en una hoja membretada con los logos de la Institución Educativa, relatando los hechos y poniendo en el asunto: </w:t>
      </w:r>
      <w:r>
        <w:rPr>
          <w:rFonts w:ascii="Times New Roman" w:eastAsia="Times New Roman" w:hAnsi="Times New Roman" w:cs="Times New Roman"/>
          <w:b/>
          <w:bCs/>
          <w:sz w:val="24"/>
          <w:szCs w:val="24"/>
          <w:u w:val="single"/>
        </w:rPr>
        <w:t>Reporte de presunto</w:t>
      </w:r>
      <w:r>
        <w:rPr>
          <w:rFonts w:ascii="Times New Roman" w:eastAsia="Times New Roman" w:hAnsi="Times New Roman" w:cs="Times New Roman"/>
          <w:b/>
          <w:bCs/>
          <w:sz w:val="24"/>
          <w:szCs w:val="24"/>
          <w:u w:val="single"/>
        </w:rPr>
        <w:t xml:space="preserve"> caso de violencia sexual,</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esto con el fin que se cree noticia criminal y se considere activar factores de protección y acompañamiento que garanticen el restablecimiento de los derechos que fueron vulnerados.</w:t>
      </w:r>
    </w:p>
    <w:p w14:paraId="6482D09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tener en cuenta Tomado </w:t>
      </w:r>
      <w:r>
        <w:rPr>
          <w:rFonts w:ascii="Times New Roman" w:eastAsia="Times New Roman" w:hAnsi="Times New Roman" w:cs="Times New Roman"/>
          <w:sz w:val="24"/>
          <w:szCs w:val="24"/>
        </w:rPr>
        <w:tab/>
        <w:t>de: https://</w:t>
      </w:r>
      <w:hyperlink r:id="rId33">
        <w:r>
          <w:rPr>
            <w:rFonts w:ascii="Times New Roman" w:eastAsia="Times New Roman" w:hAnsi="Times New Roman" w:cs="Times New Roman"/>
            <w:sz w:val="24"/>
            <w:szCs w:val="24"/>
          </w:rPr>
          <w:t>www.minsalud.gov.co/sites/rid/Lists/BibliotecaDigital/RIDE/VS/PP/SM-</w:t>
        </w:r>
      </w:hyperlink>
      <w:r>
        <w:rPr>
          <w:rFonts w:ascii="Times New Roman" w:eastAsia="Times New Roman" w:hAnsi="Times New Roman" w:cs="Times New Roman"/>
          <w:sz w:val="24"/>
          <w:szCs w:val="24"/>
        </w:rPr>
        <w:tab/>
        <w:t>Protocolo- atencion-embarazada-menor-15.pdf</w:t>
      </w:r>
    </w:p>
    <w:p w14:paraId="0989D5AE" w14:textId="77777777" w:rsidR="00906781" w:rsidRDefault="00AA4E19">
      <w:pPr>
        <w:pBdr>
          <w:top w:val="nil"/>
          <w:left w:val="nil"/>
          <w:bottom w:val="nil"/>
          <w:right w:val="nil"/>
          <w:between w:val="nil"/>
        </w:pBdr>
        <w:spacing w:line="360" w:lineRule="auto"/>
        <w:ind w:right="969"/>
        <w:rPr>
          <w:rFonts w:ascii="Times New Roman" w:eastAsia="Times New Roman" w:hAnsi="Times New Roman" w:cs="Times New Roman"/>
          <w:b/>
          <w:bCs/>
          <w:sz w:val="24"/>
          <w:szCs w:val="24"/>
        </w:rPr>
      </w:pPr>
      <w:r>
        <w:rPr>
          <w:rFonts w:ascii="Times New Roman" w:eastAsia="Times New Roman" w:hAnsi="Times New Roman" w:cs="Times New Roman"/>
          <w:sz w:val="24"/>
          <w:szCs w:val="24"/>
        </w:rPr>
        <w:t>La Activación de la Ruta de Atención Integral se realiza de acuerdo a la edad del presunto victimario (abusador) de la siguiente manera, luego de activar la ruta por salud en la EPS o IPS:</w:t>
      </w:r>
    </w:p>
    <w:tbl>
      <w:tblPr>
        <w:tblStyle w:val="affffffffb"/>
        <w:tblW w:w="932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90"/>
        <w:gridCol w:w="43"/>
        <w:gridCol w:w="5291"/>
      </w:tblGrid>
      <w:tr w:rsidR="00906781" w14:paraId="2578365F" w14:textId="77777777">
        <w:trPr>
          <w:trHeight w:val="477"/>
        </w:trPr>
        <w:tc>
          <w:tcPr>
            <w:tcW w:w="3990" w:type="dxa"/>
            <w:shd w:val="clear" w:color="auto" w:fill="BEBEBE"/>
          </w:tcPr>
          <w:p w14:paraId="07D721FF" w14:textId="77777777" w:rsidR="00906781" w:rsidRDefault="00AA4E19">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EDAD DEL PRESUNTO ABUSADOR</w:t>
            </w:r>
          </w:p>
        </w:tc>
        <w:tc>
          <w:tcPr>
            <w:tcW w:w="5334" w:type="dxa"/>
            <w:gridSpan w:val="2"/>
            <w:shd w:val="clear" w:color="auto" w:fill="BEBEBE"/>
          </w:tcPr>
          <w:p w14:paraId="633FE670" w14:textId="77777777" w:rsidR="00906781" w:rsidRDefault="00AA4E19">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ENTIDAD</w:t>
            </w:r>
          </w:p>
        </w:tc>
      </w:tr>
      <w:tr w:rsidR="00906781" w14:paraId="145BDCD9" w14:textId="77777777">
        <w:trPr>
          <w:trHeight w:val="580"/>
        </w:trPr>
        <w:tc>
          <w:tcPr>
            <w:tcW w:w="3990" w:type="dxa"/>
          </w:tcPr>
          <w:p w14:paraId="0FCAB2A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Mayor de 18 años</w:t>
            </w:r>
          </w:p>
        </w:tc>
        <w:tc>
          <w:tcPr>
            <w:tcW w:w="5334" w:type="dxa"/>
            <w:gridSpan w:val="2"/>
          </w:tcPr>
          <w:p w14:paraId="6E33955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 configura c</w:t>
            </w:r>
            <w:r>
              <w:rPr>
                <w:rFonts w:ascii="Times New Roman" w:eastAsia="Times New Roman" w:hAnsi="Times New Roman" w:cs="Times New Roman"/>
                <w:sz w:val="24"/>
                <w:szCs w:val="24"/>
              </w:rPr>
              <w:t>omo delito y se activa ruta penal con</w:t>
            </w:r>
          </w:p>
          <w:p w14:paraId="4BF5160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Fiscalía General de la Nación.</w:t>
            </w:r>
          </w:p>
        </w:tc>
      </w:tr>
      <w:tr w:rsidR="00906781" w14:paraId="1911E44C" w14:textId="77777777">
        <w:trPr>
          <w:trHeight w:val="1572"/>
        </w:trPr>
        <w:tc>
          <w:tcPr>
            <w:tcW w:w="3990" w:type="dxa"/>
          </w:tcPr>
          <w:p w14:paraId="2334286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Entre 14 y 17 años con 364 días</w:t>
            </w:r>
          </w:p>
        </w:tc>
        <w:tc>
          <w:tcPr>
            <w:tcW w:w="5334" w:type="dxa"/>
            <w:gridSpan w:val="2"/>
          </w:tcPr>
          <w:p w14:paraId="22FFD54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 configura como un delito y se activa ruta penal con el Centro especializado para adolescentes – CESPA (El cual hace parte del Sistema de Responsabilidad</w:t>
            </w:r>
          </w:p>
          <w:p w14:paraId="4BA521E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Penal para Adolescentes en el circuito judicial de Medellín y el Valle de Aburra.</w:t>
            </w:r>
          </w:p>
        </w:tc>
      </w:tr>
      <w:tr w:rsidR="00906781" w14:paraId="3BEB0C75" w14:textId="77777777">
        <w:trPr>
          <w:trHeight w:val="959"/>
        </w:trPr>
        <w:tc>
          <w:tcPr>
            <w:tcW w:w="3990" w:type="dxa"/>
          </w:tcPr>
          <w:p w14:paraId="5E70017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Menor de 14 años</w:t>
            </w:r>
          </w:p>
        </w:tc>
        <w:tc>
          <w:tcPr>
            <w:tcW w:w="5334" w:type="dxa"/>
            <w:gridSpan w:val="2"/>
          </w:tcPr>
          <w:p w14:paraId="09F5F60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 configura como vulneración de derechos, y la ruta es administrativa para el restablecimiento de derechos, en este caso al ICBF.</w:t>
            </w:r>
          </w:p>
        </w:tc>
      </w:tr>
      <w:tr w:rsidR="00906781" w14:paraId="6A00E565" w14:textId="77777777">
        <w:trPr>
          <w:trHeight w:val="726"/>
        </w:trPr>
        <w:tc>
          <w:tcPr>
            <w:tcW w:w="4033" w:type="dxa"/>
            <w:gridSpan w:val="2"/>
            <w:shd w:val="clear" w:color="auto" w:fill="BEBEBE"/>
          </w:tcPr>
          <w:p w14:paraId="4349AFA8" w14:textId="77777777" w:rsidR="00906781" w:rsidRDefault="00AA4E19">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CARACTERÍSTICA DEL PRESUNTO ABUSADOR</w:t>
            </w:r>
          </w:p>
        </w:tc>
        <w:tc>
          <w:tcPr>
            <w:tcW w:w="5291" w:type="dxa"/>
            <w:shd w:val="clear" w:color="auto" w:fill="BEBEBE"/>
          </w:tcPr>
          <w:p w14:paraId="7CE4A0FC" w14:textId="77777777" w:rsidR="00906781" w:rsidRDefault="00AA4E19">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ENTIDAD</w:t>
            </w:r>
          </w:p>
        </w:tc>
      </w:tr>
      <w:tr w:rsidR="00906781" w14:paraId="73CF50C4" w14:textId="77777777">
        <w:trPr>
          <w:trHeight w:val="947"/>
        </w:trPr>
        <w:tc>
          <w:tcPr>
            <w:tcW w:w="4033" w:type="dxa"/>
            <w:gridSpan w:val="2"/>
          </w:tcPr>
          <w:p w14:paraId="3F6D4BA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Mayor de edad que no vive con el estudiante (desconocido,</w:t>
            </w:r>
          </w:p>
          <w:p w14:paraId="5EFC181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amigo, vecino, entre otros)</w:t>
            </w:r>
          </w:p>
        </w:tc>
        <w:tc>
          <w:tcPr>
            <w:tcW w:w="5291" w:type="dxa"/>
          </w:tcPr>
          <w:p w14:paraId="0834FCB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configura como delito y se activa ruta penal con </w:t>
            </w:r>
            <w:proofErr w:type="gramStart"/>
            <w:r>
              <w:rPr>
                <w:rFonts w:ascii="Times New Roman" w:eastAsia="Times New Roman" w:hAnsi="Times New Roman" w:cs="Times New Roman"/>
                <w:sz w:val="24"/>
                <w:szCs w:val="24"/>
              </w:rPr>
              <w:t>Fiscalía General</w:t>
            </w:r>
            <w:proofErr w:type="gramEnd"/>
            <w:r>
              <w:rPr>
                <w:rFonts w:ascii="Times New Roman" w:eastAsia="Times New Roman" w:hAnsi="Times New Roman" w:cs="Times New Roman"/>
                <w:sz w:val="24"/>
                <w:szCs w:val="24"/>
              </w:rPr>
              <w:t xml:space="preserve"> de la Nación.</w:t>
            </w:r>
          </w:p>
        </w:tc>
      </w:tr>
      <w:tr w:rsidR="00906781" w14:paraId="60BB9890" w14:textId="77777777">
        <w:trPr>
          <w:trHeight w:val="328"/>
        </w:trPr>
        <w:tc>
          <w:tcPr>
            <w:tcW w:w="4033" w:type="dxa"/>
            <w:gridSpan w:val="2"/>
          </w:tcPr>
          <w:p w14:paraId="735A6510"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Miembro de la familia</w:t>
            </w:r>
          </w:p>
        </w:tc>
        <w:tc>
          <w:tcPr>
            <w:tcW w:w="5291" w:type="dxa"/>
          </w:tcPr>
          <w:p w14:paraId="6DE40C5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Comisaría de Familia</w:t>
            </w:r>
          </w:p>
        </w:tc>
      </w:tr>
      <w:tr w:rsidR="00906781" w14:paraId="6867EBD9" w14:textId="77777777">
        <w:trPr>
          <w:trHeight w:val="1266"/>
        </w:trPr>
        <w:tc>
          <w:tcPr>
            <w:tcW w:w="4033" w:type="dxa"/>
            <w:gridSpan w:val="2"/>
          </w:tcPr>
          <w:p w14:paraId="17D8B67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Docente o miembro del personal que labora en la Institución Educativa</w:t>
            </w:r>
          </w:p>
        </w:tc>
        <w:tc>
          <w:tcPr>
            <w:tcW w:w="5291" w:type="dxa"/>
          </w:tcPr>
          <w:p w14:paraId="6FDD9BA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caso deberá ser reportado por la </w:t>
            </w:r>
            <w:proofErr w:type="spellStart"/>
            <w:r>
              <w:rPr>
                <w:rFonts w:ascii="Times New Roman" w:eastAsia="Times New Roman" w:hAnsi="Times New Roman" w:cs="Times New Roman"/>
                <w:sz w:val="24"/>
                <w:szCs w:val="24"/>
              </w:rPr>
              <w:t>rectorÍa</w:t>
            </w:r>
            <w:proofErr w:type="spellEnd"/>
            <w:r>
              <w:rPr>
                <w:rFonts w:ascii="Times New Roman" w:eastAsia="Times New Roman" w:hAnsi="Times New Roman" w:cs="Times New Roman"/>
                <w:sz w:val="24"/>
                <w:szCs w:val="24"/>
              </w:rPr>
              <w:t xml:space="preserve"> de la</w:t>
            </w:r>
          </w:p>
          <w:p w14:paraId="23A8F8A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I.E. a control disciplinario de la Secretaría de Educación de Medellín con la copia de la</w:t>
            </w:r>
          </w:p>
          <w:p w14:paraId="24583EA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denuncia instaurada en Fiscalía.</w:t>
            </w:r>
          </w:p>
        </w:tc>
      </w:tr>
    </w:tbl>
    <w:p w14:paraId="75CFCE9A" w14:textId="77777777" w:rsidR="00906781" w:rsidRDefault="00AA4E19">
      <w:pPr>
        <w:pStyle w:val="Ttulo2"/>
        <w:spacing w:line="360" w:lineRule="auto"/>
        <w:ind w:firstLine="622"/>
        <w:rPr>
          <w:rFonts w:ascii="Times New Roman" w:eastAsia="Times New Roman" w:hAnsi="Times New Roman" w:cs="Times New Roman"/>
        </w:rPr>
      </w:pPr>
      <w:bookmarkStart w:id="193" w:name="_heading=h.vis166pmqkng" w:colFirst="0" w:colLast="0"/>
      <w:bookmarkEnd w:id="193"/>
      <w:r>
        <w:rPr>
          <w:rFonts w:ascii="Times New Roman" w:eastAsia="Times New Roman" w:hAnsi="Times New Roman" w:cs="Times New Roman"/>
        </w:rPr>
        <w:t>Artículo 62. Atención a estudiantes en estado de embarazo</w:t>
      </w:r>
    </w:p>
    <w:p w14:paraId="4035E3E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instituciones educativas deben garantizar la protección y el cumplimiento de los derechos de las niñas y adolescentes embarazadas y/o madres desde la legislación vigente. Para esta respuesta institucional se definen los siguientes lineamientos.</w:t>
      </w:r>
    </w:p>
    <w:p w14:paraId="6E75F03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pr</w:t>
      </w:r>
      <w:r>
        <w:rPr>
          <w:rFonts w:ascii="Times New Roman" w:eastAsia="Times New Roman" w:hAnsi="Times New Roman" w:cs="Times New Roman"/>
          <w:sz w:val="24"/>
          <w:szCs w:val="24"/>
        </w:rPr>
        <w:t xml:space="preserve">otocolo es de </w:t>
      </w:r>
      <w:r>
        <w:rPr>
          <w:rFonts w:ascii="Times New Roman" w:eastAsia="Times New Roman" w:hAnsi="Times New Roman" w:cs="Times New Roman"/>
          <w:b/>
          <w:bCs/>
          <w:sz w:val="24"/>
          <w:szCs w:val="24"/>
        </w:rPr>
        <w:t>obligatorio cumplimiento</w:t>
      </w:r>
      <w:r>
        <w:rPr>
          <w:rFonts w:ascii="Times New Roman" w:eastAsia="Times New Roman" w:hAnsi="Times New Roman" w:cs="Times New Roman"/>
          <w:sz w:val="24"/>
          <w:szCs w:val="24"/>
        </w:rPr>
        <w:t xml:space="preserve"> para todo el personal de la institución educativa. Se activa inmediatamente ante la identificación o sospecha de una situación que vulnere la integridad de un menor.</w:t>
      </w:r>
    </w:p>
    <w:p w14:paraId="3D8D1DC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Primer Contacto y Acogida: No Revictimización</w:t>
      </w:r>
    </w:p>
    <w:p w14:paraId="69BC7DA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w:t>
      </w:r>
      <w:r>
        <w:rPr>
          <w:rFonts w:ascii="Times New Roman" w:eastAsia="Times New Roman" w:hAnsi="Times New Roman" w:cs="Times New Roman"/>
          <w:sz w:val="24"/>
          <w:szCs w:val="24"/>
        </w:rPr>
        <w:t xml:space="preserve"> revictimización se evita mediante una respuesta institucional protectora:</w:t>
      </w:r>
    </w:p>
    <w:p w14:paraId="7F2DADD5" w14:textId="77777777" w:rsidR="00906781" w:rsidRDefault="00AA4E19">
      <w:pPr>
        <w:numPr>
          <w:ilvl w:val="0"/>
          <w:numId w:val="6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Espacio Seguro:</w:t>
      </w:r>
      <w:r>
        <w:rPr>
          <w:rFonts w:ascii="Times New Roman" w:eastAsia="Times New Roman" w:hAnsi="Times New Roman" w:cs="Times New Roman"/>
          <w:sz w:val="24"/>
          <w:szCs w:val="24"/>
        </w:rPr>
        <w:t xml:space="preserve"> Invite al estudiante a conversar en un lugar privado y manténgase a su altura física.</w:t>
      </w:r>
    </w:p>
    <w:p w14:paraId="1672C4BC" w14:textId="77777777" w:rsidR="00906781" w:rsidRDefault="00AA4E19">
      <w:pPr>
        <w:numPr>
          <w:ilvl w:val="0"/>
          <w:numId w:val="6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Mínima Intervención:</w:t>
      </w:r>
      <w:r>
        <w:rPr>
          <w:rFonts w:ascii="Times New Roman" w:eastAsia="Times New Roman" w:hAnsi="Times New Roman" w:cs="Times New Roman"/>
          <w:sz w:val="24"/>
          <w:szCs w:val="24"/>
        </w:rPr>
        <w:t xml:space="preserve"> No presione el relato ni haga preguntas innecesarias sobre</w:t>
      </w:r>
      <w:r>
        <w:rPr>
          <w:rFonts w:ascii="Times New Roman" w:eastAsia="Times New Roman" w:hAnsi="Times New Roman" w:cs="Times New Roman"/>
          <w:sz w:val="24"/>
          <w:szCs w:val="24"/>
        </w:rPr>
        <w:t xml:space="preserve"> detalles. Tan pronto identifique una situación de presunta violencia sexual, suspenda la indagación y remita al profesional competente (orientación o directivo).</w:t>
      </w:r>
    </w:p>
    <w:p w14:paraId="4BF2199E" w14:textId="77777777" w:rsidR="00906781" w:rsidRDefault="00AA4E19">
      <w:pPr>
        <w:numPr>
          <w:ilvl w:val="0"/>
          <w:numId w:val="6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Validación:</w:t>
      </w:r>
      <w:r>
        <w:rPr>
          <w:rFonts w:ascii="Times New Roman" w:eastAsia="Times New Roman" w:hAnsi="Times New Roman" w:cs="Times New Roman"/>
          <w:sz w:val="24"/>
          <w:szCs w:val="24"/>
        </w:rPr>
        <w:t xml:space="preserve"> Transmítale al menor que lo sucedido </w:t>
      </w:r>
      <w:r>
        <w:rPr>
          <w:rFonts w:ascii="Times New Roman" w:eastAsia="Times New Roman" w:hAnsi="Times New Roman" w:cs="Times New Roman"/>
          <w:b/>
          <w:bCs/>
          <w:sz w:val="24"/>
          <w:szCs w:val="24"/>
        </w:rPr>
        <w:t>no es su culpa</w:t>
      </w:r>
      <w:r>
        <w:rPr>
          <w:rFonts w:ascii="Times New Roman" w:eastAsia="Times New Roman" w:hAnsi="Times New Roman" w:cs="Times New Roman"/>
          <w:sz w:val="24"/>
          <w:szCs w:val="24"/>
        </w:rPr>
        <w:t xml:space="preserve"> y respete su silencio si no d</w:t>
      </w:r>
      <w:r>
        <w:rPr>
          <w:rFonts w:ascii="Times New Roman" w:eastAsia="Times New Roman" w:hAnsi="Times New Roman" w:cs="Times New Roman"/>
          <w:sz w:val="24"/>
          <w:szCs w:val="24"/>
        </w:rPr>
        <w:t>esea hablar.</w:t>
      </w:r>
    </w:p>
    <w:p w14:paraId="21CD9A84" w14:textId="77777777" w:rsidR="00906781" w:rsidRDefault="00AA4E19">
      <w:pPr>
        <w:numPr>
          <w:ilvl w:val="0"/>
          <w:numId w:val="6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Unicidad del Relato:</w:t>
      </w:r>
      <w:r>
        <w:rPr>
          <w:rFonts w:ascii="Times New Roman" w:eastAsia="Times New Roman" w:hAnsi="Times New Roman" w:cs="Times New Roman"/>
          <w:sz w:val="24"/>
          <w:szCs w:val="24"/>
        </w:rPr>
        <w:t xml:space="preserve"> El primer funcionario en escuchar el testimonio debe evitar que el niño deba relatar reiteradamente la situación; este funcionario será el </w:t>
      </w:r>
      <w:r>
        <w:rPr>
          <w:rFonts w:ascii="Times New Roman" w:eastAsia="Times New Roman" w:hAnsi="Times New Roman" w:cs="Times New Roman"/>
          <w:sz w:val="24"/>
          <w:szCs w:val="24"/>
        </w:rPr>
        <w:lastRenderedPageBreak/>
        <w:t>responsable de comunicar el caso a la instancia competente.</w:t>
      </w:r>
    </w:p>
    <w:p w14:paraId="67AD84CE"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Ruta de Atención Int</w:t>
      </w:r>
      <w:r>
        <w:rPr>
          <w:rFonts w:ascii="Times New Roman" w:eastAsia="Times New Roman" w:hAnsi="Times New Roman" w:cs="Times New Roman"/>
          <w:b/>
          <w:bCs/>
          <w:sz w:val="24"/>
          <w:szCs w:val="24"/>
        </w:rPr>
        <w:t>egral ante Violencia Sexual</w:t>
      </w:r>
    </w:p>
    <w:p w14:paraId="06CCBE4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el flujograma de la Alcaldía de Medellín, una vez identificado el caso, el Rector(a) lidera las siguientes actuaciones:</w:t>
      </w:r>
    </w:p>
    <w:p w14:paraId="77ACBC20" w14:textId="77777777" w:rsidR="00906781" w:rsidRDefault="00AA4E19">
      <w:pPr>
        <w:numPr>
          <w:ilvl w:val="0"/>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Análisis del Entorno del Agresor:</w:t>
      </w:r>
    </w:p>
    <w:p w14:paraId="38BA0E03" w14:textId="77777777" w:rsidR="00906781" w:rsidRDefault="00AA4E19">
      <w:pPr>
        <w:numPr>
          <w:ilvl w:val="1"/>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NO es de la familia:</w:t>
      </w:r>
      <w:r>
        <w:rPr>
          <w:rFonts w:ascii="Times New Roman" w:eastAsia="Times New Roman" w:hAnsi="Times New Roman" w:cs="Times New Roman"/>
          <w:sz w:val="24"/>
          <w:szCs w:val="24"/>
        </w:rPr>
        <w:t xml:space="preserve"> Se convoca a los acudientes para activar la </w:t>
      </w:r>
      <w:r>
        <w:rPr>
          <w:rFonts w:ascii="Times New Roman" w:eastAsia="Times New Roman" w:hAnsi="Times New Roman" w:cs="Times New Roman"/>
          <w:sz w:val="24"/>
          <w:szCs w:val="24"/>
        </w:rPr>
        <w:t>ruta intersectorial.</w:t>
      </w:r>
    </w:p>
    <w:p w14:paraId="54B862A1" w14:textId="77777777" w:rsidR="00906781" w:rsidRDefault="00AA4E19">
      <w:pPr>
        <w:numPr>
          <w:ilvl w:val="1"/>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SÍ es de la familia:</w:t>
      </w:r>
      <w:r>
        <w:rPr>
          <w:rFonts w:ascii="Times New Roman" w:eastAsia="Times New Roman" w:hAnsi="Times New Roman" w:cs="Times New Roman"/>
          <w:sz w:val="24"/>
          <w:szCs w:val="24"/>
        </w:rPr>
        <w:t xml:space="preserve"> El Rector(a) activa directamente con la Línea 123 Social, Policía de Infancia y Adolescencia o el programa ESCNNA. </w:t>
      </w:r>
      <w:r>
        <w:rPr>
          <w:rFonts w:ascii="Times New Roman" w:eastAsia="Times New Roman" w:hAnsi="Times New Roman" w:cs="Times New Roman"/>
          <w:b/>
          <w:bCs/>
          <w:sz w:val="24"/>
          <w:szCs w:val="24"/>
        </w:rPr>
        <w:t>No se debe entrevistar al sospechoso</w:t>
      </w:r>
      <w:r>
        <w:rPr>
          <w:rFonts w:ascii="Times New Roman" w:eastAsia="Times New Roman" w:hAnsi="Times New Roman" w:cs="Times New Roman"/>
          <w:sz w:val="24"/>
          <w:szCs w:val="24"/>
        </w:rPr>
        <w:t xml:space="preserve"> para evitar que niegue los hechos o retire al menor de la i</w:t>
      </w:r>
      <w:r>
        <w:rPr>
          <w:rFonts w:ascii="Times New Roman" w:eastAsia="Times New Roman" w:hAnsi="Times New Roman" w:cs="Times New Roman"/>
          <w:sz w:val="24"/>
          <w:szCs w:val="24"/>
        </w:rPr>
        <w:t>nstitución.</w:t>
      </w:r>
    </w:p>
    <w:p w14:paraId="40AC96A6" w14:textId="77777777" w:rsidR="00906781" w:rsidRDefault="00AA4E19">
      <w:pPr>
        <w:numPr>
          <w:ilvl w:val="0"/>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Activación Intersectorial:</w:t>
      </w:r>
    </w:p>
    <w:p w14:paraId="381C482E" w14:textId="77777777" w:rsidR="00906781" w:rsidRDefault="00AA4E19">
      <w:pPr>
        <w:numPr>
          <w:ilvl w:val="1"/>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SALUD:</w:t>
      </w:r>
      <w:r>
        <w:rPr>
          <w:rFonts w:ascii="Times New Roman" w:eastAsia="Times New Roman" w:hAnsi="Times New Roman" w:cs="Times New Roman"/>
          <w:sz w:val="24"/>
          <w:szCs w:val="24"/>
        </w:rPr>
        <w:t xml:space="preserve"> Todo caso se considera una urgencia médica, independientemente del tiempo transcurrido (Resolución 459/2012). Se debe gestionar el desplazamiento inmediato a salud para profilaxis y atención integral.</w:t>
      </w:r>
    </w:p>
    <w:p w14:paraId="3009D970" w14:textId="77777777" w:rsidR="00906781" w:rsidRDefault="00AA4E19">
      <w:pPr>
        <w:numPr>
          <w:ilvl w:val="1"/>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PROTECCIÓN:</w:t>
      </w:r>
      <w:r>
        <w:rPr>
          <w:rFonts w:ascii="Times New Roman" w:eastAsia="Times New Roman" w:hAnsi="Times New Roman" w:cs="Times New Roman"/>
          <w:sz w:val="24"/>
          <w:szCs w:val="24"/>
        </w:rPr>
        <w:t xml:space="preserve"> Reporte obligatorio al Centro Zonal del </w:t>
      </w:r>
      <w:r>
        <w:rPr>
          <w:rFonts w:ascii="Times New Roman" w:eastAsia="Times New Roman" w:hAnsi="Times New Roman" w:cs="Times New Roman"/>
          <w:b/>
          <w:bCs/>
          <w:sz w:val="24"/>
          <w:szCs w:val="24"/>
        </w:rPr>
        <w:t>IC</w:t>
      </w:r>
      <w:r>
        <w:rPr>
          <w:rFonts w:ascii="Times New Roman" w:eastAsia="Times New Roman" w:hAnsi="Times New Roman" w:cs="Times New Roman"/>
          <w:b/>
          <w:bCs/>
          <w:sz w:val="24"/>
          <w:szCs w:val="24"/>
        </w:rPr>
        <w:t>BF</w:t>
      </w:r>
      <w:r>
        <w:rPr>
          <w:rFonts w:ascii="Times New Roman" w:eastAsia="Times New Roman" w:hAnsi="Times New Roman" w:cs="Times New Roman"/>
          <w:sz w:val="24"/>
          <w:szCs w:val="24"/>
        </w:rPr>
        <w:t xml:space="preserve"> para el restablecimiento de derechos.</w:t>
      </w:r>
    </w:p>
    <w:p w14:paraId="04E77788" w14:textId="77777777" w:rsidR="00906781" w:rsidRDefault="00AA4E19">
      <w:pPr>
        <w:numPr>
          <w:ilvl w:val="1"/>
          <w:numId w:val="6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JUSTICIA:</w:t>
      </w:r>
      <w:r>
        <w:rPr>
          <w:rFonts w:ascii="Times New Roman" w:eastAsia="Times New Roman" w:hAnsi="Times New Roman" w:cs="Times New Roman"/>
          <w:sz w:val="24"/>
          <w:szCs w:val="24"/>
        </w:rPr>
        <w:t xml:space="preserve"> Denuncia ante la Fiscalía (mayores de 18 años), CESPA (14 a 17 años) o reporte al ICBF (menores de 14 años).</w:t>
      </w:r>
    </w:p>
    <w:p w14:paraId="3EE147B7"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Protocolo de Restablecimiento de Derechos (Embarazo y Otras Situaciones)</w:t>
      </w:r>
    </w:p>
    <w:p w14:paraId="638910D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Complementario a la </w:t>
      </w:r>
      <w:r>
        <w:rPr>
          <w:rFonts w:ascii="Times New Roman" w:eastAsia="Times New Roman" w:hAnsi="Times New Roman" w:cs="Times New Roman"/>
          <w:sz w:val="24"/>
          <w:szCs w:val="24"/>
        </w:rPr>
        <w:t>violencia sexual, se activa el protocolo UNIRES-ECCS ante situaciones de riesgo identificadas (abandono, afectación psicológica o nutrición):</w:t>
      </w:r>
    </w:p>
    <w:p w14:paraId="1C59093D" w14:textId="77777777" w:rsidR="00906781" w:rsidRDefault="00AA4E19">
      <w:pPr>
        <w:numPr>
          <w:ilvl w:val="0"/>
          <w:numId w:val="6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 y Verificación:</w:t>
      </w:r>
      <w:r>
        <w:rPr>
          <w:rFonts w:ascii="Times New Roman" w:eastAsia="Times New Roman" w:hAnsi="Times New Roman" w:cs="Times New Roman"/>
          <w:sz w:val="24"/>
          <w:szCs w:val="24"/>
        </w:rPr>
        <w:t xml:space="preserve"> Se debe verificar la vigencia de documentos de identidad y carnet de EPS.</w:t>
      </w:r>
    </w:p>
    <w:p w14:paraId="1EC434EA" w14:textId="77777777" w:rsidR="00906781" w:rsidRDefault="00AA4E19">
      <w:pPr>
        <w:numPr>
          <w:ilvl w:val="0"/>
          <w:numId w:val="6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 en Embarazo Adolescente:</w:t>
      </w:r>
    </w:p>
    <w:p w14:paraId="682EC0FC" w14:textId="77777777" w:rsidR="00906781" w:rsidRDefault="00AA4E19">
      <w:pPr>
        <w:numPr>
          <w:ilvl w:val="1"/>
          <w:numId w:val="6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la estudiante </w:t>
      </w:r>
      <w:r>
        <w:rPr>
          <w:rFonts w:ascii="Times New Roman" w:eastAsia="Times New Roman" w:hAnsi="Times New Roman" w:cs="Times New Roman"/>
          <w:b/>
          <w:bCs/>
          <w:sz w:val="24"/>
          <w:szCs w:val="24"/>
        </w:rPr>
        <w:t>asiste</w:t>
      </w:r>
      <w:r>
        <w:rPr>
          <w:rFonts w:ascii="Times New Roman" w:eastAsia="Times New Roman" w:hAnsi="Times New Roman" w:cs="Times New Roman"/>
          <w:sz w:val="24"/>
          <w:szCs w:val="24"/>
        </w:rPr>
        <w:t xml:space="preserve"> a servicios de salud, se realiza seguimiento institucional.</w:t>
      </w:r>
    </w:p>
    <w:p w14:paraId="64AE646D" w14:textId="77777777" w:rsidR="00906781" w:rsidRDefault="00AA4E19">
      <w:pPr>
        <w:numPr>
          <w:ilvl w:val="1"/>
          <w:numId w:val="6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w:t>
      </w:r>
      <w:r>
        <w:rPr>
          <w:rFonts w:ascii="Times New Roman" w:eastAsia="Times New Roman" w:hAnsi="Times New Roman" w:cs="Times New Roman"/>
          <w:b/>
          <w:bCs/>
          <w:sz w:val="24"/>
          <w:szCs w:val="24"/>
        </w:rPr>
        <w:t>no asiste</w:t>
      </w:r>
      <w:r>
        <w:rPr>
          <w:rFonts w:ascii="Times New Roman" w:eastAsia="Times New Roman" w:hAnsi="Times New Roman" w:cs="Times New Roman"/>
          <w:sz w:val="24"/>
          <w:szCs w:val="24"/>
        </w:rPr>
        <w:t>, se realiza remisión inmediata para contr</w:t>
      </w:r>
      <w:r>
        <w:rPr>
          <w:rFonts w:ascii="Times New Roman" w:eastAsia="Times New Roman" w:hAnsi="Times New Roman" w:cs="Times New Roman"/>
          <w:sz w:val="24"/>
          <w:szCs w:val="24"/>
        </w:rPr>
        <w:t>ol prenatal, ginecobstetricia, vacunación y nutrición.</w:t>
      </w:r>
    </w:p>
    <w:p w14:paraId="114FA47C" w14:textId="77777777" w:rsidR="00906781" w:rsidRDefault="00AA4E19">
      <w:pPr>
        <w:numPr>
          <w:ilvl w:val="1"/>
          <w:numId w:val="6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garantiza la atención posparto para lactantes, incluyendo educación en crianza y vacunación del bebé.</w:t>
      </w:r>
    </w:p>
    <w:p w14:paraId="3765D85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4. Registro y Seguimiento</w:t>
      </w:r>
    </w:p>
    <w:p w14:paraId="5928D998" w14:textId="77777777" w:rsidR="00906781" w:rsidRDefault="00AA4E19">
      <w:pPr>
        <w:numPr>
          <w:ilvl w:val="0"/>
          <w:numId w:val="6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Trazabilidad:</w:t>
      </w:r>
      <w:r>
        <w:rPr>
          <w:rFonts w:ascii="Times New Roman" w:eastAsia="Times New Roman" w:hAnsi="Times New Roman" w:cs="Times New Roman"/>
          <w:sz w:val="24"/>
          <w:szCs w:val="24"/>
        </w:rPr>
        <w:t xml:space="preserve"> Registrar formalmente las acciones tomadas en el observa</w:t>
      </w:r>
      <w:r>
        <w:rPr>
          <w:rFonts w:ascii="Times New Roman" w:eastAsia="Times New Roman" w:hAnsi="Times New Roman" w:cs="Times New Roman"/>
          <w:sz w:val="24"/>
          <w:szCs w:val="24"/>
        </w:rPr>
        <w:t>dor o acta reservada, evitando detalles que revictimicen al estudiante.</w:t>
      </w:r>
    </w:p>
    <w:p w14:paraId="0F307636" w14:textId="77777777" w:rsidR="00906781" w:rsidRDefault="00AA4E19">
      <w:pPr>
        <w:numPr>
          <w:ilvl w:val="0"/>
          <w:numId w:val="6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Obligatorio:</w:t>
      </w:r>
      <w:r>
        <w:rPr>
          <w:rFonts w:ascii="Times New Roman" w:eastAsia="Times New Roman" w:hAnsi="Times New Roman" w:cs="Times New Roman"/>
          <w:sz w:val="24"/>
          <w:szCs w:val="24"/>
        </w:rPr>
        <w:t xml:space="preserve"> Todo caso de violencia sexual debe reportarse en el Sistema de Información de Convivencia Escolar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w:t>
      </w:r>
    </w:p>
    <w:p w14:paraId="5133AEDD" w14:textId="77777777" w:rsidR="00906781" w:rsidRDefault="00AA4E19">
      <w:pPr>
        <w:numPr>
          <w:ilvl w:val="0"/>
          <w:numId w:val="6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Garantía Educativa:</w:t>
      </w:r>
      <w:r>
        <w:rPr>
          <w:rFonts w:ascii="Times New Roman" w:eastAsia="Times New Roman" w:hAnsi="Times New Roman" w:cs="Times New Roman"/>
          <w:sz w:val="24"/>
          <w:szCs w:val="24"/>
        </w:rPr>
        <w:t xml:space="preserve"> El Comité de Convivencia Escolar (CE</w:t>
      </w:r>
      <w:r>
        <w:rPr>
          <w:rFonts w:ascii="Times New Roman" w:eastAsia="Times New Roman" w:hAnsi="Times New Roman" w:cs="Times New Roman"/>
          <w:sz w:val="24"/>
          <w:szCs w:val="24"/>
        </w:rPr>
        <w:t>C) debe verificar las medidas para garantizar que el estudiante continúe su proceso educativo de forma segura y sin discriminación.</w:t>
      </w:r>
    </w:p>
    <w:p w14:paraId="46C8256F" w14:textId="77777777" w:rsidR="00906781" w:rsidRDefault="00906781">
      <w:pPr>
        <w:spacing w:line="360" w:lineRule="auto"/>
        <w:jc w:val="both"/>
        <w:rPr>
          <w:rFonts w:ascii="Times New Roman" w:eastAsia="Times New Roman" w:hAnsi="Times New Roman" w:cs="Times New Roman"/>
          <w:sz w:val="24"/>
          <w:szCs w:val="24"/>
        </w:rPr>
      </w:pPr>
    </w:p>
    <w:p w14:paraId="0750E24D"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con presunto embarazo en la Institución Ste</w:t>
      </w:r>
      <w:r>
        <w:rPr>
          <w:rFonts w:ascii="Times New Roman" w:eastAsia="Times New Roman" w:hAnsi="Times New Roman" w:cs="Times New Roman"/>
          <w:sz w:val="24"/>
          <w:szCs w:val="24"/>
        </w:rPr>
        <w:t>lla Vélez Londoño, brindado por la secretaria de Educación de Medellín.</w:t>
      </w:r>
    </w:p>
    <w:p w14:paraId="450668AF"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A3C3F70" wp14:editId="145A65FC">
            <wp:extent cx="3930604" cy="2842376"/>
            <wp:effectExtent l="0" t="0" r="0" b="0"/>
            <wp:docPr id="2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3930604" cy="2842376"/>
                    </a:xfrm>
                    <a:prstGeom prst="rect">
                      <a:avLst/>
                    </a:prstGeom>
                    <a:ln/>
                  </pic:spPr>
                </pic:pic>
              </a:graphicData>
            </a:graphic>
          </wp:inline>
        </w:drawing>
      </w:r>
    </w:p>
    <w:p w14:paraId="21EACAB5" w14:textId="77777777" w:rsidR="00906781" w:rsidRDefault="00AA4E19">
      <w:pPr>
        <w:pStyle w:val="Ttulo2"/>
        <w:spacing w:line="360" w:lineRule="auto"/>
        <w:ind w:firstLine="622"/>
        <w:rPr>
          <w:rFonts w:ascii="Times New Roman" w:eastAsia="Times New Roman" w:hAnsi="Times New Roman" w:cs="Times New Roman"/>
        </w:rPr>
      </w:pPr>
      <w:bookmarkStart w:id="194" w:name="_heading=h.u5aytcghn2l3" w:colFirst="0" w:colLast="0"/>
      <w:bookmarkEnd w:id="194"/>
      <w:r>
        <w:rPr>
          <w:rFonts w:ascii="Times New Roman" w:eastAsia="Times New Roman" w:hAnsi="Times New Roman" w:cs="Times New Roman"/>
        </w:rPr>
        <w:t>Artículo 63. Violencia intrafamiliar</w:t>
      </w:r>
    </w:p>
    <w:p w14:paraId="476F400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violencia intrafamiliar ocurre cuando cualquier miembro de la familia es víctima de una relación abusiva, sin importar el sexo, la edad o el espacio físico, lo cual abarca la violencia en la pareja, el maltrato a las personas mayores, a los niñas, niños</w:t>
      </w:r>
      <w:r>
        <w:rPr>
          <w:rFonts w:ascii="Times New Roman" w:eastAsia="Times New Roman" w:hAnsi="Times New Roman" w:cs="Times New Roman"/>
          <w:sz w:val="24"/>
          <w:szCs w:val="24"/>
        </w:rPr>
        <w:t xml:space="preserve"> y adolescentes y el maltrato entre miembros de la familia. Estas formas de maltrato pueden incluir el uso de la fuerza física, el acoso y la intimidación. Así también se considera maltrato infantil todo acto de violencia física, sexual o emocional e inclu</w:t>
      </w:r>
      <w:r>
        <w:rPr>
          <w:rFonts w:ascii="Times New Roman" w:eastAsia="Times New Roman" w:hAnsi="Times New Roman" w:cs="Times New Roman"/>
          <w:sz w:val="24"/>
          <w:szCs w:val="24"/>
        </w:rPr>
        <w:t xml:space="preserve">sive la negligencia o inobservancia contra la población menor de 18 años, la cual puede darse al interior del grupo familiar o en otros </w:t>
      </w:r>
      <w:r>
        <w:rPr>
          <w:rFonts w:ascii="Times New Roman" w:eastAsia="Times New Roman" w:hAnsi="Times New Roman" w:cs="Times New Roman"/>
          <w:sz w:val="24"/>
          <w:szCs w:val="24"/>
        </w:rPr>
        <w:lastRenderedPageBreak/>
        <w:t>espacios sociales.</w:t>
      </w:r>
    </w:p>
    <w:p w14:paraId="11F7D77C"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95" w:name="_heading=h.jibljebtsrr1" w:colFirst="0" w:colLast="0"/>
      <w:bookmarkEnd w:id="195"/>
      <w:r>
        <w:rPr>
          <w:rFonts w:ascii="Times New Roman" w:eastAsia="Times New Roman" w:hAnsi="Times New Roman" w:cs="Times New Roman"/>
          <w:sz w:val="24"/>
          <w:szCs w:val="24"/>
        </w:rPr>
        <w:t xml:space="preserve">63.1. Maltrato infantil: </w:t>
      </w:r>
    </w:p>
    <w:p w14:paraId="6C12777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Toda acción u omisión que interfiera negativamente en el sano desarrollo fí</w:t>
      </w:r>
      <w:r>
        <w:rPr>
          <w:rFonts w:ascii="Times New Roman" w:eastAsia="Times New Roman" w:hAnsi="Times New Roman" w:cs="Times New Roman"/>
          <w:sz w:val="24"/>
          <w:szCs w:val="24"/>
        </w:rPr>
        <w:t>sico, mental o emocional de un menor, causado por un adulto a cuyo cuidado se encuentra el menor. El maltrato infantil puede clasificarse en físico, emocional o psicológico, abuso sexual, maltrato gestacional, síndrome del bebé zarandeado, negligencia, mal</w:t>
      </w:r>
      <w:r>
        <w:rPr>
          <w:rFonts w:ascii="Times New Roman" w:eastAsia="Times New Roman" w:hAnsi="Times New Roman" w:cs="Times New Roman"/>
          <w:sz w:val="24"/>
          <w:szCs w:val="24"/>
        </w:rPr>
        <w:t>trato social o institucional.</w:t>
      </w:r>
    </w:p>
    <w:p w14:paraId="1B7D7AF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Unidad doméstica: La variedad de personas que, por su parentesco de consanguinidad, civil o de afinidad, o simplemente por la existencia de una estrecha afección, comparten bajo un mismo techo la intimidad de la familia; donde</w:t>
      </w:r>
      <w:r>
        <w:rPr>
          <w:rFonts w:ascii="Times New Roman" w:eastAsia="Times New Roman" w:hAnsi="Times New Roman" w:cs="Times New Roman"/>
          <w:sz w:val="24"/>
          <w:szCs w:val="24"/>
        </w:rPr>
        <w:t xml:space="preserve"> la intimidad comprende el amor, el alimento y la solidaridad.</w:t>
      </w:r>
    </w:p>
    <w:p w14:paraId="37E2A601"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96" w:name="_heading=h.3cellk7nx2ip" w:colFirst="0" w:colLast="0"/>
      <w:bookmarkEnd w:id="196"/>
      <w:r>
        <w:rPr>
          <w:rFonts w:ascii="Times New Roman" w:eastAsia="Times New Roman" w:hAnsi="Times New Roman" w:cs="Times New Roman"/>
          <w:sz w:val="24"/>
          <w:szCs w:val="24"/>
        </w:rPr>
        <w:t xml:space="preserve">63.2. Violencia contra la mujer: </w:t>
      </w:r>
    </w:p>
    <w:p w14:paraId="0D07332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Conforme al artículo primero de la declaración oficial de las Naciones Unidas sobre el abuso de género, la violencia contra la mujer incluye: “todo acto de vio</w:t>
      </w:r>
      <w:r>
        <w:rPr>
          <w:rFonts w:ascii="Times New Roman" w:eastAsia="Times New Roman" w:hAnsi="Times New Roman" w:cs="Times New Roman"/>
          <w:sz w:val="24"/>
          <w:szCs w:val="24"/>
        </w:rPr>
        <w:t>lencia de género que resulte en, o pueda resultar en daño o sufrimiento físico, sexual o psicológico de la mujer, incluyendo la amenaza de dichos actos, la coerción o la privación arbitraria de la libertad, tanto en la vida pública como en la privada”. Por</w:t>
      </w:r>
      <w:r>
        <w:rPr>
          <w:rFonts w:ascii="Times New Roman" w:eastAsia="Times New Roman" w:hAnsi="Times New Roman" w:cs="Times New Roman"/>
          <w:sz w:val="24"/>
          <w:szCs w:val="24"/>
        </w:rPr>
        <w:t xml:space="preserve"> violencia contra la mujer se entiende cualquier acción u omisión, que le cause muerte, daño o sufrimiento físico, sexual, psicológico, económico o patrimonial por su condición de mujer, así como las amenazas de tales actos, la coacción o la privación arbi</w:t>
      </w:r>
      <w:r>
        <w:rPr>
          <w:rFonts w:ascii="Times New Roman" w:eastAsia="Times New Roman" w:hAnsi="Times New Roman" w:cs="Times New Roman"/>
          <w:sz w:val="24"/>
          <w:szCs w:val="24"/>
        </w:rPr>
        <w:t>traria de la libertad, bien sea que se presente en el ámbito público o en el privado.</w:t>
      </w:r>
    </w:p>
    <w:p w14:paraId="6842413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Violencia de Género: La violencia de género es justamente que los hechos agresivos son ejercidos sobre una persona sólo por su género. Las acciones que consideramos viole</w:t>
      </w:r>
      <w:r>
        <w:rPr>
          <w:rFonts w:ascii="Times New Roman" w:eastAsia="Times New Roman" w:hAnsi="Times New Roman" w:cs="Times New Roman"/>
          <w:sz w:val="24"/>
          <w:szCs w:val="24"/>
        </w:rPr>
        <w:t>ntas son todas aquellas que afectan de forma negativa a la identidad, la sexualidad y libertad reproductiva, la salud física y mental y el bienestar social de una persona</w:t>
      </w:r>
    </w:p>
    <w:p w14:paraId="50CE052C"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97" w:name="_heading=h.rx9o085oknqu" w:colFirst="0" w:colLast="0"/>
      <w:bookmarkEnd w:id="197"/>
      <w:r>
        <w:rPr>
          <w:rFonts w:ascii="Times New Roman" w:eastAsia="Times New Roman" w:hAnsi="Times New Roman" w:cs="Times New Roman"/>
          <w:sz w:val="24"/>
          <w:szCs w:val="24"/>
        </w:rPr>
        <w:t xml:space="preserve">63.3. VIF-Violencia intrafamiliar: </w:t>
      </w:r>
    </w:p>
    <w:p w14:paraId="0AA9496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Situación en la que una persona con más poder, ab</w:t>
      </w:r>
      <w:r>
        <w:rPr>
          <w:rFonts w:ascii="Times New Roman" w:eastAsia="Times New Roman" w:hAnsi="Times New Roman" w:cs="Times New Roman"/>
          <w:sz w:val="24"/>
          <w:szCs w:val="24"/>
        </w:rPr>
        <w:t>usa de otra con menos poder. Las diferencias y desigualdades en la familia están dadas por el género y la edad. El término violencia familiar alude a todas las formas de abuso que tienen lugar en las relaciones entre los miembros de una familia. Para defin</w:t>
      </w:r>
      <w:r>
        <w:rPr>
          <w:rFonts w:ascii="Times New Roman" w:eastAsia="Times New Roman" w:hAnsi="Times New Roman" w:cs="Times New Roman"/>
          <w:sz w:val="24"/>
          <w:szCs w:val="24"/>
        </w:rPr>
        <w:t xml:space="preserve">ir una situación de violencia familiar, la relación de abuso debe ser permanente, periódica o cíclica. Se excluyen las situaciones de maltrato aisladas que constituyen la excepción y no la regla dentro de las relaciones familiares. Acción </w:t>
      </w:r>
      <w:r>
        <w:rPr>
          <w:rFonts w:ascii="Times New Roman" w:eastAsia="Times New Roman" w:hAnsi="Times New Roman" w:cs="Times New Roman"/>
          <w:sz w:val="24"/>
          <w:szCs w:val="24"/>
        </w:rPr>
        <w:lastRenderedPageBreak/>
        <w:t>u omisión protago</w:t>
      </w:r>
      <w:r>
        <w:rPr>
          <w:rFonts w:ascii="Times New Roman" w:eastAsia="Times New Roman" w:hAnsi="Times New Roman" w:cs="Times New Roman"/>
          <w:sz w:val="24"/>
          <w:szCs w:val="24"/>
        </w:rPr>
        <w:t>nizada por los miembros que conforman el grupo familiar (por afinidad, sangre o afiliación) y que transforma en mal-tratantes las relaciones entre ellos causando daño físico, emocional, sexual, económico o social a uno o varios de ellos. La violencia domés</w:t>
      </w:r>
      <w:r>
        <w:rPr>
          <w:rFonts w:ascii="Times New Roman" w:eastAsia="Times New Roman" w:hAnsi="Times New Roman" w:cs="Times New Roman"/>
          <w:sz w:val="24"/>
          <w:szCs w:val="24"/>
        </w:rPr>
        <w:t>tica o violencia intrafamiliar comprende las agresiones que ocurren dentro de una unidad familiar o doméstica, siendo esta: maltrato infantil, violencia contra la pareja o contra los adultos mayores, contra los hermanos, o contra las demás personas que for</w:t>
      </w:r>
      <w:r>
        <w:rPr>
          <w:rFonts w:ascii="Times New Roman" w:eastAsia="Times New Roman" w:hAnsi="Times New Roman" w:cs="Times New Roman"/>
          <w:sz w:val="24"/>
          <w:szCs w:val="24"/>
        </w:rPr>
        <w:t>men parte de dicha unidad</w:t>
      </w:r>
    </w:p>
    <w:p w14:paraId="1B725EF2"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Consideraciones:</w:t>
      </w:r>
    </w:p>
    <w:p w14:paraId="0DB131EC"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Evento: </w:t>
      </w:r>
      <w:r>
        <w:rPr>
          <w:rFonts w:ascii="Times New Roman" w:eastAsia="Times New Roman" w:hAnsi="Times New Roman" w:cs="Times New Roman"/>
          <w:sz w:val="24"/>
          <w:szCs w:val="24"/>
        </w:rPr>
        <w:t>Identificación de violencia intrafamiliar o maltrato infantil en el bloque educativa.</w:t>
      </w:r>
    </w:p>
    <w:p w14:paraId="61D4F390" w14:textId="77777777" w:rsidR="00906781" w:rsidRDefault="00AA4E19">
      <w:pPr>
        <w:pStyle w:val="Ttulo2"/>
        <w:spacing w:line="360" w:lineRule="auto"/>
        <w:ind w:firstLine="622"/>
        <w:rPr>
          <w:rFonts w:ascii="Times New Roman" w:eastAsia="Times New Roman" w:hAnsi="Times New Roman" w:cs="Times New Roman"/>
        </w:rPr>
      </w:pPr>
      <w:bookmarkStart w:id="198" w:name="_heading=h.y8pbzh2wylvb" w:colFirst="0" w:colLast="0"/>
      <w:bookmarkEnd w:id="198"/>
      <w:r>
        <w:rPr>
          <w:rFonts w:ascii="Times New Roman" w:eastAsia="Times New Roman" w:hAnsi="Times New Roman" w:cs="Times New Roman"/>
        </w:rPr>
        <w:t>Artículo 64 Clasificación de los casos</w:t>
      </w:r>
    </w:p>
    <w:p w14:paraId="4190CA6E"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199" w:name="_heading=h.m4lfen3apo7p" w:colFirst="0" w:colLast="0"/>
      <w:bookmarkEnd w:id="199"/>
      <w:r>
        <w:rPr>
          <w:rFonts w:ascii="Times New Roman" w:eastAsia="Times New Roman" w:hAnsi="Times New Roman" w:cs="Times New Roman"/>
          <w:sz w:val="24"/>
          <w:szCs w:val="24"/>
        </w:rPr>
        <w:t xml:space="preserve">64.1. Urgencia: </w:t>
      </w:r>
    </w:p>
    <w:p w14:paraId="6AB2C61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 urgencia cuando el hecho tiene menos de 72 horas de ocurrido y puede haber huellas o signos clínicos de la agresión física. Este período es importante para la recolección de evidencias o evaluaciones médicas y periciales que son útiles como ma</w:t>
      </w:r>
      <w:r>
        <w:rPr>
          <w:rFonts w:ascii="Times New Roman" w:eastAsia="Times New Roman" w:hAnsi="Times New Roman" w:cs="Times New Roman"/>
          <w:sz w:val="24"/>
          <w:szCs w:val="24"/>
        </w:rPr>
        <w:t xml:space="preserve">terial probatorio del caso. En estos casos se privilegia la atención médica, ya que pueden prevenirse las consecuencias a corto, mediano y largo plazo del hecho. (Descompensación del estado de salud física y mental, evolución de las lesiones a condiciones </w:t>
      </w:r>
      <w:r>
        <w:rPr>
          <w:rFonts w:ascii="Times New Roman" w:eastAsia="Times New Roman" w:hAnsi="Times New Roman" w:cs="Times New Roman"/>
          <w:sz w:val="24"/>
          <w:szCs w:val="24"/>
        </w:rPr>
        <w:t>incapacitantes, cicatrices)</w:t>
      </w:r>
    </w:p>
    <w:p w14:paraId="67670C71"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200" w:name="_heading=h.kc1qx3k0zsu5" w:colFirst="0" w:colLast="0"/>
      <w:bookmarkEnd w:id="200"/>
      <w:r>
        <w:rPr>
          <w:rFonts w:ascii="Times New Roman" w:eastAsia="Times New Roman" w:hAnsi="Times New Roman" w:cs="Times New Roman"/>
          <w:sz w:val="24"/>
          <w:szCs w:val="24"/>
        </w:rPr>
        <w:t xml:space="preserve">64.2. Prioritario: </w:t>
      </w:r>
    </w:p>
    <w:p w14:paraId="775536F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considera prioritario cuando el hecho ha ocurrido hace más de 72 horas o es recurrente. En estos casos se privilegia la atención y apoyo psicológico, aunque es recomendable la atención médica para descarta</w:t>
      </w:r>
      <w:r>
        <w:rPr>
          <w:rFonts w:ascii="Times New Roman" w:eastAsia="Times New Roman" w:hAnsi="Times New Roman" w:cs="Times New Roman"/>
          <w:sz w:val="24"/>
          <w:szCs w:val="24"/>
        </w:rPr>
        <w:t>r y atender consecuencias a mediano y largo plazo del hecho.</w:t>
      </w:r>
    </w:p>
    <w:p w14:paraId="1B29D156"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01" w:name="_heading=h.yb0eqjvkibmg" w:colFirst="0" w:colLast="0"/>
      <w:bookmarkEnd w:id="201"/>
      <w:r>
        <w:rPr>
          <w:rFonts w:ascii="Times New Roman" w:eastAsia="Times New Roman" w:hAnsi="Times New Roman" w:cs="Times New Roman"/>
          <w:sz w:val="24"/>
          <w:szCs w:val="24"/>
        </w:rPr>
        <w:t>64.3. Cómo actuar</w:t>
      </w:r>
    </w:p>
    <w:p w14:paraId="2E50879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protocolo se activa cuando cualquier miembro de la comunidad educativa detecta señales físicas, emocionales o relatos de un estudiante que sugieran maltrato o violencia dentro de su entorno familiar.</w:t>
      </w:r>
    </w:p>
    <w:p w14:paraId="626F74C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Acogida (Protección del Menor)</w:t>
      </w:r>
    </w:p>
    <w:p w14:paraId="68E052A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w:t>
      </w:r>
      <w:r>
        <w:rPr>
          <w:rFonts w:ascii="Times New Roman" w:eastAsia="Times New Roman" w:hAnsi="Times New Roman" w:cs="Times New Roman"/>
          <w:sz w:val="24"/>
          <w:szCs w:val="24"/>
        </w:rPr>
        <w:t xml:space="preserve">evitar la </w:t>
      </w:r>
      <w:r>
        <w:rPr>
          <w:rFonts w:ascii="Times New Roman" w:eastAsia="Times New Roman" w:hAnsi="Times New Roman" w:cs="Times New Roman"/>
          <w:b/>
          <w:bCs/>
          <w:sz w:val="24"/>
          <w:szCs w:val="24"/>
        </w:rPr>
        <w:t>revictimización</w:t>
      </w:r>
      <w:r>
        <w:rPr>
          <w:rFonts w:ascii="Times New Roman" w:eastAsia="Times New Roman" w:hAnsi="Times New Roman" w:cs="Times New Roman"/>
          <w:sz w:val="24"/>
          <w:szCs w:val="24"/>
        </w:rPr>
        <w:t>, el funcionario que identifique el caso debe:</w:t>
      </w:r>
    </w:p>
    <w:p w14:paraId="00CFD8BE" w14:textId="77777777" w:rsidR="00906781" w:rsidRDefault="00AA4E19">
      <w:pPr>
        <w:numPr>
          <w:ilvl w:val="0"/>
          <w:numId w:val="6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Escucha Protegida:</w:t>
      </w:r>
      <w:r>
        <w:rPr>
          <w:rFonts w:ascii="Times New Roman" w:eastAsia="Times New Roman" w:hAnsi="Times New Roman" w:cs="Times New Roman"/>
          <w:sz w:val="24"/>
          <w:szCs w:val="24"/>
        </w:rPr>
        <w:t xml:space="preserve"> Brinde un espacio de privacidad y empatía sin presionar al estudiante para que dé detalles.</w:t>
      </w:r>
    </w:p>
    <w:p w14:paraId="40BA9F1B" w14:textId="77777777" w:rsidR="00906781" w:rsidRDefault="00AA4E19">
      <w:pPr>
        <w:numPr>
          <w:ilvl w:val="0"/>
          <w:numId w:val="6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 Cuestionamiento:</w:t>
      </w:r>
      <w:r>
        <w:rPr>
          <w:rFonts w:ascii="Times New Roman" w:eastAsia="Times New Roman" w:hAnsi="Times New Roman" w:cs="Times New Roman"/>
          <w:sz w:val="24"/>
          <w:szCs w:val="24"/>
        </w:rPr>
        <w:t xml:space="preserve"> Evite juicios de valor sobre la familia. Su rol es ac</w:t>
      </w:r>
      <w:r>
        <w:rPr>
          <w:rFonts w:ascii="Times New Roman" w:eastAsia="Times New Roman" w:hAnsi="Times New Roman" w:cs="Times New Roman"/>
          <w:sz w:val="24"/>
          <w:szCs w:val="24"/>
        </w:rPr>
        <w:t>oger y proteger, no investigar ni confrontar.</w:t>
      </w:r>
    </w:p>
    <w:p w14:paraId="52769D7C" w14:textId="77777777" w:rsidR="00906781" w:rsidRDefault="00AA4E19">
      <w:pPr>
        <w:numPr>
          <w:ilvl w:val="0"/>
          <w:numId w:val="6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Remisión Inmediata:</w:t>
      </w:r>
      <w:r>
        <w:rPr>
          <w:rFonts w:ascii="Times New Roman" w:eastAsia="Times New Roman" w:hAnsi="Times New Roman" w:cs="Times New Roman"/>
          <w:sz w:val="24"/>
          <w:szCs w:val="24"/>
        </w:rPr>
        <w:t xml:space="preserve"> Si existen lesiones físicas visibles o una crisis emocional evidente, el caso se clasifica como </w:t>
      </w:r>
      <w:r>
        <w:rPr>
          <w:rFonts w:ascii="Times New Roman" w:eastAsia="Times New Roman" w:hAnsi="Times New Roman" w:cs="Times New Roman"/>
          <w:b/>
          <w:bCs/>
          <w:sz w:val="24"/>
          <w:szCs w:val="24"/>
        </w:rPr>
        <w:t>URGENTE</w:t>
      </w:r>
      <w:r>
        <w:rPr>
          <w:rFonts w:ascii="Times New Roman" w:eastAsia="Times New Roman" w:hAnsi="Times New Roman" w:cs="Times New Roman"/>
          <w:sz w:val="24"/>
          <w:szCs w:val="24"/>
        </w:rPr>
        <w:t>.</w:t>
      </w:r>
    </w:p>
    <w:p w14:paraId="2B8478B6"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Ruta de Actuación Institucional (Liderazgo)</w:t>
      </w:r>
    </w:p>
    <w:p w14:paraId="1417AFB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Rector(a), como presidente del Comi</w:t>
      </w:r>
      <w:r>
        <w:rPr>
          <w:rFonts w:ascii="Times New Roman" w:eastAsia="Times New Roman" w:hAnsi="Times New Roman" w:cs="Times New Roman"/>
          <w:sz w:val="24"/>
          <w:szCs w:val="24"/>
        </w:rPr>
        <w:t>té Escolar de Convivencia, lidera las siguientes acciones según el flujograma oficial:</w:t>
      </w:r>
    </w:p>
    <w:p w14:paraId="6BBCD1E6" w14:textId="77777777" w:rsidR="00906781" w:rsidRDefault="00AA4E19">
      <w:pPr>
        <w:numPr>
          <w:ilvl w:val="0"/>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Análisis del Agresor:</w:t>
      </w:r>
    </w:p>
    <w:p w14:paraId="45CD5D44" w14:textId="77777777" w:rsidR="00906781" w:rsidRDefault="00AA4E19">
      <w:pPr>
        <w:numPr>
          <w:ilvl w:val="1"/>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el agresor es parte del núcleo familiar:</w:t>
      </w:r>
      <w:r>
        <w:rPr>
          <w:rFonts w:ascii="Times New Roman" w:eastAsia="Times New Roman" w:hAnsi="Times New Roman" w:cs="Times New Roman"/>
          <w:sz w:val="24"/>
          <w:szCs w:val="24"/>
        </w:rPr>
        <w:t xml:space="preserve"> Se reporta de forma inmediata a la </w:t>
      </w:r>
      <w:r>
        <w:rPr>
          <w:rFonts w:ascii="Times New Roman" w:eastAsia="Times New Roman" w:hAnsi="Times New Roman" w:cs="Times New Roman"/>
          <w:b/>
          <w:bCs/>
          <w:sz w:val="24"/>
          <w:szCs w:val="24"/>
        </w:rPr>
        <w:t>Comisaría de Familia</w:t>
      </w:r>
      <w:r>
        <w:rPr>
          <w:rFonts w:ascii="Times New Roman" w:eastAsia="Times New Roman" w:hAnsi="Times New Roman" w:cs="Times New Roman"/>
          <w:sz w:val="24"/>
          <w:szCs w:val="24"/>
        </w:rPr>
        <w:t xml:space="preserve"> de la jurisdicción donde vive el menor.</w:t>
      </w:r>
    </w:p>
    <w:p w14:paraId="727FC527" w14:textId="77777777" w:rsidR="00906781" w:rsidRDefault="00AA4E19">
      <w:pPr>
        <w:numPr>
          <w:ilvl w:val="1"/>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 el a</w:t>
      </w:r>
      <w:r>
        <w:rPr>
          <w:rFonts w:ascii="Times New Roman" w:eastAsia="Times New Roman" w:hAnsi="Times New Roman" w:cs="Times New Roman"/>
          <w:b/>
          <w:bCs/>
          <w:sz w:val="24"/>
          <w:szCs w:val="24"/>
        </w:rPr>
        <w:t>gresor NO es del núcleo familiar:</w:t>
      </w:r>
      <w:r>
        <w:rPr>
          <w:rFonts w:ascii="Times New Roman" w:eastAsia="Times New Roman" w:hAnsi="Times New Roman" w:cs="Times New Roman"/>
          <w:sz w:val="24"/>
          <w:szCs w:val="24"/>
        </w:rPr>
        <w:t xml:space="preserve"> Se establece comunicación con la familia para el acompañamiento en la garantía de derechos.</w:t>
      </w:r>
    </w:p>
    <w:p w14:paraId="2ABB6600" w14:textId="77777777" w:rsidR="00906781" w:rsidRDefault="00AA4E19">
      <w:pPr>
        <w:numPr>
          <w:ilvl w:val="0"/>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Atención en Salud:</w:t>
      </w:r>
    </w:p>
    <w:p w14:paraId="7244D926" w14:textId="77777777" w:rsidR="00906781" w:rsidRDefault="00AA4E19">
      <w:pPr>
        <w:numPr>
          <w:ilvl w:val="1"/>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Casos Urgentes:</w:t>
      </w:r>
      <w:r>
        <w:rPr>
          <w:rFonts w:ascii="Times New Roman" w:eastAsia="Times New Roman" w:hAnsi="Times New Roman" w:cs="Times New Roman"/>
          <w:sz w:val="24"/>
          <w:szCs w:val="24"/>
        </w:rPr>
        <w:t xml:space="preserve"> Ante evidencia de lesiones físicas o compromiso de salud mental, se solicita acompañamiento de </w:t>
      </w:r>
      <w:r>
        <w:rPr>
          <w:rFonts w:ascii="Times New Roman" w:eastAsia="Times New Roman" w:hAnsi="Times New Roman" w:cs="Times New Roman"/>
          <w:sz w:val="24"/>
          <w:szCs w:val="24"/>
        </w:rPr>
        <w:t xml:space="preserve">la </w:t>
      </w:r>
      <w:r>
        <w:rPr>
          <w:rFonts w:ascii="Times New Roman" w:eastAsia="Times New Roman" w:hAnsi="Times New Roman" w:cs="Times New Roman"/>
          <w:b/>
          <w:bCs/>
          <w:sz w:val="24"/>
          <w:szCs w:val="24"/>
        </w:rPr>
        <w:t>Policía de Infancia y Adolescencia (Línea 123)</w:t>
      </w:r>
      <w:r>
        <w:rPr>
          <w:rFonts w:ascii="Times New Roman" w:eastAsia="Times New Roman" w:hAnsi="Times New Roman" w:cs="Times New Roman"/>
          <w:sz w:val="24"/>
          <w:szCs w:val="24"/>
        </w:rPr>
        <w:t xml:space="preserve"> para el traslado inmediato a la unidad hospitalaria más cercana.</w:t>
      </w:r>
    </w:p>
    <w:p w14:paraId="564B8E20" w14:textId="77777777" w:rsidR="00906781" w:rsidRDefault="00AA4E19">
      <w:pPr>
        <w:numPr>
          <w:ilvl w:val="1"/>
          <w:numId w:val="6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Casos Prioritarios:</w:t>
      </w:r>
      <w:r>
        <w:rPr>
          <w:rFonts w:ascii="Times New Roman" w:eastAsia="Times New Roman" w:hAnsi="Times New Roman" w:cs="Times New Roman"/>
          <w:sz w:val="24"/>
          <w:szCs w:val="24"/>
        </w:rPr>
        <w:t xml:space="preserve"> Se remite al sistema de salud para valoración. El Rector o su delegado entrega la derivación a un familiar que </w:t>
      </w:r>
      <w:r>
        <w:rPr>
          <w:rFonts w:ascii="Times New Roman" w:eastAsia="Times New Roman" w:hAnsi="Times New Roman" w:cs="Times New Roman"/>
          <w:b/>
          <w:bCs/>
          <w:sz w:val="24"/>
          <w:szCs w:val="24"/>
        </w:rPr>
        <w:t>no esté in</w:t>
      </w:r>
      <w:r>
        <w:rPr>
          <w:rFonts w:ascii="Times New Roman" w:eastAsia="Times New Roman" w:hAnsi="Times New Roman" w:cs="Times New Roman"/>
          <w:b/>
          <w:bCs/>
          <w:sz w:val="24"/>
          <w:szCs w:val="24"/>
        </w:rPr>
        <w:t>volucrado</w:t>
      </w:r>
      <w:r>
        <w:rPr>
          <w:rFonts w:ascii="Times New Roman" w:eastAsia="Times New Roman" w:hAnsi="Times New Roman" w:cs="Times New Roman"/>
          <w:sz w:val="24"/>
          <w:szCs w:val="24"/>
        </w:rPr>
        <w:t xml:space="preserve"> en los hechos.</w:t>
      </w:r>
    </w:p>
    <w:p w14:paraId="2B983D4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Restablecimiento de Derechos y Seguimiento (UNIRES-ECCS)</w:t>
      </w:r>
    </w:p>
    <w:p w14:paraId="0A7312C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el protocolo UNIRES-ECCS, la institución debe verificar el estado general de derechos del estudiante:</w:t>
      </w:r>
    </w:p>
    <w:p w14:paraId="7BA505AE" w14:textId="77777777" w:rsidR="00906781" w:rsidRDefault="00AA4E19">
      <w:pPr>
        <w:numPr>
          <w:ilvl w:val="0"/>
          <w:numId w:val="6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 y Salud:</w:t>
      </w:r>
      <w:r>
        <w:rPr>
          <w:rFonts w:ascii="Times New Roman" w:eastAsia="Times New Roman" w:hAnsi="Times New Roman" w:cs="Times New Roman"/>
          <w:sz w:val="24"/>
          <w:szCs w:val="24"/>
        </w:rPr>
        <w:t xml:space="preserve"> Confirmar vigencia de tarjeta </w:t>
      </w:r>
      <w:r>
        <w:rPr>
          <w:rFonts w:ascii="Times New Roman" w:eastAsia="Times New Roman" w:hAnsi="Times New Roman" w:cs="Times New Roman"/>
          <w:sz w:val="24"/>
          <w:szCs w:val="24"/>
        </w:rPr>
        <w:t>de identidad y carné de EPS.</w:t>
      </w:r>
    </w:p>
    <w:p w14:paraId="04D7E1CB" w14:textId="77777777" w:rsidR="00906781" w:rsidRDefault="00AA4E19">
      <w:pPr>
        <w:numPr>
          <w:ilvl w:val="0"/>
          <w:numId w:val="6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Evaluar si la violencia coexiste con situaciones de abandono, discapacidad o afectación psicológica severa para remitir a programas de apoyo específicos.</w:t>
      </w:r>
    </w:p>
    <w:p w14:paraId="68FDECB4" w14:textId="77777777" w:rsidR="00906781" w:rsidRDefault="00AA4E19">
      <w:pPr>
        <w:numPr>
          <w:ilvl w:val="0"/>
          <w:numId w:val="6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Seguimiento:</w:t>
      </w:r>
      <w:r>
        <w:rPr>
          <w:rFonts w:ascii="Times New Roman" w:eastAsia="Times New Roman" w:hAnsi="Times New Roman" w:cs="Times New Roman"/>
          <w:sz w:val="24"/>
          <w:szCs w:val="24"/>
        </w:rPr>
        <w:t xml:space="preserve"> El Comité Escolar de Convivencia (CEC) debe dejar constancia por escrito de todas las actuaciones y realizar el reporte obligatorio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w:t>
      </w:r>
    </w:p>
    <w:p w14:paraId="706EABED"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Garantía de Permanencia</w:t>
      </w:r>
    </w:p>
    <w:p w14:paraId="60C68A9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debe asegurar que el proceso de denuncia no interrumpa la ed</w:t>
      </w:r>
      <w:r>
        <w:rPr>
          <w:rFonts w:ascii="Times New Roman" w:eastAsia="Times New Roman" w:hAnsi="Times New Roman" w:cs="Times New Roman"/>
          <w:sz w:val="24"/>
          <w:szCs w:val="24"/>
        </w:rPr>
        <w:t>ucación del menor. Se coordinará con las autoridades de protección (ICBF o Comisaría) para que las medidas de seguridad no afecten la asistencia escolar del estudiante.</w:t>
      </w:r>
    </w:p>
    <w:p w14:paraId="3BBEFD66"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02" w:name="_heading=h.1m5t4p862ncv" w:colFirst="0" w:colLast="0"/>
      <w:bookmarkEnd w:id="202"/>
      <w:r>
        <w:rPr>
          <w:rFonts w:ascii="Times New Roman" w:eastAsia="Times New Roman" w:hAnsi="Times New Roman" w:cs="Times New Roman"/>
          <w:sz w:val="24"/>
          <w:szCs w:val="24"/>
        </w:rPr>
        <w:t>54.4. Activación de Ruta</w:t>
      </w:r>
    </w:p>
    <w:p w14:paraId="290BFD49"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FLUJOGRAMA: </w:t>
      </w:r>
      <w:r>
        <w:rPr>
          <w:rFonts w:ascii="Times New Roman" w:eastAsia="Times New Roman" w:hAnsi="Times New Roman" w:cs="Times New Roman"/>
          <w:sz w:val="24"/>
          <w:szCs w:val="24"/>
        </w:rPr>
        <w:t>En la imagen se identifica el protocolo de atención para estudiante con presunta violencia intrafamiliar en la Institución Stella Vélez Londoño, brindado por la secretaria de Educación de Medellín (2025).</w:t>
      </w:r>
    </w:p>
    <w:p w14:paraId="4C009B15"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B073429" wp14:editId="0E68EAE7">
            <wp:extent cx="4800216" cy="3706834"/>
            <wp:effectExtent l="0" t="0" r="0" b="0"/>
            <wp:docPr id="2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4800216" cy="3706834"/>
                    </a:xfrm>
                    <a:prstGeom prst="rect">
                      <a:avLst/>
                    </a:prstGeom>
                    <a:ln/>
                  </pic:spPr>
                </pic:pic>
              </a:graphicData>
            </a:graphic>
          </wp:inline>
        </w:drawing>
      </w:r>
    </w:p>
    <w:p w14:paraId="4E4A4BF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Teniendo en cuenta que las instancias externas co</w:t>
      </w:r>
      <w:r>
        <w:rPr>
          <w:rFonts w:ascii="Times New Roman" w:eastAsia="Times New Roman" w:hAnsi="Times New Roman" w:cs="Times New Roman"/>
          <w:sz w:val="24"/>
          <w:szCs w:val="24"/>
        </w:rPr>
        <w:t>mpetentes para la atención de la situación, son las siguientes:</w:t>
      </w:r>
    </w:p>
    <w:p w14:paraId="13524789"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Comisaria de familia del 20 de Julio.</w:t>
      </w:r>
    </w:p>
    <w:p w14:paraId="568F1AB3"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Casa de Justicia de la comuna 13 Tels. 3855907 - 3856723</w:t>
      </w:r>
    </w:p>
    <w:p w14:paraId="4B002D41"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CAVIF, Centro De Atención A Víctimas De La Violencia Intrafamiliar (sólo para casos de denuncia d</w:t>
      </w:r>
      <w:r>
        <w:rPr>
          <w:rFonts w:ascii="Times New Roman" w:eastAsia="Times New Roman" w:hAnsi="Times New Roman" w:cs="Times New Roman"/>
          <w:sz w:val="24"/>
          <w:szCs w:val="24"/>
        </w:rPr>
        <w:t xml:space="preserve">el agresor). Carrera 50 # 54 – 18 oficina 302 Parque Bolívar. 511 5511 </w:t>
      </w:r>
      <w:proofErr w:type="spellStart"/>
      <w:r>
        <w:rPr>
          <w:rFonts w:ascii="Times New Roman" w:eastAsia="Times New Roman" w:hAnsi="Times New Roman" w:cs="Times New Roman"/>
          <w:sz w:val="24"/>
          <w:szCs w:val="24"/>
        </w:rPr>
        <w:t>ext</w:t>
      </w:r>
      <w:proofErr w:type="spellEnd"/>
      <w:r>
        <w:rPr>
          <w:rFonts w:ascii="Times New Roman" w:eastAsia="Times New Roman" w:hAnsi="Times New Roman" w:cs="Times New Roman"/>
          <w:sz w:val="24"/>
          <w:szCs w:val="24"/>
        </w:rPr>
        <w:t>: 8312</w:t>
      </w:r>
    </w:p>
    <w:p w14:paraId="60D4E37D"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Crecer con Dignidad. </w:t>
      </w:r>
    </w:p>
    <w:p w14:paraId="62281A2F"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Unidad permanente para los derechos humanos de la Personería: 2570982 Ext. 103, CIF</w:t>
      </w:r>
    </w:p>
    <w:p w14:paraId="37816CDE"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Centros Integrales de Familia. Centro Integral de Familia América.</w:t>
      </w:r>
    </w:p>
    <w:p w14:paraId="7B3A5AC9" w14:textId="77777777" w:rsidR="00906781" w:rsidRDefault="00AA4E19">
      <w:pPr>
        <w:numPr>
          <w:ilvl w:val="0"/>
          <w:numId w:val="12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Pr>
          <w:rFonts w:ascii="Times New Roman" w:eastAsia="Times New Roman" w:hAnsi="Times New Roman" w:cs="Times New Roman"/>
          <w:sz w:val="24"/>
          <w:szCs w:val="24"/>
        </w:rPr>
        <w:t xml:space="preserve">rección: carrera 92 </w:t>
      </w:r>
      <w:proofErr w:type="spellStart"/>
      <w:r>
        <w:rPr>
          <w:rFonts w:ascii="Times New Roman" w:eastAsia="Times New Roman" w:hAnsi="Times New Roman" w:cs="Times New Roman"/>
          <w:sz w:val="24"/>
          <w:szCs w:val="24"/>
        </w:rPr>
        <w:t>Nº</w:t>
      </w:r>
      <w:proofErr w:type="spellEnd"/>
      <w:r>
        <w:rPr>
          <w:rFonts w:ascii="Times New Roman" w:eastAsia="Times New Roman" w:hAnsi="Times New Roman" w:cs="Times New Roman"/>
          <w:sz w:val="24"/>
          <w:szCs w:val="24"/>
        </w:rPr>
        <w:t xml:space="preserve"> 34D – 93. Teléfonos: 253 43 73.</w:t>
      </w:r>
    </w:p>
    <w:p w14:paraId="08B9BE92" w14:textId="77777777" w:rsidR="00906781" w:rsidRDefault="00AA4E19">
      <w:pPr>
        <w:pStyle w:val="Ttulo2"/>
        <w:spacing w:line="360" w:lineRule="auto"/>
        <w:ind w:firstLine="622"/>
        <w:rPr>
          <w:rFonts w:ascii="Times New Roman" w:eastAsia="Times New Roman" w:hAnsi="Times New Roman" w:cs="Times New Roman"/>
        </w:rPr>
      </w:pPr>
      <w:bookmarkStart w:id="203" w:name="_heading=h.awbbyp52g5nj" w:colFirst="0" w:colLast="0"/>
      <w:bookmarkEnd w:id="203"/>
      <w:r>
        <w:rPr>
          <w:rFonts w:ascii="Times New Roman" w:eastAsia="Times New Roman" w:hAnsi="Times New Roman" w:cs="Times New Roman"/>
        </w:rPr>
        <w:t>Artículo 65. Consumo de sustancias psicoactivas</w:t>
      </w:r>
    </w:p>
    <w:p w14:paraId="58D089B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Las sustancias psicoactivas son diversos compuestos naturales o sintéticos, que actúan sobre el sistema nervioso generando alteraciones en las funciones </w:t>
      </w:r>
      <w:r>
        <w:rPr>
          <w:rFonts w:ascii="Times New Roman" w:eastAsia="Times New Roman" w:hAnsi="Times New Roman" w:cs="Times New Roman"/>
          <w:sz w:val="24"/>
          <w:szCs w:val="24"/>
        </w:rPr>
        <w:t>que regulan pensamientos, emociones y el comportamiento.</w:t>
      </w:r>
    </w:p>
    <w:p w14:paraId="5340A89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Ministerio de salud y protección social indica que Existen muchas formas de clasificar las sustancias psicoactivas dependiendo de su abordaje. A continuación, tres grandes grupos:</w:t>
      </w:r>
    </w:p>
    <w:p w14:paraId="7290AB01" w14:textId="77777777" w:rsidR="00906781" w:rsidRDefault="00AA4E19">
      <w:pPr>
        <w:numPr>
          <w:ilvl w:val="0"/>
          <w:numId w:val="10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sus efectos en el cerebro pueden ser depresoras o estimulantes del sistema nervioso, o pueden ser alucinógenas.</w:t>
      </w:r>
    </w:p>
    <w:p w14:paraId="32FD32C2" w14:textId="77777777" w:rsidR="00906781" w:rsidRDefault="00AA4E19">
      <w:pPr>
        <w:numPr>
          <w:ilvl w:val="0"/>
          <w:numId w:val="10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su origen pueden ser naturales, sintéticas o semisintéticas.</w:t>
      </w:r>
    </w:p>
    <w:p w14:paraId="36911DCF" w14:textId="77777777" w:rsidR="00906781" w:rsidRDefault="00AA4E19">
      <w:pPr>
        <w:numPr>
          <w:ilvl w:val="0"/>
          <w:numId w:val="10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la normatividad pueden ser ilegales o legales, por ejemplo, la co</w:t>
      </w:r>
      <w:r>
        <w:rPr>
          <w:rFonts w:ascii="Times New Roman" w:eastAsia="Times New Roman" w:hAnsi="Times New Roman" w:cs="Times New Roman"/>
          <w:sz w:val="24"/>
          <w:szCs w:val="24"/>
        </w:rPr>
        <w:t>caína es ilegal pero las bebidas alcohólicas son legales.</w:t>
      </w:r>
    </w:p>
    <w:p w14:paraId="7831662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Factores de riesgo</w:t>
      </w:r>
    </w:p>
    <w:p w14:paraId="1A293C8A"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Baja autoestima</w:t>
      </w:r>
    </w:p>
    <w:p w14:paraId="3B044789"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Sufrir hechos de violencia física, psicológica, emocional o sexual</w:t>
      </w:r>
    </w:p>
    <w:p w14:paraId="2E391E99"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Familiares cercanos que consumen</w:t>
      </w:r>
    </w:p>
    <w:p w14:paraId="6057A687"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Pares negativos</w:t>
      </w:r>
    </w:p>
    <w:p w14:paraId="1D9C65CE"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Estilo de crianzas inadecuadas entre ellos autoritarismo, sobreprotección o negligencia</w:t>
      </w:r>
    </w:p>
    <w:p w14:paraId="13FA64BC" w14:textId="77777777" w:rsidR="00906781" w:rsidRDefault="00AA4E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Estilo de personal influenciable entre otros</w:t>
      </w:r>
    </w:p>
    <w:p w14:paraId="07F72C0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Consideraciones:</w:t>
      </w:r>
    </w:p>
    <w:p w14:paraId="3061F1E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Evento: </w:t>
      </w:r>
      <w:r>
        <w:rPr>
          <w:rFonts w:ascii="Times New Roman" w:eastAsia="Times New Roman" w:hAnsi="Times New Roman" w:cs="Times New Roman"/>
          <w:sz w:val="24"/>
          <w:szCs w:val="24"/>
        </w:rPr>
        <w:t>identificación de situación de consumo de sustancias psico-activas.</w:t>
      </w:r>
    </w:p>
    <w:p w14:paraId="388AC699"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204" w:name="_heading=h.uokaaig7ervq" w:colFirst="0" w:colLast="0"/>
      <w:bookmarkEnd w:id="204"/>
      <w:r>
        <w:rPr>
          <w:rFonts w:ascii="Times New Roman" w:eastAsia="Times New Roman" w:hAnsi="Times New Roman" w:cs="Times New Roman"/>
          <w:sz w:val="24"/>
          <w:szCs w:val="24"/>
        </w:rPr>
        <w:t>65.1. Clasificación:</w:t>
      </w:r>
    </w:p>
    <w:p w14:paraId="3EF1A99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Uso: </w:t>
      </w:r>
      <w:r>
        <w:rPr>
          <w:rFonts w:ascii="Times New Roman" w:eastAsia="Times New Roman" w:hAnsi="Times New Roman" w:cs="Times New Roman"/>
          <w:sz w:val="24"/>
          <w:szCs w:val="24"/>
        </w:rPr>
        <w:t>Moda</w:t>
      </w:r>
      <w:r>
        <w:rPr>
          <w:rFonts w:ascii="Times New Roman" w:eastAsia="Times New Roman" w:hAnsi="Times New Roman" w:cs="Times New Roman"/>
          <w:sz w:val="24"/>
          <w:szCs w:val="24"/>
        </w:rPr>
        <w:t>lidad de consumo que no reporta consecuencias negativas para el sujeto.</w:t>
      </w:r>
    </w:p>
    <w:p w14:paraId="5803965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Abuso: </w:t>
      </w:r>
      <w:r>
        <w:rPr>
          <w:rFonts w:ascii="Times New Roman" w:eastAsia="Times New Roman" w:hAnsi="Times New Roman" w:cs="Times New Roman"/>
          <w:sz w:val="24"/>
          <w:szCs w:val="24"/>
        </w:rPr>
        <w:t>Uso continuo y en cantidades crecientes de una sustancia que a pesar de los problemas que trae al individuo, se continúa consumiendo.</w:t>
      </w:r>
    </w:p>
    <w:p w14:paraId="1CAB5FF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Adicto: </w:t>
      </w:r>
      <w:r>
        <w:rPr>
          <w:rFonts w:ascii="Times New Roman" w:eastAsia="Times New Roman" w:hAnsi="Times New Roman" w:cs="Times New Roman"/>
          <w:sz w:val="24"/>
          <w:szCs w:val="24"/>
        </w:rPr>
        <w:t>Abuso continuado y compulsivo que ocupa todas las áreas importantes del sujeto, desplazando lo que antes era signi</w:t>
      </w:r>
      <w:r>
        <w:rPr>
          <w:rFonts w:ascii="Times New Roman" w:eastAsia="Times New Roman" w:hAnsi="Times New Roman" w:cs="Times New Roman"/>
          <w:sz w:val="24"/>
          <w:szCs w:val="24"/>
        </w:rPr>
        <w:t>ficativo.</w:t>
      </w:r>
    </w:p>
    <w:p w14:paraId="758CA6AB"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05" w:name="_heading=h.62a3b5ultl5n" w:colFirst="0" w:colLast="0"/>
      <w:bookmarkEnd w:id="205"/>
      <w:r>
        <w:rPr>
          <w:rFonts w:ascii="Times New Roman" w:eastAsia="Times New Roman" w:hAnsi="Times New Roman" w:cs="Times New Roman"/>
          <w:sz w:val="24"/>
          <w:szCs w:val="24"/>
        </w:rPr>
        <w:t>65.2. Cómo actuar</w:t>
      </w:r>
    </w:p>
    <w:p w14:paraId="2FE2F39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protocolo se activa cuando se identifica o sospecha el consumo de sustancias psicoactivas por parte de un estudiante dentro de la institución o en actividades escolares. El enfoque principal es la </w:t>
      </w:r>
      <w:r>
        <w:rPr>
          <w:rFonts w:ascii="Times New Roman" w:eastAsia="Times New Roman" w:hAnsi="Times New Roman" w:cs="Times New Roman"/>
          <w:b/>
          <w:bCs/>
          <w:sz w:val="24"/>
          <w:szCs w:val="24"/>
        </w:rPr>
        <w:t>prevención y el acompañami</w:t>
      </w:r>
      <w:r>
        <w:rPr>
          <w:rFonts w:ascii="Times New Roman" w:eastAsia="Times New Roman" w:hAnsi="Times New Roman" w:cs="Times New Roman"/>
          <w:b/>
          <w:bCs/>
          <w:sz w:val="24"/>
          <w:szCs w:val="24"/>
        </w:rPr>
        <w:t>ento en salud</w:t>
      </w:r>
      <w:r>
        <w:rPr>
          <w:rFonts w:ascii="Times New Roman" w:eastAsia="Times New Roman" w:hAnsi="Times New Roman" w:cs="Times New Roman"/>
          <w:sz w:val="24"/>
          <w:szCs w:val="24"/>
        </w:rPr>
        <w:t xml:space="preserve">, evitando la </w:t>
      </w:r>
      <w:r>
        <w:rPr>
          <w:rFonts w:ascii="Times New Roman" w:eastAsia="Times New Roman" w:hAnsi="Times New Roman" w:cs="Times New Roman"/>
          <w:sz w:val="24"/>
          <w:szCs w:val="24"/>
        </w:rPr>
        <w:lastRenderedPageBreak/>
        <w:t>estigmatización del menor.</w:t>
      </w:r>
    </w:p>
    <w:p w14:paraId="30A6EED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Abordaje Inicial</w:t>
      </w:r>
    </w:p>
    <w:p w14:paraId="0F25C743" w14:textId="77777777" w:rsidR="00906781" w:rsidRDefault="00AA4E19">
      <w:pPr>
        <w:numPr>
          <w:ilvl w:val="0"/>
          <w:numId w:val="6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Inmediato:</w:t>
      </w:r>
      <w:r>
        <w:rPr>
          <w:rFonts w:ascii="Times New Roman" w:eastAsia="Times New Roman" w:hAnsi="Times New Roman" w:cs="Times New Roman"/>
          <w:sz w:val="24"/>
          <w:szCs w:val="24"/>
        </w:rPr>
        <w:t xml:space="preserve"> Cualquier miembro de la comunidad que identifique la situación debe informar a la Rectoría.</w:t>
      </w:r>
    </w:p>
    <w:p w14:paraId="375A134E" w14:textId="77777777" w:rsidR="00906781" w:rsidRDefault="00AA4E19">
      <w:pPr>
        <w:numPr>
          <w:ilvl w:val="0"/>
          <w:numId w:val="6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Análisis de Hechos:</w:t>
      </w:r>
      <w:r>
        <w:rPr>
          <w:rFonts w:ascii="Times New Roman" w:eastAsia="Times New Roman" w:hAnsi="Times New Roman" w:cs="Times New Roman"/>
          <w:sz w:val="24"/>
          <w:szCs w:val="24"/>
        </w:rPr>
        <w:t xml:space="preserve"> El Rector(a) o el Comité Escolar de Con</w:t>
      </w:r>
      <w:r>
        <w:rPr>
          <w:rFonts w:ascii="Times New Roman" w:eastAsia="Times New Roman" w:hAnsi="Times New Roman" w:cs="Times New Roman"/>
          <w:sz w:val="24"/>
          <w:szCs w:val="24"/>
        </w:rPr>
        <w:t>vivencia (CEC) analiza la situación para verificar la veracidad del consumo.</w:t>
      </w:r>
    </w:p>
    <w:p w14:paraId="15A3797F" w14:textId="77777777" w:rsidR="00906781" w:rsidRDefault="00AA4E19">
      <w:pPr>
        <w:numPr>
          <w:ilvl w:val="0"/>
          <w:numId w:val="6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Familiar:</w:t>
      </w:r>
      <w:r>
        <w:rPr>
          <w:rFonts w:ascii="Times New Roman" w:eastAsia="Times New Roman" w:hAnsi="Times New Roman" w:cs="Times New Roman"/>
          <w:sz w:val="24"/>
          <w:szCs w:val="24"/>
        </w:rPr>
        <w:t xml:space="preserve"> Se convoca de manera inmediata a los padres o acudientes para informar sobre la situación y activar la corresponsabilidad.</w:t>
      </w:r>
    </w:p>
    <w:p w14:paraId="3B78AEA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Activación de la Ruta de Salud</w:t>
      </w:r>
      <w:r>
        <w:rPr>
          <w:rFonts w:ascii="Times New Roman" w:eastAsia="Times New Roman" w:hAnsi="Times New Roman" w:cs="Times New Roman"/>
          <w:b/>
          <w:bCs/>
          <w:sz w:val="24"/>
          <w:szCs w:val="24"/>
        </w:rPr>
        <w:t xml:space="preserve"> y Apoyo</w:t>
      </w:r>
    </w:p>
    <w:p w14:paraId="1FD18C1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procedimiento depende de los recursos internos del establecimiento:</w:t>
      </w:r>
    </w:p>
    <w:p w14:paraId="44F75FFC" w14:textId="77777777" w:rsidR="00906781" w:rsidRDefault="00AA4E19">
      <w:pPr>
        <w:numPr>
          <w:ilvl w:val="0"/>
          <w:numId w:val="7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 Profesional de Apoyo:</w:t>
      </w:r>
      <w:r>
        <w:rPr>
          <w:rFonts w:ascii="Times New Roman" w:eastAsia="Times New Roman" w:hAnsi="Times New Roman" w:cs="Times New Roman"/>
          <w:sz w:val="24"/>
          <w:szCs w:val="24"/>
        </w:rPr>
        <w:t xml:space="preserve"> El profesional de apoyo psicosocial realiza la asesoría inicial para la orientación y derivación del estudiante al Sistema de Salud.</w:t>
      </w:r>
    </w:p>
    <w:p w14:paraId="612A3165" w14:textId="77777777" w:rsidR="00906781" w:rsidRDefault="00AA4E19">
      <w:pPr>
        <w:numPr>
          <w:ilvl w:val="0"/>
          <w:numId w:val="7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 Profesional d</w:t>
      </w:r>
      <w:r>
        <w:rPr>
          <w:rFonts w:ascii="Times New Roman" w:eastAsia="Times New Roman" w:hAnsi="Times New Roman" w:cs="Times New Roman"/>
          <w:b/>
          <w:bCs/>
          <w:sz w:val="24"/>
          <w:szCs w:val="24"/>
        </w:rPr>
        <w:t>e Apoyo:</w:t>
      </w:r>
      <w:r>
        <w:rPr>
          <w:rFonts w:ascii="Times New Roman" w:eastAsia="Times New Roman" w:hAnsi="Times New Roman" w:cs="Times New Roman"/>
          <w:sz w:val="24"/>
          <w:szCs w:val="24"/>
        </w:rPr>
        <w:t xml:space="preserve"> La institución solicita acompañamiento y asesoría a la </w:t>
      </w:r>
      <w:r>
        <w:rPr>
          <w:rFonts w:ascii="Times New Roman" w:eastAsia="Times New Roman" w:hAnsi="Times New Roman" w:cs="Times New Roman"/>
          <w:b/>
          <w:bCs/>
          <w:sz w:val="24"/>
          <w:szCs w:val="24"/>
        </w:rPr>
        <w:t>Línea Amiga (800-400000)</w:t>
      </w:r>
      <w:r>
        <w:rPr>
          <w:rFonts w:ascii="Times New Roman" w:eastAsia="Times New Roman" w:hAnsi="Times New Roman" w:cs="Times New Roman"/>
          <w:sz w:val="24"/>
          <w:szCs w:val="24"/>
        </w:rPr>
        <w:t xml:space="preserve"> para proceder con la activación del Sistema de Salud.</w:t>
      </w:r>
    </w:p>
    <w:p w14:paraId="2AB5CA48" w14:textId="77777777" w:rsidR="00906781" w:rsidRDefault="00AA4E19">
      <w:pPr>
        <w:numPr>
          <w:ilvl w:val="0"/>
          <w:numId w:val="7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Valoración Médica:</w:t>
      </w:r>
      <w:r>
        <w:rPr>
          <w:rFonts w:ascii="Times New Roman" w:eastAsia="Times New Roman" w:hAnsi="Times New Roman" w:cs="Times New Roman"/>
          <w:sz w:val="24"/>
          <w:szCs w:val="24"/>
        </w:rPr>
        <w:t xml:space="preserve"> El Sistema de Salud es el encargado de valorar al estudiante y determinar el tratamiento o seg</w:t>
      </w:r>
      <w:r>
        <w:rPr>
          <w:rFonts w:ascii="Times New Roman" w:eastAsia="Times New Roman" w:hAnsi="Times New Roman" w:cs="Times New Roman"/>
          <w:sz w:val="24"/>
          <w:szCs w:val="24"/>
        </w:rPr>
        <w:t>uimiento necesario.</w:t>
      </w:r>
    </w:p>
    <w:p w14:paraId="1B1DF6C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(UNIRES-ECCS)</w:t>
      </w:r>
    </w:p>
    <w:p w14:paraId="6791538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manera paralela a la atención por consumo, se debe aplicar el protocolo de verificación de derechos para identificar otras vulnerabilidades:</w:t>
      </w:r>
    </w:p>
    <w:p w14:paraId="4D3F8D49" w14:textId="77777777" w:rsidR="00906781" w:rsidRDefault="00AA4E19">
      <w:pPr>
        <w:numPr>
          <w:ilvl w:val="0"/>
          <w:numId w:val="7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xml:space="preserve"> Verificar documentos de identidad </w:t>
      </w:r>
      <w:r>
        <w:rPr>
          <w:rFonts w:ascii="Times New Roman" w:eastAsia="Times New Roman" w:hAnsi="Times New Roman" w:cs="Times New Roman"/>
          <w:sz w:val="24"/>
          <w:szCs w:val="24"/>
        </w:rPr>
        <w:t>y carné de salud (EPS).</w:t>
      </w:r>
    </w:p>
    <w:p w14:paraId="1A1BF86C" w14:textId="77777777" w:rsidR="00906781" w:rsidRDefault="00AA4E19">
      <w:pPr>
        <w:numPr>
          <w:ilvl w:val="0"/>
          <w:numId w:val="7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Evaluar si el consumo está asociado a situaciones de abandono, violencia intrafamiliar, afectación psicológica o bajo rendimiento nutricional.</w:t>
      </w:r>
    </w:p>
    <w:p w14:paraId="3E1604FA" w14:textId="77777777" w:rsidR="00906781" w:rsidRDefault="00AA4E19">
      <w:pPr>
        <w:numPr>
          <w:ilvl w:val="0"/>
          <w:numId w:val="7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Remisión Complementaria:</w:t>
      </w:r>
      <w:r>
        <w:rPr>
          <w:rFonts w:ascii="Times New Roman" w:eastAsia="Times New Roman" w:hAnsi="Times New Roman" w:cs="Times New Roman"/>
          <w:sz w:val="24"/>
          <w:szCs w:val="24"/>
        </w:rPr>
        <w:t xml:space="preserve"> Si se identifica afectación psicológica o des</w:t>
      </w:r>
      <w:r>
        <w:rPr>
          <w:rFonts w:ascii="Times New Roman" w:eastAsia="Times New Roman" w:hAnsi="Times New Roman" w:cs="Times New Roman"/>
          <w:sz w:val="24"/>
          <w:szCs w:val="24"/>
        </w:rPr>
        <w:t>nutrición, se debe remitir a los programas de PS-UNIRES o complementación nutricional de la sede.</w:t>
      </w:r>
    </w:p>
    <w:p w14:paraId="6DC9B812"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Garantía de Permanencia</w:t>
      </w:r>
    </w:p>
    <w:p w14:paraId="6EA76ECA" w14:textId="77777777" w:rsidR="00906781" w:rsidRDefault="00AA4E19">
      <w:pPr>
        <w:numPr>
          <w:ilvl w:val="0"/>
          <w:numId w:val="7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Obligatorio:</w:t>
      </w:r>
      <w:r>
        <w:rPr>
          <w:rFonts w:ascii="Times New Roman" w:eastAsia="Times New Roman" w:hAnsi="Times New Roman" w:cs="Times New Roman"/>
          <w:sz w:val="24"/>
          <w:szCs w:val="24"/>
        </w:rPr>
        <w:t xml:space="preserve"> Registrar el caso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 xml:space="preserve"> para su trazabilidad.</w:t>
      </w:r>
    </w:p>
    <w:p w14:paraId="28523D16" w14:textId="77777777" w:rsidR="00906781" w:rsidRDefault="00AA4E19">
      <w:pPr>
        <w:numPr>
          <w:ilvl w:val="0"/>
          <w:numId w:val="7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Cumplimiento de Salud:</w:t>
      </w:r>
      <w:r>
        <w:rPr>
          <w:rFonts w:ascii="Times New Roman" w:eastAsia="Times New Roman" w:hAnsi="Times New Roman" w:cs="Times New Roman"/>
          <w:sz w:val="24"/>
          <w:szCs w:val="24"/>
        </w:rPr>
        <w:t xml:space="preserve"> El CEC verifi</w:t>
      </w:r>
      <w:r>
        <w:rPr>
          <w:rFonts w:ascii="Times New Roman" w:eastAsia="Times New Roman" w:hAnsi="Times New Roman" w:cs="Times New Roman"/>
          <w:sz w:val="24"/>
          <w:szCs w:val="24"/>
        </w:rPr>
        <w:t>ca si el Sistema de Salud prestó la atención requerida según la Ley 1566 de 2012.</w:t>
      </w:r>
    </w:p>
    <w:p w14:paraId="75FE38A6" w14:textId="77777777" w:rsidR="00906781" w:rsidRDefault="00AA4E19">
      <w:pPr>
        <w:numPr>
          <w:ilvl w:val="0"/>
          <w:numId w:val="7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Acciones ante Negligencia:</w:t>
      </w:r>
      <w:r>
        <w:rPr>
          <w:rFonts w:ascii="Times New Roman" w:eastAsia="Times New Roman" w:hAnsi="Times New Roman" w:cs="Times New Roman"/>
          <w:sz w:val="24"/>
          <w:szCs w:val="24"/>
        </w:rPr>
        <w:t xml:space="preserve"> Si los padres no activan los mecanismos judiciales o administrativos ante la falta de atención de la EPS, o si se evidencia negligencia </w:t>
      </w:r>
      <w:r>
        <w:rPr>
          <w:rFonts w:ascii="Times New Roman" w:eastAsia="Times New Roman" w:hAnsi="Times New Roman" w:cs="Times New Roman"/>
          <w:sz w:val="24"/>
          <w:szCs w:val="24"/>
        </w:rPr>
        <w:lastRenderedPageBreak/>
        <w:t xml:space="preserve">parental, se debe derivar el caso al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w:t>
      </w:r>
    </w:p>
    <w:p w14:paraId="34D03955" w14:textId="77777777" w:rsidR="00906781" w:rsidRDefault="00AA4E19">
      <w:pPr>
        <w:numPr>
          <w:ilvl w:val="0"/>
          <w:numId w:val="7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Acompañamiento Escolar:</w:t>
      </w:r>
      <w:r>
        <w:rPr>
          <w:rFonts w:ascii="Times New Roman" w:eastAsia="Times New Roman" w:hAnsi="Times New Roman" w:cs="Times New Roman"/>
          <w:sz w:val="24"/>
          <w:szCs w:val="24"/>
        </w:rPr>
        <w:t xml:space="preserve"> El colegio debe implementar las recomendaciones médicas y pedagógicas necesarias para apoyar al estudiante en su proceso de recuperación sin afectar su continuidad académica.</w:t>
      </w:r>
    </w:p>
    <w:p w14:paraId="333443A0"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06" w:name="_heading=h.xwywf5lj2igu" w:colFirst="0" w:colLast="0"/>
      <w:bookmarkEnd w:id="206"/>
      <w:r>
        <w:rPr>
          <w:rFonts w:ascii="Times New Roman" w:eastAsia="Times New Roman" w:hAnsi="Times New Roman" w:cs="Times New Roman"/>
          <w:sz w:val="24"/>
          <w:szCs w:val="24"/>
        </w:rPr>
        <w:t>65.3. Activación de Ruta</w:t>
      </w:r>
    </w:p>
    <w:p w14:paraId="7713317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debe tener en cuenta que es siempre el rector de la </w:t>
      </w:r>
      <w:r>
        <w:rPr>
          <w:rFonts w:ascii="Times New Roman" w:eastAsia="Times New Roman" w:hAnsi="Times New Roman" w:cs="Times New Roman"/>
          <w:sz w:val="24"/>
          <w:szCs w:val="24"/>
        </w:rPr>
        <w:t>institución educativa, como representante legal y presidente del comité escolar de convivencia, quien debe firmar y activar todas las rutas en cualquier caso de vulneración a los derechos de los niños, niñas y adolescentes.</w:t>
      </w:r>
    </w:p>
    <w:p w14:paraId="365E2C2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debe seguir el mismo protocol</w:t>
      </w:r>
      <w:r>
        <w:rPr>
          <w:rFonts w:ascii="Times New Roman" w:eastAsia="Times New Roman" w:hAnsi="Times New Roman" w:cs="Times New Roman"/>
          <w:sz w:val="24"/>
          <w:szCs w:val="24"/>
        </w:rPr>
        <w:t xml:space="preserve">o de acción que se presenta en casos de detección y/o sospecha de abuso o violencia sexual. </w:t>
      </w:r>
    </w:p>
    <w:p w14:paraId="55D0A05E"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55.3.1. Situaciones de presunto consumo de sustancias psicoactivas (spa) al interior del establecimiento educativo en niñas, niños y adolescentes</w:t>
      </w:r>
    </w:p>
    <w:p w14:paraId="3FA52BF0" w14:textId="77777777" w:rsidR="00906781" w:rsidRDefault="00AA4E19">
      <w:pPr>
        <w:pBdr>
          <w:top w:val="nil"/>
          <w:left w:val="nil"/>
          <w:bottom w:val="nil"/>
          <w:right w:val="nil"/>
          <w:between w:val="nil"/>
        </w:pBdr>
        <w:spacing w:line="360" w:lineRule="auto"/>
        <w:ind w:left="360"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w:t>
      </w:r>
      <w:r>
        <w:rPr>
          <w:rFonts w:ascii="Times New Roman" w:eastAsia="Times New Roman" w:hAnsi="Times New Roman" w:cs="Times New Roman"/>
          <w:sz w:val="24"/>
          <w:szCs w:val="24"/>
        </w:rPr>
        <w:t xml:space="preserve"> imagen se identifica el protocolo de atención para estudiante con presunta Consumo de Sustancias Psicoactiva en la Institución Stella Vélez Londoño, brindado por la secretaria de Educación de Medellín (2025).</w:t>
      </w:r>
    </w:p>
    <w:p w14:paraId="3E935E58" w14:textId="77777777" w:rsidR="00906781" w:rsidRDefault="00AA4E19">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A0869DF" wp14:editId="5FD27490">
            <wp:extent cx="3635022" cy="3385176"/>
            <wp:effectExtent l="0" t="0" r="0" b="0"/>
            <wp:docPr id="2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3635022" cy="3385176"/>
                    </a:xfrm>
                    <a:prstGeom prst="rect">
                      <a:avLst/>
                    </a:prstGeom>
                    <a:ln/>
                  </pic:spPr>
                </pic:pic>
              </a:graphicData>
            </a:graphic>
          </wp:inline>
        </w:drawing>
      </w:r>
    </w:p>
    <w:p w14:paraId="36972CBD" w14:textId="77777777" w:rsidR="00906781" w:rsidRDefault="00906781">
      <w:pPr>
        <w:spacing w:line="360" w:lineRule="auto"/>
        <w:rPr>
          <w:rFonts w:ascii="Times New Roman" w:eastAsia="Times New Roman" w:hAnsi="Times New Roman" w:cs="Times New Roman"/>
          <w:sz w:val="24"/>
          <w:szCs w:val="24"/>
        </w:rPr>
      </w:pPr>
    </w:p>
    <w:p w14:paraId="609C0F2C"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Detección y Acogida: No Revictimización</w:t>
      </w:r>
    </w:p>
    <w:p w14:paraId="5DFEF3E2"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w:t>
      </w:r>
      <w:r>
        <w:rPr>
          <w:rFonts w:ascii="Times New Roman" w:eastAsia="Times New Roman" w:hAnsi="Times New Roman" w:cs="Times New Roman"/>
          <w:sz w:val="24"/>
          <w:szCs w:val="24"/>
        </w:rPr>
        <w:t>abordaje inicial debe evitar el estigma y la criminalización del estudiante:</w:t>
      </w:r>
    </w:p>
    <w:p w14:paraId="18DF0A55" w14:textId="77777777" w:rsidR="00906781" w:rsidRDefault="00AA4E19">
      <w:pPr>
        <w:numPr>
          <w:ilvl w:val="0"/>
          <w:numId w:val="74"/>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Acompañamiento Empático:</w:t>
      </w:r>
      <w:r>
        <w:rPr>
          <w:rFonts w:ascii="Times New Roman" w:eastAsia="Times New Roman" w:hAnsi="Times New Roman" w:cs="Times New Roman"/>
          <w:sz w:val="24"/>
          <w:szCs w:val="24"/>
        </w:rPr>
        <w:t xml:space="preserve"> Brinde un espacio de privacidad para dialogar con el menor si este desea expresarse espontáneamente.</w:t>
      </w:r>
    </w:p>
    <w:p w14:paraId="3F9C2191" w14:textId="77777777" w:rsidR="00906781" w:rsidRDefault="00AA4E19">
      <w:pPr>
        <w:numPr>
          <w:ilvl w:val="0"/>
          <w:numId w:val="74"/>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Mínima Intervención:</w:t>
      </w:r>
      <w:r>
        <w:rPr>
          <w:rFonts w:ascii="Times New Roman" w:eastAsia="Times New Roman" w:hAnsi="Times New Roman" w:cs="Times New Roman"/>
          <w:sz w:val="24"/>
          <w:szCs w:val="24"/>
        </w:rPr>
        <w:t xml:space="preserve"> Evite interrogatorios exhaustivos que puedan revictimizar al estudiante; su función es la detección y remisión.</w:t>
      </w:r>
    </w:p>
    <w:p w14:paraId="63C0847A" w14:textId="77777777" w:rsidR="00906781" w:rsidRDefault="00AA4E19">
      <w:pPr>
        <w:numPr>
          <w:ilvl w:val="0"/>
          <w:numId w:val="74"/>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Confidencialidad:</w:t>
      </w:r>
      <w:r>
        <w:rPr>
          <w:rFonts w:ascii="Times New Roman" w:eastAsia="Times New Roman" w:hAnsi="Times New Roman" w:cs="Times New Roman"/>
          <w:sz w:val="24"/>
          <w:szCs w:val="24"/>
        </w:rPr>
        <w:t xml:space="preserve"> La </w:t>
      </w:r>
      <w:r>
        <w:rPr>
          <w:rFonts w:ascii="Times New Roman" w:eastAsia="Times New Roman" w:hAnsi="Times New Roman" w:cs="Times New Roman"/>
          <w:sz w:val="24"/>
          <w:szCs w:val="24"/>
        </w:rPr>
        <w:t>información recolectada debe manejarse con absoluta reserva para proteger la honra del estudiante.</w:t>
      </w:r>
    </w:p>
    <w:p w14:paraId="6BA71D20"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Ruta de Actuación Institucional (Liderazgo)</w:t>
      </w:r>
    </w:p>
    <w:p w14:paraId="0515488B"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Ante el conocimiento de un caso, la Rectoría asume el liderazgo del proceso:</w:t>
      </w:r>
    </w:p>
    <w:p w14:paraId="1C8CAFF9" w14:textId="77777777" w:rsidR="00906781" w:rsidRDefault="00AA4E19">
      <w:pPr>
        <w:numPr>
          <w:ilvl w:val="0"/>
          <w:numId w:val="7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Familiar:</w:t>
      </w:r>
      <w:r>
        <w:rPr>
          <w:rFonts w:ascii="Times New Roman" w:eastAsia="Times New Roman" w:hAnsi="Times New Roman" w:cs="Times New Roman"/>
          <w:sz w:val="24"/>
          <w:szCs w:val="24"/>
        </w:rPr>
        <w:t xml:space="preserve"> Se convoca</w:t>
      </w:r>
      <w:r>
        <w:rPr>
          <w:rFonts w:ascii="Times New Roman" w:eastAsia="Times New Roman" w:hAnsi="Times New Roman" w:cs="Times New Roman"/>
          <w:sz w:val="24"/>
          <w:szCs w:val="24"/>
        </w:rPr>
        <w:t xml:space="preserve"> inmediatamente a los padres o acudientes para activar la corresponsabilidad en el cuidado.</w:t>
      </w:r>
    </w:p>
    <w:p w14:paraId="5C47B521" w14:textId="77777777" w:rsidR="00906781" w:rsidRDefault="00AA4E19">
      <w:pPr>
        <w:numPr>
          <w:ilvl w:val="0"/>
          <w:numId w:val="7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Verificación de Apoyos:</w:t>
      </w:r>
    </w:p>
    <w:p w14:paraId="45FC8C61" w14:textId="77777777" w:rsidR="00906781" w:rsidRDefault="00AA4E19">
      <w:pPr>
        <w:numPr>
          <w:ilvl w:val="1"/>
          <w:numId w:val="7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 Profesional de Apoyo:</w:t>
      </w:r>
      <w:r>
        <w:rPr>
          <w:rFonts w:ascii="Times New Roman" w:eastAsia="Times New Roman" w:hAnsi="Times New Roman" w:cs="Times New Roman"/>
          <w:sz w:val="24"/>
          <w:szCs w:val="24"/>
        </w:rPr>
        <w:t xml:space="preserve"> El psicosocial institucional realiza la orientación y derivación directa al Sistema de Salud.</w:t>
      </w:r>
    </w:p>
    <w:p w14:paraId="04A23378" w14:textId="77777777" w:rsidR="00906781" w:rsidRDefault="00AA4E19">
      <w:pPr>
        <w:numPr>
          <w:ilvl w:val="1"/>
          <w:numId w:val="75"/>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 Profesional de Apoyo:</w:t>
      </w:r>
      <w:r>
        <w:rPr>
          <w:rFonts w:ascii="Times New Roman" w:eastAsia="Times New Roman" w:hAnsi="Times New Roman" w:cs="Times New Roman"/>
          <w:sz w:val="24"/>
          <w:szCs w:val="24"/>
        </w:rPr>
        <w:t xml:space="preserve"> La institución solicita asesoría a la </w:t>
      </w:r>
      <w:r>
        <w:rPr>
          <w:rFonts w:ascii="Times New Roman" w:eastAsia="Times New Roman" w:hAnsi="Times New Roman" w:cs="Times New Roman"/>
          <w:b/>
          <w:bCs/>
          <w:sz w:val="24"/>
          <w:szCs w:val="24"/>
        </w:rPr>
        <w:t>Línea Amiga (800-400000)</w:t>
      </w:r>
      <w:r>
        <w:rPr>
          <w:rFonts w:ascii="Times New Roman" w:eastAsia="Times New Roman" w:hAnsi="Times New Roman" w:cs="Times New Roman"/>
          <w:sz w:val="24"/>
          <w:szCs w:val="24"/>
        </w:rPr>
        <w:t xml:space="preserve"> para activar los servicios de salud.</w:t>
      </w:r>
    </w:p>
    <w:p w14:paraId="5D9D27FB"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Restablecimiento de Derechos (UN</w:t>
      </w:r>
      <w:r>
        <w:rPr>
          <w:rFonts w:ascii="Times New Roman" w:eastAsia="Times New Roman" w:hAnsi="Times New Roman" w:cs="Times New Roman"/>
          <w:b/>
          <w:bCs/>
          <w:sz w:val="24"/>
          <w:szCs w:val="24"/>
        </w:rPr>
        <w:t>IRES-ECCS)</w:t>
      </w:r>
    </w:p>
    <w:p w14:paraId="7113BA86"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Simultáneamente a la atención por consumo, se aplica el protocolo de verificación de derechos para detectar otras vulnerabilidades:</w:t>
      </w:r>
    </w:p>
    <w:p w14:paraId="1CE78790" w14:textId="77777777" w:rsidR="00906781" w:rsidRDefault="00AA4E19">
      <w:pPr>
        <w:numPr>
          <w:ilvl w:val="0"/>
          <w:numId w:val="7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 y Salud:</w:t>
      </w:r>
      <w:r>
        <w:rPr>
          <w:rFonts w:ascii="Times New Roman" w:eastAsia="Times New Roman" w:hAnsi="Times New Roman" w:cs="Times New Roman"/>
          <w:sz w:val="24"/>
          <w:szCs w:val="24"/>
        </w:rPr>
        <w:t xml:space="preserve"> Se verifica la vigencia de documentos de identidad y carné de EPS.</w:t>
      </w:r>
    </w:p>
    <w:p w14:paraId="794873E7" w14:textId="77777777" w:rsidR="00906781" w:rsidRDefault="00AA4E19">
      <w:pPr>
        <w:numPr>
          <w:ilvl w:val="0"/>
          <w:numId w:val="7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Se evalúa si el consumo está vinculado a abandono, violencia intrafamiliar, afectación psicológica o desnutrición.</w:t>
      </w:r>
    </w:p>
    <w:p w14:paraId="6B9367E4" w14:textId="77777777" w:rsidR="00906781" w:rsidRDefault="00AA4E19">
      <w:pPr>
        <w:numPr>
          <w:ilvl w:val="0"/>
          <w:numId w:val="7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Remisión Complementaria:</w:t>
      </w:r>
      <w:r>
        <w:rPr>
          <w:rFonts w:ascii="Times New Roman" w:eastAsia="Times New Roman" w:hAnsi="Times New Roman" w:cs="Times New Roman"/>
          <w:sz w:val="24"/>
          <w:szCs w:val="24"/>
        </w:rPr>
        <w:t xml:space="preserve"> Si se identifica afectación psicológica o nutricional, se remite a los programas de PS-UNIRES o c</w:t>
      </w:r>
      <w:r>
        <w:rPr>
          <w:rFonts w:ascii="Times New Roman" w:eastAsia="Times New Roman" w:hAnsi="Times New Roman" w:cs="Times New Roman"/>
          <w:sz w:val="24"/>
          <w:szCs w:val="24"/>
        </w:rPr>
        <w:t>omplementación alimentaria de la sede.</w:t>
      </w:r>
    </w:p>
    <w:p w14:paraId="11058327"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Garantías Legales</w:t>
      </w:r>
    </w:p>
    <w:p w14:paraId="1B85233F" w14:textId="77777777" w:rsidR="00906781" w:rsidRDefault="00AA4E19">
      <w:pPr>
        <w:numPr>
          <w:ilvl w:val="0"/>
          <w:numId w:val="7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Obligatorio:</w:t>
      </w:r>
      <w:r>
        <w:rPr>
          <w:rFonts w:ascii="Times New Roman" w:eastAsia="Times New Roman" w:hAnsi="Times New Roman" w:cs="Times New Roman"/>
          <w:sz w:val="24"/>
          <w:szCs w:val="24"/>
        </w:rPr>
        <w:t xml:space="preserve"> El caso debe registrarse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 xml:space="preserve"> para asegurar su trazabilidad.</w:t>
      </w:r>
    </w:p>
    <w:p w14:paraId="5DA5E494" w14:textId="77777777" w:rsidR="00906781" w:rsidRDefault="00AA4E19">
      <w:pPr>
        <w:numPr>
          <w:ilvl w:val="0"/>
          <w:numId w:val="7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Verificación de Atención:</w:t>
      </w:r>
      <w:r>
        <w:rPr>
          <w:rFonts w:ascii="Times New Roman" w:eastAsia="Times New Roman" w:hAnsi="Times New Roman" w:cs="Times New Roman"/>
          <w:sz w:val="24"/>
          <w:szCs w:val="24"/>
        </w:rPr>
        <w:t xml:space="preserve"> El Comité de Convivencia Escolar (CEC) verifica que el Sistema de Salud preste la atención requerida (Ley 1566 de 2012).</w:t>
      </w:r>
    </w:p>
    <w:p w14:paraId="403EE08D" w14:textId="77777777" w:rsidR="00906781" w:rsidRDefault="00AA4E19">
      <w:pPr>
        <w:numPr>
          <w:ilvl w:val="0"/>
          <w:numId w:val="77"/>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Acción ante Negligencia:</w:t>
      </w:r>
      <w:r>
        <w:rPr>
          <w:rFonts w:ascii="Times New Roman" w:eastAsia="Times New Roman" w:hAnsi="Times New Roman" w:cs="Times New Roman"/>
          <w:sz w:val="24"/>
          <w:szCs w:val="24"/>
        </w:rPr>
        <w:t xml:space="preserve"> Si los padres no activan los mecanismos judiciales o administrativos contra la EPS, o si se evidencia falta d</w:t>
      </w:r>
      <w:r>
        <w:rPr>
          <w:rFonts w:ascii="Times New Roman" w:eastAsia="Times New Roman" w:hAnsi="Times New Roman" w:cs="Times New Roman"/>
          <w:sz w:val="24"/>
          <w:szCs w:val="24"/>
        </w:rPr>
        <w:t xml:space="preserve">e cuidado parental, se deriva el caso al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w:t>
      </w:r>
    </w:p>
    <w:p w14:paraId="47395272"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55.3.2. Situación niña, niño o adolescente por presunto porte de sustancias Psicoactivas (spa) al interior del establecimiento educativo.</w:t>
      </w:r>
    </w:p>
    <w:p w14:paraId="7D1CB55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FLUJOGRAMA</w:t>
      </w:r>
      <w:r>
        <w:rPr>
          <w:rFonts w:ascii="Times New Roman" w:eastAsia="Times New Roman" w:hAnsi="Times New Roman" w:cs="Times New Roman"/>
          <w:sz w:val="24"/>
          <w:szCs w:val="24"/>
        </w:rPr>
        <w:t>: En la imagen se identifica el protocolo de atención para es</w:t>
      </w:r>
      <w:r>
        <w:rPr>
          <w:rFonts w:ascii="Times New Roman" w:eastAsia="Times New Roman" w:hAnsi="Times New Roman" w:cs="Times New Roman"/>
          <w:sz w:val="24"/>
          <w:szCs w:val="24"/>
        </w:rPr>
        <w:t>tudiante con presunto porte de Sustancias Psicoactiva en la Institución Stella Vélez Londoño, brindado por la secretaria de Educación de Medellín (2025).</w:t>
      </w:r>
    </w:p>
    <w:p w14:paraId="51664B02" w14:textId="77777777" w:rsidR="00906781" w:rsidRDefault="00AA4E19">
      <w:pPr>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CEAF60" wp14:editId="3F2AC167">
            <wp:extent cx="4189178" cy="3693622"/>
            <wp:effectExtent l="0" t="0" r="0" b="0"/>
            <wp:docPr id="2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4189178" cy="3693622"/>
                    </a:xfrm>
                    <a:prstGeom prst="rect">
                      <a:avLst/>
                    </a:prstGeom>
                    <a:ln/>
                  </pic:spPr>
                </pic:pic>
              </a:graphicData>
            </a:graphic>
          </wp:inline>
        </w:drawing>
      </w:r>
    </w:p>
    <w:p w14:paraId="5C587BBE" w14:textId="77777777" w:rsidR="00906781" w:rsidRDefault="00906781">
      <w:pPr>
        <w:spacing w:line="360" w:lineRule="auto"/>
        <w:rPr>
          <w:rFonts w:ascii="Times New Roman" w:eastAsia="Times New Roman" w:hAnsi="Times New Roman" w:cs="Times New Roman"/>
          <w:sz w:val="24"/>
          <w:szCs w:val="24"/>
        </w:rPr>
      </w:pPr>
    </w:p>
    <w:p w14:paraId="49901711"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Para completar la estructura de tu Manual de Convivencia, he integrado el protocolo final basado en</w:t>
      </w:r>
      <w:r>
        <w:rPr>
          <w:rFonts w:ascii="Times New Roman" w:eastAsia="Times New Roman" w:hAnsi="Times New Roman" w:cs="Times New Roman"/>
        </w:rPr>
        <w:t xml:space="preserve"> la ruta técnica de la Alcaldía de Medellín para el Presunto Porte de Sustancias Psicoactivas (SPA), unificándolo con las directrices de verificación de derechos y trato humanizado.</w:t>
      </w:r>
    </w:p>
    <w:p w14:paraId="37D1C85C" w14:textId="77777777" w:rsidR="00906781" w:rsidRDefault="00AA4E19">
      <w:pPr>
        <w:pStyle w:val="Ttulo4"/>
        <w:spacing w:line="360" w:lineRule="auto"/>
        <w:rPr>
          <w:rFonts w:ascii="Times New Roman" w:eastAsia="Times New Roman" w:hAnsi="Times New Roman" w:cs="Times New Roman"/>
        </w:rPr>
      </w:pPr>
      <w:r>
        <w:pict w14:anchorId="664A69DA">
          <v:rect id="_x0000_i1025" style="width:0;height:1.5pt" o:hralign="center" o:hrstd="t" o:hr="t" fillcolor="#a0a0a0" stroked="f"/>
        </w:pict>
      </w:r>
    </w:p>
    <w:p w14:paraId="06003B74"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60.6. Protocolo ante Presunto Porte de Sustancias Psicoactivas (SPA)</w:t>
      </w:r>
    </w:p>
    <w:p w14:paraId="51F5964C"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sz w:val="24"/>
          <w:szCs w:val="24"/>
        </w:rPr>
        <w:t>Est</w:t>
      </w:r>
      <w:r>
        <w:rPr>
          <w:rFonts w:ascii="Times New Roman" w:eastAsia="Times New Roman" w:hAnsi="Times New Roman" w:cs="Times New Roman"/>
          <w:sz w:val="24"/>
          <w:szCs w:val="24"/>
        </w:rPr>
        <w:t xml:space="preserve">e protocolo se activa cuando se detecta a un estudiante portando sustancias </w:t>
      </w:r>
      <w:r>
        <w:rPr>
          <w:rFonts w:ascii="Times New Roman" w:eastAsia="Times New Roman" w:hAnsi="Times New Roman" w:cs="Times New Roman"/>
          <w:sz w:val="24"/>
          <w:szCs w:val="24"/>
        </w:rPr>
        <w:lastRenderedPageBreak/>
        <w:t>presuntamente ilícitas dentro del establecimiento educativo o en actividades institucionales. El objetivo es equilibrar la seguridad de la comunidad con el restablecimiento de dere</w:t>
      </w:r>
      <w:r>
        <w:rPr>
          <w:rFonts w:ascii="Times New Roman" w:eastAsia="Times New Roman" w:hAnsi="Times New Roman" w:cs="Times New Roman"/>
          <w:sz w:val="24"/>
          <w:szCs w:val="24"/>
        </w:rPr>
        <w:t>chos del menor.</w:t>
      </w:r>
    </w:p>
    <w:p w14:paraId="5593D48C" w14:textId="77777777" w:rsidR="00906781" w:rsidRDefault="00AA4E1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Abordaje Inicial (No Revictimización)</w:t>
      </w:r>
    </w:p>
    <w:p w14:paraId="234DF121"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y Liderazgo:</w:t>
      </w:r>
      <w:r>
        <w:rPr>
          <w:rFonts w:ascii="Times New Roman" w:eastAsia="Times New Roman" w:hAnsi="Times New Roman" w:cs="Times New Roman"/>
          <w:sz w:val="24"/>
          <w:szCs w:val="24"/>
        </w:rPr>
        <w:t xml:space="preserve"> Cualquier miembro de la comunidad que identifique el porte debe informar a la Rectoría, quien liderará las acciones según el Manual de Convivencia.</w:t>
      </w:r>
    </w:p>
    <w:p w14:paraId="0028328B" w14:textId="77777777" w:rsidR="00906781" w:rsidRDefault="00AA4E19">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Acogida Segura:</w:t>
      </w:r>
      <w:r>
        <w:rPr>
          <w:rFonts w:ascii="Times New Roman" w:eastAsia="Times New Roman" w:hAnsi="Times New Roman" w:cs="Times New Roman"/>
          <w:sz w:val="24"/>
          <w:szCs w:val="24"/>
        </w:rPr>
        <w:t xml:space="preserve"> El</w:t>
      </w:r>
      <w:r>
        <w:rPr>
          <w:rFonts w:ascii="Times New Roman" w:eastAsia="Times New Roman" w:hAnsi="Times New Roman" w:cs="Times New Roman"/>
          <w:sz w:val="24"/>
          <w:szCs w:val="24"/>
        </w:rPr>
        <w:t xml:space="preserve"> funcionario debe evitar interrogatorios o inspecciones corporales invasivas; su función es resguardar al estudiante en un espacio privado hasta la llegada de las autoridades o acudientes.</w:t>
      </w:r>
    </w:p>
    <w:p w14:paraId="2127B0C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Inmediata:</w:t>
      </w:r>
      <w:r>
        <w:rPr>
          <w:rFonts w:ascii="Times New Roman" w:eastAsia="Times New Roman" w:hAnsi="Times New Roman" w:cs="Times New Roman"/>
          <w:sz w:val="24"/>
          <w:szCs w:val="24"/>
        </w:rPr>
        <w:t xml:space="preserve"> Se convoca a los padres o cuidadores y, sim</w:t>
      </w:r>
      <w:r>
        <w:rPr>
          <w:rFonts w:ascii="Times New Roman" w:eastAsia="Times New Roman" w:hAnsi="Times New Roman" w:cs="Times New Roman"/>
          <w:sz w:val="24"/>
          <w:szCs w:val="24"/>
        </w:rPr>
        <w:t xml:space="preserve">ultáneamente, se solicita acompañamiento de la </w:t>
      </w:r>
      <w:r>
        <w:rPr>
          <w:rFonts w:ascii="Times New Roman" w:eastAsia="Times New Roman" w:hAnsi="Times New Roman" w:cs="Times New Roman"/>
          <w:b/>
          <w:bCs/>
          <w:sz w:val="24"/>
          <w:szCs w:val="24"/>
        </w:rPr>
        <w:t>Policía de Infancia y Adolescencia (Línea 123)</w:t>
      </w:r>
      <w:r>
        <w:rPr>
          <w:rFonts w:ascii="Times New Roman" w:eastAsia="Times New Roman" w:hAnsi="Times New Roman" w:cs="Times New Roman"/>
          <w:sz w:val="24"/>
          <w:szCs w:val="24"/>
        </w:rPr>
        <w:t>.</w:t>
      </w:r>
    </w:p>
    <w:p w14:paraId="0AB57134"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Análisis y Clasificación de la Situación</w:t>
      </w:r>
    </w:p>
    <w:p w14:paraId="6DC48E8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Comité Escolar de Convivencia (CEC) analiza la situación bajo los parámetros de la </w:t>
      </w:r>
      <w:r>
        <w:rPr>
          <w:rFonts w:ascii="Times New Roman" w:eastAsia="Times New Roman" w:hAnsi="Times New Roman" w:cs="Times New Roman"/>
          <w:b/>
          <w:bCs/>
          <w:sz w:val="24"/>
          <w:szCs w:val="24"/>
        </w:rPr>
        <w:t>Ley 1098, Ley 1620 y el Código de Policía</w:t>
      </w:r>
      <w:r>
        <w:rPr>
          <w:rFonts w:ascii="Times New Roman" w:eastAsia="Times New Roman" w:hAnsi="Times New Roman" w:cs="Times New Roman"/>
          <w:sz w:val="24"/>
          <w:szCs w:val="24"/>
        </w:rPr>
        <w:t>. La derivación depende de la edad del estudiante y la naturaleza del hecho:</w:t>
      </w:r>
    </w:p>
    <w:p w14:paraId="289C216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Estudiante menor de 14 años:</w:t>
      </w:r>
      <w:r>
        <w:rPr>
          <w:rFonts w:ascii="Times New Roman" w:eastAsia="Times New Roman" w:hAnsi="Times New Roman" w:cs="Times New Roman"/>
          <w:sz w:val="24"/>
          <w:szCs w:val="24"/>
        </w:rPr>
        <w:t xml:space="preserve"> Se activa el Sistema de</w:t>
      </w:r>
      <w:r>
        <w:rPr>
          <w:rFonts w:ascii="Times New Roman" w:eastAsia="Times New Roman" w:hAnsi="Times New Roman" w:cs="Times New Roman"/>
          <w:sz w:val="24"/>
          <w:szCs w:val="24"/>
        </w:rPr>
        <w:t xml:space="preserve"> Protección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para constatación y se deriva al Sistema de Salud si se presume consumo asociado.</w:t>
      </w:r>
    </w:p>
    <w:p w14:paraId="08B9BF17"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Estudiante entre 14 y 17 años:</w:t>
      </w:r>
      <w:r>
        <w:rPr>
          <w:rFonts w:ascii="Times New Roman" w:eastAsia="Times New Roman" w:hAnsi="Times New Roman" w:cs="Times New Roman"/>
          <w:sz w:val="24"/>
          <w:szCs w:val="24"/>
        </w:rPr>
        <w:t xml:space="preserve"> La Policía de Infancia lidera la recepción y traslado. El caso se deriva al </w:t>
      </w:r>
      <w:r>
        <w:rPr>
          <w:rFonts w:ascii="Times New Roman" w:eastAsia="Times New Roman" w:hAnsi="Times New Roman" w:cs="Times New Roman"/>
          <w:b/>
          <w:bCs/>
          <w:sz w:val="24"/>
          <w:szCs w:val="24"/>
        </w:rPr>
        <w:t>CESPA</w:t>
      </w:r>
      <w:r>
        <w:rPr>
          <w:rFonts w:ascii="Times New Roman" w:eastAsia="Times New Roman" w:hAnsi="Times New Roman" w:cs="Times New Roman"/>
          <w:sz w:val="24"/>
          <w:szCs w:val="24"/>
        </w:rPr>
        <w:t xml:space="preserve"> (Sistema de Responsabilidad Penal) y se re</w:t>
      </w:r>
      <w:r>
        <w:rPr>
          <w:rFonts w:ascii="Times New Roman" w:eastAsia="Times New Roman" w:hAnsi="Times New Roman" w:cs="Times New Roman"/>
          <w:sz w:val="24"/>
          <w:szCs w:val="24"/>
        </w:rPr>
        <w:t>porta a ICBF Protección.</w:t>
      </w:r>
    </w:p>
    <w:p w14:paraId="58E48CF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Estudiante mayor de 18 años:</w:t>
      </w:r>
      <w:r>
        <w:rPr>
          <w:rFonts w:ascii="Times New Roman" w:eastAsia="Times New Roman" w:hAnsi="Times New Roman" w:cs="Times New Roman"/>
          <w:sz w:val="24"/>
          <w:szCs w:val="24"/>
        </w:rPr>
        <w:t xml:space="preserve"> Se realiza la denuncia ante la </w:t>
      </w:r>
      <w:proofErr w:type="gramStart"/>
      <w:r>
        <w:rPr>
          <w:rFonts w:ascii="Times New Roman" w:eastAsia="Times New Roman" w:hAnsi="Times New Roman" w:cs="Times New Roman"/>
          <w:b/>
          <w:bCs/>
          <w:sz w:val="24"/>
          <w:szCs w:val="24"/>
        </w:rPr>
        <w:t>Fiscalía General</w:t>
      </w:r>
      <w:proofErr w:type="gramEnd"/>
      <w:r>
        <w:rPr>
          <w:rFonts w:ascii="Times New Roman" w:eastAsia="Times New Roman" w:hAnsi="Times New Roman" w:cs="Times New Roman"/>
          <w:b/>
          <w:bCs/>
          <w:sz w:val="24"/>
          <w:szCs w:val="24"/>
        </w:rPr>
        <w:t xml:space="preserve"> de la Nación</w:t>
      </w:r>
      <w:r>
        <w:rPr>
          <w:rFonts w:ascii="Times New Roman" w:eastAsia="Times New Roman" w:hAnsi="Times New Roman" w:cs="Times New Roman"/>
          <w:sz w:val="24"/>
          <w:szCs w:val="24"/>
        </w:rPr>
        <w:t>.</w:t>
      </w:r>
    </w:p>
    <w:p w14:paraId="53003DF0"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UNIRES-ECCS</w:t>
      </w:r>
    </w:p>
    <w:p w14:paraId="4B54FD19"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forma paralela a la ruta legal, la institución debe verificar el estado de vulnerabilidad del estudiante:</w:t>
      </w:r>
    </w:p>
    <w:p w14:paraId="167E8AEA"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xml:space="preserve"> Validar documento de identidad y carné de salud (EPS).</w:t>
      </w:r>
    </w:p>
    <w:p w14:paraId="0FA3FCE4"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Determinar si el porte está vinculado a explotación por t</w:t>
      </w:r>
      <w:r>
        <w:rPr>
          <w:rFonts w:ascii="Times New Roman" w:eastAsia="Times New Roman" w:hAnsi="Times New Roman" w:cs="Times New Roman"/>
          <w:sz w:val="24"/>
          <w:szCs w:val="24"/>
        </w:rPr>
        <w:t>erceros, abandono o afectación psicológica.</w:t>
      </w:r>
    </w:p>
    <w:p w14:paraId="21296E0D"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Servicios de Salud:</w:t>
      </w:r>
      <w:r>
        <w:rPr>
          <w:rFonts w:ascii="Times New Roman" w:eastAsia="Times New Roman" w:hAnsi="Times New Roman" w:cs="Times New Roman"/>
          <w:sz w:val="24"/>
          <w:szCs w:val="24"/>
        </w:rPr>
        <w:t xml:space="preserve"> Si se identifica consumo o crisis emocional, se remite a servicios especializados de salud o programas de PS-UNIRES.</w:t>
      </w:r>
    </w:p>
    <w:p w14:paraId="4D6FBD8A"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Trazabilidad</w:t>
      </w:r>
    </w:p>
    <w:p w14:paraId="52C748A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Registro Obligatorio:</w:t>
      </w:r>
      <w:r>
        <w:rPr>
          <w:rFonts w:ascii="Times New Roman" w:eastAsia="Times New Roman" w:hAnsi="Times New Roman" w:cs="Times New Roman"/>
          <w:sz w:val="24"/>
          <w:szCs w:val="24"/>
        </w:rPr>
        <w:t xml:space="preserve"> Todo caso debe ser repo</w:t>
      </w:r>
      <w:r>
        <w:rPr>
          <w:rFonts w:ascii="Times New Roman" w:eastAsia="Times New Roman" w:hAnsi="Times New Roman" w:cs="Times New Roman"/>
          <w:sz w:val="24"/>
          <w:szCs w:val="24"/>
        </w:rPr>
        <w:t xml:space="preserve">rtado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 xml:space="preserve"> y se debe dejar constancia por escrito de las actuaciones del CEC.</w:t>
      </w:r>
    </w:p>
    <w:p w14:paraId="423AE94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Garantía de Educación:</w:t>
      </w:r>
      <w:r>
        <w:rPr>
          <w:rFonts w:ascii="Times New Roman" w:eastAsia="Times New Roman" w:hAnsi="Times New Roman" w:cs="Times New Roman"/>
          <w:sz w:val="24"/>
          <w:szCs w:val="24"/>
        </w:rPr>
        <w:t xml:space="preserve"> Se deben verificar e implementar las medidas necesarias para </w:t>
      </w:r>
      <w:r>
        <w:rPr>
          <w:rFonts w:ascii="Times New Roman" w:eastAsia="Times New Roman" w:hAnsi="Times New Roman" w:cs="Times New Roman"/>
          <w:sz w:val="24"/>
          <w:szCs w:val="24"/>
        </w:rPr>
        <w:lastRenderedPageBreak/>
        <w:t>garantizar el derecho a la educación, evitando la exclusión automática y priori</w:t>
      </w:r>
      <w:r>
        <w:rPr>
          <w:rFonts w:ascii="Times New Roman" w:eastAsia="Times New Roman" w:hAnsi="Times New Roman" w:cs="Times New Roman"/>
          <w:sz w:val="24"/>
          <w:szCs w:val="24"/>
        </w:rPr>
        <w:t>zando estrategias formativas.</w:t>
      </w:r>
    </w:p>
    <w:p w14:paraId="69138AD3"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55.3.3.  Situación niñas, niños o adolescente por presunta venta de sustancias Psicoactivas (spa) al interior del establecimiento educativo.</w:t>
      </w:r>
    </w:p>
    <w:p w14:paraId="2DC1B88A" w14:textId="77777777" w:rsidR="00906781" w:rsidRDefault="00AA4E19">
      <w:pPr>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FLUJOGRAMA</w:t>
      </w:r>
      <w:r>
        <w:rPr>
          <w:rFonts w:ascii="Times New Roman" w:eastAsia="Times New Roman" w:hAnsi="Times New Roman" w:cs="Times New Roman"/>
          <w:sz w:val="24"/>
          <w:szCs w:val="24"/>
        </w:rPr>
        <w:t>: En la imagen se identifica el protocolo de atención para estudiante con p</w:t>
      </w:r>
      <w:r>
        <w:rPr>
          <w:rFonts w:ascii="Times New Roman" w:eastAsia="Times New Roman" w:hAnsi="Times New Roman" w:cs="Times New Roman"/>
          <w:sz w:val="24"/>
          <w:szCs w:val="24"/>
        </w:rPr>
        <w:t>resunta venta de Sustancias Psicoactiva en la Institución Stella Vélez Londoño, brindado por la secretaria de Educación de Medellín (2025).</w:t>
      </w:r>
    </w:p>
    <w:p w14:paraId="7BD15195" w14:textId="77777777" w:rsidR="00906781" w:rsidRDefault="00AA4E19">
      <w:pPr>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FCBBD71" wp14:editId="562F6B72">
            <wp:extent cx="4049708" cy="3654337"/>
            <wp:effectExtent l="0" t="0" r="0" b="0"/>
            <wp:docPr id="2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4049708" cy="3654337"/>
                    </a:xfrm>
                    <a:prstGeom prst="rect">
                      <a:avLst/>
                    </a:prstGeom>
                    <a:ln/>
                  </pic:spPr>
                </pic:pic>
              </a:graphicData>
            </a:graphic>
          </wp:inline>
        </w:drawing>
      </w:r>
    </w:p>
    <w:p w14:paraId="2833BDF6" w14:textId="77777777" w:rsidR="00906781" w:rsidRDefault="00906781">
      <w:pPr>
        <w:spacing w:line="360" w:lineRule="auto"/>
        <w:rPr>
          <w:rFonts w:ascii="Times New Roman" w:eastAsia="Times New Roman" w:hAnsi="Times New Roman" w:cs="Times New Roman"/>
          <w:sz w:val="24"/>
          <w:szCs w:val="24"/>
        </w:rPr>
      </w:pPr>
    </w:p>
    <w:p w14:paraId="640B5185" w14:textId="77777777" w:rsidR="00906781" w:rsidRDefault="00AA4E19">
      <w:pPr>
        <w:numPr>
          <w:ilvl w:val="0"/>
          <w:numId w:val="1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 la NNA es mayor de 14 y menor de 18 años, el Rector/a, como presidente del Comité Escolar de Convivencia, debe</w:t>
      </w:r>
      <w:r>
        <w:rPr>
          <w:rFonts w:ascii="Times New Roman" w:eastAsia="Times New Roman" w:hAnsi="Times New Roman" w:cs="Times New Roman"/>
          <w:sz w:val="24"/>
          <w:szCs w:val="24"/>
        </w:rPr>
        <w:t xml:space="preserve"> comunicar el caso a la Policía de Infancia y Adolescencia. Esta entidad lidera las acciones para la recepción y traslado del presunto implicado al Centro de Servicios Judiciales Para Adolescentes (CESPA), que se encarga de promover el desarrollo y la prot</w:t>
      </w:r>
      <w:r>
        <w:rPr>
          <w:rFonts w:ascii="Times New Roman" w:eastAsia="Times New Roman" w:hAnsi="Times New Roman" w:cs="Times New Roman"/>
          <w:sz w:val="24"/>
          <w:szCs w:val="24"/>
        </w:rPr>
        <w:t xml:space="preserve">ección integral de los menores. Alternativamente, el caso puede ser comunicado al centro zonal más cercano del Institución de Bienestar Familiar (ICBF). El ICBF es responsable de la protección integral de la primera infancia, infancia y adolescencia, y de </w:t>
      </w:r>
      <w:r>
        <w:rPr>
          <w:rFonts w:ascii="Times New Roman" w:eastAsia="Times New Roman" w:hAnsi="Times New Roman" w:cs="Times New Roman"/>
          <w:sz w:val="24"/>
          <w:szCs w:val="24"/>
        </w:rPr>
        <w:t xml:space="preserve">promover el fortalecimiento familiar mediante una respuesta articulada y oportuna del Estado, bajo el principio de corresponsabilidad </w:t>
      </w:r>
      <w:r>
        <w:rPr>
          <w:rFonts w:ascii="Times New Roman" w:eastAsia="Times New Roman" w:hAnsi="Times New Roman" w:cs="Times New Roman"/>
          <w:sz w:val="24"/>
          <w:szCs w:val="24"/>
        </w:rPr>
        <w:lastRenderedPageBreak/>
        <w:t>con la familia y la sociedad.</w:t>
      </w:r>
    </w:p>
    <w:p w14:paraId="21433C47" w14:textId="77777777" w:rsidR="00906781" w:rsidRDefault="00AA4E19">
      <w:pPr>
        <w:numPr>
          <w:ilvl w:val="0"/>
          <w:numId w:val="1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la NNA es mayor de 18 años, el Rector, como presidente del Comité Escolar de Convivencia, debe comunicar el caso a la Fiscalía de Medellín. La Fiscalía se encargará de investigar y perseguir delitos en la región, realizar la persecución penal, así como </w:t>
      </w:r>
      <w:r>
        <w:rPr>
          <w:rFonts w:ascii="Times New Roman" w:eastAsia="Times New Roman" w:hAnsi="Times New Roman" w:cs="Times New Roman"/>
          <w:sz w:val="24"/>
          <w:szCs w:val="24"/>
        </w:rPr>
        <w:t>la protección de víctimas y la prevención del delito.</w:t>
      </w:r>
    </w:p>
    <w:p w14:paraId="2B6C24EB" w14:textId="77777777" w:rsidR="00906781" w:rsidRDefault="00AA4E19">
      <w:pPr>
        <w:numPr>
          <w:ilvl w:val="0"/>
          <w:numId w:val="1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Establecimiento Educativo Rector/a-presidente del Comité Escolar de Convivencia debe hacer Seguimiento al caso, para ello debe indagar a través de los padres madres o cuidadores acerca de la situació</w:t>
      </w:r>
      <w:r>
        <w:rPr>
          <w:rFonts w:ascii="Times New Roman" w:eastAsia="Times New Roman" w:hAnsi="Times New Roman" w:cs="Times New Roman"/>
          <w:sz w:val="24"/>
          <w:szCs w:val="24"/>
        </w:rPr>
        <w:t>n de la niña, niño y/o adolescente y las respectivas medidas que se le brindaron tenga en cuenta todo ello al reingreso del estudiante a la E.E</w:t>
      </w:r>
    </w:p>
    <w:p w14:paraId="6ED11CE4" w14:textId="77777777" w:rsidR="00906781" w:rsidRDefault="00AA4E19">
      <w:pPr>
        <w:numPr>
          <w:ilvl w:val="0"/>
          <w:numId w:val="1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Establecimiento Educativo debe reportar al Sistema de Información Unificado de Convivencia Escolar (SIUCE), c</w:t>
      </w:r>
      <w:r>
        <w:rPr>
          <w:rFonts w:ascii="Times New Roman" w:eastAsia="Times New Roman" w:hAnsi="Times New Roman" w:cs="Times New Roman"/>
          <w:sz w:val="24"/>
          <w:szCs w:val="24"/>
        </w:rPr>
        <w:t>reado por la Ley 1620. Este sistema se encarga de la identificación, registro y seguimiento de los casos de acoso, violencia escolar y vulneración de los derechos humanos, sexuales y reproductivos de niñas, niños y adolescentes en los establecimientos educ</w:t>
      </w:r>
      <w:r>
        <w:rPr>
          <w:rFonts w:ascii="Times New Roman" w:eastAsia="Times New Roman" w:hAnsi="Times New Roman" w:cs="Times New Roman"/>
          <w:sz w:val="24"/>
          <w:szCs w:val="24"/>
        </w:rPr>
        <w:t>ativos oficiales y no oficiales de Colombia.</w:t>
      </w:r>
    </w:p>
    <w:p w14:paraId="674E48A4" w14:textId="77777777" w:rsidR="00906781" w:rsidRDefault="00AA4E19">
      <w:pPr>
        <w:numPr>
          <w:ilvl w:val="0"/>
          <w:numId w:val="1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Establecimiento Educativo deberá implementar la Ruta de Atención Integral (RAI) para las NNA que se reintegren al Establecimiento Educativo, asegurando su participación en planes, proyectos y estrategias inst</w:t>
      </w:r>
      <w:r>
        <w:rPr>
          <w:rFonts w:ascii="Times New Roman" w:eastAsia="Times New Roman" w:hAnsi="Times New Roman" w:cs="Times New Roman"/>
          <w:sz w:val="24"/>
          <w:szCs w:val="24"/>
        </w:rPr>
        <w:t>itucionales, así como en las ofertas disponibles en la ciudad. Es esencial incluir a los estudiantes en estas iniciativas con el fin de fortalecer los factores de protección.</w:t>
      </w:r>
    </w:p>
    <w:p w14:paraId="4145B87C"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55.3.4. Situación niñas, niños o adolescentes o grupos de estudiantes intoxicados</w:t>
      </w:r>
      <w:r>
        <w:rPr>
          <w:rFonts w:ascii="Times New Roman" w:eastAsia="Times New Roman" w:hAnsi="Times New Roman" w:cs="Times New Roman"/>
        </w:rPr>
        <w:t xml:space="preserve"> por consumo de sustancias psicoactivas y/o medicamentos en el establecimiento educativo</w:t>
      </w:r>
    </w:p>
    <w:p w14:paraId="2AC33F0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protocolo se activa cuando se detecta a un estudiante portando sustancias presuntamente ilícitas dentro del establecimiento educativo o en actividades institucion</w:t>
      </w:r>
      <w:r>
        <w:rPr>
          <w:rFonts w:ascii="Times New Roman" w:eastAsia="Times New Roman" w:hAnsi="Times New Roman" w:cs="Times New Roman"/>
          <w:sz w:val="24"/>
          <w:szCs w:val="24"/>
        </w:rPr>
        <w:t>ales. El objetivo es equilibrar la seguridad de la comunidad con el restablecimiento de derechos del menor.</w:t>
      </w:r>
    </w:p>
    <w:p w14:paraId="1F5571B8"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Abordaje Inicial (No Revictimización)</w:t>
      </w:r>
    </w:p>
    <w:p w14:paraId="2BF85D96" w14:textId="77777777" w:rsidR="00906781" w:rsidRDefault="00AA4E19">
      <w:pPr>
        <w:numPr>
          <w:ilvl w:val="0"/>
          <w:numId w:val="7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y Liderazgo:</w:t>
      </w:r>
      <w:r>
        <w:rPr>
          <w:rFonts w:ascii="Times New Roman" w:eastAsia="Times New Roman" w:hAnsi="Times New Roman" w:cs="Times New Roman"/>
          <w:sz w:val="24"/>
          <w:szCs w:val="24"/>
        </w:rPr>
        <w:t xml:space="preserve"> Cualquier miembro de la comunidad que identifique el porte debe informar a la Rectoría, quien liderará las acciones según el Manual de Convivencia.</w:t>
      </w:r>
    </w:p>
    <w:p w14:paraId="722B10BE" w14:textId="77777777" w:rsidR="00906781" w:rsidRDefault="00AA4E19">
      <w:pPr>
        <w:numPr>
          <w:ilvl w:val="0"/>
          <w:numId w:val="7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Acogida Segura:</w:t>
      </w:r>
      <w:r>
        <w:rPr>
          <w:rFonts w:ascii="Times New Roman" w:eastAsia="Times New Roman" w:hAnsi="Times New Roman" w:cs="Times New Roman"/>
          <w:sz w:val="24"/>
          <w:szCs w:val="24"/>
        </w:rPr>
        <w:t xml:space="preserve"> El funcionario debe evitar interrogatorios o inspecciones corporales invasivas; su función </w:t>
      </w:r>
      <w:r>
        <w:rPr>
          <w:rFonts w:ascii="Times New Roman" w:eastAsia="Times New Roman" w:hAnsi="Times New Roman" w:cs="Times New Roman"/>
          <w:sz w:val="24"/>
          <w:szCs w:val="24"/>
        </w:rPr>
        <w:t xml:space="preserve">es resguardar al estudiante en un espacio privado </w:t>
      </w:r>
      <w:r>
        <w:rPr>
          <w:rFonts w:ascii="Times New Roman" w:eastAsia="Times New Roman" w:hAnsi="Times New Roman" w:cs="Times New Roman"/>
          <w:sz w:val="24"/>
          <w:szCs w:val="24"/>
        </w:rPr>
        <w:lastRenderedPageBreak/>
        <w:t>hasta la llegada de las autoridades o acudientes.</w:t>
      </w:r>
    </w:p>
    <w:p w14:paraId="792E2D46" w14:textId="77777777" w:rsidR="00906781" w:rsidRDefault="00AA4E19">
      <w:pPr>
        <w:numPr>
          <w:ilvl w:val="0"/>
          <w:numId w:val="7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Inmediata:</w:t>
      </w:r>
      <w:r>
        <w:rPr>
          <w:rFonts w:ascii="Times New Roman" w:eastAsia="Times New Roman" w:hAnsi="Times New Roman" w:cs="Times New Roman"/>
          <w:sz w:val="24"/>
          <w:szCs w:val="24"/>
        </w:rPr>
        <w:t xml:space="preserve"> Se convoca a los padres o cuidadores y, simultáneamente, se solicita acompañamiento de la </w:t>
      </w:r>
      <w:r>
        <w:rPr>
          <w:rFonts w:ascii="Times New Roman" w:eastAsia="Times New Roman" w:hAnsi="Times New Roman" w:cs="Times New Roman"/>
          <w:b/>
          <w:bCs/>
          <w:sz w:val="24"/>
          <w:szCs w:val="24"/>
        </w:rPr>
        <w:t xml:space="preserve">Policía de Infancia y Adolescencia (Línea </w:t>
      </w:r>
      <w:r>
        <w:rPr>
          <w:rFonts w:ascii="Times New Roman" w:eastAsia="Times New Roman" w:hAnsi="Times New Roman" w:cs="Times New Roman"/>
          <w:b/>
          <w:bCs/>
          <w:sz w:val="24"/>
          <w:szCs w:val="24"/>
        </w:rPr>
        <w:t>123)</w:t>
      </w:r>
      <w:r>
        <w:rPr>
          <w:rFonts w:ascii="Times New Roman" w:eastAsia="Times New Roman" w:hAnsi="Times New Roman" w:cs="Times New Roman"/>
          <w:sz w:val="24"/>
          <w:szCs w:val="24"/>
        </w:rPr>
        <w:t>.</w:t>
      </w:r>
    </w:p>
    <w:p w14:paraId="7B8BD821"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Análisis y Clasificación de la Situación</w:t>
      </w:r>
    </w:p>
    <w:p w14:paraId="3EEF5403"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Comité Escolar de Convivencia (CEC) analiza la situación bajo los parámetros de la </w:t>
      </w:r>
      <w:r>
        <w:rPr>
          <w:rFonts w:ascii="Times New Roman" w:eastAsia="Times New Roman" w:hAnsi="Times New Roman" w:cs="Times New Roman"/>
          <w:b/>
          <w:bCs/>
          <w:sz w:val="24"/>
          <w:szCs w:val="24"/>
        </w:rPr>
        <w:t>Ley 1098, Ley 1620 y el Código de Policía</w:t>
      </w:r>
      <w:r>
        <w:rPr>
          <w:rFonts w:ascii="Times New Roman" w:eastAsia="Times New Roman" w:hAnsi="Times New Roman" w:cs="Times New Roman"/>
          <w:sz w:val="24"/>
          <w:szCs w:val="24"/>
        </w:rPr>
        <w:t>. La derivación depende de la edad del estudiante y la naturaleza del hecho:</w:t>
      </w:r>
    </w:p>
    <w:p w14:paraId="7E76D1D3" w14:textId="77777777" w:rsidR="00906781" w:rsidRDefault="00AA4E19">
      <w:pPr>
        <w:numPr>
          <w:ilvl w:val="0"/>
          <w:numId w:val="8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w:t>
      </w:r>
      <w:r>
        <w:rPr>
          <w:rFonts w:ascii="Times New Roman" w:eastAsia="Times New Roman" w:hAnsi="Times New Roman" w:cs="Times New Roman"/>
          <w:b/>
          <w:bCs/>
          <w:sz w:val="24"/>
          <w:szCs w:val="24"/>
        </w:rPr>
        <w:t>tudiante menor de 14 años:</w:t>
      </w:r>
      <w:r>
        <w:rPr>
          <w:rFonts w:ascii="Times New Roman" w:eastAsia="Times New Roman" w:hAnsi="Times New Roman" w:cs="Times New Roman"/>
          <w:sz w:val="24"/>
          <w:szCs w:val="24"/>
        </w:rPr>
        <w:t xml:space="preserve"> Se activa el Sistema de Protección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para constatación y se deriva al Sistema de Salud si se presume consumo asociado.</w:t>
      </w:r>
    </w:p>
    <w:p w14:paraId="2F5C8A95" w14:textId="77777777" w:rsidR="00906781" w:rsidRDefault="00AA4E19">
      <w:pPr>
        <w:numPr>
          <w:ilvl w:val="0"/>
          <w:numId w:val="8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Estudiante entre 14 y 17 años:</w:t>
      </w:r>
      <w:r>
        <w:rPr>
          <w:rFonts w:ascii="Times New Roman" w:eastAsia="Times New Roman" w:hAnsi="Times New Roman" w:cs="Times New Roman"/>
          <w:sz w:val="24"/>
          <w:szCs w:val="24"/>
        </w:rPr>
        <w:t xml:space="preserve"> La Policía de Infancia lidera la recepción y traslado. El caso se deriva a</w:t>
      </w:r>
      <w:r>
        <w:rPr>
          <w:rFonts w:ascii="Times New Roman" w:eastAsia="Times New Roman" w:hAnsi="Times New Roman" w:cs="Times New Roman"/>
          <w:sz w:val="24"/>
          <w:szCs w:val="24"/>
        </w:rPr>
        <w:t xml:space="preserve">l </w:t>
      </w:r>
      <w:r>
        <w:rPr>
          <w:rFonts w:ascii="Times New Roman" w:eastAsia="Times New Roman" w:hAnsi="Times New Roman" w:cs="Times New Roman"/>
          <w:b/>
          <w:bCs/>
          <w:sz w:val="24"/>
          <w:szCs w:val="24"/>
        </w:rPr>
        <w:t>CESPA</w:t>
      </w:r>
      <w:r>
        <w:rPr>
          <w:rFonts w:ascii="Times New Roman" w:eastAsia="Times New Roman" w:hAnsi="Times New Roman" w:cs="Times New Roman"/>
          <w:sz w:val="24"/>
          <w:szCs w:val="24"/>
        </w:rPr>
        <w:t xml:space="preserve"> (Sistema de Responsabilidad Penal) y se reporta a ICBF Protección.</w:t>
      </w:r>
    </w:p>
    <w:p w14:paraId="0C3D4495" w14:textId="77777777" w:rsidR="00906781" w:rsidRDefault="00AA4E19">
      <w:pPr>
        <w:numPr>
          <w:ilvl w:val="0"/>
          <w:numId w:val="8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Estudiante mayor de 18 años:</w:t>
      </w:r>
      <w:r>
        <w:rPr>
          <w:rFonts w:ascii="Times New Roman" w:eastAsia="Times New Roman" w:hAnsi="Times New Roman" w:cs="Times New Roman"/>
          <w:sz w:val="24"/>
          <w:szCs w:val="24"/>
        </w:rPr>
        <w:t xml:space="preserve"> Se realiza la denuncia ante la </w:t>
      </w:r>
      <w:proofErr w:type="gramStart"/>
      <w:r>
        <w:rPr>
          <w:rFonts w:ascii="Times New Roman" w:eastAsia="Times New Roman" w:hAnsi="Times New Roman" w:cs="Times New Roman"/>
          <w:b/>
          <w:bCs/>
          <w:sz w:val="24"/>
          <w:szCs w:val="24"/>
        </w:rPr>
        <w:t>Fiscalía General</w:t>
      </w:r>
      <w:proofErr w:type="gramEnd"/>
      <w:r>
        <w:rPr>
          <w:rFonts w:ascii="Times New Roman" w:eastAsia="Times New Roman" w:hAnsi="Times New Roman" w:cs="Times New Roman"/>
          <w:b/>
          <w:bCs/>
          <w:sz w:val="24"/>
          <w:szCs w:val="24"/>
        </w:rPr>
        <w:t xml:space="preserve"> de la Nación</w:t>
      </w:r>
      <w:r>
        <w:rPr>
          <w:rFonts w:ascii="Times New Roman" w:eastAsia="Times New Roman" w:hAnsi="Times New Roman" w:cs="Times New Roman"/>
          <w:sz w:val="24"/>
          <w:szCs w:val="24"/>
        </w:rPr>
        <w:t>.</w:t>
      </w:r>
    </w:p>
    <w:p w14:paraId="257CC26D"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UNIRES-ECCS</w:t>
      </w:r>
    </w:p>
    <w:p w14:paraId="3E3B8F3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forma paralela a la ruta legal, la institución </w:t>
      </w:r>
      <w:r>
        <w:rPr>
          <w:rFonts w:ascii="Times New Roman" w:eastAsia="Times New Roman" w:hAnsi="Times New Roman" w:cs="Times New Roman"/>
          <w:sz w:val="24"/>
          <w:szCs w:val="24"/>
        </w:rPr>
        <w:t>debe verificar el estado de vulnerabilidad del estudiante:</w:t>
      </w:r>
    </w:p>
    <w:p w14:paraId="0DF1ECA0" w14:textId="77777777" w:rsidR="00906781" w:rsidRDefault="00AA4E19">
      <w:pPr>
        <w:numPr>
          <w:ilvl w:val="0"/>
          <w:numId w:val="8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xml:space="preserve"> Validar documento de identidad y carné de salud (EPS).</w:t>
      </w:r>
    </w:p>
    <w:p w14:paraId="150F8015" w14:textId="77777777" w:rsidR="00906781" w:rsidRDefault="00AA4E19">
      <w:pPr>
        <w:numPr>
          <w:ilvl w:val="0"/>
          <w:numId w:val="8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Determinar si el porte está vinculado a explotación por terceros, abandono o afectación psicológica.</w:t>
      </w:r>
    </w:p>
    <w:p w14:paraId="0EB163D3" w14:textId="77777777" w:rsidR="00906781" w:rsidRDefault="00AA4E19">
      <w:pPr>
        <w:numPr>
          <w:ilvl w:val="0"/>
          <w:numId w:val="8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Servic</w:t>
      </w:r>
      <w:r>
        <w:rPr>
          <w:rFonts w:ascii="Times New Roman" w:eastAsia="Times New Roman" w:hAnsi="Times New Roman" w:cs="Times New Roman"/>
          <w:b/>
          <w:bCs/>
          <w:sz w:val="24"/>
          <w:szCs w:val="24"/>
        </w:rPr>
        <w:t>ios de Salud:</w:t>
      </w:r>
      <w:r>
        <w:rPr>
          <w:rFonts w:ascii="Times New Roman" w:eastAsia="Times New Roman" w:hAnsi="Times New Roman" w:cs="Times New Roman"/>
          <w:sz w:val="24"/>
          <w:szCs w:val="24"/>
        </w:rPr>
        <w:t xml:space="preserve"> Si se identifica consumo o crisis emocional, se remite a servicios especializados de salud o programas de PS-UNIRES.</w:t>
      </w:r>
    </w:p>
    <w:p w14:paraId="464F3FFD"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Trazabilidad</w:t>
      </w:r>
    </w:p>
    <w:p w14:paraId="69569870" w14:textId="77777777" w:rsidR="00906781" w:rsidRDefault="00AA4E19">
      <w:pPr>
        <w:numPr>
          <w:ilvl w:val="0"/>
          <w:numId w:val="8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Registro Obligatorio:</w:t>
      </w:r>
      <w:r>
        <w:rPr>
          <w:rFonts w:ascii="Times New Roman" w:eastAsia="Times New Roman" w:hAnsi="Times New Roman" w:cs="Times New Roman"/>
          <w:sz w:val="24"/>
          <w:szCs w:val="24"/>
        </w:rPr>
        <w:t xml:space="preserve"> Todo caso debe ser reportado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 xml:space="preserve"> y se debe dejar constanc</w:t>
      </w:r>
      <w:r>
        <w:rPr>
          <w:rFonts w:ascii="Times New Roman" w:eastAsia="Times New Roman" w:hAnsi="Times New Roman" w:cs="Times New Roman"/>
          <w:sz w:val="24"/>
          <w:szCs w:val="24"/>
        </w:rPr>
        <w:t>ia por escrito de las actuaciones del CEC.</w:t>
      </w:r>
    </w:p>
    <w:p w14:paraId="3A22DE20" w14:textId="77777777" w:rsidR="00906781" w:rsidRDefault="00AA4E19">
      <w:pPr>
        <w:numPr>
          <w:ilvl w:val="0"/>
          <w:numId w:val="8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Garantía de Educación:</w:t>
      </w:r>
      <w:r>
        <w:rPr>
          <w:rFonts w:ascii="Times New Roman" w:eastAsia="Times New Roman" w:hAnsi="Times New Roman" w:cs="Times New Roman"/>
          <w:sz w:val="24"/>
          <w:szCs w:val="24"/>
        </w:rPr>
        <w:t xml:space="preserve"> Se deben verificar e implementar las medidas necesarias para garantizar el derecho a la educación, evitando la exclusión automática y priorizando estrategias formativas.</w:t>
      </w:r>
    </w:p>
    <w:p w14:paraId="66B0388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Teniendo en cuenta que las instancias externas competentes para la atención de la sit</w:t>
      </w:r>
      <w:r>
        <w:rPr>
          <w:rFonts w:ascii="Times New Roman" w:eastAsia="Times New Roman" w:hAnsi="Times New Roman" w:cs="Times New Roman"/>
          <w:sz w:val="24"/>
          <w:szCs w:val="24"/>
        </w:rPr>
        <w:t>uación, son las siguientes:</w:t>
      </w:r>
    </w:p>
    <w:p w14:paraId="1174A6A0" w14:textId="77777777" w:rsidR="00906781" w:rsidRDefault="00AA4E19">
      <w:pPr>
        <w:numPr>
          <w:ilvl w:val="0"/>
          <w:numId w:val="13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Hogares Claret. </w:t>
      </w:r>
      <w:proofErr w:type="spellStart"/>
      <w:r>
        <w:rPr>
          <w:rFonts w:ascii="Times New Roman" w:eastAsia="Times New Roman" w:hAnsi="Times New Roman" w:cs="Times New Roman"/>
          <w:sz w:val="24"/>
          <w:szCs w:val="24"/>
        </w:rPr>
        <w:t>Clle</w:t>
      </w:r>
      <w:proofErr w:type="spellEnd"/>
      <w:r>
        <w:rPr>
          <w:rFonts w:ascii="Times New Roman" w:eastAsia="Times New Roman" w:hAnsi="Times New Roman" w:cs="Times New Roman"/>
          <w:sz w:val="24"/>
          <w:szCs w:val="24"/>
        </w:rPr>
        <w:t xml:space="preserve">. 57 </w:t>
      </w:r>
      <w:proofErr w:type="gramStart"/>
      <w:r>
        <w:rPr>
          <w:rFonts w:ascii="Times New Roman" w:eastAsia="Times New Roman" w:hAnsi="Times New Roman" w:cs="Times New Roman"/>
          <w:sz w:val="24"/>
          <w:szCs w:val="24"/>
        </w:rPr>
        <w:t>No</w:t>
      </w:r>
      <w:proofErr w:type="gramEnd"/>
      <w:r>
        <w:rPr>
          <w:rFonts w:ascii="Times New Roman" w:eastAsia="Times New Roman" w:hAnsi="Times New Roman" w:cs="Times New Roman"/>
          <w:sz w:val="24"/>
          <w:szCs w:val="24"/>
        </w:rPr>
        <w:t>. 43-20. Tel 448 4304ext. 40 – 2844304ext. 41.</w:t>
      </w:r>
    </w:p>
    <w:p w14:paraId="432901F8" w14:textId="77777777" w:rsidR="00906781" w:rsidRDefault="00AA4E19">
      <w:pPr>
        <w:numPr>
          <w:ilvl w:val="0"/>
          <w:numId w:val="13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Ese Carisma. Cra.93 No.34 AA 01. Tel. 4924000 y Clle.30 No. 81-24. Tel. 2388091</w:t>
      </w:r>
    </w:p>
    <w:p w14:paraId="173D69A1" w14:textId="77777777" w:rsidR="00906781" w:rsidRDefault="00AA4E19">
      <w:pPr>
        <w:numPr>
          <w:ilvl w:val="0"/>
          <w:numId w:val="13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CIAF. Centro de atención e investigación al farmacodependiente. Víctor Hugo Cano. 5145600. </w:t>
      </w:r>
      <w:proofErr w:type="spellStart"/>
      <w:r>
        <w:rPr>
          <w:rFonts w:ascii="Times New Roman" w:eastAsia="Times New Roman" w:hAnsi="Times New Roman" w:cs="Times New Roman"/>
          <w:sz w:val="24"/>
          <w:szCs w:val="24"/>
        </w:rPr>
        <w:t>Cra</w:t>
      </w:r>
      <w:proofErr w:type="spellEnd"/>
      <w:r>
        <w:rPr>
          <w:rFonts w:ascii="Times New Roman" w:eastAsia="Times New Roman" w:hAnsi="Times New Roman" w:cs="Times New Roman"/>
          <w:sz w:val="24"/>
          <w:szCs w:val="24"/>
        </w:rPr>
        <w:t>. 56 C No. 51-110.</w:t>
      </w:r>
    </w:p>
    <w:p w14:paraId="2A09F37F" w14:textId="77777777" w:rsidR="00906781" w:rsidRDefault="00AA4E19">
      <w:pPr>
        <w:numPr>
          <w:ilvl w:val="0"/>
          <w:numId w:val="13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Línea</w:t>
      </w:r>
      <w:r>
        <w:rPr>
          <w:rFonts w:ascii="Times New Roman" w:eastAsia="Times New Roman" w:hAnsi="Times New Roman" w:cs="Times New Roman"/>
          <w:sz w:val="24"/>
          <w:szCs w:val="24"/>
        </w:rPr>
        <w:tab/>
        <w:t>de</w:t>
      </w:r>
      <w:r>
        <w:rPr>
          <w:rFonts w:ascii="Times New Roman" w:eastAsia="Times New Roman" w:hAnsi="Times New Roman" w:cs="Times New Roman"/>
          <w:sz w:val="24"/>
          <w:szCs w:val="24"/>
        </w:rPr>
        <w:tab/>
        <w:t>atención</w:t>
      </w:r>
      <w:r>
        <w:rPr>
          <w:rFonts w:ascii="Times New Roman" w:eastAsia="Times New Roman" w:hAnsi="Times New Roman" w:cs="Times New Roman"/>
          <w:sz w:val="24"/>
          <w:szCs w:val="24"/>
        </w:rPr>
        <w:tab/>
        <w:t>en</w:t>
      </w:r>
      <w:r>
        <w:rPr>
          <w:rFonts w:ascii="Times New Roman" w:eastAsia="Times New Roman" w:hAnsi="Times New Roman" w:cs="Times New Roman"/>
          <w:sz w:val="24"/>
          <w:szCs w:val="24"/>
        </w:rPr>
        <w:tab/>
        <w:t xml:space="preserve">farmacodependencia: 4444448 </w:t>
      </w:r>
      <w:hyperlink r:id="rId39">
        <w:r>
          <w:rPr>
            <w:rFonts w:ascii="Times New Roman" w:eastAsia="Times New Roman" w:hAnsi="Times New Roman" w:cs="Times New Roman"/>
            <w:sz w:val="24"/>
            <w:szCs w:val="24"/>
          </w:rPr>
          <w:t>medellinesjoven@medellin.gov.co.</w:t>
        </w:r>
      </w:hyperlink>
    </w:p>
    <w:p w14:paraId="5ACF16D7" w14:textId="77777777" w:rsidR="00906781" w:rsidRDefault="00AA4E19">
      <w:pPr>
        <w:numPr>
          <w:ilvl w:val="0"/>
          <w:numId w:val="13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Comité Departamental de Prevención en Drogas de Antioquia: 4444448 EPSC Y EPSS. Mayor información: 123, 106.</w:t>
      </w:r>
    </w:p>
    <w:p w14:paraId="55AC2FCA" w14:textId="77777777" w:rsidR="00906781" w:rsidRDefault="00AA4E19">
      <w:pPr>
        <w:pStyle w:val="Ttulo2"/>
        <w:spacing w:line="360" w:lineRule="auto"/>
        <w:ind w:firstLine="622"/>
        <w:jc w:val="both"/>
        <w:rPr>
          <w:rFonts w:ascii="Times New Roman" w:eastAsia="Times New Roman" w:hAnsi="Times New Roman" w:cs="Times New Roman"/>
        </w:rPr>
      </w:pPr>
      <w:bookmarkStart w:id="207" w:name="_heading=h.yj29jrmec3x9" w:colFirst="0" w:colLast="0"/>
      <w:bookmarkEnd w:id="207"/>
      <w:r>
        <w:rPr>
          <w:rFonts w:ascii="Times New Roman" w:eastAsia="Times New Roman" w:hAnsi="Times New Roman" w:cs="Times New Roman"/>
        </w:rPr>
        <w:t>Artículo 66.  Presunto consumo de productos de tabaco y dispositivos a</w:t>
      </w:r>
      <w:r>
        <w:rPr>
          <w:rFonts w:ascii="Times New Roman" w:eastAsia="Times New Roman" w:hAnsi="Times New Roman" w:cs="Times New Roman"/>
        </w:rPr>
        <w:t>sociados como sistemas electrónicos de administración de nicotina (SEAN), cigarrillos electrónicos (CE) productos de vapeo y sistemas similares sin Nicotina (SSSN</w:t>
      </w:r>
    </w:p>
    <w:p w14:paraId="49B2319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través de este apartado se pretende establecer lineamientos claros para la prevención, dete</w:t>
      </w:r>
      <w:r>
        <w:rPr>
          <w:rFonts w:ascii="Times New Roman" w:eastAsia="Times New Roman" w:hAnsi="Times New Roman" w:cs="Times New Roman"/>
          <w:sz w:val="24"/>
          <w:szCs w:val="24"/>
        </w:rPr>
        <w:t>cción y actuación frente al uso de cigarrillos, productos de tabaco y dispositivos asociados, como los Sistemas Electrónicos de Administración de Nicotina (SEAN) y Sistemas Similares Sin Nicotina (SSSN). Además, se busca garantizar la implementación de est</w:t>
      </w:r>
      <w:r>
        <w:rPr>
          <w:rFonts w:ascii="Times New Roman" w:eastAsia="Times New Roman" w:hAnsi="Times New Roman" w:cs="Times New Roman"/>
          <w:sz w:val="24"/>
          <w:szCs w:val="24"/>
        </w:rPr>
        <w:t>rategias de sensibilización, medidas disciplinarias con enfoque pedagógico y la articulación con entidades de salud y bienestar, promoviendo un ambiente escolar seguro y libre de estas sustancias.</w:t>
      </w:r>
    </w:p>
    <w:p w14:paraId="5426876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El consumo de cigarrillos electrónicos (vapeo) por parte d</w:t>
      </w:r>
      <w:r>
        <w:rPr>
          <w:rFonts w:ascii="Times New Roman" w:eastAsia="Times New Roman" w:hAnsi="Times New Roman" w:cs="Times New Roman"/>
          <w:sz w:val="24"/>
          <w:szCs w:val="24"/>
        </w:rPr>
        <w:t xml:space="preserve">e niñas, niños y adolescentes (NNA) representa un grave riesgo para su salud y desarrollo. Estos dispositivos —conocidos como SEAN (Sistemas Electrónicos de Administración de Nicotina) o SSSN (Sistemas Similares sin Nicotina)— contienen sustancias como la </w:t>
      </w:r>
      <w:r>
        <w:rPr>
          <w:rFonts w:ascii="Times New Roman" w:eastAsia="Times New Roman" w:hAnsi="Times New Roman" w:cs="Times New Roman"/>
          <w:sz w:val="24"/>
          <w:szCs w:val="24"/>
        </w:rPr>
        <w:t>nicotina, que generan adicción, dañan el cerebro en formación y perjudican la memoria, el aprendizaje y la capacidad de concentración. Además, su uso en el entorno escolar está asociado al bajo rendimiento académico, problemas de conducta y alteraciones en</w:t>
      </w:r>
      <w:r>
        <w:rPr>
          <w:rFonts w:ascii="Times New Roman" w:eastAsia="Times New Roman" w:hAnsi="Times New Roman" w:cs="Times New Roman"/>
          <w:sz w:val="24"/>
          <w:szCs w:val="24"/>
        </w:rPr>
        <w:t xml:space="preserve"> la convivencia, comprometiendo no solo la salud individual sino también el ambiente educativo.</w:t>
      </w:r>
    </w:p>
    <w:p w14:paraId="6525C180"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208" w:name="_heading=h.6jel0l1goklx" w:colFirst="0" w:colLast="0"/>
      <w:bookmarkEnd w:id="208"/>
      <w:r>
        <w:rPr>
          <w:rFonts w:ascii="Times New Roman" w:eastAsia="Times New Roman" w:hAnsi="Times New Roman" w:cs="Times New Roman"/>
          <w:sz w:val="24"/>
          <w:szCs w:val="24"/>
        </w:rPr>
        <w:t>66.1. Tipos de Dispositivos</w:t>
      </w:r>
    </w:p>
    <w:tbl>
      <w:tblPr>
        <w:tblStyle w:val="affffffffc"/>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4853"/>
        <w:gridCol w:w="1667"/>
      </w:tblGrid>
      <w:tr w:rsidR="00906781" w14:paraId="52021E72" w14:textId="77777777">
        <w:trPr>
          <w:tblHeader/>
        </w:trPr>
        <w:tc>
          <w:tcPr>
            <w:tcW w:w="2830" w:type="dxa"/>
            <w:tcMar>
              <w:top w:w="150" w:type="dxa"/>
              <w:left w:w="0" w:type="dxa"/>
              <w:bottom w:w="150" w:type="dxa"/>
              <w:right w:w="150" w:type="dxa"/>
            </w:tcMar>
            <w:vAlign w:val="center"/>
          </w:tcPr>
          <w:p w14:paraId="747D3D1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Dispositivo</w:t>
            </w:r>
          </w:p>
        </w:tc>
        <w:tc>
          <w:tcPr>
            <w:tcW w:w="4853" w:type="dxa"/>
            <w:tcMar>
              <w:top w:w="150" w:type="dxa"/>
              <w:left w:w="150" w:type="dxa"/>
              <w:bottom w:w="150" w:type="dxa"/>
              <w:right w:w="150" w:type="dxa"/>
            </w:tcMar>
            <w:vAlign w:val="center"/>
          </w:tcPr>
          <w:p w14:paraId="039D834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Descripción</w:t>
            </w:r>
          </w:p>
        </w:tc>
        <w:tc>
          <w:tcPr>
            <w:tcW w:w="1667" w:type="dxa"/>
            <w:tcMar>
              <w:top w:w="150" w:type="dxa"/>
              <w:left w:w="150" w:type="dxa"/>
              <w:bottom w:w="150" w:type="dxa"/>
              <w:right w:w="150" w:type="dxa"/>
            </w:tcMar>
            <w:vAlign w:val="center"/>
          </w:tcPr>
          <w:p w14:paraId="4CC2389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Ejemplos</w:t>
            </w:r>
          </w:p>
        </w:tc>
      </w:tr>
      <w:tr w:rsidR="00906781" w14:paraId="5C097A12" w14:textId="77777777">
        <w:tc>
          <w:tcPr>
            <w:tcW w:w="2830" w:type="dxa"/>
            <w:tcMar>
              <w:top w:w="150" w:type="dxa"/>
              <w:left w:w="0" w:type="dxa"/>
              <w:bottom w:w="150" w:type="dxa"/>
              <w:right w:w="150" w:type="dxa"/>
            </w:tcMar>
            <w:vAlign w:val="center"/>
          </w:tcPr>
          <w:p w14:paraId="3656E597"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t>Vapeador</w:t>
            </w:r>
            <w:proofErr w:type="spellEnd"/>
            <w:r>
              <w:rPr>
                <w:rFonts w:ascii="Times New Roman" w:eastAsia="Times New Roman" w:hAnsi="Times New Roman" w:cs="Times New Roman"/>
                <w:b/>
                <w:bCs/>
                <w:sz w:val="24"/>
                <w:szCs w:val="24"/>
              </w:rPr>
              <w:t xml:space="preserve"> o </w:t>
            </w:r>
            <w:proofErr w:type="spellStart"/>
            <w:r>
              <w:rPr>
                <w:rFonts w:ascii="Times New Roman" w:eastAsia="Times New Roman" w:hAnsi="Times New Roman" w:cs="Times New Roman"/>
                <w:b/>
                <w:bCs/>
                <w:sz w:val="24"/>
                <w:szCs w:val="24"/>
              </w:rPr>
              <w:t>cigarrilo</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lastRenderedPageBreak/>
              <w:t>electrónicoes</w:t>
            </w:r>
            <w:proofErr w:type="spellEnd"/>
          </w:p>
        </w:tc>
        <w:tc>
          <w:tcPr>
            <w:tcW w:w="4853" w:type="dxa"/>
            <w:tcMar>
              <w:top w:w="150" w:type="dxa"/>
              <w:left w:w="150" w:type="dxa"/>
              <w:bottom w:w="150" w:type="dxa"/>
              <w:right w:w="150" w:type="dxa"/>
            </w:tcMar>
            <w:vAlign w:val="center"/>
          </w:tcPr>
          <w:p w14:paraId="3EB2941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Usan líquidos recargables con/sin nicotina. </w:t>
            </w:r>
            <w:r>
              <w:rPr>
                <w:rFonts w:ascii="Times New Roman" w:eastAsia="Times New Roman" w:hAnsi="Times New Roman" w:cs="Times New Roman"/>
                <w:sz w:val="24"/>
                <w:szCs w:val="24"/>
              </w:rPr>
              <w:lastRenderedPageBreak/>
              <w:t>Variedad de formas (linternas, USB).</w:t>
            </w:r>
          </w:p>
        </w:tc>
        <w:tc>
          <w:tcPr>
            <w:tcW w:w="1667" w:type="dxa"/>
            <w:tcMar>
              <w:top w:w="150" w:type="dxa"/>
              <w:left w:w="150" w:type="dxa"/>
              <w:bottom w:w="150" w:type="dxa"/>
              <w:right w:w="150" w:type="dxa"/>
            </w:tcMar>
            <w:vAlign w:val="center"/>
          </w:tcPr>
          <w:p w14:paraId="63E82612"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Juul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Vuse</w:t>
            </w:r>
            <w:proofErr w:type="spellEnd"/>
          </w:p>
        </w:tc>
      </w:tr>
      <w:tr w:rsidR="00906781" w14:paraId="0FB7FBFA" w14:textId="77777777">
        <w:tc>
          <w:tcPr>
            <w:tcW w:w="2830" w:type="dxa"/>
            <w:tcMar>
              <w:top w:w="150" w:type="dxa"/>
              <w:left w:w="0" w:type="dxa"/>
              <w:bottom w:w="150" w:type="dxa"/>
              <w:right w:w="150" w:type="dxa"/>
            </w:tcMar>
            <w:vAlign w:val="center"/>
          </w:tcPr>
          <w:p w14:paraId="729CF634"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t>Pods</w:t>
            </w:r>
            <w:proofErr w:type="spellEnd"/>
            <w:r>
              <w:rPr>
                <w:rFonts w:ascii="Times New Roman" w:eastAsia="Times New Roman" w:hAnsi="Times New Roman" w:cs="Times New Roman"/>
                <w:b/>
                <w:bCs/>
                <w:sz w:val="24"/>
                <w:szCs w:val="24"/>
              </w:rPr>
              <w:t>/Sistemas de cápsulas</w:t>
            </w:r>
          </w:p>
        </w:tc>
        <w:tc>
          <w:tcPr>
            <w:tcW w:w="4853" w:type="dxa"/>
            <w:tcMar>
              <w:top w:w="150" w:type="dxa"/>
              <w:left w:w="150" w:type="dxa"/>
              <w:bottom w:w="150" w:type="dxa"/>
              <w:right w:w="150" w:type="dxa"/>
            </w:tcMar>
            <w:vAlign w:val="center"/>
          </w:tcPr>
          <w:p w14:paraId="0A9E17C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Cartuchos sellados desechables con nicotina y sabores.</w:t>
            </w:r>
          </w:p>
        </w:tc>
        <w:tc>
          <w:tcPr>
            <w:tcW w:w="1667" w:type="dxa"/>
            <w:tcMar>
              <w:top w:w="150" w:type="dxa"/>
              <w:left w:w="150" w:type="dxa"/>
              <w:bottom w:w="150" w:type="dxa"/>
              <w:right w:w="150" w:type="dxa"/>
            </w:tcMar>
            <w:vAlign w:val="center"/>
          </w:tcPr>
          <w:p w14:paraId="6E034D43"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Juul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Pods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Elf</w:t>
            </w:r>
            <w:proofErr w:type="spellEnd"/>
            <w:r>
              <w:rPr>
                <w:rFonts w:ascii="Times New Roman" w:eastAsia="Times New Roman" w:hAnsi="Times New Roman" w:cs="Times New Roman"/>
                <w:sz w:val="24"/>
                <w:szCs w:val="24"/>
              </w:rPr>
              <w:t xml:space="preserve"> Bar</w:t>
            </w:r>
          </w:p>
        </w:tc>
      </w:tr>
      <w:tr w:rsidR="00906781" w14:paraId="26FFC851" w14:textId="77777777">
        <w:tc>
          <w:tcPr>
            <w:tcW w:w="2830" w:type="dxa"/>
            <w:tcMar>
              <w:top w:w="150" w:type="dxa"/>
              <w:left w:w="0" w:type="dxa"/>
              <w:bottom w:w="150" w:type="dxa"/>
              <w:right w:w="150" w:type="dxa"/>
            </w:tcMar>
            <w:vAlign w:val="center"/>
          </w:tcPr>
          <w:p w14:paraId="204A6A6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Sistemas de calentamiento de Tabaco (</w:t>
            </w:r>
            <w:proofErr w:type="spellStart"/>
            <w:r>
              <w:rPr>
                <w:rFonts w:ascii="Times New Roman" w:eastAsia="Times New Roman" w:hAnsi="Times New Roman" w:cs="Times New Roman"/>
                <w:b/>
                <w:bCs/>
                <w:sz w:val="24"/>
                <w:szCs w:val="24"/>
              </w:rPr>
              <w:t>HTPs</w:t>
            </w:r>
            <w:proofErr w:type="spellEnd"/>
            <w:r>
              <w:rPr>
                <w:rFonts w:ascii="Times New Roman" w:eastAsia="Times New Roman" w:hAnsi="Times New Roman" w:cs="Times New Roman"/>
                <w:b/>
                <w:bCs/>
                <w:sz w:val="24"/>
                <w:szCs w:val="24"/>
              </w:rPr>
              <w:t>)</w:t>
            </w:r>
          </w:p>
        </w:tc>
        <w:tc>
          <w:tcPr>
            <w:tcW w:w="4853" w:type="dxa"/>
            <w:tcMar>
              <w:top w:w="150" w:type="dxa"/>
              <w:left w:w="150" w:type="dxa"/>
              <w:bottom w:w="150" w:type="dxa"/>
              <w:right w:w="150" w:type="dxa"/>
            </w:tcMar>
            <w:vAlign w:val="center"/>
          </w:tcPr>
          <w:p w14:paraId="61DFECC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Calientan tabaco sin quemarlo (sin combustión).</w:t>
            </w:r>
          </w:p>
        </w:tc>
        <w:tc>
          <w:tcPr>
            <w:tcW w:w="1667" w:type="dxa"/>
            <w:tcMar>
              <w:top w:w="150" w:type="dxa"/>
              <w:left w:w="150" w:type="dxa"/>
              <w:bottom w:w="150" w:type="dxa"/>
              <w:right w:w="150" w:type="dxa"/>
            </w:tcMar>
            <w:vAlign w:val="center"/>
          </w:tcPr>
          <w:p w14:paraId="668C149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IQOS (Philip Morris)</w:t>
            </w:r>
          </w:p>
        </w:tc>
      </w:tr>
      <w:tr w:rsidR="00906781" w14:paraId="1D8DF71C" w14:textId="77777777">
        <w:tc>
          <w:tcPr>
            <w:tcW w:w="2830" w:type="dxa"/>
            <w:tcMar>
              <w:top w:w="150" w:type="dxa"/>
              <w:left w:w="0" w:type="dxa"/>
              <w:bottom w:w="150" w:type="dxa"/>
              <w:right w:w="150" w:type="dxa"/>
            </w:tcMar>
            <w:vAlign w:val="center"/>
          </w:tcPr>
          <w:p w14:paraId="3DB499E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Dispositivos Desechables</w:t>
            </w:r>
          </w:p>
        </w:tc>
        <w:tc>
          <w:tcPr>
            <w:tcW w:w="4853" w:type="dxa"/>
            <w:tcMar>
              <w:top w:w="150" w:type="dxa"/>
              <w:left w:w="150" w:type="dxa"/>
              <w:bottom w:w="150" w:type="dxa"/>
              <w:right w:w="150" w:type="dxa"/>
            </w:tcMar>
            <w:vAlign w:val="center"/>
          </w:tcPr>
          <w:p w14:paraId="5480070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Uso único, sin recarga. Sabores atractivos para jóvenes.</w:t>
            </w:r>
          </w:p>
        </w:tc>
        <w:tc>
          <w:tcPr>
            <w:tcW w:w="1667" w:type="dxa"/>
            <w:tcMar>
              <w:top w:w="150" w:type="dxa"/>
              <w:left w:w="150" w:type="dxa"/>
              <w:bottom w:w="150" w:type="dxa"/>
              <w:right w:w="150" w:type="dxa"/>
            </w:tcMar>
            <w:vAlign w:val="center"/>
          </w:tcPr>
          <w:p w14:paraId="4E9AA3E2"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Elf</w:t>
            </w:r>
            <w:proofErr w:type="spellEnd"/>
            <w:r>
              <w:rPr>
                <w:rFonts w:ascii="Times New Roman" w:eastAsia="Times New Roman" w:hAnsi="Times New Roman" w:cs="Times New Roman"/>
                <w:sz w:val="24"/>
                <w:szCs w:val="24"/>
              </w:rPr>
              <w:t xml:space="preserve"> Bar, </w:t>
            </w:r>
            <w:proofErr w:type="spellStart"/>
            <w:r>
              <w:rPr>
                <w:rFonts w:ascii="Times New Roman" w:eastAsia="Times New Roman" w:hAnsi="Times New Roman" w:cs="Times New Roman"/>
                <w:sz w:val="24"/>
                <w:szCs w:val="24"/>
              </w:rPr>
              <w:t>Puff</w:t>
            </w:r>
            <w:proofErr w:type="spellEnd"/>
            <w:r>
              <w:rPr>
                <w:rFonts w:ascii="Times New Roman" w:eastAsia="Times New Roman" w:hAnsi="Times New Roman" w:cs="Times New Roman"/>
                <w:sz w:val="24"/>
                <w:szCs w:val="24"/>
              </w:rPr>
              <w:t xml:space="preserve"> Bar</w:t>
            </w:r>
          </w:p>
        </w:tc>
      </w:tr>
      <w:tr w:rsidR="00906781" w14:paraId="1D730BAD" w14:textId="77777777">
        <w:tc>
          <w:tcPr>
            <w:tcW w:w="2830" w:type="dxa"/>
            <w:tcMar>
              <w:top w:w="150" w:type="dxa"/>
              <w:left w:w="0" w:type="dxa"/>
              <w:bottom w:w="150" w:type="dxa"/>
              <w:right w:w="150" w:type="dxa"/>
            </w:tcMar>
            <w:vAlign w:val="center"/>
          </w:tcPr>
          <w:p w14:paraId="6A4DB72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Bolsitas de Nicotina</w:t>
            </w:r>
          </w:p>
        </w:tc>
        <w:tc>
          <w:tcPr>
            <w:tcW w:w="4853" w:type="dxa"/>
            <w:tcMar>
              <w:top w:w="150" w:type="dxa"/>
              <w:left w:w="150" w:type="dxa"/>
              <w:bottom w:w="150" w:type="dxa"/>
              <w:right w:w="150" w:type="dxa"/>
            </w:tcMar>
            <w:vAlign w:val="center"/>
          </w:tcPr>
          <w:p w14:paraId="42772B2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Sobres con nicotina s</w:t>
            </w:r>
            <w:r>
              <w:rPr>
                <w:rFonts w:ascii="Times New Roman" w:eastAsia="Times New Roman" w:hAnsi="Times New Roman" w:cs="Times New Roman"/>
                <w:sz w:val="24"/>
                <w:szCs w:val="24"/>
              </w:rPr>
              <w:t>intética (se colocan en la boca).</w:t>
            </w:r>
          </w:p>
        </w:tc>
        <w:tc>
          <w:tcPr>
            <w:tcW w:w="1667" w:type="dxa"/>
            <w:tcMar>
              <w:top w:w="150" w:type="dxa"/>
              <w:left w:w="150" w:type="dxa"/>
              <w:bottom w:w="150" w:type="dxa"/>
              <w:right w:w="150" w:type="dxa"/>
            </w:tcMar>
            <w:vAlign w:val="center"/>
          </w:tcPr>
          <w:p w14:paraId="70C0546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ZYN</w:t>
            </w:r>
          </w:p>
        </w:tc>
      </w:tr>
      <w:tr w:rsidR="00906781" w14:paraId="66403A07" w14:textId="77777777">
        <w:tc>
          <w:tcPr>
            <w:tcW w:w="2830" w:type="dxa"/>
            <w:tcMar>
              <w:top w:w="150" w:type="dxa"/>
              <w:left w:w="0" w:type="dxa"/>
              <w:bottom w:w="150" w:type="dxa"/>
              <w:right w:w="150" w:type="dxa"/>
            </w:tcMar>
            <w:vAlign w:val="center"/>
          </w:tcPr>
          <w:p w14:paraId="6193A2E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Narguile Electrónico</w:t>
            </w:r>
          </w:p>
        </w:tc>
        <w:tc>
          <w:tcPr>
            <w:tcW w:w="4853" w:type="dxa"/>
            <w:tcMar>
              <w:top w:w="150" w:type="dxa"/>
              <w:left w:w="150" w:type="dxa"/>
              <w:bottom w:w="150" w:type="dxa"/>
              <w:right w:w="150" w:type="dxa"/>
            </w:tcMar>
            <w:vAlign w:val="center"/>
          </w:tcPr>
          <w:p w14:paraId="77DDFE9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Versión portátil del narguile tradicional, con líquidos vaporizados.</w:t>
            </w:r>
          </w:p>
        </w:tc>
        <w:tc>
          <w:tcPr>
            <w:tcW w:w="1667" w:type="dxa"/>
            <w:tcMar>
              <w:top w:w="150" w:type="dxa"/>
              <w:left w:w="150" w:type="dxa"/>
              <w:bottom w:w="150" w:type="dxa"/>
              <w:right w:w="150" w:type="dxa"/>
            </w:tcMar>
            <w:vAlign w:val="center"/>
          </w:tcPr>
          <w:p w14:paraId="1A7DC6CC" w14:textId="77777777" w:rsidR="00906781" w:rsidRDefault="00AA4E19">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Shisha</w:t>
            </w:r>
            <w:proofErr w:type="spellEnd"/>
            <w:r>
              <w:rPr>
                <w:rFonts w:ascii="Times New Roman" w:eastAsia="Times New Roman" w:hAnsi="Times New Roman" w:cs="Times New Roman"/>
                <w:sz w:val="24"/>
                <w:szCs w:val="24"/>
              </w:rPr>
              <w:t xml:space="preserve"> Pen</w:t>
            </w:r>
          </w:p>
        </w:tc>
      </w:tr>
    </w:tbl>
    <w:p w14:paraId="48FF080B" w14:textId="77777777" w:rsidR="00906781" w:rsidRDefault="00AA4E19">
      <w:pPr>
        <w:pStyle w:val="Ttulo3"/>
        <w:spacing w:line="360" w:lineRule="auto"/>
        <w:ind w:firstLine="622"/>
        <w:jc w:val="both"/>
        <w:rPr>
          <w:rFonts w:ascii="Times New Roman" w:eastAsia="Times New Roman" w:hAnsi="Times New Roman" w:cs="Times New Roman"/>
          <w:sz w:val="24"/>
          <w:szCs w:val="24"/>
        </w:rPr>
      </w:pPr>
      <w:bookmarkStart w:id="209" w:name="_heading=h.30e7h1neaqxy" w:colFirst="0" w:colLast="0"/>
      <w:bookmarkEnd w:id="209"/>
      <w:r>
        <w:rPr>
          <w:rFonts w:ascii="Times New Roman" w:eastAsia="Times New Roman" w:hAnsi="Times New Roman" w:cs="Times New Roman"/>
          <w:sz w:val="24"/>
          <w:szCs w:val="24"/>
        </w:rPr>
        <w:t>66.2. Activación de ruta</w:t>
      </w:r>
    </w:p>
    <w:p w14:paraId="7AE45E3E"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FLUJOGRAMA</w:t>
      </w:r>
      <w:r>
        <w:rPr>
          <w:rFonts w:ascii="Times New Roman" w:eastAsia="Times New Roman" w:hAnsi="Times New Roman" w:cs="Times New Roman"/>
          <w:sz w:val="24"/>
          <w:szCs w:val="24"/>
        </w:rPr>
        <w:t>: En la imagen se identifica el protocolo de atención para estudiante con presunta venta de Sustancias Psicoactiva en la Institución Stella Vélez Londoño, brindado por la secretaria de Educación de Medellín (2025).</w:t>
      </w:r>
      <w:r>
        <w:rPr>
          <w:rFonts w:ascii="Times New Roman" w:eastAsia="Times New Roman" w:hAnsi="Times New Roman" w:cs="Times New Roman"/>
          <w:noProof/>
          <w:sz w:val="24"/>
          <w:szCs w:val="24"/>
        </w:rPr>
        <w:lastRenderedPageBreak/>
        <w:drawing>
          <wp:inline distT="0" distB="0" distL="0" distR="0" wp14:anchorId="7439D49E" wp14:editId="699EBA4A">
            <wp:extent cx="5241724" cy="5342526"/>
            <wp:effectExtent l="0" t="0" r="0" b="0"/>
            <wp:docPr id="26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5241724" cy="5342526"/>
                    </a:xfrm>
                    <a:prstGeom prst="rect">
                      <a:avLst/>
                    </a:prstGeom>
                    <a:ln/>
                  </pic:spPr>
                </pic:pic>
              </a:graphicData>
            </a:graphic>
          </wp:inline>
        </w:drawing>
      </w:r>
    </w:p>
    <w:p w14:paraId="26005EF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Este protocolo se activa ante la identif</w:t>
      </w:r>
      <w:r>
        <w:rPr>
          <w:rFonts w:ascii="Times New Roman" w:eastAsia="Times New Roman" w:hAnsi="Times New Roman" w:cs="Times New Roman"/>
          <w:sz w:val="24"/>
          <w:szCs w:val="24"/>
        </w:rPr>
        <w:t xml:space="preserve">icación o presunción de consumo de productos de tabaco, cigarrillos electrónicos (CE), </w:t>
      </w:r>
      <w:proofErr w:type="spellStart"/>
      <w:r>
        <w:rPr>
          <w:rFonts w:ascii="Times New Roman" w:eastAsia="Times New Roman" w:hAnsi="Times New Roman" w:cs="Times New Roman"/>
          <w:sz w:val="24"/>
          <w:szCs w:val="24"/>
        </w:rPr>
        <w:t>vapeadores</w:t>
      </w:r>
      <w:proofErr w:type="spellEnd"/>
      <w:r>
        <w:rPr>
          <w:rFonts w:ascii="Times New Roman" w:eastAsia="Times New Roman" w:hAnsi="Times New Roman" w:cs="Times New Roman"/>
          <w:sz w:val="24"/>
          <w:szCs w:val="24"/>
        </w:rPr>
        <w:t xml:space="preserve"> o sistemas similares con o sin nicotina dentro del establecimiento educativo o en actividades institucionales.</w:t>
      </w:r>
    </w:p>
    <w:p w14:paraId="7748200A"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Acogida (Protección y No Estigma</w:t>
      </w:r>
      <w:r>
        <w:rPr>
          <w:rFonts w:ascii="Times New Roman" w:eastAsia="Times New Roman" w:hAnsi="Times New Roman" w:cs="Times New Roman"/>
          <w:b/>
          <w:bCs/>
          <w:sz w:val="24"/>
          <w:szCs w:val="24"/>
        </w:rPr>
        <w:t>tización)</w:t>
      </w:r>
    </w:p>
    <w:p w14:paraId="25021892" w14:textId="77777777" w:rsidR="00906781" w:rsidRDefault="00AA4E19">
      <w:pPr>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Abordaje Inicial</w:t>
      </w:r>
      <w:r>
        <w:rPr>
          <w:rFonts w:ascii="Times New Roman" w:eastAsia="Times New Roman" w:hAnsi="Times New Roman" w:cs="Times New Roman"/>
          <w:sz w:val="24"/>
          <w:szCs w:val="24"/>
        </w:rPr>
        <w:t>: El funcionario que identifique la situación debe invitar al estudiante a un espacio privado para garantizar su confidencialidad.</w:t>
      </w:r>
    </w:p>
    <w:p w14:paraId="5C75531B" w14:textId="77777777" w:rsidR="00906781" w:rsidRDefault="00AA4E19">
      <w:pPr>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Evitar la Revictimización</w:t>
      </w:r>
      <w:r>
        <w:rPr>
          <w:rFonts w:ascii="Times New Roman" w:eastAsia="Times New Roman" w:hAnsi="Times New Roman" w:cs="Times New Roman"/>
          <w:sz w:val="24"/>
          <w:szCs w:val="24"/>
        </w:rPr>
        <w:t>: No se deben realizar interrogatorios exhaustivos ni juicios de valor que</w:t>
      </w:r>
      <w:r>
        <w:rPr>
          <w:rFonts w:ascii="Times New Roman" w:eastAsia="Times New Roman" w:hAnsi="Times New Roman" w:cs="Times New Roman"/>
          <w:sz w:val="24"/>
          <w:szCs w:val="24"/>
        </w:rPr>
        <w:t xml:space="preserve"> estigmaticen al estudiante; el enfoque es preventivo y de salud.</w:t>
      </w:r>
    </w:p>
    <w:p w14:paraId="1C022A3F" w14:textId="77777777" w:rsidR="00906781" w:rsidRDefault="00AA4E19">
      <w:pPr>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Remisión Directiva</w:t>
      </w:r>
      <w:r>
        <w:rPr>
          <w:rFonts w:ascii="Times New Roman" w:eastAsia="Times New Roman" w:hAnsi="Times New Roman" w:cs="Times New Roman"/>
          <w:sz w:val="24"/>
          <w:szCs w:val="24"/>
        </w:rPr>
        <w:t>: Se informa de inmediato a la Rectoría, quien preside el Comité Escolar de Convivencia (CEC) para liderar las acciones pertinentes.</w:t>
      </w:r>
    </w:p>
    <w:p w14:paraId="1A1B7AE5"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Ruta de Actuación Institucional (Lid</w:t>
      </w:r>
      <w:r>
        <w:rPr>
          <w:rFonts w:ascii="Times New Roman" w:eastAsia="Times New Roman" w:hAnsi="Times New Roman" w:cs="Times New Roman"/>
          <w:b/>
          <w:bCs/>
          <w:sz w:val="24"/>
          <w:szCs w:val="24"/>
        </w:rPr>
        <w:t>erazgo y Salud)</w:t>
      </w:r>
    </w:p>
    <w:p w14:paraId="2B466C0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 Rector(a) analiza los hechos y convoca a los padres, madres o cuidadores para informar sobre la situación. La ruta se deriva según la disponibilidad de apoyo técnico:</w:t>
      </w:r>
    </w:p>
    <w:p w14:paraId="47AAEAEF" w14:textId="77777777" w:rsidR="00906781" w:rsidRDefault="00AA4E19">
      <w:pPr>
        <w:numPr>
          <w:ilvl w:val="0"/>
          <w:numId w:val="8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 Profesional de Apoyo Psicosocial</w:t>
      </w:r>
      <w:r>
        <w:rPr>
          <w:rFonts w:ascii="Times New Roman" w:eastAsia="Times New Roman" w:hAnsi="Times New Roman" w:cs="Times New Roman"/>
          <w:sz w:val="24"/>
          <w:szCs w:val="24"/>
        </w:rPr>
        <w:t>: El profesional asesora técnicame</w:t>
      </w:r>
      <w:r>
        <w:rPr>
          <w:rFonts w:ascii="Times New Roman" w:eastAsia="Times New Roman" w:hAnsi="Times New Roman" w:cs="Times New Roman"/>
          <w:sz w:val="24"/>
          <w:szCs w:val="24"/>
        </w:rPr>
        <w:t>nte para la orientación y derivación del estudiante al Sistema de Salud. El CEC realiza seguimiento al caso con este apoyo.</w:t>
      </w:r>
    </w:p>
    <w:p w14:paraId="0303BAFB" w14:textId="77777777" w:rsidR="00906781" w:rsidRDefault="00AA4E19">
      <w:pPr>
        <w:numPr>
          <w:ilvl w:val="0"/>
          <w:numId w:val="8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 Profesional de Apoyo</w:t>
      </w:r>
      <w:r>
        <w:rPr>
          <w:rFonts w:ascii="Times New Roman" w:eastAsia="Times New Roman" w:hAnsi="Times New Roman" w:cs="Times New Roman"/>
          <w:sz w:val="24"/>
          <w:szCs w:val="24"/>
        </w:rPr>
        <w:t xml:space="preserve">: La institución solicita acompañamiento a la </w:t>
      </w:r>
      <w:r>
        <w:rPr>
          <w:rFonts w:ascii="Times New Roman" w:eastAsia="Times New Roman" w:hAnsi="Times New Roman" w:cs="Times New Roman"/>
          <w:b/>
          <w:bCs/>
          <w:sz w:val="24"/>
          <w:szCs w:val="24"/>
        </w:rPr>
        <w:t>Línea Amiga al teléfono (604) 444 44 48</w:t>
      </w:r>
      <w:r>
        <w:rPr>
          <w:rFonts w:ascii="Times New Roman" w:eastAsia="Times New Roman" w:hAnsi="Times New Roman" w:cs="Times New Roman"/>
          <w:sz w:val="24"/>
          <w:szCs w:val="24"/>
        </w:rPr>
        <w:t xml:space="preserve"> para proceder con la a</w:t>
      </w:r>
      <w:r>
        <w:rPr>
          <w:rFonts w:ascii="Times New Roman" w:eastAsia="Times New Roman" w:hAnsi="Times New Roman" w:cs="Times New Roman"/>
          <w:sz w:val="24"/>
          <w:szCs w:val="24"/>
        </w:rPr>
        <w:t>ctivación del Sistema de Salud.</w:t>
      </w:r>
    </w:p>
    <w:p w14:paraId="4128CEBB"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UNIRES-ECCS</w:t>
      </w:r>
    </w:p>
    <w:p w14:paraId="558FA17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manera simultánea, se debe aplicar el protocolo de verificación de derechos para identificar otras vulnerabilidades:</w:t>
      </w:r>
    </w:p>
    <w:p w14:paraId="023258A8" w14:textId="77777777" w:rsidR="00906781" w:rsidRDefault="00AA4E19">
      <w:pPr>
        <w:numPr>
          <w:ilvl w:val="0"/>
          <w:numId w:val="8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Validar documentos de identidad y carné de salud</w:t>
      </w:r>
      <w:r>
        <w:rPr>
          <w:rFonts w:ascii="Times New Roman" w:eastAsia="Times New Roman" w:hAnsi="Times New Roman" w:cs="Times New Roman"/>
          <w:sz w:val="24"/>
          <w:szCs w:val="24"/>
        </w:rPr>
        <w:t xml:space="preserve"> (EPS).</w:t>
      </w:r>
    </w:p>
    <w:p w14:paraId="607FD343" w14:textId="77777777" w:rsidR="00906781" w:rsidRDefault="00AA4E19">
      <w:pPr>
        <w:numPr>
          <w:ilvl w:val="0"/>
          <w:numId w:val="8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Evaluar si el consumo está asociado a factores como abandono, violencia, discapacidad o afectación psicológica.</w:t>
      </w:r>
    </w:p>
    <w:p w14:paraId="22D88DF5" w14:textId="77777777" w:rsidR="00906781" w:rsidRDefault="00AA4E19">
      <w:pPr>
        <w:numPr>
          <w:ilvl w:val="0"/>
          <w:numId w:val="8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Remisión Complementaria</w:t>
      </w:r>
      <w:r>
        <w:rPr>
          <w:rFonts w:ascii="Times New Roman" w:eastAsia="Times New Roman" w:hAnsi="Times New Roman" w:cs="Times New Roman"/>
          <w:sz w:val="24"/>
          <w:szCs w:val="24"/>
        </w:rPr>
        <w:t>: Si se identifica afectación psicológica o riesgos de salud adicionales, se remite a los serv</w:t>
      </w:r>
      <w:r>
        <w:rPr>
          <w:rFonts w:ascii="Times New Roman" w:eastAsia="Times New Roman" w:hAnsi="Times New Roman" w:cs="Times New Roman"/>
          <w:sz w:val="24"/>
          <w:szCs w:val="24"/>
        </w:rPr>
        <w:t>icios correspondientes de PS-UNIRES o programas de salud especializada.</w:t>
      </w:r>
    </w:p>
    <w:p w14:paraId="68CAA799"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Trazabilidad Obligatoria</w:t>
      </w:r>
    </w:p>
    <w:p w14:paraId="418C903E" w14:textId="77777777" w:rsidR="00906781" w:rsidRDefault="00AA4E19">
      <w:pPr>
        <w:numPr>
          <w:ilvl w:val="0"/>
          <w:numId w:val="8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Registro</w:t>
      </w:r>
      <w:r>
        <w:rPr>
          <w:rFonts w:ascii="Times New Roman" w:eastAsia="Times New Roman" w:hAnsi="Times New Roman" w:cs="Times New Roman"/>
          <w:sz w:val="24"/>
          <w:szCs w:val="24"/>
        </w:rPr>
        <w:t xml:space="preserve">: El CEC debe dejar constancia por escrito de todas las actuaciones y realizar el reporte obligatorio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w:t>
      </w:r>
    </w:p>
    <w:p w14:paraId="4886776F" w14:textId="77777777" w:rsidR="00906781" w:rsidRDefault="00AA4E19">
      <w:pPr>
        <w:numPr>
          <w:ilvl w:val="0"/>
          <w:numId w:val="8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Verificació</w:t>
      </w:r>
      <w:r>
        <w:rPr>
          <w:rFonts w:ascii="Times New Roman" w:eastAsia="Times New Roman" w:hAnsi="Times New Roman" w:cs="Times New Roman"/>
          <w:b/>
          <w:bCs/>
          <w:sz w:val="24"/>
          <w:szCs w:val="24"/>
        </w:rPr>
        <w:t>n de Atención</w:t>
      </w:r>
      <w:r>
        <w:rPr>
          <w:rFonts w:ascii="Times New Roman" w:eastAsia="Times New Roman" w:hAnsi="Times New Roman" w:cs="Times New Roman"/>
          <w:sz w:val="24"/>
          <w:szCs w:val="24"/>
        </w:rPr>
        <w:t xml:space="preserve">: El CEC verifica si el Sistema de Salud cumplió con la prestación de la atención integral según la </w:t>
      </w:r>
      <w:r>
        <w:rPr>
          <w:rFonts w:ascii="Times New Roman" w:eastAsia="Times New Roman" w:hAnsi="Times New Roman" w:cs="Times New Roman"/>
          <w:b/>
          <w:bCs/>
          <w:sz w:val="24"/>
          <w:szCs w:val="24"/>
        </w:rPr>
        <w:t>Ley 1566 de 2012</w:t>
      </w:r>
      <w:r>
        <w:rPr>
          <w:rFonts w:ascii="Times New Roman" w:eastAsia="Times New Roman" w:hAnsi="Times New Roman" w:cs="Times New Roman"/>
          <w:sz w:val="24"/>
          <w:szCs w:val="24"/>
        </w:rPr>
        <w:t>.</w:t>
      </w:r>
    </w:p>
    <w:p w14:paraId="69A0C027" w14:textId="77777777" w:rsidR="00906781" w:rsidRDefault="00AA4E19">
      <w:pPr>
        <w:numPr>
          <w:ilvl w:val="0"/>
          <w:numId w:val="8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w:t>
      </w:r>
      <w:r>
        <w:rPr>
          <w:rFonts w:ascii="Times New Roman" w:eastAsia="Times New Roman" w:hAnsi="Times New Roman" w:cs="Times New Roman"/>
          <w:sz w:val="24"/>
          <w:szCs w:val="24"/>
        </w:rPr>
        <w:t>: Si los padres no activan mecanismos judiciales o administrativos ante fallas en la salud, o si hay negligencia p</w:t>
      </w:r>
      <w:r>
        <w:rPr>
          <w:rFonts w:ascii="Times New Roman" w:eastAsia="Times New Roman" w:hAnsi="Times New Roman" w:cs="Times New Roman"/>
          <w:sz w:val="24"/>
          <w:szCs w:val="24"/>
        </w:rPr>
        <w:t xml:space="preserve">arental, se deriva el caso al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w:t>
      </w:r>
    </w:p>
    <w:p w14:paraId="56F88869" w14:textId="77777777" w:rsidR="00906781" w:rsidRDefault="00906781">
      <w:pPr>
        <w:rPr>
          <w:rFonts w:ascii="Times New Roman" w:eastAsia="Times New Roman" w:hAnsi="Times New Roman" w:cs="Times New Roman"/>
          <w:sz w:val="24"/>
          <w:szCs w:val="24"/>
        </w:rPr>
      </w:pPr>
    </w:p>
    <w:p w14:paraId="179601BC" w14:textId="77777777" w:rsidR="00906781" w:rsidRDefault="00AA4E19">
      <w:pPr>
        <w:pStyle w:val="Ttulo2"/>
        <w:spacing w:line="360" w:lineRule="auto"/>
        <w:ind w:firstLine="622"/>
        <w:rPr>
          <w:rFonts w:ascii="Times New Roman" w:eastAsia="Times New Roman" w:hAnsi="Times New Roman" w:cs="Times New Roman"/>
        </w:rPr>
      </w:pPr>
      <w:bookmarkStart w:id="210" w:name="_heading=h.z82thushy7j" w:colFirst="0" w:colLast="0"/>
      <w:bookmarkEnd w:id="210"/>
      <w:r>
        <w:rPr>
          <w:rFonts w:ascii="Times New Roman" w:eastAsia="Times New Roman" w:hAnsi="Times New Roman" w:cs="Times New Roman"/>
        </w:rPr>
        <w:t>Artículo 67.  Ideación, intento o suicidio</w:t>
      </w:r>
    </w:p>
    <w:p w14:paraId="70CD37C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suicidio y la conducta suicida es un fenómeno complejo que requiere de mucha atención, y que se constituye en un problema grave de salud pública. La intervención de esta problemática, parte desde la prevención del suicidio, que comprende la provisión de</w:t>
      </w:r>
      <w:r>
        <w:rPr>
          <w:rFonts w:ascii="Times New Roman" w:eastAsia="Times New Roman" w:hAnsi="Times New Roman" w:cs="Times New Roman"/>
          <w:sz w:val="24"/>
          <w:szCs w:val="24"/>
        </w:rPr>
        <w:t xml:space="preserve"> las mejores condiciones posibles para la educación de los jóvenes y los niños, el tratamiento eficaz de los trastornos mentales, hasta el control medioambiental de los factores de riesgo. </w:t>
      </w:r>
    </w:p>
    <w:p w14:paraId="0BE0B24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Consideraciones:</w:t>
      </w:r>
    </w:p>
    <w:p w14:paraId="4623BBB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Evento: </w:t>
      </w:r>
      <w:r>
        <w:rPr>
          <w:rFonts w:ascii="Times New Roman" w:eastAsia="Times New Roman" w:hAnsi="Times New Roman" w:cs="Times New Roman"/>
          <w:sz w:val="24"/>
          <w:szCs w:val="24"/>
        </w:rPr>
        <w:t>identificación del caso de ideación suicida.</w:t>
      </w:r>
    </w:p>
    <w:p w14:paraId="63E5FDC0"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11" w:name="_heading=h.7sgg7h6zqmdu" w:colFirst="0" w:colLast="0"/>
      <w:bookmarkEnd w:id="211"/>
      <w:r>
        <w:rPr>
          <w:rFonts w:ascii="Times New Roman" w:eastAsia="Times New Roman" w:hAnsi="Times New Roman" w:cs="Times New Roman"/>
          <w:sz w:val="24"/>
          <w:szCs w:val="24"/>
        </w:rPr>
        <w:t>67.1. Clasificación:</w:t>
      </w:r>
    </w:p>
    <w:p w14:paraId="0944A285"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Suicidio</w:t>
      </w:r>
      <w:r>
        <w:rPr>
          <w:rFonts w:ascii="Times New Roman" w:eastAsia="Times New Roman" w:hAnsi="Times New Roman" w:cs="Times New Roman"/>
          <w:sz w:val="24"/>
          <w:szCs w:val="24"/>
        </w:rPr>
        <w:t>: Acto deliberado de una persona para terminar con su vida, que puede ser de forma activa o pasiva. Se utiliza el término "muerte por suicidio" cuando este acto tiene éxito.</w:t>
      </w:r>
    </w:p>
    <w:p w14:paraId="291B6DC8"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Plan Sui</w:t>
      </w:r>
      <w:r>
        <w:rPr>
          <w:rFonts w:ascii="Times New Roman" w:eastAsia="Times New Roman" w:hAnsi="Times New Roman" w:cs="Times New Roman"/>
          <w:b/>
          <w:bCs/>
          <w:sz w:val="24"/>
          <w:szCs w:val="24"/>
        </w:rPr>
        <w:t>cida</w:t>
      </w:r>
      <w:r>
        <w:rPr>
          <w:rFonts w:ascii="Times New Roman" w:eastAsia="Times New Roman" w:hAnsi="Times New Roman" w:cs="Times New Roman"/>
          <w:sz w:val="24"/>
          <w:szCs w:val="24"/>
        </w:rPr>
        <w:t>: Elaboración de un plan detallado para llevar a cabo el suicidio, que incluye métodos, lugares y momentos específicos. Es un indicador de alto riesgo.</w:t>
      </w:r>
    </w:p>
    <w:p w14:paraId="1C4F649B"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Amenaza Suicida: Expresiones verbales o escritas que indican la intención de suicidarse. A menudo es</w:t>
      </w:r>
      <w:r>
        <w:rPr>
          <w:rFonts w:ascii="Times New Roman" w:eastAsia="Times New Roman" w:hAnsi="Times New Roman" w:cs="Times New Roman"/>
          <w:sz w:val="24"/>
          <w:szCs w:val="24"/>
        </w:rPr>
        <w:t>tá acompañada de una crisis personal.</w:t>
      </w:r>
    </w:p>
    <w:p w14:paraId="2CD344B5"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Ideación Suicida</w:t>
      </w:r>
      <w:r>
        <w:rPr>
          <w:rFonts w:ascii="Times New Roman" w:eastAsia="Times New Roman" w:hAnsi="Times New Roman" w:cs="Times New Roman"/>
          <w:sz w:val="24"/>
          <w:szCs w:val="24"/>
        </w:rPr>
        <w:t>: Pensamientos que reflejan un deseo de morir, sin necesariamente llevar a cabo el acto.</w:t>
      </w:r>
    </w:p>
    <w:p w14:paraId="3FFFA8A6"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Intento Suic</w:t>
      </w:r>
      <w:r>
        <w:rPr>
          <w:rFonts w:ascii="Times New Roman" w:eastAsia="Times New Roman" w:hAnsi="Times New Roman" w:cs="Times New Roman"/>
          <w:sz w:val="24"/>
          <w:szCs w:val="24"/>
        </w:rPr>
        <w:t>ida: Conducta auto lesiva con la intención explícita de morir, que no resulta fatal.</w:t>
      </w:r>
    </w:p>
    <w:p w14:paraId="4DF5BA6D"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Conductas Autole</w:t>
      </w:r>
      <w:r>
        <w:rPr>
          <w:rFonts w:ascii="Times New Roman" w:eastAsia="Times New Roman" w:hAnsi="Times New Roman" w:cs="Times New Roman"/>
          <w:b/>
          <w:bCs/>
          <w:sz w:val="24"/>
          <w:szCs w:val="24"/>
        </w:rPr>
        <w:t>sivas Sin Intención Suicida (CASIS)</w:t>
      </w:r>
      <w:r>
        <w:rPr>
          <w:rFonts w:ascii="Times New Roman" w:eastAsia="Times New Roman" w:hAnsi="Times New Roman" w:cs="Times New Roman"/>
          <w:sz w:val="24"/>
          <w:szCs w:val="24"/>
        </w:rPr>
        <w:t>: Actos de autolesión sin la intención de morir, como cortarse o quemarse, generalmente con el objetivo de manejar emociones intensas. (</w:t>
      </w:r>
      <w:proofErr w:type="spellStart"/>
      <w:r>
        <w:rPr>
          <w:rFonts w:ascii="Times New Roman" w:eastAsia="Times New Roman" w:hAnsi="Times New Roman" w:cs="Times New Roman"/>
          <w:sz w:val="24"/>
          <w:szCs w:val="24"/>
        </w:rPr>
        <w:t>cutin</w:t>
      </w:r>
      <w:proofErr w:type="spellEnd"/>
      <w:r>
        <w:rPr>
          <w:rFonts w:ascii="Times New Roman" w:eastAsia="Times New Roman" w:hAnsi="Times New Roman" w:cs="Times New Roman"/>
          <w:sz w:val="24"/>
          <w:szCs w:val="24"/>
        </w:rPr>
        <w:t xml:space="preserve"> cortarse)</w:t>
      </w:r>
    </w:p>
    <w:p w14:paraId="66FDC46F" w14:textId="77777777" w:rsidR="00906781" w:rsidRDefault="00AA4E19">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Fenómeno Grupal</w:t>
      </w:r>
      <w:r>
        <w:rPr>
          <w:rFonts w:ascii="Times New Roman" w:eastAsia="Times New Roman" w:hAnsi="Times New Roman" w:cs="Times New Roman"/>
          <w:sz w:val="24"/>
          <w:szCs w:val="24"/>
        </w:rPr>
        <w:t>: La ideación o el intento suicida se presentan en var</w:t>
      </w:r>
      <w:r>
        <w:rPr>
          <w:rFonts w:ascii="Times New Roman" w:eastAsia="Times New Roman" w:hAnsi="Times New Roman" w:cs="Times New Roman"/>
          <w:sz w:val="24"/>
          <w:szCs w:val="24"/>
        </w:rPr>
        <w:t>ios individuos de un mismo grupo o contexto, lo que puede estar influenciado por la interacción social o redes de apoyo.</w:t>
      </w:r>
    </w:p>
    <w:p w14:paraId="3065B23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Señales de alerta donde se puede presentar una ideación, intento o suicido consumado:</w:t>
      </w:r>
    </w:p>
    <w:p w14:paraId="4871A970"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Alcoholismo</w:t>
      </w:r>
    </w:p>
    <w:p w14:paraId="4B7E0AE6"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Adicción a sustancias</w:t>
      </w:r>
    </w:p>
    <w:p w14:paraId="3D74F1E5"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Trastornos ment</w:t>
      </w:r>
      <w:r>
        <w:rPr>
          <w:rFonts w:ascii="Times New Roman" w:eastAsia="Times New Roman" w:hAnsi="Times New Roman" w:cs="Times New Roman"/>
          <w:sz w:val="24"/>
          <w:szCs w:val="24"/>
        </w:rPr>
        <w:t>ales (esquizofrenia, psicosis, depresión, ansiedad entre otros)</w:t>
      </w:r>
    </w:p>
    <w:p w14:paraId="4A70BDF3"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Intentos previos de intentos de suicidio o autolesiones</w:t>
      </w:r>
    </w:p>
    <w:p w14:paraId="6233F25C"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Enfermedad física (posibles consecuencias vitales, crónica o que provoque gran debilitamiento)</w:t>
      </w:r>
    </w:p>
    <w:p w14:paraId="7DE5A084"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Historia familiar de trastornos del estado de ánimo, alcoholismo o suicidio.</w:t>
      </w:r>
    </w:p>
    <w:p w14:paraId="6D4BD3C6"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Duelo, pérdida reciente o preocupación con el aniversario de una pérdida traumática</w:t>
      </w:r>
    </w:p>
    <w:p w14:paraId="11083B75"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Desestabilización familiar debido a una pérdida, abuso personal o sexual, o violencia</w:t>
      </w:r>
    </w:p>
    <w:p w14:paraId="03DDB9F8"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Trauma re</w:t>
      </w:r>
      <w:r>
        <w:rPr>
          <w:rFonts w:ascii="Times New Roman" w:eastAsia="Times New Roman" w:hAnsi="Times New Roman" w:cs="Times New Roman"/>
          <w:sz w:val="24"/>
          <w:szCs w:val="24"/>
        </w:rPr>
        <w:t>ciente (físico o psicológico)</w:t>
      </w:r>
    </w:p>
    <w:p w14:paraId="6C3416FD"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Plan específico de suicidio formulado</w:t>
      </w:r>
    </w:p>
    <w:p w14:paraId="2562D515"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Cambios radicales en el comportamiento o estado de ánimo</w:t>
      </w:r>
    </w:p>
    <w:p w14:paraId="5B955321" w14:textId="77777777" w:rsidR="00906781" w:rsidRDefault="00AA4E1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Exhibir una o más emociones negativas intensas poco características</w:t>
      </w:r>
    </w:p>
    <w:p w14:paraId="0AA3044A"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12" w:name="_heading=h.nlri81okc4yx" w:colFirst="0" w:colLast="0"/>
      <w:bookmarkEnd w:id="212"/>
      <w:r>
        <w:rPr>
          <w:rFonts w:ascii="Times New Roman" w:eastAsia="Times New Roman" w:hAnsi="Times New Roman" w:cs="Times New Roman"/>
          <w:sz w:val="24"/>
          <w:szCs w:val="24"/>
        </w:rPr>
        <w:t>67.2. Cómo actuar</w:t>
      </w:r>
    </w:p>
    <w:p w14:paraId="2AE8428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debe seguir el mismo protocolo de acción q</w:t>
      </w:r>
      <w:r>
        <w:rPr>
          <w:rFonts w:ascii="Times New Roman" w:eastAsia="Times New Roman" w:hAnsi="Times New Roman" w:cs="Times New Roman"/>
          <w:sz w:val="24"/>
          <w:szCs w:val="24"/>
        </w:rPr>
        <w:t>ue se presenta en casos de detección y/o sospecha de abuso o violencia sexual. Es importante tener en cuenta que, si el niños, niñas y adolescentes decide confiar en una persona, esa persona será la encargada de activar la alerta con el psicólogo o profesi</w:t>
      </w:r>
      <w:r>
        <w:rPr>
          <w:rFonts w:ascii="Times New Roman" w:eastAsia="Times New Roman" w:hAnsi="Times New Roman" w:cs="Times New Roman"/>
          <w:sz w:val="24"/>
          <w:szCs w:val="24"/>
        </w:rPr>
        <w:t>onal encargado en la Institución y será quién le brinde apoyo al estudiante a través de intervención en crisis, asesoría y/o procesos de contención. El niño, niña o adolescente será tratado directamente por los profesionales hasta que se active la ruta con</w:t>
      </w:r>
      <w:r>
        <w:rPr>
          <w:rFonts w:ascii="Times New Roman" w:eastAsia="Times New Roman" w:hAnsi="Times New Roman" w:cs="Times New Roman"/>
          <w:sz w:val="24"/>
          <w:szCs w:val="24"/>
        </w:rPr>
        <w:t xml:space="preserve"> la familia de manera urgente a los servicios de salud.</w:t>
      </w:r>
    </w:p>
    <w:p w14:paraId="2B4E19DA"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13" w:name="_heading=h.ngvopxxevije" w:colFirst="0" w:colLast="0"/>
      <w:bookmarkEnd w:id="213"/>
      <w:r>
        <w:rPr>
          <w:rFonts w:ascii="Times New Roman" w:eastAsia="Times New Roman" w:hAnsi="Times New Roman" w:cs="Times New Roman"/>
          <w:sz w:val="24"/>
          <w:szCs w:val="24"/>
        </w:rPr>
        <w:t>67.3. Activación de Ruta</w:t>
      </w:r>
    </w:p>
    <w:p w14:paraId="6E4298FC"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caso como no se presentó una situación de vulneración a los derechos, el rector es la persona que debe autorizar las llamadas, cartas y demás medios por los que se act</w:t>
      </w:r>
      <w:r>
        <w:rPr>
          <w:rFonts w:ascii="Times New Roman" w:eastAsia="Times New Roman" w:hAnsi="Times New Roman" w:cs="Times New Roman"/>
          <w:sz w:val="24"/>
          <w:szCs w:val="24"/>
        </w:rPr>
        <w:t xml:space="preserve">iva la ruta. </w:t>
      </w:r>
    </w:p>
    <w:p w14:paraId="0BF3DEC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tiene en cuenta que en estos casos la atención se define como prioritaria cuando se presenta ideación suicida estructurada o a urgencias cuando hay conducta suicida, dicha atención se realiza con apoyo de la familia a los centros de atenci</w:t>
      </w:r>
      <w:r>
        <w:rPr>
          <w:rFonts w:ascii="Times New Roman" w:eastAsia="Times New Roman" w:hAnsi="Times New Roman" w:cs="Times New Roman"/>
          <w:sz w:val="24"/>
          <w:szCs w:val="24"/>
        </w:rPr>
        <w:t>ón de la IPS que tenga el estudiante. Finalmente se informa al padre para su posterior atención por sistema de salud.</w:t>
      </w:r>
    </w:p>
    <w:p w14:paraId="25B55879" w14:textId="77777777" w:rsidR="00906781" w:rsidRDefault="00AA4E19">
      <w:pPr>
        <w:pStyle w:val="Ttulo4"/>
        <w:spacing w:before="0"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67.3.1. Situación de niñas, niños o adolescentes con presunta </w:t>
      </w:r>
      <w:proofErr w:type="spellStart"/>
      <w:r>
        <w:rPr>
          <w:rFonts w:ascii="Times New Roman" w:eastAsia="Times New Roman" w:hAnsi="Times New Roman" w:cs="Times New Roman"/>
        </w:rPr>
        <w:t>ideaciòn</w:t>
      </w:r>
      <w:proofErr w:type="spellEnd"/>
      <w:r>
        <w:rPr>
          <w:rFonts w:ascii="Times New Roman" w:eastAsia="Times New Roman" w:hAnsi="Times New Roman" w:cs="Times New Roman"/>
        </w:rPr>
        <w:t xml:space="preserve"> suicida</w:t>
      </w:r>
    </w:p>
    <w:p w14:paraId="390FE2F0" w14:textId="77777777" w:rsidR="00906781" w:rsidRDefault="00AA4E19">
      <w:pPr>
        <w:numPr>
          <w:ilvl w:val="0"/>
          <w:numId w:val="14"/>
        </w:numPr>
        <w:pBdr>
          <w:top w:val="nil"/>
          <w:left w:val="nil"/>
          <w:bottom w:val="nil"/>
          <w:right w:val="nil"/>
          <w:between w:val="nil"/>
        </w:pBdr>
        <w:spacing w:line="360" w:lineRule="auto"/>
        <w:ind w:left="357"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Evaluación psicosocial inicial para determinar el nivel de riesgo: Es el primer paso fundamental, ya que permite valorar la gravedad de la situación y definir las acciones a seguir.</w:t>
      </w:r>
    </w:p>
    <w:p w14:paraId="3181E7E1" w14:textId="77777777" w:rsidR="00906781" w:rsidRDefault="00AA4E19">
      <w:pPr>
        <w:numPr>
          <w:ilvl w:val="0"/>
          <w:numId w:val="14"/>
        </w:numPr>
        <w:pBdr>
          <w:top w:val="nil"/>
          <w:left w:val="nil"/>
          <w:bottom w:val="nil"/>
          <w:right w:val="nil"/>
          <w:between w:val="nil"/>
        </w:pBdr>
        <w:spacing w:line="360" w:lineRule="auto"/>
        <w:ind w:left="357"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Intervención de crisis si el riesgo es alto, incluyendo la derivación a se</w:t>
      </w:r>
      <w:r>
        <w:rPr>
          <w:rFonts w:ascii="Times New Roman" w:eastAsia="Times New Roman" w:hAnsi="Times New Roman" w:cs="Times New Roman"/>
          <w:sz w:val="24"/>
          <w:szCs w:val="24"/>
        </w:rPr>
        <w:t>rvicios especializados si es necesario: Si el riesgo es significativo, se debe actuar de inmediato con estrategias de contención y derivación.</w:t>
      </w:r>
    </w:p>
    <w:p w14:paraId="5FA982A5" w14:textId="77777777" w:rsidR="00906781" w:rsidRDefault="00AA4E19">
      <w:pPr>
        <w:numPr>
          <w:ilvl w:val="0"/>
          <w:numId w:val="14"/>
        </w:numPr>
        <w:pBdr>
          <w:top w:val="nil"/>
          <w:left w:val="nil"/>
          <w:bottom w:val="nil"/>
          <w:right w:val="nil"/>
          <w:between w:val="nil"/>
        </w:pBdr>
        <w:spacing w:line="360" w:lineRule="auto"/>
        <w:ind w:left="357"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Notificación a padres madres y cuidadores: Una vez asegurada la atención inmediata, se informa a los cuidadores p</w:t>
      </w:r>
      <w:r>
        <w:rPr>
          <w:rFonts w:ascii="Times New Roman" w:eastAsia="Times New Roman" w:hAnsi="Times New Roman" w:cs="Times New Roman"/>
          <w:sz w:val="24"/>
          <w:szCs w:val="24"/>
        </w:rPr>
        <w:t>ara que puedan acompañar el proceso y garantizar el seguimiento.</w:t>
      </w:r>
    </w:p>
    <w:p w14:paraId="0505E0F7"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con presunta ideación suicida en la Institución Stella Vélez Londoño, brindado por la secretaria de Educación d</w:t>
      </w:r>
      <w:r>
        <w:rPr>
          <w:rFonts w:ascii="Times New Roman" w:eastAsia="Times New Roman" w:hAnsi="Times New Roman" w:cs="Times New Roman"/>
          <w:sz w:val="24"/>
          <w:szCs w:val="24"/>
        </w:rPr>
        <w:t>e Medellín (2025).</w:t>
      </w:r>
    </w:p>
    <w:p w14:paraId="4D94223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95DA3B2" wp14:editId="685D8BF9">
            <wp:extent cx="4018680" cy="3800890"/>
            <wp:effectExtent l="0" t="0" r="0" b="0"/>
            <wp:docPr id="26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1"/>
                    <a:srcRect/>
                    <a:stretch>
                      <a:fillRect/>
                    </a:stretch>
                  </pic:blipFill>
                  <pic:spPr>
                    <a:xfrm>
                      <a:off x="0" y="0"/>
                      <a:ext cx="4018680" cy="3800890"/>
                    </a:xfrm>
                    <a:prstGeom prst="rect">
                      <a:avLst/>
                    </a:prstGeom>
                    <a:ln/>
                  </pic:spPr>
                </pic:pic>
              </a:graphicData>
            </a:graphic>
          </wp:inline>
        </w:drawing>
      </w:r>
    </w:p>
    <w:p w14:paraId="46F1AAEA" w14:textId="77777777" w:rsidR="00906781" w:rsidRDefault="00906781">
      <w:pPr>
        <w:spacing w:line="360" w:lineRule="auto"/>
        <w:jc w:val="both"/>
        <w:rPr>
          <w:rFonts w:ascii="Times New Roman" w:eastAsia="Times New Roman" w:hAnsi="Times New Roman" w:cs="Times New Roman"/>
          <w:sz w:val="24"/>
          <w:szCs w:val="24"/>
        </w:rPr>
      </w:pPr>
    </w:p>
    <w:p w14:paraId="4036B46A"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Primer Contacto y Acogida (No Revictimización)</w:t>
      </w:r>
    </w:p>
    <w:p w14:paraId="0DB4257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prioridad es la contención emocional y la seguridad física del menor:</w:t>
      </w:r>
    </w:p>
    <w:p w14:paraId="530D3F35" w14:textId="77777777" w:rsidR="00906781" w:rsidRDefault="00AA4E19">
      <w:pPr>
        <w:numPr>
          <w:ilvl w:val="0"/>
          <w:numId w:val="8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Acompañamiento Permanente:</w:t>
      </w:r>
      <w:r>
        <w:rPr>
          <w:rFonts w:ascii="Times New Roman" w:eastAsia="Times New Roman" w:hAnsi="Times New Roman" w:cs="Times New Roman"/>
          <w:sz w:val="24"/>
          <w:szCs w:val="24"/>
        </w:rPr>
        <w:t xml:space="preserve"> Nunca deje solo al estudiante. Mantenga una presencia tranquila y empática.</w:t>
      </w:r>
    </w:p>
    <w:p w14:paraId="3E3EC851" w14:textId="77777777" w:rsidR="00906781" w:rsidRDefault="00AA4E19">
      <w:pPr>
        <w:numPr>
          <w:ilvl w:val="0"/>
          <w:numId w:val="8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Escucha Pro</w:t>
      </w:r>
      <w:r>
        <w:rPr>
          <w:rFonts w:ascii="Times New Roman" w:eastAsia="Times New Roman" w:hAnsi="Times New Roman" w:cs="Times New Roman"/>
          <w:b/>
          <w:bCs/>
          <w:sz w:val="24"/>
          <w:szCs w:val="24"/>
        </w:rPr>
        <w:t>tegida:</w:t>
      </w:r>
      <w:r>
        <w:rPr>
          <w:rFonts w:ascii="Times New Roman" w:eastAsia="Times New Roman" w:hAnsi="Times New Roman" w:cs="Times New Roman"/>
          <w:sz w:val="24"/>
          <w:szCs w:val="24"/>
        </w:rPr>
        <w:t xml:space="preserve"> Valide sus sentimientos sin juzgar, cuestionar o minimizar su sufrimiento.</w:t>
      </w:r>
    </w:p>
    <w:p w14:paraId="0997B321" w14:textId="77777777" w:rsidR="00906781" w:rsidRDefault="00AA4E19">
      <w:pPr>
        <w:numPr>
          <w:ilvl w:val="0"/>
          <w:numId w:val="8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Privacidad:</w:t>
      </w:r>
      <w:r>
        <w:rPr>
          <w:rFonts w:ascii="Times New Roman" w:eastAsia="Times New Roman" w:hAnsi="Times New Roman" w:cs="Times New Roman"/>
          <w:sz w:val="24"/>
          <w:szCs w:val="24"/>
        </w:rPr>
        <w:t xml:space="preserve"> Retire al estudiante a un lugar seguro y privado para evitar la exposición ante el resto de la comunidad educativa, protegiendo su derecho a la intimidad.</w:t>
      </w:r>
    </w:p>
    <w:p w14:paraId="1BBFBB7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Rut</w:t>
      </w:r>
      <w:r>
        <w:rPr>
          <w:rFonts w:ascii="Times New Roman" w:eastAsia="Times New Roman" w:hAnsi="Times New Roman" w:cs="Times New Roman"/>
          <w:b/>
          <w:bCs/>
          <w:sz w:val="24"/>
          <w:szCs w:val="24"/>
        </w:rPr>
        <w:t>a de Actuación Institucional (Liderazgo)</w:t>
      </w:r>
    </w:p>
    <w:p w14:paraId="2587090A"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Cualquier miembro de la comunidad que identifique el riesgo debe informar de inmediato a la Rectoría:</w:t>
      </w:r>
    </w:p>
    <w:p w14:paraId="48728B71" w14:textId="77777777" w:rsidR="00906781" w:rsidRDefault="00AA4E19">
      <w:pPr>
        <w:numPr>
          <w:ilvl w:val="0"/>
          <w:numId w:val="8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Familiar:</w:t>
      </w:r>
      <w:r>
        <w:rPr>
          <w:rFonts w:ascii="Times New Roman" w:eastAsia="Times New Roman" w:hAnsi="Times New Roman" w:cs="Times New Roman"/>
          <w:sz w:val="24"/>
          <w:szCs w:val="24"/>
        </w:rPr>
        <w:t xml:space="preserve"> Se convoca de manera inmediata a padres o acudientes para abordar la situación y activar la red de apoyo familiar.</w:t>
      </w:r>
    </w:p>
    <w:p w14:paraId="6D5C3A7A" w14:textId="77777777" w:rsidR="00906781" w:rsidRDefault="00AA4E19">
      <w:pPr>
        <w:numPr>
          <w:ilvl w:val="0"/>
          <w:numId w:val="8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Valoración del Riesgo:</w:t>
      </w:r>
    </w:p>
    <w:p w14:paraId="063C3EA7" w14:textId="77777777" w:rsidR="00906781" w:rsidRDefault="00AA4E19">
      <w:pPr>
        <w:numPr>
          <w:ilvl w:val="1"/>
          <w:numId w:val="8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 Profesional de Apoyo:</w:t>
      </w:r>
      <w:r>
        <w:rPr>
          <w:rFonts w:ascii="Times New Roman" w:eastAsia="Times New Roman" w:hAnsi="Times New Roman" w:cs="Times New Roman"/>
          <w:sz w:val="24"/>
          <w:szCs w:val="24"/>
        </w:rPr>
        <w:t xml:space="preserve"> El psicosocial institucional realiza la valoración </w:t>
      </w:r>
      <w:r>
        <w:rPr>
          <w:rFonts w:ascii="Times New Roman" w:eastAsia="Times New Roman" w:hAnsi="Times New Roman" w:cs="Times New Roman"/>
          <w:sz w:val="24"/>
          <w:szCs w:val="24"/>
        </w:rPr>
        <w:lastRenderedPageBreak/>
        <w:t>del riesgo para la derivación al Sistema</w:t>
      </w:r>
      <w:r>
        <w:rPr>
          <w:rFonts w:ascii="Times New Roman" w:eastAsia="Times New Roman" w:hAnsi="Times New Roman" w:cs="Times New Roman"/>
          <w:sz w:val="24"/>
          <w:szCs w:val="24"/>
        </w:rPr>
        <w:t xml:space="preserve"> de Salud.</w:t>
      </w:r>
    </w:p>
    <w:p w14:paraId="503C4889" w14:textId="77777777" w:rsidR="00906781" w:rsidRDefault="00AA4E19">
      <w:pPr>
        <w:numPr>
          <w:ilvl w:val="1"/>
          <w:numId w:val="8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 Profesional de Apoyo:</w:t>
      </w:r>
      <w:r>
        <w:rPr>
          <w:rFonts w:ascii="Times New Roman" w:eastAsia="Times New Roman" w:hAnsi="Times New Roman" w:cs="Times New Roman"/>
          <w:sz w:val="24"/>
          <w:szCs w:val="24"/>
        </w:rPr>
        <w:t xml:space="preserve"> Se solicita acompañamiento urgente a la </w:t>
      </w:r>
      <w:r>
        <w:rPr>
          <w:rFonts w:ascii="Times New Roman" w:eastAsia="Times New Roman" w:hAnsi="Times New Roman" w:cs="Times New Roman"/>
          <w:b/>
          <w:bCs/>
          <w:sz w:val="24"/>
          <w:szCs w:val="24"/>
        </w:rPr>
        <w:t>Línea Amiga (604) 444 44 48</w:t>
      </w:r>
      <w:r>
        <w:rPr>
          <w:rFonts w:ascii="Times New Roman" w:eastAsia="Times New Roman" w:hAnsi="Times New Roman" w:cs="Times New Roman"/>
          <w:sz w:val="24"/>
          <w:szCs w:val="24"/>
        </w:rPr>
        <w:t xml:space="preserve"> o a la </w:t>
      </w:r>
      <w:r>
        <w:rPr>
          <w:rFonts w:ascii="Times New Roman" w:eastAsia="Times New Roman" w:hAnsi="Times New Roman" w:cs="Times New Roman"/>
          <w:b/>
          <w:bCs/>
          <w:sz w:val="24"/>
          <w:szCs w:val="24"/>
        </w:rPr>
        <w:t>Línea 123</w:t>
      </w:r>
      <w:r>
        <w:rPr>
          <w:rFonts w:ascii="Times New Roman" w:eastAsia="Times New Roman" w:hAnsi="Times New Roman" w:cs="Times New Roman"/>
          <w:sz w:val="24"/>
          <w:szCs w:val="24"/>
        </w:rPr>
        <w:t>.</w:t>
      </w:r>
    </w:p>
    <w:p w14:paraId="33B78EA1"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Clasificación del Riesgo y Activación de Salud</w:t>
      </w:r>
    </w:p>
    <w:p w14:paraId="23E78EA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la valoración, se procede de la siguiente manera:</w:t>
      </w:r>
    </w:p>
    <w:p w14:paraId="05597B09" w14:textId="77777777" w:rsidR="00906781" w:rsidRDefault="00AA4E19">
      <w:pPr>
        <w:numPr>
          <w:ilvl w:val="0"/>
          <w:numId w:val="9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RIESGO ALTO (Intento en cur</w:t>
      </w:r>
      <w:r>
        <w:rPr>
          <w:rFonts w:ascii="Times New Roman" w:eastAsia="Times New Roman" w:hAnsi="Times New Roman" w:cs="Times New Roman"/>
          <w:b/>
          <w:bCs/>
          <w:sz w:val="24"/>
          <w:szCs w:val="24"/>
        </w:rPr>
        <w:t>so o ideación estructurada):</w:t>
      </w:r>
      <w:r>
        <w:rPr>
          <w:rFonts w:ascii="Times New Roman" w:eastAsia="Times New Roman" w:hAnsi="Times New Roman" w:cs="Times New Roman"/>
          <w:sz w:val="24"/>
          <w:szCs w:val="24"/>
        </w:rPr>
        <w:t xml:space="preserve"> Se activa el </w:t>
      </w:r>
      <w:r>
        <w:rPr>
          <w:rFonts w:ascii="Times New Roman" w:eastAsia="Times New Roman" w:hAnsi="Times New Roman" w:cs="Times New Roman"/>
          <w:b/>
          <w:bCs/>
          <w:sz w:val="24"/>
          <w:szCs w:val="24"/>
        </w:rPr>
        <w:t>CÓDIGO DORADO</w:t>
      </w:r>
      <w:r>
        <w:rPr>
          <w:rFonts w:ascii="Times New Roman" w:eastAsia="Times New Roman" w:hAnsi="Times New Roman" w:cs="Times New Roman"/>
          <w:sz w:val="24"/>
          <w:szCs w:val="24"/>
        </w:rPr>
        <w:t>. Remisión inmediata a urgencias a través de la línea (604) 444 44 48.</w:t>
      </w:r>
    </w:p>
    <w:p w14:paraId="54D1C93B" w14:textId="77777777" w:rsidR="00906781" w:rsidRDefault="00AA4E19">
      <w:pPr>
        <w:numPr>
          <w:ilvl w:val="0"/>
          <w:numId w:val="9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RIESGO MEDIO:</w:t>
      </w:r>
      <w:r>
        <w:rPr>
          <w:rFonts w:ascii="Times New Roman" w:eastAsia="Times New Roman" w:hAnsi="Times New Roman" w:cs="Times New Roman"/>
          <w:sz w:val="24"/>
          <w:szCs w:val="24"/>
        </w:rPr>
        <w:t xml:space="preserve"> Remisión prioritaria al sistema de salud para valoración por psiquiatría o psicología.</w:t>
      </w:r>
    </w:p>
    <w:p w14:paraId="0F21C8C9" w14:textId="77777777" w:rsidR="00906781" w:rsidRDefault="00AA4E19">
      <w:pPr>
        <w:numPr>
          <w:ilvl w:val="0"/>
          <w:numId w:val="9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RIESGO BAJO:</w:t>
      </w:r>
      <w:r>
        <w:rPr>
          <w:rFonts w:ascii="Times New Roman" w:eastAsia="Times New Roman" w:hAnsi="Times New Roman" w:cs="Times New Roman"/>
          <w:sz w:val="24"/>
          <w:szCs w:val="24"/>
        </w:rPr>
        <w:t xml:space="preserve"> El profesional p</w:t>
      </w:r>
      <w:r>
        <w:rPr>
          <w:rFonts w:ascii="Times New Roman" w:eastAsia="Times New Roman" w:hAnsi="Times New Roman" w:cs="Times New Roman"/>
          <w:sz w:val="24"/>
          <w:szCs w:val="24"/>
        </w:rPr>
        <w:t>sicosocial realiza los primeros auxilios psicológicos y orienta a la familia para iniciar el proceso a través de su EPS.</w:t>
      </w:r>
    </w:p>
    <w:p w14:paraId="1E206D29"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Restablecimiento de Derechos (UNIRES-ECCS)</w:t>
      </w:r>
    </w:p>
    <w:p w14:paraId="5D0882D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forma paralela, se debe aplicar la verificación de derechos para identificar factores </w:t>
      </w:r>
      <w:r>
        <w:rPr>
          <w:rFonts w:ascii="Times New Roman" w:eastAsia="Times New Roman" w:hAnsi="Times New Roman" w:cs="Times New Roman"/>
          <w:sz w:val="24"/>
          <w:szCs w:val="24"/>
        </w:rPr>
        <w:t>disparadores:</w:t>
      </w:r>
    </w:p>
    <w:p w14:paraId="2A8FDD0D" w14:textId="77777777" w:rsidR="00906781" w:rsidRDefault="00AA4E19">
      <w:pPr>
        <w:numPr>
          <w:ilvl w:val="0"/>
          <w:numId w:val="9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Evaluar si la ideación está vinculada a violencia intrafamiliar, abuso sexual, acoso escolar (</w:t>
      </w:r>
      <w:proofErr w:type="spellStart"/>
      <w:r>
        <w:rPr>
          <w:rFonts w:ascii="Times New Roman" w:eastAsia="Times New Roman" w:hAnsi="Times New Roman" w:cs="Times New Roman"/>
          <w:sz w:val="24"/>
          <w:szCs w:val="24"/>
        </w:rPr>
        <w:t>bullying</w:t>
      </w:r>
      <w:proofErr w:type="spellEnd"/>
      <w:r>
        <w:rPr>
          <w:rFonts w:ascii="Times New Roman" w:eastAsia="Times New Roman" w:hAnsi="Times New Roman" w:cs="Times New Roman"/>
          <w:sz w:val="24"/>
          <w:szCs w:val="24"/>
        </w:rPr>
        <w:t>) o negligencia.</w:t>
      </w:r>
    </w:p>
    <w:p w14:paraId="6C2013FC" w14:textId="77777777" w:rsidR="00906781" w:rsidRDefault="00AA4E19">
      <w:pPr>
        <w:numPr>
          <w:ilvl w:val="0"/>
          <w:numId w:val="9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Verificación de Salud:</w:t>
      </w:r>
      <w:r>
        <w:rPr>
          <w:rFonts w:ascii="Times New Roman" w:eastAsia="Times New Roman" w:hAnsi="Times New Roman" w:cs="Times New Roman"/>
          <w:sz w:val="24"/>
          <w:szCs w:val="24"/>
        </w:rPr>
        <w:t xml:space="preserve"> Confirmar vigencia de EPS y documentos de identidad para asegurar la atención médica.</w:t>
      </w:r>
    </w:p>
    <w:p w14:paraId="25ABA9B4" w14:textId="77777777" w:rsidR="00906781" w:rsidRDefault="00AA4E19">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 Seguimiento y Blindaje Legal</w:t>
      </w:r>
    </w:p>
    <w:p w14:paraId="459A1B4F" w14:textId="77777777" w:rsidR="00906781" w:rsidRDefault="00AA4E19">
      <w:pPr>
        <w:numPr>
          <w:ilvl w:val="0"/>
          <w:numId w:val="9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Registro Obligatorio:</w:t>
      </w:r>
      <w:r>
        <w:rPr>
          <w:rFonts w:ascii="Times New Roman" w:eastAsia="Times New Roman" w:hAnsi="Times New Roman" w:cs="Times New Roman"/>
          <w:sz w:val="24"/>
          <w:szCs w:val="24"/>
        </w:rPr>
        <w:t xml:space="preserve"> El Comité de Convivencia Escolar (CEC) debe dejar constancia por escrito de todas las actuaciones y realizar el rep</w:t>
      </w:r>
      <w:r>
        <w:rPr>
          <w:rFonts w:ascii="Times New Roman" w:eastAsia="Times New Roman" w:hAnsi="Times New Roman" w:cs="Times New Roman"/>
          <w:sz w:val="24"/>
          <w:szCs w:val="24"/>
        </w:rPr>
        <w:t xml:space="preserve">orte en el sistema </w:t>
      </w:r>
      <w:r>
        <w:rPr>
          <w:rFonts w:ascii="Times New Roman" w:eastAsia="Times New Roman" w:hAnsi="Times New Roman" w:cs="Times New Roman"/>
          <w:b/>
          <w:bCs/>
          <w:sz w:val="24"/>
          <w:szCs w:val="24"/>
        </w:rPr>
        <w:t>SIUCE</w:t>
      </w:r>
      <w:r>
        <w:rPr>
          <w:rFonts w:ascii="Times New Roman" w:eastAsia="Times New Roman" w:hAnsi="Times New Roman" w:cs="Times New Roman"/>
          <w:sz w:val="24"/>
          <w:szCs w:val="24"/>
        </w:rPr>
        <w:t>.</w:t>
      </w:r>
    </w:p>
    <w:p w14:paraId="44167306" w14:textId="77777777" w:rsidR="00906781" w:rsidRDefault="00AA4E19">
      <w:pPr>
        <w:numPr>
          <w:ilvl w:val="0"/>
          <w:numId w:val="9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 o Negación de Servicio:</w:t>
      </w:r>
      <w:r>
        <w:rPr>
          <w:rFonts w:ascii="Times New Roman" w:eastAsia="Times New Roman" w:hAnsi="Times New Roman" w:cs="Times New Roman"/>
          <w:sz w:val="24"/>
          <w:szCs w:val="24"/>
        </w:rPr>
        <w:t xml:space="preserve"> * Si la familia no actúa, se deriva al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xml:space="preserve"> por negligencia parental.</w:t>
      </w:r>
    </w:p>
    <w:p w14:paraId="2C479867" w14:textId="77777777" w:rsidR="00906781" w:rsidRDefault="00AA4E19">
      <w:pPr>
        <w:numPr>
          <w:ilvl w:val="1"/>
          <w:numId w:val="9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la EPS niega el servicio, se deben activar mecanismos judiciales (tutela) o administrativos (queja ante la Superintendenc</w:t>
      </w:r>
      <w:r>
        <w:rPr>
          <w:rFonts w:ascii="Times New Roman" w:eastAsia="Times New Roman" w:hAnsi="Times New Roman" w:cs="Times New Roman"/>
          <w:sz w:val="24"/>
          <w:szCs w:val="24"/>
        </w:rPr>
        <w:t>ia de Salud).</w:t>
      </w:r>
    </w:p>
    <w:p w14:paraId="51AE7E7C" w14:textId="77777777" w:rsidR="00906781" w:rsidRDefault="00AA4E19">
      <w:pPr>
        <w:numPr>
          <w:ilvl w:val="0"/>
          <w:numId w:val="9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Acompañamiento Educativo:</w:t>
      </w:r>
      <w:r>
        <w:rPr>
          <w:rFonts w:ascii="Times New Roman" w:eastAsia="Times New Roman" w:hAnsi="Times New Roman" w:cs="Times New Roman"/>
          <w:sz w:val="24"/>
          <w:szCs w:val="24"/>
        </w:rPr>
        <w:t xml:space="preserve"> La institución debe implementar las recomendaciones de los especialistas para los apoyos pedagógicos y emocionales necesarios durante el retorno al aula.</w:t>
      </w:r>
    </w:p>
    <w:p w14:paraId="2E37376F" w14:textId="77777777" w:rsidR="00906781" w:rsidRDefault="00AA4E19">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el Establecimiento Educativo no cuenta con un profesional de apoyo psicosocial, </w:t>
      </w:r>
      <w:r>
        <w:rPr>
          <w:rFonts w:ascii="Times New Roman" w:eastAsia="Times New Roman" w:hAnsi="Times New Roman" w:cs="Times New Roman"/>
          <w:sz w:val="24"/>
          <w:szCs w:val="24"/>
        </w:rPr>
        <w:lastRenderedPageBreak/>
        <w:t>se debe proceder de la siguiente manera:</w:t>
      </w:r>
    </w:p>
    <w:p w14:paraId="175675B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Responsabilidad del Rector: Como presidente del Comité Escolar de Convivencia, el Rector/a</w:t>
      </w:r>
    </w:p>
    <w:p w14:paraId="6AEFBA6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debe gestionar la situación.</w:t>
      </w:r>
    </w:p>
    <w:p w14:paraId="09CE42EE" w14:textId="77777777" w:rsidR="00906781" w:rsidRDefault="00AA4E19">
      <w:pPr>
        <w:numPr>
          <w:ilvl w:val="0"/>
          <w:numId w:val="1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Solicitu</w:t>
      </w:r>
      <w:r>
        <w:rPr>
          <w:rFonts w:ascii="Times New Roman" w:eastAsia="Times New Roman" w:hAnsi="Times New Roman" w:cs="Times New Roman"/>
          <w:sz w:val="24"/>
          <w:szCs w:val="24"/>
        </w:rPr>
        <w:t>d de Acompañamiento: Contactar a Línea Amiga y Código Dorado al teléfono 604- 4444448.</w:t>
      </w:r>
    </w:p>
    <w:p w14:paraId="48EA6BB8" w14:textId="77777777" w:rsidR="00906781" w:rsidRDefault="00AA4E19">
      <w:pPr>
        <w:numPr>
          <w:ilvl w:val="0"/>
          <w:numId w:val="1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Acciones de Línea Amiga y Código Dorado: Realizarán una valoración inicial de la situación y gestionarán la derivación al Sistema de Salud, asegurando que la persona afe</w:t>
      </w:r>
      <w:r>
        <w:rPr>
          <w:rFonts w:ascii="Times New Roman" w:eastAsia="Times New Roman" w:hAnsi="Times New Roman" w:cs="Times New Roman"/>
          <w:sz w:val="24"/>
          <w:szCs w:val="24"/>
        </w:rPr>
        <w:t>ctada reciba la atención necesaria.</w:t>
      </w:r>
    </w:p>
    <w:p w14:paraId="643341B7"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57.3.3. Situación de niñas, niños o adolescentes con suicidio</w:t>
      </w:r>
    </w:p>
    <w:p w14:paraId="1D6CFB73"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con suicidio en la Institución Stella Vélez Londoño, brindado por la secretari</w:t>
      </w:r>
      <w:r>
        <w:rPr>
          <w:rFonts w:ascii="Times New Roman" w:eastAsia="Times New Roman" w:hAnsi="Times New Roman" w:cs="Times New Roman"/>
          <w:sz w:val="24"/>
          <w:szCs w:val="24"/>
        </w:rPr>
        <w:t>a de Educación de Medellín (2025).</w:t>
      </w:r>
    </w:p>
    <w:p w14:paraId="78F728D1"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CFC504" wp14:editId="28C62A6F">
            <wp:extent cx="3463201" cy="3383280"/>
            <wp:effectExtent l="0" t="0" r="0" b="0"/>
            <wp:docPr id="2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3463201" cy="3383280"/>
                    </a:xfrm>
                    <a:prstGeom prst="rect">
                      <a:avLst/>
                    </a:prstGeom>
                    <a:ln/>
                  </pic:spPr>
                </pic:pic>
              </a:graphicData>
            </a:graphic>
          </wp:inline>
        </w:drawing>
      </w:r>
    </w:p>
    <w:p w14:paraId="3CE5C30D" w14:textId="77777777" w:rsidR="00906781" w:rsidRDefault="00AA4E19">
      <w:pPr>
        <w:pStyle w:val="Ttulo2"/>
        <w:spacing w:line="360" w:lineRule="auto"/>
        <w:ind w:firstLine="622"/>
        <w:rPr>
          <w:rFonts w:ascii="Times New Roman" w:eastAsia="Times New Roman" w:hAnsi="Times New Roman" w:cs="Times New Roman"/>
          <w:b/>
          <w:bCs/>
        </w:rPr>
      </w:pPr>
      <w:bookmarkStart w:id="214" w:name="_heading=h.4spliiyr55st" w:colFirst="0" w:colLast="0"/>
      <w:bookmarkEnd w:id="214"/>
      <w:r>
        <w:rPr>
          <w:rFonts w:ascii="Times New Roman" w:eastAsia="Times New Roman" w:hAnsi="Times New Roman" w:cs="Times New Roman"/>
          <w:b/>
          <w:bCs/>
        </w:rPr>
        <w:t>Reacción Inmediata y Resguardo del Área</w:t>
      </w:r>
    </w:p>
    <w:p w14:paraId="55789D91" w14:textId="77777777" w:rsidR="00906781" w:rsidRDefault="00AA4E19">
      <w:pPr>
        <w:spacing w:line="360" w:lineRule="auto"/>
        <w:jc w:val="both"/>
        <w:rPr>
          <w:rFonts w:ascii="Times New Roman" w:eastAsia="Times New Roman" w:hAnsi="Times New Roman" w:cs="Times New Roman"/>
          <w:sz w:val="24"/>
          <w:szCs w:val="24"/>
        </w:rPr>
      </w:pPr>
      <w:bookmarkStart w:id="215" w:name="_heading=h.iauosapte1y1" w:colFirst="0" w:colLast="0"/>
      <w:bookmarkEnd w:id="215"/>
      <w:r>
        <w:rPr>
          <w:rFonts w:ascii="Times New Roman" w:eastAsia="Times New Roman" w:hAnsi="Times New Roman" w:cs="Times New Roman"/>
          <w:b/>
          <w:bCs/>
          <w:sz w:val="24"/>
          <w:szCs w:val="24"/>
        </w:rPr>
        <w:t>Preservación de la Escena:</w:t>
      </w:r>
      <w:r>
        <w:rPr>
          <w:rFonts w:ascii="Times New Roman" w:eastAsia="Times New Roman" w:hAnsi="Times New Roman" w:cs="Times New Roman"/>
          <w:sz w:val="24"/>
          <w:szCs w:val="24"/>
        </w:rPr>
        <w:t xml:space="preserve"> Cualquier miembro de la comunidad que identifique el hecho debe informar de inmediato a la Rectoría. Se debe acordonar el lugar y evitar que cualquier persona (estudiantes o docentes) tenga contacto visual con la escena o manipule el área hasta que llegue</w:t>
      </w:r>
      <w:r>
        <w:rPr>
          <w:rFonts w:ascii="Times New Roman" w:eastAsia="Times New Roman" w:hAnsi="Times New Roman" w:cs="Times New Roman"/>
          <w:sz w:val="24"/>
          <w:szCs w:val="24"/>
        </w:rPr>
        <w:t xml:space="preserve"> la Policía Judicial (SIJIN/CTI).</w:t>
      </w:r>
    </w:p>
    <w:p w14:paraId="0F41A755" w14:textId="77777777" w:rsidR="00906781" w:rsidRDefault="00AA4E19">
      <w:pPr>
        <w:spacing w:line="360" w:lineRule="auto"/>
        <w:jc w:val="both"/>
        <w:rPr>
          <w:rFonts w:ascii="Times New Roman" w:eastAsia="Times New Roman" w:hAnsi="Times New Roman" w:cs="Times New Roman"/>
          <w:sz w:val="24"/>
          <w:szCs w:val="24"/>
        </w:rPr>
      </w:pPr>
      <w:bookmarkStart w:id="216" w:name="_heading=h.9c75lkp0ee6m" w:colFirst="0" w:colLast="0"/>
      <w:bookmarkEnd w:id="216"/>
      <w:r>
        <w:rPr>
          <w:rFonts w:ascii="Times New Roman" w:eastAsia="Times New Roman" w:hAnsi="Times New Roman" w:cs="Times New Roman"/>
          <w:b/>
          <w:bCs/>
          <w:sz w:val="24"/>
          <w:szCs w:val="24"/>
        </w:rPr>
        <w:lastRenderedPageBreak/>
        <w:t>Activación del Sistema de Riesgos:</w:t>
      </w:r>
      <w:r>
        <w:rPr>
          <w:rFonts w:ascii="Times New Roman" w:eastAsia="Times New Roman" w:hAnsi="Times New Roman" w:cs="Times New Roman"/>
          <w:sz w:val="24"/>
          <w:szCs w:val="24"/>
        </w:rPr>
        <w:t xml:space="preserve"> El Rector(a) activa el </w:t>
      </w:r>
      <w:r>
        <w:rPr>
          <w:rFonts w:ascii="Times New Roman" w:eastAsia="Times New Roman" w:hAnsi="Times New Roman" w:cs="Times New Roman"/>
          <w:b/>
          <w:bCs/>
          <w:sz w:val="24"/>
          <w:szCs w:val="24"/>
        </w:rPr>
        <w:t>Sistema de Gestión del Riesgo Escolar</w:t>
      </w:r>
      <w:r>
        <w:rPr>
          <w:rFonts w:ascii="Times New Roman" w:eastAsia="Times New Roman" w:hAnsi="Times New Roman" w:cs="Times New Roman"/>
          <w:sz w:val="24"/>
          <w:szCs w:val="24"/>
        </w:rPr>
        <w:t xml:space="preserve"> para coordinar la evacuación o el resguardo de los demás estudiantes en zonas seguras.</w:t>
      </w:r>
    </w:p>
    <w:p w14:paraId="64BD31AE" w14:textId="77777777" w:rsidR="00906781" w:rsidRDefault="00AA4E19">
      <w:pPr>
        <w:spacing w:line="360" w:lineRule="auto"/>
        <w:jc w:val="both"/>
        <w:rPr>
          <w:rFonts w:ascii="Times New Roman" w:eastAsia="Times New Roman" w:hAnsi="Times New Roman" w:cs="Times New Roman"/>
          <w:b/>
          <w:bCs/>
          <w:sz w:val="24"/>
          <w:szCs w:val="24"/>
        </w:rPr>
      </w:pPr>
      <w:bookmarkStart w:id="217" w:name="_heading=h.vgjnaesk1mxa" w:colFirst="0" w:colLast="0"/>
      <w:bookmarkEnd w:id="217"/>
      <w:r>
        <w:rPr>
          <w:rFonts w:ascii="Times New Roman" w:eastAsia="Times New Roman" w:hAnsi="Times New Roman" w:cs="Times New Roman"/>
          <w:b/>
          <w:bCs/>
          <w:sz w:val="24"/>
          <w:szCs w:val="24"/>
        </w:rPr>
        <w:t>2. Comunicación y Notificación (Protocolo de Trato Humanizado)</w:t>
      </w:r>
    </w:p>
    <w:p w14:paraId="4927DD31" w14:textId="77777777" w:rsidR="00906781" w:rsidRDefault="00AA4E19">
      <w:pPr>
        <w:spacing w:line="360" w:lineRule="auto"/>
        <w:jc w:val="both"/>
        <w:rPr>
          <w:rFonts w:ascii="Times New Roman" w:eastAsia="Times New Roman" w:hAnsi="Times New Roman" w:cs="Times New Roman"/>
          <w:sz w:val="24"/>
          <w:szCs w:val="24"/>
        </w:rPr>
      </w:pPr>
      <w:bookmarkStart w:id="218" w:name="_heading=h.9i0hkzy9v2eq" w:colFirst="0" w:colLast="0"/>
      <w:bookmarkEnd w:id="218"/>
      <w:r>
        <w:rPr>
          <w:rFonts w:ascii="Times New Roman" w:eastAsia="Times New Roman" w:hAnsi="Times New Roman" w:cs="Times New Roman"/>
          <w:b/>
          <w:bCs/>
          <w:sz w:val="24"/>
          <w:szCs w:val="24"/>
        </w:rPr>
        <w:t>Notificación a la Familia:</w:t>
      </w:r>
      <w:r>
        <w:rPr>
          <w:rFonts w:ascii="Times New Roman" w:eastAsia="Times New Roman" w:hAnsi="Times New Roman" w:cs="Times New Roman"/>
          <w:sz w:val="24"/>
          <w:szCs w:val="24"/>
        </w:rPr>
        <w:t xml:space="preserve"> El Rector(a) debe citar a los padres o acudientes de forma </w:t>
      </w:r>
      <w:r>
        <w:rPr>
          <w:rFonts w:ascii="Times New Roman" w:eastAsia="Times New Roman" w:hAnsi="Times New Roman" w:cs="Times New Roman"/>
          <w:b/>
          <w:bCs/>
          <w:sz w:val="24"/>
          <w:szCs w:val="24"/>
        </w:rPr>
        <w:t>presencial e inmediata</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Nunca</w:t>
      </w:r>
      <w:r>
        <w:rPr>
          <w:rFonts w:ascii="Times New Roman" w:eastAsia="Times New Roman" w:hAnsi="Times New Roman" w:cs="Times New Roman"/>
          <w:sz w:val="24"/>
          <w:szCs w:val="24"/>
        </w:rPr>
        <w:t xml:space="preserve"> se debe transmitir esta noticia de forma telefónica.</w:t>
      </w:r>
    </w:p>
    <w:p w14:paraId="195D79BE" w14:textId="77777777" w:rsidR="00906781" w:rsidRDefault="00AA4E19">
      <w:pPr>
        <w:spacing w:line="360" w:lineRule="auto"/>
        <w:jc w:val="both"/>
        <w:rPr>
          <w:rFonts w:ascii="Times New Roman" w:eastAsia="Times New Roman" w:hAnsi="Times New Roman" w:cs="Times New Roman"/>
          <w:sz w:val="24"/>
          <w:szCs w:val="24"/>
        </w:rPr>
      </w:pPr>
      <w:bookmarkStart w:id="219" w:name="_heading=h.ssvvwbosvi9e" w:colFirst="0" w:colLast="0"/>
      <w:bookmarkEnd w:id="219"/>
      <w:r>
        <w:rPr>
          <w:rFonts w:ascii="Times New Roman" w:eastAsia="Times New Roman" w:hAnsi="Times New Roman" w:cs="Times New Roman"/>
          <w:b/>
          <w:bCs/>
          <w:sz w:val="24"/>
          <w:szCs w:val="24"/>
        </w:rPr>
        <w:t>Reporte a Autoridades:</w:t>
      </w:r>
      <w:r>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 xml:space="preserve">e debe reportar de inmediato a la </w:t>
      </w:r>
      <w:r>
        <w:rPr>
          <w:rFonts w:ascii="Times New Roman" w:eastAsia="Times New Roman" w:hAnsi="Times New Roman" w:cs="Times New Roman"/>
          <w:b/>
          <w:bCs/>
          <w:sz w:val="24"/>
          <w:szCs w:val="24"/>
        </w:rPr>
        <w:t>Línea 123 Social</w:t>
      </w:r>
      <w:r>
        <w:rPr>
          <w:rFonts w:ascii="Times New Roman" w:eastAsia="Times New Roman" w:hAnsi="Times New Roman" w:cs="Times New Roman"/>
          <w:sz w:val="24"/>
          <w:szCs w:val="24"/>
        </w:rPr>
        <w:t xml:space="preserve"> para coordinar el levantamiento y el apoyo psicosocial de emergencia.</w:t>
      </w:r>
    </w:p>
    <w:p w14:paraId="321438CE" w14:textId="77777777" w:rsidR="00906781" w:rsidRDefault="00AA4E19">
      <w:pPr>
        <w:spacing w:line="360" w:lineRule="auto"/>
        <w:jc w:val="both"/>
        <w:rPr>
          <w:rFonts w:ascii="Times New Roman" w:eastAsia="Times New Roman" w:hAnsi="Times New Roman" w:cs="Times New Roman"/>
          <w:sz w:val="24"/>
          <w:szCs w:val="24"/>
        </w:rPr>
      </w:pPr>
      <w:bookmarkStart w:id="220" w:name="_heading=h.chlanyk9gn8a" w:colFirst="0" w:colLast="0"/>
      <w:bookmarkEnd w:id="220"/>
      <w:r>
        <w:rPr>
          <w:rFonts w:ascii="Times New Roman" w:eastAsia="Times New Roman" w:hAnsi="Times New Roman" w:cs="Times New Roman"/>
          <w:b/>
          <w:bCs/>
          <w:sz w:val="24"/>
          <w:szCs w:val="24"/>
        </w:rPr>
        <w:t>Manejo de Medios:</w:t>
      </w:r>
      <w:r>
        <w:rPr>
          <w:rFonts w:ascii="Times New Roman" w:eastAsia="Times New Roman" w:hAnsi="Times New Roman" w:cs="Times New Roman"/>
          <w:sz w:val="24"/>
          <w:szCs w:val="24"/>
        </w:rPr>
        <w:t xml:space="preserve"> Se recomienda centralizar la información en la Rectoría para evitar filtraciones de fotos o detalles morbosos en rede</w:t>
      </w:r>
      <w:r>
        <w:rPr>
          <w:rFonts w:ascii="Times New Roman" w:eastAsia="Times New Roman" w:hAnsi="Times New Roman" w:cs="Times New Roman"/>
          <w:sz w:val="24"/>
          <w:szCs w:val="24"/>
        </w:rPr>
        <w:t>s sociales que revictimicen a la familia.</w:t>
      </w:r>
    </w:p>
    <w:p w14:paraId="4CD3F4F3" w14:textId="77777777" w:rsidR="00906781" w:rsidRDefault="00AA4E19">
      <w:pPr>
        <w:spacing w:line="360" w:lineRule="auto"/>
        <w:jc w:val="both"/>
        <w:rPr>
          <w:rFonts w:ascii="Times New Roman" w:eastAsia="Times New Roman" w:hAnsi="Times New Roman" w:cs="Times New Roman"/>
          <w:b/>
          <w:bCs/>
          <w:sz w:val="24"/>
          <w:szCs w:val="24"/>
        </w:rPr>
      </w:pPr>
      <w:bookmarkStart w:id="221" w:name="_heading=h.v7ehiukwnwj0" w:colFirst="0" w:colLast="0"/>
      <w:bookmarkEnd w:id="221"/>
      <w:r>
        <w:rPr>
          <w:rFonts w:ascii="Times New Roman" w:eastAsia="Times New Roman" w:hAnsi="Times New Roman" w:cs="Times New Roman"/>
          <w:b/>
          <w:bCs/>
          <w:sz w:val="24"/>
          <w:szCs w:val="24"/>
        </w:rPr>
        <w:t xml:space="preserve">3. Acciones de </w:t>
      </w:r>
      <w:proofErr w:type="spellStart"/>
      <w:r>
        <w:rPr>
          <w:rFonts w:ascii="Times New Roman" w:eastAsia="Times New Roman" w:hAnsi="Times New Roman" w:cs="Times New Roman"/>
          <w:b/>
          <w:bCs/>
          <w:sz w:val="24"/>
          <w:szCs w:val="24"/>
        </w:rPr>
        <w:t>Posvención</w:t>
      </w:r>
      <w:proofErr w:type="spellEnd"/>
      <w:r>
        <w:rPr>
          <w:rFonts w:ascii="Times New Roman" w:eastAsia="Times New Roman" w:hAnsi="Times New Roman" w:cs="Times New Roman"/>
          <w:b/>
          <w:bCs/>
          <w:sz w:val="24"/>
          <w:szCs w:val="24"/>
        </w:rPr>
        <w:t xml:space="preserve"> e Impacto Comunitario</w:t>
      </w:r>
    </w:p>
    <w:p w14:paraId="7A68FE5E" w14:textId="77777777" w:rsidR="00906781" w:rsidRDefault="00AA4E19">
      <w:pPr>
        <w:spacing w:line="360" w:lineRule="auto"/>
        <w:jc w:val="both"/>
        <w:rPr>
          <w:rFonts w:ascii="Times New Roman" w:eastAsia="Times New Roman" w:hAnsi="Times New Roman" w:cs="Times New Roman"/>
          <w:sz w:val="24"/>
          <w:szCs w:val="24"/>
        </w:rPr>
      </w:pPr>
      <w:bookmarkStart w:id="222" w:name="_heading=h.kv819n5vpdy4" w:colFirst="0" w:colLast="0"/>
      <w:bookmarkEnd w:id="222"/>
      <w:r>
        <w:rPr>
          <w:rFonts w:ascii="Times New Roman" w:eastAsia="Times New Roman" w:hAnsi="Times New Roman" w:cs="Times New Roman"/>
          <w:sz w:val="24"/>
          <w:szCs w:val="24"/>
        </w:rPr>
        <w:t>El Comité Escolar de Convivencia (CEC) debe analizar el nivel de afectación de la comunidad para tomar decisiones:</w:t>
      </w:r>
    </w:p>
    <w:p w14:paraId="28F3522A" w14:textId="77777777" w:rsidR="00906781" w:rsidRDefault="00AA4E19">
      <w:pPr>
        <w:spacing w:line="360" w:lineRule="auto"/>
        <w:jc w:val="both"/>
        <w:rPr>
          <w:rFonts w:ascii="Times New Roman" w:eastAsia="Times New Roman" w:hAnsi="Times New Roman" w:cs="Times New Roman"/>
          <w:sz w:val="24"/>
          <w:szCs w:val="24"/>
        </w:rPr>
      </w:pPr>
      <w:bookmarkStart w:id="223" w:name="_heading=h.na8lhzp4222q" w:colFirst="0" w:colLast="0"/>
      <w:bookmarkEnd w:id="223"/>
      <w:r>
        <w:rPr>
          <w:rFonts w:ascii="Times New Roman" w:eastAsia="Times New Roman" w:hAnsi="Times New Roman" w:cs="Times New Roman"/>
          <w:b/>
          <w:bCs/>
          <w:sz w:val="24"/>
          <w:szCs w:val="24"/>
        </w:rPr>
        <w:t>Intervención con Compañeros:</w:t>
      </w:r>
      <w:r>
        <w:rPr>
          <w:rFonts w:ascii="Times New Roman" w:eastAsia="Times New Roman" w:hAnsi="Times New Roman" w:cs="Times New Roman"/>
          <w:sz w:val="24"/>
          <w:szCs w:val="24"/>
        </w:rPr>
        <w:t xml:space="preserve"> Si la institución cuen</w:t>
      </w:r>
      <w:r>
        <w:rPr>
          <w:rFonts w:ascii="Times New Roman" w:eastAsia="Times New Roman" w:hAnsi="Times New Roman" w:cs="Times New Roman"/>
          <w:sz w:val="24"/>
          <w:szCs w:val="24"/>
        </w:rPr>
        <w:t>ta con profesional de apoyo psicosocial, este coordinará grupos de apoyo inmediatos para los estudiantes más cercanos al fallecido.</w:t>
      </w:r>
    </w:p>
    <w:p w14:paraId="19A3CC08" w14:textId="77777777" w:rsidR="00906781" w:rsidRDefault="00AA4E19">
      <w:pPr>
        <w:spacing w:line="360" w:lineRule="auto"/>
        <w:jc w:val="both"/>
        <w:rPr>
          <w:rFonts w:ascii="Times New Roman" w:eastAsia="Times New Roman" w:hAnsi="Times New Roman" w:cs="Times New Roman"/>
          <w:sz w:val="24"/>
          <w:szCs w:val="24"/>
        </w:rPr>
      </w:pPr>
      <w:bookmarkStart w:id="224" w:name="_heading=h.t1ngallglq0e" w:colFirst="0" w:colLast="0"/>
      <w:bookmarkEnd w:id="224"/>
      <w:r>
        <w:rPr>
          <w:rFonts w:ascii="Times New Roman" w:eastAsia="Times New Roman" w:hAnsi="Times New Roman" w:cs="Times New Roman"/>
          <w:b/>
          <w:bCs/>
          <w:sz w:val="24"/>
          <w:szCs w:val="24"/>
        </w:rPr>
        <w:t>Activación del Código Dorado:</w:t>
      </w:r>
      <w:r>
        <w:rPr>
          <w:rFonts w:ascii="Times New Roman" w:eastAsia="Times New Roman" w:hAnsi="Times New Roman" w:cs="Times New Roman"/>
          <w:sz w:val="24"/>
          <w:szCs w:val="24"/>
        </w:rPr>
        <w:t xml:space="preserve"> Si se identifica que otros estudiantes presentan crisis o ideación tras el evento, se debe act</w:t>
      </w:r>
      <w:r>
        <w:rPr>
          <w:rFonts w:ascii="Times New Roman" w:eastAsia="Times New Roman" w:hAnsi="Times New Roman" w:cs="Times New Roman"/>
          <w:sz w:val="24"/>
          <w:szCs w:val="24"/>
        </w:rPr>
        <w:t xml:space="preserve">ivar el </w:t>
      </w:r>
      <w:r>
        <w:rPr>
          <w:rFonts w:ascii="Times New Roman" w:eastAsia="Times New Roman" w:hAnsi="Times New Roman" w:cs="Times New Roman"/>
          <w:b/>
          <w:bCs/>
          <w:sz w:val="24"/>
          <w:szCs w:val="24"/>
        </w:rPr>
        <w:t>Código Dorado (Línea 106)</w:t>
      </w:r>
      <w:r>
        <w:rPr>
          <w:rFonts w:ascii="Times New Roman" w:eastAsia="Times New Roman" w:hAnsi="Times New Roman" w:cs="Times New Roman"/>
          <w:sz w:val="24"/>
          <w:szCs w:val="24"/>
        </w:rPr>
        <w:t xml:space="preserve"> para garantizar intervención profesional externa.</w:t>
      </w:r>
    </w:p>
    <w:p w14:paraId="3BD72047" w14:textId="77777777" w:rsidR="00906781" w:rsidRDefault="00AA4E19">
      <w:pPr>
        <w:spacing w:line="360" w:lineRule="auto"/>
        <w:jc w:val="both"/>
        <w:rPr>
          <w:rFonts w:ascii="Times New Roman" w:eastAsia="Times New Roman" w:hAnsi="Times New Roman" w:cs="Times New Roman"/>
          <w:sz w:val="24"/>
          <w:szCs w:val="24"/>
        </w:rPr>
      </w:pPr>
      <w:bookmarkStart w:id="225" w:name="_heading=h.ghfo0s75yakq" w:colFirst="0" w:colLast="0"/>
      <w:bookmarkEnd w:id="225"/>
      <w:r>
        <w:rPr>
          <w:rFonts w:ascii="Times New Roman" w:eastAsia="Times New Roman" w:hAnsi="Times New Roman" w:cs="Times New Roman"/>
          <w:b/>
          <w:bCs/>
          <w:sz w:val="24"/>
          <w:szCs w:val="24"/>
        </w:rPr>
        <w:t>Plan de Contingencia:</w:t>
      </w:r>
      <w:r>
        <w:rPr>
          <w:rFonts w:ascii="Times New Roman" w:eastAsia="Times New Roman" w:hAnsi="Times New Roman" w:cs="Times New Roman"/>
          <w:sz w:val="24"/>
          <w:szCs w:val="24"/>
        </w:rPr>
        <w:t xml:space="preserve"> En coordinación con entidades de salud y educación, se elaborará un plan de apoyo a mediano plazo para restaurar el clima escolar.</w:t>
      </w:r>
    </w:p>
    <w:p w14:paraId="46FE27AC" w14:textId="77777777" w:rsidR="00906781" w:rsidRDefault="00AA4E19">
      <w:pPr>
        <w:spacing w:line="360" w:lineRule="auto"/>
        <w:jc w:val="both"/>
        <w:rPr>
          <w:rFonts w:ascii="Times New Roman" w:eastAsia="Times New Roman" w:hAnsi="Times New Roman" w:cs="Times New Roman"/>
          <w:b/>
          <w:bCs/>
          <w:sz w:val="24"/>
          <w:szCs w:val="24"/>
        </w:rPr>
      </w:pPr>
      <w:bookmarkStart w:id="226" w:name="_heading=h.notcsibzbkej" w:colFirst="0" w:colLast="0"/>
      <w:bookmarkEnd w:id="226"/>
      <w:r>
        <w:rPr>
          <w:rFonts w:ascii="Times New Roman" w:eastAsia="Times New Roman" w:hAnsi="Times New Roman" w:cs="Times New Roman"/>
          <w:b/>
          <w:bCs/>
          <w:sz w:val="24"/>
          <w:szCs w:val="24"/>
        </w:rPr>
        <w:t xml:space="preserve">4. Verificación de </w:t>
      </w:r>
      <w:r>
        <w:rPr>
          <w:rFonts w:ascii="Times New Roman" w:eastAsia="Times New Roman" w:hAnsi="Times New Roman" w:cs="Times New Roman"/>
          <w:b/>
          <w:bCs/>
          <w:sz w:val="24"/>
          <w:szCs w:val="24"/>
        </w:rPr>
        <w:t>Derechos y Seguimiento (UNIRES-ECCS)</w:t>
      </w:r>
    </w:p>
    <w:p w14:paraId="1F44D032" w14:textId="77777777" w:rsidR="00906781" w:rsidRDefault="00AA4E19">
      <w:pPr>
        <w:spacing w:line="360" w:lineRule="auto"/>
        <w:jc w:val="both"/>
        <w:rPr>
          <w:rFonts w:ascii="Times New Roman" w:eastAsia="Times New Roman" w:hAnsi="Times New Roman" w:cs="Times New Roman"/>
          <w:sz w:val="24"/>
          <w:szCs w:val="24"/>
        </w:rPr>
      </w:pPr>
      <w:bookmarkStart w:id="227" w:name="_heading=h.kk24lagm9sht" w:colFirst="0" w:colLast="0"/>
      <w:bookmarkEnd w:id="227"/>
      <w:r>
        <w:rPr>
          <w:rFonts w:ascii="Times New Roman" w:eastAsia="Times New Roman" w:hAnsi="Times New Roman" w:cs="Times New Roman"/>
          <w:b/>
          <w:bCs/>
          <w:sz w:val="24"/>
          <w:szCs w:val="24"/>
        </w:rPr>
        <w:t>Análisis de Antecedentes:</w:t>
      </w:r>
      <w:r>
        <w:rPr>
          <w:rFonts w:ascii="Times New Roman" w:eastAsia="Times New Roman" w:hAnsi="Times New Roman" w:cs="Times New Roman"/>
          <w:sz w:val="24"/>
          <w:szCs w:val="24"/>
        </w:rPr>
        <w:t xml:space="preserve"> El CEC debe revisar la ficha de identificación y salud del estudiante para verificar si existían reportes previos de vulnerabilidad, acoso o violencia intrafamiliar que no fueron atendidos, con</w:t>
      </w:r>
      <w:r>
        <w:rPr>
          <w:rFonts w:ascii="Times New Roman" w:eastAsia="Times New Roman" w:hAnsi="Times New Roman" w:cs="Times New Roman"/>
          <w:sz w:val="24"/>
          <w:szCs w:val="24"/>
        </w:rPr>
        <w:t xml:space="preserve"> el fin de fortalecer los mecanismos de prevención futuros.</w:t>
      </w:r>
    </w:p>
    <w:p w14:paraId="2DF3D86B" w14:textId="77777777" w:rsidR="00906781" w:rsidRDefault="00AA4E19">
      <w:pPr>
        <w:spacing w:line="360" w:lineRule="auto"/>
        <w:jc w:val="both"/>
        <w:rPr>
          <w:rFonts w:ascii="Times New Roman" w:eastAsia="Times New Roman" w:hAnsi="Times New Roman" w:cs="Times New Roman"/>
          <w:sz w:val="24"/>
          <w:szCs w:val="24"/>
        </w:rPr>
      </w:pPr>
      <w:bookmarkStart w:id="228" w:name="_heading=h.qtuwmdhqfih1" w:colFirst="0" w:colLast="0"/>
      <w:bookmarkEnd w:id="228"/>
      <w:r>
        <w:rPr>
          <w:rFonts w:ascii="Times New Roman" w:eastAsia="Times New Roman" w:hAnsi="Times New Roman" w:cs="Times New Roman"/>
          <w:b/>
          <w:bCs/>
          <w:sz w:val="24"/>
          <w:szCs w:val="24"/>
        </w:rPr>
        <w:t>Monitoreo:</w:t>
      </w:r>
      <w:r>
        <w:rPr>
          <w:rFonts w:ascii="Times New Roman" w:eastAsia="Times New Roman" w:hAnsi="Times New Roman" w:cs="Times New Roman"/>
          <w:sz w:val="24"/>
          <w:szCs w:val="24"/>
        </w:rPr>
        <w:t xml:space="preserve"> La comunidad educativa realizará un seguimiento riguroso a los estudiantes identificados como "en riesgo" durante los meses siguientes al suceso.</w:t>
      </w:r>
    </w:p>
    <w:p w14:paraId="7EC25AEE" w14:textId="77777777" w:rsidR="00906781" w:rsidRDefault="00AA4E19">
      <w:pPr>
        <w:spacing w:line="360" w:lineRule="auto"/>
        <w:jc w:val="both"/>
        <w:rPr>
          <w:rFonts w:ascii="Times New Roman" w:eastAsia="Times New Roman" w:hAnsi="Times New Roman" w:cs="Times New Roman"/>
          <w:sz w:val="24"/>
          <w:szCs w:val="24"/>
        </w:rPr>
      </w:pPr>
      <w:bookmarkStart w:id="229" w:name="_heading=h.lxzut0falibk" w:colFirst="0" w:colLast="0"/>
      <w:bookmarkEnd w:id="229"/>
      <w:r>
        <w:rPr>
          <w:rFonts w:ascii="Times New Roman" w:eastAsia="Times New Roman" w:hAnsi="Times New Roman" w:cs="Times New Roman"/>
          <w:sz w:val="24"/>
          <w:szCs w:val="24"/>
        </w:rPr>
        <w:t>Artículo 58. Acoso escolar y ciber-acos</w:t>
      </w:r>
      <w:r>
        <w:rPr>
          <w:rFonts w:ascii="Times New Roman" w:eastAsia="Times New Roman" w:hAnsi="Times New Roman" w:cs="Times New Roman"/>
          <w:sz w:val="24"/>
          <w:szCs w:val="24"/>
        </w:rPr>
        <w:t xml:space="preserve">o </w:t>
      </w:r>
    </w:p>
    <w:p w14:paraId="0127696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acoso escolar y el ciberacoso tienen graves consecuencias en el bienestar físico y emocional de los estudiantes. El acoso escolar se refiere a la violencia reiterada —ya sea </w:t>
      </w:r>
      <w:r>
        <w:rPr>
          <w:rFonts w:ascii="Times New Roman" w:eastAsia="Times New Roman" w:hAnsi="Times New Roman" w:cs="Times New Roman"/>
          <w:sz w:val="24"/>
          <w:szCs w:val="24"/>
        </w:rPr>
        <w:lastRenderedPageBreak/>
        <w:t>física, verbal o psicológica— ejercida contra un alumno. Por su parte, el ci</w:t>
      </w:r>
      <w:r>
        <w:rPr>
          <w:rFonts w:ascii="Times New Roman" w:eastAsia="Times New Roman" w:hAnsi="Times New Roman" w:cs="Times New Roman"/>
          <w:sz w:val="24"/>
          <w:szCs w:val="24"/>
        </w:rPr>
        <w:t>beracoso ocurre en entornos digitales, extendiendo las agresiones más allá del ámbito escolar y poniendo en riesgo la seguridad de niños, niñas y adolescentes (NNA). Según la OMS (2016) y la UNESCO (2018), estas formas de violencia perjudican el desarrollo</w:t>
      </w:r>
      <w:r>
        <w:rPr>
          <w:rFonts w:ascii="Times New Roman" w:eastAsia="Times New Roman" w:hAnsi="Times New Roman" w:cs="Times New Roman"/>
          <w:sz w:val="24"/>
          <w:szCs w:val="24"/>
        </w:rPr>
        <w:t xml:space="preserve"> emocional, social y académico de los jóvenes, pudiendo desencadenar depresión y aislamiento.</w:t>
      </w:r>
    </w:p>
    <w:p w14:paraId="6003618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implementación de un protocolo de actuación en la I.E. Stella Vélez Londoño </w:t>
      </w:r>
      <w:proofErr w:type="gramStart"/>
      <w:r>
        <w:rPr>
          <w:rFonts w:ascii="Times New Roman" w:eastAsia="Times New Roman" w:hAnsi="Times New Roman" w:cs="Times New Roman"/>
          <w:sz w:val="24"/>
          <w:szCs w:val="24"/>
        </w:rPr>
        <w:t>busca  garantizar</w:t>
      </w:r>
      <w:proofErr w:type="gramEnd"/>
      <w:r>
        <w:rPr>
          <w:rFonts w:ascii="Times New Roman" w:eastAsia="Times New Roman" w:hAnsi="Times New Roman" w:cs="Times New Roman"/>
          <w:sz w:val="24"/>
          <w:szCs w:val="24"/>
        </w:rPr>
        <w:t xml:space="preserve"> los derechos de los estudiantes y fomentar un clima de convivenci</w:t>
      </w:r>
      <w:r>
        <w:rPr>
          <w:rFonts w:ascii="Times New Roman" w:eastAsia="Times New Roman" w:hAnsi="Times New Roman" w:cs="Times New Roman"/>
          <w:sz w:val="24"/>
          <w:szCs w:val="24"/>
        </w:rPr>
        <w:t>a basado en el respeto. Ante el aumento de casos y sus efectos negativos, este protocolo establece un marco estructurado para identificar, prevenir y abordar situaciones de acoso. Además de intervenir de manera oportuna, busca promover la prevención a trav</w:t>
      </w:r>
      <w:r>
        <w:rPr>
          <w:rFonts w:ascii="Times New Roman" w:eastAsia="Times New Roman" w:hAnsi="Times New Roman" w:cs="Times New Roman"/>
          <w:sz w:val="24"/>
          <w:szCs w:val="24"/>
        </w:rPr>
        <w:t>és de campañas de sensibilización y formación continua dirigida a toda la comunidad educativa. Se pretende no solo proteger a los estudiantes de cualquier forma de violencia, sino también asegurar un entorno educativo seguro donde puedan desarrollarse plen</w:t>
      </w:r>
      <w:r>
        <w:rPr>
          <w:rFonts w:ascii="Times New Roman" w:eastAsia="Times New Roman" w:hAnsi="Times New Roman" w:cs="Times New Roman"/>
          <w:sz w:val="24"/>
          <w:szCs w:val="24"/>
        </w:rPr>
        <w:t>amente en lo académico y personal. Su éxito depende del compromiso conjunto de docentes, directivos, estudiantes y familias, trabajando en equipo para erradicar el acoso escolar y fomentar valores como la empatía, el respeto y la solidaridad.</w:t>
      </w:r>
    </w:p>
    <w:p w14:paraId="7CC101A2"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30" w:name="_heading=h.ukhlbqjkpg17" w:colFirst="0" w:colLast="0"/>
      <w:bookmarkEnd w:id="230"/>
      <w:r>
        <w:rPr>
          <w:rFonts w:ascii="Times New Roman" w:eastAsia="Times New Roman" w:hAnsi="Times New Roman" w:cs="Times New Roman"/>
          <w:sz w:val="24"/>
          <w:szCs w:val="24"/>
        </w:rPr>
        <w:t>58.1 Concepto</w:t>
      </w:r>
      <w:r>
        <w:rPr>
          <w:rFonts w:ascii="Times New Roman" w:eastAsia="Times New Roman" w:hAnsi="Times New Roman" w:cs="Times New Roman"/>
          <w:sz w:val="24"/>
          <w:szCs w:val="24"/>
        </w:rPr>
        <w:t>s generales</w:t>
      </w:r>
    </w:p>
    <w:p w14:paraId="136892C0"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58.1.1. Acoso Escolar (Bull ying): </w:t>
      </w:r>
    </w:p>
    <w:p w14:paraId="2DD27CA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acoso escolar se define como un comportamiento agresivo y</w:t>
      </w:r>
    </w:p>
    <w:p w14:paraId="7F04251F"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repetido, que tiene lugar en el entorno escolar, en el cual un estudiante (o grupo de estudiantes)</w:t>
      </w:r>
    </w:p>
    <w:p w14:paraId="5D110108"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intimida, maltrata o humilla a otro. Este acoso </w:t>
      </w:r>
      <w:r>
        <w:rPr>
          <w:rFonts w:ascii="Times New Roman" w:eastAsia="Times New Roman" w:hAnsi="Times New Roman" w:cs="Times New Roman"/>
          <w:sz w:val="24"/>
          <w:szCs w:val="24"/>
        </w:rPr>
        <w:t>puede presentarse de diversas formas: física (golpes, empujones), verbal (insultos, burlas), social (exclusión o propagación de rumores) y psicológica (amenazas o manipulación emocional). Según el Ministerio de Educación Nacional (MEN) de Colombia, el acos</w:t>
      </w:r>
      <w:r>
        <w:rPr>
          <w:rFonts w:ascii="Times New Roman" w:eastAsia="Times New Roman" w:hAnsi="Times New Roman" w:cs="Times New Roman"/>
          <w:sz w:val="24"/>
          <w:szCs w:val="24"/>
        </w:rPr>
        <w:t>o escolar afecta gravemente el bienestar emocional y físico de los estudiantes y puede tener consecuencias de largo plazo.</w:t>
      </w:r>
    </w:p>
    <w:p w14:paraId="706189F6"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58.1.2 Ciberacoso (</w:t>
      </w:r>
      <w:proofErr w:type="spellStart"/>
      <w:r>
        <w:rPr>
          <w:rFonts w:ascii="Times New Roman" w:eastAsia="Times New Roman" w:hAnsi="Times New Roman" w:cs="Times New Roman"/>
        </w:rPr>
        <w:t>Cyberbullying</w:t>
      </w:r>
      <w:proofErr w:type="spellEnd"/>
      <w:r>
        <w:rPr>
          <w:rFonts w:ascii="Times New Roman" w:eastAsia="Times New Roman" w:hAnsi="Times New Roman" w:cs="Times New Roman"/>
        </w:rPr>
        <w:t xml:space="preserve">): </w:t>
      </w:r>
    </w:p>
    <w:p w14:paraId="68F69E72"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ciberacoso se refiere a la utilización de medios digitales, como redes sociales, mensajes de t</w:t>
      </w:r>
      <w:r>
        <w:rPr>
          <w:rFonts w:ascii="Times New Roman" w:eastAsia="Times New Roman" w:hAnsi="Times New Roman" w:cs="Times New Roman"/>
          <w:sz w:val="24"/>
          <w:szCs w:val="24"/>
        </w:rPr>
        <w:t xml:space="preserve">exto, correos electrónicos, entre otros, para hostigar, intimidar o acosar a otro individuo. Este tipo de acoso ocurre fuera del entorno escolar físico, pero puede ser igual o incluso más perjudicial, debido a la constante disponibilidad de la tecnología. </w:t>
      </w:r>
      <w:r>
        <w:rPr>
          <w:rFonts w:ascii="Times New Roman" w:eastAsia="Times New Roman" w:hAnsi="Times New Roman" w:cs="Times New Roman"/>
          <w:sz w:val="24"/>
          <w:szCs w:val="24"/>
        </w:rPr>
        <w:t xml:space="preserve">El ciberacoso puede </w:t>
      </w:r>
      <w:r>
        <w:rPr>
          <w:rFonts w:ascii="Times New Roman" w:eastAsia="Times New Roman" w:hAnsi="Times New Roman" w:cs="Times New Roman"/>
          <w:sz w:val="24"/>
          <w:szCs w:val="24"/>
        </w:rPr>
        <w:lastRenderedPageBreak/>
        <w:t>involucrar la difusión de rumores, el envío de mensajes amenazantes, o la publicación de contenido perjudicial o humillante en plataformas digitales.</w:t>
      </w:r>
    </w:p>
    <w:p w14:paraId="582973D3"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58.1.3 Maltrato Infantil: </w:t>
      </w:r>
    </w:p>
    <w:p w14:paraId="494D3B85"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maltrato infantil se refiere a cualquier forma de abuso, negligencia o violencia que afecta a un niña, niño o adolescente, tanto en el ámbito familiar como escolar. El maltrato incluye abuso físico, emocional, sexual, o la negligencia de los cuidados bá</w:t>
      </w:r>
      <w:r>
        <w:rPr>
          <w:rFonts w:ascii="Times New Roman" w:eastAsia="Times New Roman" w:hAnsi="Times New Roman" w:cs="Times New Roman"/>
          <w:sz w:val="24"/>
          <w:szCs w:val="24"/>
        </w:rPr>
        <w:t>sicos de un menor. El acoso escolar y el ciberacoso se consideran formas de maltrato psicológico que pueden tener efectos devastadores en el desarrollo emocional de los estudiantes.</w:t>
      </w:r>
    </w:p>
    <w:p w14:paraId="32F13D4D"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58.1.4. Violencia Escolar:</w:t>
      </w:r>
    </w:p>
    <w:p w14:paraId="6BC9809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La violencia escolar abarca todas las formas de agresión física, psicológica y</w:t>
      </w:r>
    </w:p>
    <w:p w14:paraId="2C574E5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sexual que ocurren en los Establecimientos Educativos. Esta incluye tanto el acoso escolar como</w:t>
      </w:r>
    </w:p>
    <w:p w14:paraId="2C64401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otros comportamientos violentos como peleas, agresiones físicas o verbales, y si</w:t>
      </w:r>
      <w:r>
        <w:rPr>
          <w:rFonts w:ascii="Times New Roman" w:eastAsia="Times New Roman" w:hAnsi="Times New Roman" w:cs="Times New Roman"/>
          <w:sz w:val="24"/>
          <w:szCs w:val="24"/>
        </w:rPr>
        <w:t>tuaciones de abuso de poder por parte de estudiantes o incluso de profesores.</w:t>
      </w:r>
    </w:p>
    <w:p w14:paraId="1CFB4A7C"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58.1.5. Convivencia Escolar: </w:t>
      </w:r>
    </w:p>
    <w:p w14:paraId="6F653D4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convivencia escolar es el proceso en el que se establece un ambiente de</w:t>
      </w:r>
    </w:p>
    <w:p w14:paraId="19EBC80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respeto, tolerancia y colaboración dentro de la comunidad educativa. La c</w:t>
      </w:r>
      <w:r>
        <w:rPr>
          <w:rFonts w:ascii="Times New Roman" w:eastAsia="Times New Roman" w:hAnsi="Times New Roman" w:cs="Times New Roman"/>
          <w:sz w:val="24"/>
          <w:szCs w:val="24"/>
        </w:rPr>
        <w:t>onvivencia escolar busca prevenir el acoso y la violencia escolar mediante políticas que promuevan el respeto mutuo, la inclusión y el diálogo. La convivencia escolar positiva es un factor esencial en la prevención tanto del acoso escolar como del ciberaco</w:t>
      </w:r>
      <w:r>
        <w:rPr>
          <w:rFonts w:ascii="Times New Roman" w:eastAsia="Times New Roman" w:hAnsi="Times New Roman" w:cs="Times New Roman"/>
          <w:sz w:val="24"/>
          <w:szCs w:val="24"/>
        </w:rPr>
        <w:t>so.</w:t>
      </w:r>
    </w:p>
    <w:p w14:paraId="056546C1"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31" w:name="_heading=h.qz485dyh3skg" w:colFirst="0" w:colLast="0"/>
      <w:bookmarkEnd w:id="231"/>
      <w:r>
        <w:rPr>
          <w:rFonts w:ascii="Times New Roman" w:eastAsia="Times New Roman" w:hAnsi="Times New Roman" w:cs="Times New Roman"/>
          <w:sz w:val="24"/>
          <w:szCs w:val="24"/>
        </w:rPr>
        <w:t>58.2. Activación de ruta</w:t>
      </w:r>
    </w:p>
    <w:p w14:paraId="195812E9"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presunto acoso o ciber-acoso en la Institución Stella Vélez Londoño, brindado por la secretaria de Educación de Medellín (2025).</w:t>
      </w:r>
    </w:p>
    <w:p w14:paraId="62DA4258"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556A117" wp14:editId="776ED51B">
            <wp:extent cx="4280675" cy="3653666"/>
            <wp:effectExtent l="0" t="0" r="0" b="0"/>
            <wp:docPr id="2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a:stretch>
                      <a:fillRect/>
                    </a:stretch>
                  </pic:blipFill>
                  <pic:spPr>
                    <a:xfrm>
                      <a:off x="0" y="0"/>
                      <a:ext cx="4280675" cy="3653666"/>
                    </a:xfrm>
                    <a:prstGeom prst="rect">
                      <a:avLst/>
                    </a:prstGeom>
                    <a:ln/>
                  </pic:spPr>
                </pic:pic>
              </a:graphicData>
            </a:graphic>
          </wp:inline>
        </w:drawing>
      </w:r>
    </w:p>
    <w:p w14:paraId="6A3011AB"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Este protocolo s</w:t>
      </w:r>
      <w:r>
        <w:rPr>
          <w:rFonts w:ascii="Times New Roman" w:eastAsia="Times New Roman" w:hAnsi="Times New Roman" w:cs="Times New Roman"/>
          <w:sz w:val="24"/>
          <w:szCs w:val="24"/>
        </w:rPr>
        <w:t>e activa cuando un miembro de la comunidad identifica que un estudiante puede estar siendo víctima de agresiones repetitivas, sistemáticas y con desequilibrio de poder, ya sea de forma física, verbal o a través de medios digitales.</w:t>
      </w:r>
    </w:p>
    <w:p w14:paraId="5122B5F2"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1. Detección y Análisis </w:t>
      </w:r>
      <w:r>
        <w:rPr>
          <w:rFonts w:ascii="Times New Roman" w:eastAsia="Times New Roman" w:hAnsi="Times New Roman" w:cs="Times New Roman"/>
          <w:b/>
          <w:bCs/>
          <w:sz w:val="24"/>
          <w:szCs w:val="24"/>
        </w:rPr>
        <w:t>Inicial</w:t>
      </w:r>
    </w:p>
    <w:p w14:paraId="3BAAE32D" w14:textId="77777777" w:rsidR="00906781" w:rsidRDefault="00AA4E19">
      <w:pPr>
        <w:numPr>
          <w:ilvl w:val="0"/>
          <w:numId w:val="9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w:t>
      </w:r>
      <w:r>
        <w:rPr>
          <w:rFonts w:ascii="Times New Roman" w:eastAsia="Times New Roman" w:hAnsi="Times New Roman" w:cs="Times New Roman"/>
          <w:sz w:val="24"/>
          <w:szCs w:val="24"/>
        </w:rPr>
        <w:t xml:space="preserve"> Cualquier miembro de la comunidad educativa que identifique la situación debe informar de inmediato a la Rectoría.</w:t>
      </w:r>
    </w:p>
    <w:p w14:paraId="25D9FC28" w14:textId="77777777" w:rsidR="00906781" w:rsidRDefault="00AA4E19">
      <w:pPr>
        <w:numPr>
          <w:ilvl w:val="0"/>
          <w:numId w:val="9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Análisis del Comité:</w:t>
      </w:r>
      <w:r>
        <w:rPr>
          <w:rFonts w:ascii="Times New Roman" w:eastAsia="Times New Roman" w:hAnsi="Times New Roman" w:cs="Times New Roman"/>
          <w:sz w:val="24"/>
          <w:szCs w:val="24"/>
        </w:rPr>
        <w:t xml:space="preserve"> El Rector(a), como presidente del Comité Escolar de Convivencia (CEC), lidera el análisis de los hechos</w:t>
      </w:r>
      <w:r>
        <w:rPr>
          <w:rFonts w:ascii="Times New Roman" w:eastAsia="Times New Roman" w:hAnsi="Times New Roman" w:cs="Times New Roman"/>
          <w:sz w:val="24"/>
          <w:szCs w:val="24"/>
        </w:rPr>
        <w:t xml:space="preserve"> para verificar si la situación constituye acoso escolar o ciberacoso según los criterios de frecuencia y persistencia.</w:t>
      </w:r>
    </w:p>
    <w:p w14:paraId="36AB56F6"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Clasificación de la Situación y Acciones</w:t>
      </w:r>
    </w:p>
    <w:p w14:paraId="6633D955"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Según el análisis de los hechos, el CEC determinará la ruta a seguir:</w:t>
      </w:r>
    </w:p>
    <w:p w14:paraId="6E257408" w14:textId="77777777" w:rsidR="00906781" w:rsidRDefault="00AA4E19">
      <w:pPr>
        <w:numPr>
          <w:ilvl w:val="0"/>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Situación Tipo I (Conflicto manejado inadecuadamente):</w:t>
      </w:r>
      <w:r>
        <w:rPr>
          <w:rFonts w:ascii="Times New Roman" w:eastAsia="Times New Roman" w:hAnsi="Times New Roman" w:cs="Times New Roman"/>
          <w:sz w:val="24"/>
          <w:szCs w:val="24"/>
        </w:rPr>
        <w:t xml:space="preserve"> Se procede a la </w:t>
      </w:r>
      <w:r>
        <w:rPr>
          <w:rFonts w:ascii="Times New Roman" w:eastAsia="Times New Roman" w:hAnsi="Times New Roman" w:cs="Times New Roman"/>
          <w:b/>
          <w:bCs/>
          <w:sz w:val="24"/>
          <w:szCs w:val="24"/>
        </w:rPr>
        <w:t>Justicia Escolar Consensual</w:t>
      </w:r>
      <w:r>
        <w:rPr>
          <w:rFonts w:ascii="Times New Roman" w:eastAsia="Times New Roman" w:hAnsi="Times New Roman" w:cs="Times New Roman"/>
          <w:sz w:val="24"/>
          <w:szCs w:val="24"/>
        </w:rPr>
        <w:t xml:space="preserve"> y mediación escolar con el acompañamiento de docentes y mediadores.</w:t>
      </w:r>
    </w:p>
    <w:p w14:paraId="2DE15529" w14:textId="77777777" w:rsidR="00906781" w:rsidRDefault="00AA4E19">
      <w:pPr>
        <w:numPr>
          <w:ilvl w:val="0"/>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Situación Tipo II (Conductas violentas no constitutivas de delito):</w:t>
      </w:r>
    </w:p>
    <w:p w14:paraId="388CE248"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Atención en Salud:</w:t>
      </w:r>
      <w:r>
        <w:rPr>
          <w:rFonts w:ascii="Times New Roman" w:eastAsia="Times New Roman" w:hAnsi="Times New Roman" w:cs="Times New Roman"/>
          <w:sz w:val="24"/>
          <w:szCs w:val="24"/>
        </w:rPr>
        <w:t xml:space="preserve"> De</w:t>
      </w:r>
      <w:r>
        <w:rPr>
          <w:rFonts w:ascii="Times New Roman" w:eastAsia="Times New Roman" w:hAnsi="Times New Roman" w:cs="Times New Roman"/>
          <w:sz w:val="24"/>
          <w:szCs w:val="24"/>
        </w:rPr>
        <w:t xml:space="preserve">rivación al sistema de salud física o mental para las </w:t>
      </w:r>
      <w:r>
        <w:rPr>
          <w:rFonts w:ascii="Times New Roman" w:eastAsia="Times New Roman" w:hAnsi="Times New Roman" w:cs="Times New Roman"/>
          <w:sz w:val="24"/>
          <w:szCs w:val="24"/>
        </w:rPr>
        <w:lastRenderedPageBreak/>
        <w:t>personas afectadas.</w:t>
      </w:r>
    </w:p>
    <w:p w14:paraId="0FD1BC93"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Componente Restaurativo:</w:t>
      </w:r>
      <w:r>
        <w:rPr>
          <w:rFonts w:ascii="Times New Roman" w:eastAsia="Times New Roman" w:hAnsi="Times New Roman" w:cs="Times New Roman"/>
          <w:sz w:val="24"/>
          <w:szCs w:val="24"/>
        </w:rPr>
        <w:t xml:space="preserve"> Si las partes aceptan, se inician prácticas como reuniones restaurativas o círculos de paz para el reconocimiento del daño y la reparación.</w:t>
      </w:r>
    </w:p>
    <w:p w14:paraId="7C3C13C3"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Vía Disciplinaria</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Si no hay acuerdo o voluntad de participar en el proceso restaurativo, se aplica el sistema disciplinario del Manual garantizando el </w:t>
      </w:r>
      <w:r>
        <w:rPr>
          <w:rFonts w:ascii="Times New Roman" w:eastAsia="Times New Roman" w:hAnsi="Times New Roman" w:cs="Times New Roman"/>
          <w:b/>
          <w:bCs/>
          <w:sz w:val="24"/>
          <w:szCs w:val="24"/>
        </w:rPr>
        <w:t>debido proceso</w:t>
      </w:r>
      <w:r>
        <w:rPr>
          <w:rFonts w:ascii="Times New Roman" w:eastAsia="Times New Roman" w:hAnsi="Times New Roman" w:cs="Times New Roman"/>
          <w:sz w:val="24"/>
          <w:szCs w:val="24"/>
        </w:rPr>
        <w:t>.</w:t>
      </w:r>
    </w:p>
    <w:p w14:paraId="27CF212B" w14:textId="77777777" w:rsidR="00906781" w:rsidRDefault="00AA4E19">
      <w:pPr>
        <w:numPr>
          <w:ilvl w:val="0"/>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Situación Tipo III (Acoso/Ciberacoso con presunto delito):</w:t>
      </w:r>
      <w:r>
        <w:rPr>
          <w:rFonts w:ascii="Times New Roman" w:eastAsia="Times New Roman" w:hAnsi="Times New Roman" w:cs="Times New Roman"/>
          <w:sz w:val="24"/>
          <w:szCs w:val="24"/>
        </w:rPr>
        <w:t xml:space="preserve"> Si las conductas constituyen presuntos delitos</w:t>
      </w:r>
      <w:r>
        <w:rPr>
          <w:rFonts w:ascii="Times New Roman" w:eastAsia="Times New Roman" w:hAnsi="Times New Roman" w:cs="Times New Roman"/>
          <w:sz w:val="24"/>
          <w:szCs w:val="24"/>
        </w:rPr>
        <w:t>, se reporta según la edad del agresor:</w:t>
      </w:r>
    </w:p>
    <w:p w14:paraId="503835E1"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Menor de 14 años:</w:t>
      </w:r>
      <w:r>
        <w:rPr>
          <w:rFonts w:ascii="Times New Roman" w:eastAsia="Times New Roman" w:hAnsi="Times New Roman" w:cs="Times New Roman"/>
          <w:sz w:val="24"/>
          <w:szCs w:val="24"/>
        </w:rPr>
        <w:t xml:space="preserve"> Reporte al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xml:space="preserve"> (Centro Zonal).</w:t>
      </w:r>
    </w:p>
    <w:p w14:paraId="1777C89D"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Entre 14 y 18 años:</w:t>
      </w:r>
      <w:r>
        <w:rPr>
          <w:rFonts w:ascii="Times New Roman" w:eastAsia="Times New Roman" w:hAnsi="Times New Roman" w:cs="Times New Roman"/>
          <w:sz w:val="24"/>
          <w:szCs w:val="24"/>
        </w:rPr>
        <w:t xml:space="preserve"> Reporte al </w:t>
      </w:r>
      <w:r>
        <w:rPr>
          <w:rFonts w:ascii="Times New Roman" w:eastAsia="Times New Roman" w:hAnsi="Times New Roman" w:cs="Times New Roman"/>
          <w:b/>
          <w:bCs/>
          <w:sz w:val="24"/>
          <w:szCs w:val="24"/>
        </w:rPr>
        <w:t>CESPA</w:t>
      </w:r>
      <w:r>
        <w:rPr>
          <w:rFonts w:ascii="Times New Roman" w:eastAsia="Times New Roman" w:hAnsi="Times New Roman" w:cs="Times New Roman"/>
          <w:sz w:val="24"/>
          <w:szCs w:val="24"/>
        </w:rPr>
        <w:t xml:space="preserve"> (Sistema de Responsabilidad Penal para Adolescentes).</w:t>
      </w:r>
    </w:p>
    <w:p w14:paraId="6957FAA3" w14:textId="77777777" w:rsidR="00906781" w:rsidRDefault="00AA4E19">
      <w:pPr>
        <w:numPr>
          <w:ilvl w:val="1"/>
          <w:numId w:val="9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Mayor de 18 años:</w:t>
      </w:r>
      <w:r>
        <w:rPr>
          <w:rFonts w:ascii="Times New Roman" w:eastAsia="Times New Roman" w:hAnsi="Times New Roman" w:cs="Times New Roman"/>
          <w:sz w:val="24"/>
          <w:szCs w:val="24"/>
        </w:rPr>
        <w:t xml:space="preserve"> Reporte a la </w:t>
      </w:r>
      <w:proofErr w:type="gramStart"/>
      <w:r>
        <w:rPr>
          <w:rFonts w:ascii="Times New Roman" w:eastAsia="Times New Roman" w:hAnsi="Times New Roman" w:cs="Times New Roman"/>
          <w:b/>
          <w:bCs/>
          <w:sz w:val="24"/>
          <w:szCs w:val="24"/>
        </w:rPr>
        <w:t>Fiscalía General</w:t>
      </w:r>
      <w:proofErr w:type="gramEnd"/>
      <w:r>
        <w:rPr>
          <w:rFonts w:ascii="Times New Roman" w:eastAsia="Times New Roman" w:hAnsi="Times New Roman" w:cs="Times New Roman"/>
          <w:b/>
          <w:bCs/>
          <w:sz w:val="24"/>
          <w:szCs w:val="24"/>
        </w:rPr>
        <w:t xml:space="preserve"> de la Nación</w:t>
      </w:r>
      <w:r>
        <w:rPr>
          <w:rFonts w:ascii="Times New Roman" w:eastAsia="Times New Roman" w:hAnsi="Times New Roman" w:cs="Times New Roman"/>
          <w:sz w:val="24"/>
          <w:szCs w:val="24"/>
        </w:rPr>
        <w:t>.</w:t>
      </w:r>
    </w:p>
    <w:p w14:paraId="6F37239E"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(UNIRES-ECCS)</w:t>
      </w:r>
    </w:p>
    <w:p w14:paraId="315E4D86"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 forma simultánea al proceso disciplinario, se activa la verificación de derechos para proteger integralmente a los involucrados:</w:t>
      </w:r>
    </w:p>
    <w:p w14:paraId="09D0E187" w14:textId="77777777" w:rsidR="00906781" w:rsidRDefault="00AA4E19">
      <w:pPr>
        <w:numPr>
          <w:ilvl w:val="0"/>
          <w:numId w:val="9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xml:space="preserve"> Verificar documentos de identidad y</w:t>
      </w:r>
      <w:r>
        <w:rPr>
          <w:rFonts w:ascii="Times New Roman" w:eastAsia="Times New Roman" w:hAnsi="Times New Roman" w:cs="Times New Roman"/>
          <w:sz w:val="24"/>
          <w:szCs w:val="24"/>
        </w:rPr>
        <w:t xml:space="preserve"> carné de salud (EPS).</w:t>
      </w:r>
    </w:p>
    <w:p w14:paraId="2D68B556" w14:textId="77777777" w:rsidR="00906781" w:rsidRDefault="00AA4E19">
      <w:pPr>
        <w:numPr>
          <w:ilvl w:val="0"/>
          <w:numId w:val="9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Evaluar si el acoso está vinculado a factores de abandono, violencia intrafamiliar o afectaciones psicológicas previas.</w:t>
      </w:r>
    </w:p>
    <w:p w14:paraId="25016E0C" w14:textId="77777777" w:rsidR="00906781" w:rsidRDefault="00AA4E19">
      <w:pPr>
        <w:numPr>
          <w:ilvl w:val="0"/>
          <w:numId w:val="9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Remisión Complementaria:</w:t>
      </w:r>
      <w:r>
        <w:rPr>
          <w:rFonts w:ascii="Times New Roman" w:eastAsia="Times New Roman" w:hAnsi="Times New Roman" w:cs="Times New Roman"/>
          <w:sz w:val="24"/>
          <w:szCs w:val="24"/>
        </w:rPr>
        <w:t xml:space="preserve"> Derivar a servicios de salud mental o programas de nutrición si se de</w:t>
      </w:r>
      <w:r>
        <w:rPr>
          <w:rFonts w:ascii="Times New Roman" w:eastAsia="Times New Roman" w:hAnsi="Times New Roman" w:cs="Times New Roman"/>
          <w:sz w:val="24"/>
          <w:szCs w:val="24"/>
        </w:rPr>
        <w:t>tectan vulnerabilidades adicionales.</w:t>
      </w:r>
    </w:p>
    <w:p w14:paraId="42E798FA" w14:textId="77777777" w:rsidR="00906781" w:rsidRDefault="00AA4E1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Seguimiento y Garantía de Permanencia</w:t>
      </w:r>
    </w:p>
    <w:p w14:paraId="49E487C3" w14:textId="77777777" w:rsidR="00906781" w:rsidRDefault="00AA4E19">
      <w:pPr>
        <w:numPr>
          <w:ilvl w:val="0"/>
          <w:numId w:val="9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Derecho a la Educación:</w:t>
      </w:r>
      <w:r>
        <w:rPr>
          <w:rFonts w:ascii="Times New Roman" w:eastAsia="Times New Roman" w:hAnsi="Times New Roman" w:cs="Times New Roman"/>
          <w:sz w:val="24"/>
          <w:szCs w:val="24"/>
        </w:rPr>
        <w:t xml:space="preserve"> El CEC debe verificar que las medidas adoptadas no impidan que los estudiantes involucrados continúen con su proceso educativo.</w:t>
      </w:r>
    </w:p>
    <w:p w14:paraId="5F390E9E" w14:textId="77777777" w:rsidR="00906781" w:rsidRDefault="00AA4E19">
      <w:pPr>
        <w:numPr>
          <w:ilvl w:val="0"/>
          <w:numId w:val="9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Registro SIUCE:</w:t>
      </w:r>
      <w:r>
        <w:rPr>
          <w:rFonts w:ascii="Times New Roman" w:eastAsia="Times New Roman" w:hAnsi="Times New Roman" w:cs="Times New Roman"/>
          <w:sz w:val="24"/>
          <w:szCs w:val="24"/>
        </w:rPr>
        <w:t xml:space="preserve"> Todas las </w:t>
      </w:r>
      <w:r>
        <w:rPr>
          <w:rFonts w:ascii="Times New Roman" w:eastAsia="Times New Roman" w:hAnsi="Times New Roman" w:cs="Times New Roman"/>
          <w:sz w:val="24"/>
          <w:szCs w:val="24"/>
        </w:rPr>
        <w:t xml:space="preserve">situaciones relacionadas con acoso o ciberacoso deben ser reportadas de forma obligatoria en el </w:t>
      </w:r>
      <w:r>
        <w:rPr>
          <w:rFonts w:ascii="Times New Roman" w:eastAsia="Times New Roman" w:hAnsi="Times New Roman" w:cs="Times New Roman"/>
          <w:b/>
          <w:bCs/>
          <w:sz w:val="24"/>
          <w:szCs w:val="24"/>
        </w:rPr>
        <w:t>Sistema de Información Unificado de Convivencia Escolar</w:t>
      </w:r>
      <w:r>
        <w:rPr>
          <w:rFonts w:ascii="Times New Roman" w:eastAsia="Times New Roman" w:hAnsi="Times New Roman" w:cs="Times New Roman"/>
          <w:sz w:val="24"/>
          <w:szCs w:val="24"/>
        </w:rPr>
        <w:t>.</w:t>
      </w:r>
    </w:p>
    <w:p w14:paraId="2AF2A7E1" w14:textId="77777777" w:rsidR="00906781" w:rsidRDefault="00AA4E19">
      <w:pPr>
        <w:numPr>
          <w:ilvl w:val="0"/>
          <w:numId w:val="9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Fortalecimiento:</w:t>
      </w:r>
      <w:r>
        <w:rPr>
          <w:rFonts w:ascii="Times New Roman" w:eastAsia="Times New Roman" w:hAnsi="Times New Roman" w:cs="Times New Roman"/>
          <w:sz w:val="24"/>
          <w:szCs w:val="24"/>
        </w:rPr>
        <w:t xml:space="preserve"> Al reintegrar al estudiante, el profesional psicosocial activará la </w:t>
      </w:r>
      <w:r>
        <w:rPr>
          <w:rFonts w:ascii="Times New Roman" w:eastAsia="Times New Roman" w:hAnsi="Times New Roman" w:cs="Times New Roman"/>
          <w:b/>
          <w:bCs/>
          <w:sz w:val="24"/>
          <w:szCs w:val="24"/>
        </w:rPr>
        <w:t>Ruta de Atención I</w:t>
      </w:r>
      <w:r>
        <w:rPr>
          <w:rFonts w:ascii="Times New Roman" w:eastAsia="Times New Roman" w:hAnsi="Times New Roman" w:cs="Times New Roman"/>
          <w:b/>
          <w:bCs/>
          <w:sz w:val="24"/>
          <w:szCs w:val="24"/>
        </w:rPr>
        <w:t>ntegral (RAI)</w:t>
      </w:r>
      <w:r>
        <w:rPr>
          <w:rFonts w:ascii="Times New Roman" w:eastAsia="Times New Roman" w:hAnsi="Times New Roman" w:cs="Times New Roman"/>
          <w:sz w:val="24"/>
          <w:szCs w:val="24"/>
        </w:rPr>
        <w:t xml:space="preserve"> mediante planes y proyectos que fortalezcan los factores de protección en la comunidad.</w:t>
      </w:r>
    </w:p>
    <w:p w14:paraId="3A1F2C78" w14:textId="77777777" w:rsidR="00906781" w:rsidRDefault="00AA4E19">
      <w:pPr>
        <w:pStyle w:val="Ttulo2"/>
        <w:spacing w:line="360" w:lineRule="auto"/>
        <w:ind w:firstLine="622"/>
        <w:rPr>
          <w:rFonts w:ascii="Times New Roman" w:eastAsia="Times New Roman" w:hAnsi="Times New Roman" w:cs="Times New Roman"/>
        </w:rPr>
      </w:pPr>
      <w:bookmarkStart w:id="232" w:name="_heading=h.2wl76bjxs0x5" w:colFirst="0" w:colLast="0"/>
      <w:bookmarkEnd w:id="232"/>
      <w:r>
        <w:rPr>
          <w:rFonts w:ascii="Times New Roman" w:eastAsia="Times New Roman" w:hAnsi="Times New Roman" w:cs="Times New Roman"/>
        </w:rPr>
        <w:t xml:space="preserve">Artículo 59 Presuntas situaciones de negligencia o abandono de las </w:t>
      </w:r>
      <w:r>
        <w:rPr>
          <w:rFonts w:ascii="Times New Roman" w:eastAsia="Times New Roman" w:hAnsi="Times New Roman" w:cs="Times New Roman"/>
        </w:rPr>
        <w:lastRenderedPageBreak/>
        <w:t>responsabilidades de las familias y/o cuidadores</w:t>
      </w:r>
    </w:p>
    <w:p w14:paraId="58F9C73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Institución Educativa Stella Vélez </w:t>
      </w:r>
      <w:r>
        <w:rPr>
          <w:rFonts w:ascii="Times New Roman" w:eastAsia="Times New Roman" w:hAnsi="Times New Roman" w:cs="Times New Roman"/>
          <w:sz w:val="24"/>
          <w:szCs w:val="24"/>
        </w:rPr>
        <w:t>Londoño, en su compromiso con la formación integral y la protección de los derechos de niños, niñas y adolescentes, establece en el presente manual los lineamientos para identificar, prevenir y actuar frente a situaciones de negligencia y abandono que pued</w:t>
      </w:r>
      <w:r>
        <w:rPr>
          <w:rFonts w:ascii="Times New Roman" w:eastAsia="Times New Roman" w:hAnsi="Times New Roman" w:cs="Times New Roman"/>
          <w:sz w:val="24"/>
          <w:szCs w:val="24"/>
        </w:rPr>
        <w:t>an afectar el bienestar de los estudiantes. Entendemos que el entorno escolar es un espacio fundamental para detectar señales de vulneración de derechos, por lo que este protocolo busca:</w:t>
      </w:r>
    </w:p>
    <w:p w14:paraId="015D7297" w14:textId="77777777" w:rsidR="00906781" w:rsidRDefault="00AA4E19">
      <w:pPr>
        <w:numPr>
          <w:ilvl w:val="0"/>
          <w:numId w:val="1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Brindar herramientas claras a docentes, directivos y personal administrativo para reconocer posibles casos.</w:t>
      </w:r>
    </w:p>
    <w:p w14:paraId="7901AEE5" w14:textId="77777777" w:rsidR="00906781" w:rsidRDefault="00AA4E19">
      <w:pPr>
        <w:numPr>
          <w:ilvl w:val="0"/>
          <w:numId w:val="1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Establecer rutas de acción ágiles y efectivas que garanticen la protección inmediata de los estudiantes.</w:t>
      </w:r>
    </w:p>
    <w:p w14:paraId="509F6F31" w14:textId="77777777" w:rsidR="00906781" w:rsidRDefault="00AA4E19">
      <w:pPr>
        <w:numPr>
          <w:ilvl w:val="0"/>
          <w:numId w:val="18"/>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una cultura de cuidado y correspon</w:t>
      </w:r>
      <w:r>
        <w:rPr>
          <w:rFonts w:ascii="Times New Roman" w:eastAsia="Times New Roman" w:hAnsi="Times New Roman" w:cs="Times New Roman"/>
          <w:sz w:val="24"/>
          <w:szCs w:val="24"/>
        </w:rPr>
        <w:t>sabilidad entre familias, escuela y entidades competentes.</w:t>
      </w:r>
    </w:p>
    <w:p w14:paraId="0F7994AE"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negligencia y el abandono no solo impactan el desarrollo académico, sino también la salud física y emocional de nuestros estudiantes. Por ello, este manual integra: definiciones clave, señales d</w:t>
      </w:r>
      <w:r>
        <w:rPr>
          <w:rFonts w:ascii="Times New Roman" w:eastAsia="Times New Roman" w:hAnsi="Times New Roman" w:cs="Times New Roman"/>
          <w:sz w:val="24"/>
          <w:szCs w:val="24"/>
        </w:rPr>
        <w:t>e alerta, factores de riesgo, protocolos de actuación y estrategias de prevención, alineados con el marco legal colombiano y los principios de protección integral.</w:t>
      </w:r>
    </w:p>
    <w:p w14:paraId="46497D93" w14:textId="77777777" w:rsidR="00906781" w:rsidRDefault="00AA4E19">
      <w:pPr>
        <w:pStyle w:val="Ttulo3"/>
        <w:spacing w:line="360" w:lineRule="auto"/>
        <w:ind w:firstLine="622"/>
        <w:rPr>
          <w:rFonts w:ascii="Times New Roman" w:eastAsia="Times New Roman" w:hAnsi="Times New Roman" w:cs="Times New Roman"/>
          <w:sz w:val="24"/>
          <w:szCs w:val="24"/>
        </w:rPr>
      </w:pPr>
      <w:bookmarkStart w:id="233" w:name="_heading=h.f5fp9enry6mn" w:colFirst="0" w:colLast="0"/>
      <w:bookmarkEnd w:id="233"/>
      <w:r>
        <w:rPr>
          <w:rFonts w:ascii="Times New Roman" w:eastAsia="Times New Roman" w:hAnsi="Times New Roman" w:cs="Times New Roman"/>
          <w:sz w:val="24"/>
          <w:szCs w:val="24"/>
        </w:rPr>
        <w:t>59.1. Conceptos generales</w:t>
      </w:r>
    </w:p>
    <w:p w14:paraId="0C634A3F" w14:textId="77777777" w:rsidR="00906781" w:rsidRDefault="00AA4E19">
      <w:pPr>
        <w:pBdr>
          <w:top w:val="nil"/>
          <w:left w:val="nil"/>
          <w:bottom w:val="nil"/>
          <w:right w:val="nil"/>
          <w:between w:val="nil"/>
        </w:pBd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w:t>
      </w:r>
      <w:r>
        <w:rPr>
          <w:rFonts w:ascii="Times New Roman" w:eastAsia="Times New Roman" w:hAnsi="Times New Roman" w:cs="Times New Roman"/>
          <w:sz w:val="24"/>
          <w:szCs w:val="24"/>
        </w:rPr>
        <w:t xml:space="preserve"> Falta de protección y cuidado mínimo que ha de teners</w:t>
      </w:r>
      <w:r>
        <w:rPr>
          <w:rFonts w:ascii="Times New Roman" w:eastAsia="Times New Roman" w:hAnsi="Times New Roman" w:cs="Times New Roman"/>
          <w:sz w:val="24"/>
          <w:szCs w:val="24"/>
        </w:rPr>
        <w:t>e por NNA por parte de su familia o de las personas cuidadoras. Hay negligencia cuando no se protege a los menores de situaciones que representan riesgo o peligro o no se atienden las necesidades básicas o aspectos de salud, educación, desarrollo emocional</w:t>
      </w:r>
      <w:r>
        <w:rPr>
          <w:rFonts w:ascii="Times New Roman" w:eastAsia="Times New Roman" w:hAnsi="Times New Roman" w:cs="Times New Roman"/>
          <w:sz w:val="24"/>
          <w:szCs w:val="24"/>
        </w:rPr>
        <w:t>, nutrición y condiciones de vida segura requeridas, aun cuando se cuenta con las posibilidades para hacerlo. Es importante mencionar que hay varios tipos de negligencia:</w:t>
      </w:r>
    </w:p>
    <w:p w14:paraId="5823FE32" w14:textId="77777777" w:rsidR="00906781" w:rsidRDefault="00AA4E19">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 física:</w:t>
      </w:r>
      <w:r>
        <w:rPr>
          <w:rFonts w:ascii="Times New Roman" w:eastAsia="Times New Roman" w:hAnsi="Times New Roman" w:cs="Times New Roman"/>
          <w:sz w:val="24"/>
          <w:szCs w:val="24"/>
        </w:rPr>
        <w:t xml:space="preserve"> Los padres, madres o cuidadores pueden no lograr proporcionar una</w:t>
      </w:r>
    </w:p>
    <w:p w14:paraId="77DB9D8D" w14:textId="77777777" w:rsidR="00906781" w:rsidRDefault="00AA4E19">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alimentación adecuada, ropa, vivienda, supervisión y protección frente a posibles daños.</w:t>
      </w:r>
    </w:p>
    <w:p w14:paraId="3F381ED0" w14:textId="77777777" w:rsidR="00906781" w:rsidRDefault="00AA4E19">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 emocional:</w:t>
      </w:r>
      <w:r>
        <w:rPr>
          <w:rFonts w:ascii="Times New Roman" w:eastAsia="Times New Roman" w:hAnsi="Times New Roman" w:cs="Times New Roman"/>
          <w:sz w:val="24"/>
          <w:szCs w:val="24"/>
        </w:rPr>
        <w:t xml:space="preserve"> Los padres, madres o cuidadores pueden no lograr proporcionar afecto o amor u otros tipos de apoyo emocional. Las NNA pueden ser ignorados o rechazados o se les puede impedir que interaccionen con otros NNA y </w:t>
      </w:r>
      <w:r>
        <w:rPr>
          <w:rFonts w:ascii="Times New Roman" w:eastAsia="Times New Roman" w:hAnsi="Times New Roman" w:cs="Times New Roman"/>
          <w:sz w:val="24"/>
          <w:szCs w:val="24"/>
        </w:rPr>
        <w:lastRenderedPageBreak/>
        <w:t>adultos.</w:t>
      </w:r>
    </w:p>
    <w:p w14:paraId="6702DD50" w14:textId="77777777" w:rsidR="00906781" w:rsidRDefault="00AA4E19">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Descuido en la atención médica:</w:t>
      </w:r>
      <w:r>
        <w:rPr>
          <w:rFonts w:ascii="Times New Roman" w:eastAsia="Times New Roman" w:hAnsi="Times New Roman" w:cs="Times New Roman"/>
          <w:sz w:val="24"/>
          <w:szCs w:val="24"/>
        </w:rPr>
        <w:t xml:space="preserve"> Los padres, madres o cuidadores pueden desatender los cuidados preventivos adecuados de las NNA, como la necesidad del tratamiento de lesiones o de trastornos físicos o mentales. Puede ocurrir que retrasen la obtención de as</w:t>
      </w:r>
      <w:r>
        <w:rPr>
          <w:rFonts w:ascii="Times New Roman" w:eastAsia="Times New Roman" w:hAnsi="Times New Roman" w:cs="Times New Roman"/>
          <w:sz w:val="24"/>
          <w:szCs w:val="24"/>
        </w:rPr>
        <w:t xml:space="preserve">istencia médica cuando la NNA está enfermo, exponiéndole a enfermedades graves e incluso a la muerte </w:t>
      </w:r>
    </w:p>
    <w:p w14:paraId="73F13866" w14:textId="77777777" w:rsidR="00906781" w:rsidRDefault="00AA4E19">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Negligencia educativa</w:t>
      </w:r>
      <w:r>
        <w:rPr>
          <w:rFonts w:ascii="Times New Roman" w:eastAsia="Times New Roman" w:hAnsi="Times New Roman" w:cs="Times New Roman"/>
          <w:sz w:val="24"/>
          <w:szCs w:val="24"/>
        </w:rPr>
        <w:t>: Puede que los padres, madres o cuidadores no inscriban a las niñas, niños adolescentes en la escuela o que no aseguren que la NNA a</w:t>
      </w:r>
      <w:r>
        <w:rPr>
          <w:rFonts w:ascii="Times New Roman" w:eastAsia="Times New Roman" w:hAnsi="Times New Roman" w:cs="Times New Roman"/>
          <w:sz w:val="24"/>
          <w:szCs w:val="24"/>
        </w:rPr>
        <w:t>sista a la escuela en un entorno convencional, como una escuela pública o privada, o bien en su domicilio. No cumplimiento de citaciones realizadas por el Establecimiento Educativo en torno al acompañamiento del estudiante.</w:t>
      </w:r>
    </w:p>
    <w:p w14:paraId="080DA84E" w14:textId="77777777" w:rsidR="00906781" w:rsidRDefault="00AA4E19">
      <w:pPr>
        <w:pBdr>
          <w:top w:val="nil"/>
          <w:left w:val="nil"/>
          <w:bottom w:val="nil"/>
          <w:right w:val="nil"/>
          <w:between w:val="nil"/>
        </w:pBd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Abandono</w:t>
      </w:r>
      <w:r>
        <w:rPr>
          <w:rFonts w:ascii="Times New Roman" w:eastAsia="Times New Roman" w:hAnsi="Times New Roman" w:cs="Times New Roman"/>
          <w:sz w:val="24"/>
          <w:szCs w:val="24"/>
        </w:rPr>
        <w:t>: Es una forma de maltra</w:t>
      </w:r>
      <w:r>
        <w:rPr>
          <w:rFonts w:ascii="Times New Roman" w:eastAsia="Times New Roman" w:hAnsi="Times New Roman" w:cs="Times New Roman"/>
          <w:sz w:val="24"/>
          <w:szCs w:val="24"/>
        </w:rPr>
        <w:t>to infantil que se configura cuando los padres, madres o</w:t>
      </w:r>
    </w:p>
    <w:p w14:paraId="0EFE6692" w14:textId="77777777" w:rsidR="00906781" w:rsidRDefault="00AA4E19">
      <w:pPr>
        <w:pBdr>
          <w:top w:val="nil"/>
          <w:left w:val="nil"/>
          <w:bottom w:val="nil"/>
          <w:right w:val="nil"/>
          <w:between w:val="nil"/>
        </w:pBd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cuidadores legales de NNA no suplen las necesidades que garantizan sus derechos; absteniéndose de proporcionar los alimentos, vivienda y educación o exponiéndolos a actos que atenten contra su dignid</w:t>
      </w:r>
      <w:r>
        <w:rPr>
          <w:rFonts w:ascii="Times New Roman" w:eastAsia="Times New Roman" w:hAnsi="Times New Roman" w:cs="Times New Roman"/>
          <w:sz w:val="24"/>
          <w:szCs w:val="24"/>
        </w:rPr>
        <w:t>ad e integridad física. Según el Código de la Infancia y la Adolescencia, “los niños, las niñas y los adolescentes tienen derecho a tener y crecer en el seno de la familia, a ser acogidos y no ser separados de ella”.</w:t>
      </w:r>
    </w:p>
    <w:p w14:paraId="50B1A549" w14:textId="77777777" w:rsidR="00906781" w:rsidRDefault="00AA4E19">
      <w:pPr>
        <w:pStyle w:val="Ttulo3"/>
        <w:spacing w:line="360" w:lineRule="auto"/>
        <w:ind w:firstLine="622"/>
        <w:rPr>
          <w:rFonts w:ascii="Times New Roman" w:eastAsia="Times New Roman" w:hAnsi="Times New Roman" w:cs="Times New Roman"/>
        </w:rPr>
      </w:pPr>
      <w:bookmarkStart w:id="234" w:name="_heading=h.x1rkbjgm9ya" w:colFirst="0" w:colLast="0"/>
      <w:bookmarkEnd w:id="234"/>
      <w:r>
        <w:rPr>
          <w:rFonts w:ascii="Times New Roman" w:eastAsia="Times New Roman" w:hAnsi="Times New Roman" w:cs="Times New Roman"/>
        </w:rPr>
        <w:t>59.2. Factores de Riesgo</w:t>
      </w:r>
    </w:p>
    <w:p w14:paraId="4A1ECED7"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factores d</w:t>
      </w:r>
      <w:r>
        <w:rPr>
          <w:rFonts w:ascii="Times New Roman" w:eastAsia="Times New Roman" w:hAnsi="Times New Roman" w:cs="Times New Roman"/>
          <w:sz w:val="24"/>
          <w:szCs w:val="24"/>
        </w:rPr>
        <w:t>e riesgo son aquellas condiciones o circunstancias que aumentan la probabilidad de que un niño, niña o adolescente experimente abandono, negligencia o cualquier forma de maltrato. Según James Garbarino (1992), estos factores pueden clasificarse en individu</w:t>
      </w:r>
      <w:r>
        <w:rPr>
          <w:rFonts w:ascii="Times New Roman" w:eastAsia="Times New Roman" w:hAnsi="Times New Roman" w:cs="Times New Roman"/>
          <w:sz w:val="24"/>
          <w:szCs w:val="24"/>
        </w:rPr>
        <w:t>ales, familiares y ambientales, influyendo de manera significativa en el bienestar infantil.</w:t>
      </w:r>
    </w:p>
    <w:p w14:paraId="1AF1E879" w14:textId="77777777" w:rsidR="00906781" w:rsidRDefault="00AA4E19">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Problemas de salud mental en los padres: Trastornos mentales y abuso de sustancias en los cuidadores pueden generar un entorno negligente y poco seguro.</w:t>
      </w:r>
    </w:p>
    <w:p w14:paraId="4D701FAE" w14:textId="77777777" w:rsidR="00906781" w:rsidRDefault="00AA4E19">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Pobreza y bajos recursos económicos: Las dificultades financieras pueden limitar la capacidad de los padres para garantizar condiciones de vida adecuadas.</w:t>
      </w:r>
    </w:p>
    <w:p w14:paraId="617C391D" w14:textId="77777777" w:rsidR="00906781" w:rsidRDefault="00AA4E19">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Violencia doméstica: La exposición a conflictos y agresiones en el hogar impacta negativamente en el </w:t>
      </w:r>
      <w:r>
        <w:rPr>
          <w:rFonts w:ascii="Times New Roman" w:eastAsia="Times New Roman" w:hAnsi="Times New Roman" w:cs="Times New Roman"/>
          <w:sz w:val="24"/>
          <w:szCs w:val="24"/>
        </w:rPr>
        <w:t>desarrollo emocional y psicológico de los niños, niñas y adolescentes.</w:t>
      </w:r>
    </w:p>
    <w:p w14:paraId="75A804BE" w14:textId="77777777" w:rsidR="00906781" w:rsidRDefault="00AA4E19">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Falta de apoyo social: La ausencia de una red de apoyo incrementa el estrés y la sobrecarga parental, aumentando el riesgo de negligencia.</w:t>
      </w:r>
    </w:p>
    <w:p w14:paraId="49CAECDA" w14:textId="77777777" w:rsidR="00906781" w:rsidRDefault="00AA4E19">
      <w:pPr>
        <w:pStyle w:val="Ttulo3"/>
        <w:spacing w:line="360" w:lineRule="auto"/>
        <w:ind w:firstLine="622"/>
        <w:rPr>
          <w:rFonts w:ascii="Times New Roman" w:eastAsia="Times New Roman" w:hAnsi="Times New Roman" w:cs="Times New Roman"/>
        </w:rPr>
      </w:pPr>
      <w:bookmarkStart w:id="235" w:name="_heading=h.8xffeg153bqk" w:colFirst="0" w:colLast="0"/>
      <w:bookmarkEnd w:id="235"/>
      <w:r>
        <w:rPr>
          <w:rFonts w:ascii="Times New Roman" w:eastAsia="Times New Roman" w:hAnsi="Times New Roman" w:cs="Times New Roman"/>
        </w:rPr>
        <w:t>59.3. Factores de Protección</w:t>
      </w:r>
    </w:p>
    <w:p w14:paraId="08ED3C8B"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factores de p</w:t>
      </w:r>
      <w:r>
        <w:rPr>
          <w:rFonts w:ascii="Times New Roman" w:eastAsia="Times New Roman" w:hAnsi="Times New Roman" w:cs="Times New Roman"/>
          <w:sz w:val="24"/>
          <w:szCs w:val="24"/>
        </w:rPr>
        <w:t>rotección son aquellas condiciones o circunstancias que mitigan el impacto</w:t>
      </w:r>
    </w:p>
    <w:p w14:paraId="10384FB4"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negativo de los factores de riesgo y favorecen el desarrollo de la resiliencia en niñas, niños y</w:t>
      </w:r>
    </w:p>
    <w:p w14:paraId="5B56708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adolescentes (NNA) frente a situaciones adversas. Según James Garbarino, estos facto</w:t>
      </w:r>
      <w:r>
        <w:rPr>
          <w:rFonts w:ascii="Times New Roman" w:eastAsia="Times New Roman" w:hAnsi="Times New Roman" w:cs="Times New Roman"/>
          <w:sz w:val="24"/>
          <w:szCs w:val="24"/>
        </w:rPr>
        <w:t>res pueden</w:t>
      </w:r>
    </w:p>
    <w:p w14:paraId="1E26BC9D"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clasificarse en diversas categorías, entre ellas:</w:t>
      </w:r>
    </w:p>
    <w:p w14:paraId="4F1E8BE8" w14:textId="77777777" w:rsidR="00906781" w:rsidRDefault="00AA4E19">
      <w:pPr>
        <w:numPr>
          <w:ilvl w:val="4"/>
          <w:numId w:val="40"/>
        </w:numPr>
        <w:pBdr>
          <w:top w:val="nil"/>
          <w:left w:val="nil"/>
          <w:bottom w:val="nil"/>
          <w:right w:val="nil"/>
          <w:between w:val="nil"/>
        </w:pBdr>
        <w:spacing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Redes de apoyo social: La presencia de familiares, amigos y miembros de la comunidad que brinden apoyo emocional y asistencia reduce la vulnerabilidad de los NNA.</w:t>
      </w:r>
    </w:p>
    <w:p w14:paraId="61EA17F3" w14:textId="77777777" w:rsidR="00906781" w:rsidRDefault="00AA4E19">
      <w:pPr>
        <w:numPr>
          <w:ilvl w:val="4"/>
          <w:numId w:val="40"/>
        </w:numPr>
        <w:pBdr>
          <w:top w:val="nil"/>
          <w:left w:val="nil"/>
          <w:bottom w:val="nil"/>
          <w:right w:val="nil"/>
          <w:between w:val="nil"/>
        </w:pBdr>
        <w:spacing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Educación y formación de los pad</w:t>
      </w:r>
      <w:r>
        <w:rPr>
          <w:rFonts w:ascii="Times New Roman" w:eastAsia="Times New Roman" w:hAnsi="Times New Roman" w:cs="Times New Roman"/>
          <w:sz w:val="24"/>
          <w:szCs w:val="24"/>
        </w:rPr>
        <w:t>res: Programas orientados al fortalecimiento de habilidades parentales y estrategias de manejo del estrés contribuyen a un ambiente familiar más seguro y estable.</w:t>
      </w:r>
    </w:p>
    <w:p w14:paraId="6CA5A8DB" w14:textId="77777777" w:rsidR="00906781" w:rsidRDefault="00AA4E19">
      <w:pPr>
        <w:numPr>
          <w:ilvl w:val="4"/>
          <w:numId w:val="40"/>
        </w:numPr>
        <w:pBdr>
          <w:top w:val="nil"/>
          <w:left w:val="nil"/>
          <w:bottom w:val="nil"/>
          <w:right w:val="nil"/>
          <w:between w:val="nil"/>
        </w:pBdr>
        <w:spacing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Entornos comunitarios seguros: Comunidades que promueven espacios protectores y el acceso a r</w:t>
      </w:r>
      <w:r>
        <w:rPr>
          <w:rFonts w:ascii="Times New Roman" w:eastAsia="Times New Roman" w:hAnsi="Times New Roman" w:cs="Times New Roman"/>
          <w:sz w:val="24"/>
          <w:szCs w:val="24"/>
        </w:rPr>
        <w:t>ecursos esenciales fomentan el bienestar de los NNA.</w:t>
      </w:r>
    </w:p>
    <w:p w14:paraId="2A4BC2C2" w14:textId="77777777" w:rsidR="00906781" w:rsidRDefault="00AA4E19">
      <w:pPr>
        <w:numPr>
          <w:ilvl w:val="4"/>
          <w:numId w:val="40"/>
        </w:numPr>
        <w:pBdr>
          <w:top w:val="nil"/>
          <w:left w:val="nil"/>
          <w:bottom w:val="nil"/>
          <w:right w:val="nil"/>
          <w:between w:val="nil"/>
        </w:pBdr>
        <w:spacing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Intervenciones tempranas: La detección oportuna y el acceso a servicios de apoyo pueden prevenir el agravamiento de situaciones de riesgo.</w:t>
      </w:r>
    </w:p>
    <w:p w14:paraId="377B6737" w14:textId="77777777" w:rsidR="00906781" w:rsidRDefault="00AA4E19">
      <w:pPr>
        <w:numPr>
          <w:ilvl w:val="4"/>
          <w:numId w:val="40"/>
        </w:numPr>
        <w:pBdr>
          <w:top w:val="nil"/>
          <w:left w:val="nil"/>
          <w:bottom w:val="nil"/>
          <w:right w:val="nil"/>
          <w:between w:val="nil"/>
        </w:pBdr>
        <w:spacing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Resiliencia individual: La capacidad de adaptación y recuperació</w:t>
      </w:r>
      <w:r>
        <w:rPr>
          <w:rFonts w:ascii="Times New Roman" w:eastAsia="Times New Roman" w:hAnsi="Times New Roman" w:cs="Times New Roman"/>
          <w:sz w:val="24"/>
          <w:szCs w:val="24"/>
        </w:rPr>
        <w:t>n de los NNA ante la adversidad se ve fortalecida por factores personales y el entorno que los rodea</w:t>
      </w:r>
    </w:p>
    <w:p w14:paraId="1433818C" w14:textId="77777777" w:rsidR="00906781" w:rsidRDefault="00AA4E19">
      <w:pPr>
        <w:pStyle w:val="Ttulo3"/>
        <w:spacing w:line="360" w:lineRule="auto"/>
        <w:ind w:firstLine="622"/>
        <w:rPr>
          <w:rFonts w:ascii="Times New Roman" w:eastAsia="Times New Roman" w:hAnsi="Times New Roman" w:cs="Times New Roman"/>
        </w:rPr>
      </w:pPr>
      <w:bookmarkStart w:id="236" w:name="_heading=h.nhgudutrbzc7" w:colFirst="0" w:colLast="0"/>
      <w:bookmarkEnd w:id="236"/>
      <w:r>
        <w:rPr>
          <w:rFonts w:ascii="Times New Roman" w:eastAsia="Times New Roman" w:hAnsi="Times New Roman" w:cs="Times New Roman"/>
        </w:rPr>
        <w:t xml:space="preserve">59.4. Activación de ruta </w:t>
      </w:r>
    </w:p>
    <w:p w14:paraId="16FDA62A" w14:textId="77777777" w:rsidR="00906781" w:rsidRDefault="00AA4E19">
      <w:pPr>
        <w:pBdr>
          <w:top w:val="nil"/>
          <w:left w:val="nil"/>
          <w:bottom w:val="nil"/>
          <w:right w:val="nil"/>
          <w:between w:val="nil"/>
        </w:pBdr>
        <w:spacing w:line="360" w:lineRule="auto"/>
        <w:ind w:right="97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FLUJOGRAMA: </w:t>
      </w:r>
      <w:r>
        <w:rPr>
          <w:rFonts w:ascii="Times New Roman" w:eastAsia="Times New Roman" w:hAnsi="Times New Roman" w:cs="Times New Roman"/>
          <w:sz w:val="24"/>
          <w:szCs w:val="24"/>
        </w:rPr>
        <w:t>En la imagen se identifica el protocolo de atención para estudiante por presunta negligencia o abandono en la Institución Stella Vélez Londoño, brindado por la secretaria de Educación de Medellín (2025).</w:t>
      </w:r>
    </w:p>
    <w:p w14:paraId="1BDC459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1F26045" wp14:editId="7A6433D2">
            <wp:extent cx="4174395" cy="3842925"/>
            <wp:effectExtent l="0" t="0" r="0" b="0"/>
            <wp:docPr id="2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a:stretch>
                      <a:fillRect/>
                    </a:stretch>
                  </pic:blipFill>
                  <pic:spPr>
                    <a:xfrm>
                      <a:off x="0" y="0"/>
                      <a:ext cx="4174395" cy="3842925"/>
                    </a:xfrm>
                    <a:prstGeom prst="rect">
                      <a:avLst/>
                    </a:prstGeom>
                    <a:ln/>
                  </pic:spPr>
                </pic:pic>
              </a:graphicData>
            </a:graphic>
          </wp:inline>
        </w:drawing>
      </w:r>
    </w:p>
    <w:p w14:paraId="6C678641"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Detección y Análisis de la Situación</w:t>
      </w:r>
    </w:p>
    <w:p w14:paraId="5A964CDE" w14:textId="77777777" w:rsidR="00906781" w:rsidRDefault="00AA4E19">
      <w:pPr>
        <w:numPr>
          <w:ilvl w:val="0"/>
          <w:numId w:val="9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Informació</w:t>
      </w:r>
      <w:r>
        <w:rPr>
          <w:rFonts w:ascii="Times New Roman" w:eastAsia="Times New Roman" w:hAnsi="Times New Roman" w:cs="Times New Roman"/>
          <w:b/>
          <w:bCs/>
          <w:sz w:val="24"/>
          <w:szCs w:val="24"/>
        </w:rPr>
        <w:t>n Inmediata:</w:t>
      </w:r>
      <w:r>
        <w:rPr>
          <w:rFonts w:ascii="Times New Roman" w:eastAsia="Times New Roman" w:hAnsi="Times New Roman" w:cs="Times New Roman"/>
          <w:sz w:val="24"/>
          <w:szCs w:val="24"/>
        </w:rPr>
        <w:t xml:space="preserve"> Cualquier miembro de la comunidad educativa que identifique señales de negligencia (desaliño físico, desnutrición, inasistencia injustificada, falta de atención médica) debe informar al Rector(a).</w:t>
      </w:r>
    </w:p>
    <w:p w14:paraId="530FD829" w14:textId="77777777" w:rsidR="00906781" w:rsidRDefault="00AA4E19">
      <w:pPr>
        <w:numPr>
          <w:ilvl w:val="0"/>
          <w:numId w:val="99"/>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Análisis de Hechos:</w:t>
      </w:r>
      <w:r>
        <w:rPr>
          <w:rFonts w:ascii="Times New Roman" w:eastAsia="Times New Roman" w:hAnsi="Times New Roman" w:cs="Times New Roman"/>
          <w:sz w:val="24"/>
          <w:szCs w:val="24"/>
        </w:rPr>
        <w:t xml:space="preserve"> El Rector(a), como preside</w:t>
      </w:r>
      <w:r>
        <w:rPr>
          <w:rFonts w:ascii="Times New Roman" w:eastAsia="Times New Roman" w:hAnsi="Times New Roman" w:cs="Times New Roman"/>
          <w:sz w:val="24"/>
          <w:szCs w:val="24"/>
        </w:rPr>
        <w:t>nte del Comité Escolar de Convivencia (CEC), realiza la verificación de la situación para activar las acciones correspondientes según el manual.</w:t>
      </w:r>
    </w:p>
    <w:p w14:paraId="21E46BDF"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Activación de Rutas de Atención (RAI)</w:t>
      </w:r>
    </w:p>
    <w:p w14:paraId="530B0EB8"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Dependiendo de la gravedad, se activan las siguientes rutas:</w:t>
      </w:r>
    </w:p>
    <w:p w14:paraId="6A409856" w14:textId="77777777" w:rsidR="00906781" w:rsidRDefault="00AA4E19">
      <w:pPr>
        <w:numPr>
          <w:ilvl w:val="0"/>
          <w:numId w:val="10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Atención en Salud:</w:t>
      </w:r>
      <w:r>
        <w:rPr>
          <w:rFonts w:ascii="Times New Roman" w:eastAsia="Times New Roman" w:hAnsi="Times New Roman" w:cs="Times New Roman"/>
          <w:sz w:val="24"/>
          <w:szCs w:val="24"/>
        </w:rPr>
        <w:t xml:space="preserve"> Si el menor requiere atención médica inmediata, el Rector(a) o su delegado lo trasladará al centro de salud más cercano. En ausencia de la familia, se reporta a la </w:t>
      </w:r>
      <w:r>
        <w:rPr>
          <w:rFonts w:ascii="Times New Roman" w:eastAsia="Times New Roman" w:hAnsi="Times New Roman" w:cs="Times New Roman"/>
          <w:b/>
          <w:bCs/>
          <w:sz w:val="24"/>
          <w:szCs w:val="24"/>
        </w:rPr>
        <w:t>Línea 123</w:t>
      </w:r>
      <w:r>
        <w:rPr>
          <w:rFonts w:ascii="Times New Roman" w:eastAsia="Times New Roman" w:hAnsi="Times New Roman" w:cs="Times New Roman"/>
          <w:sz w:val="24"/>
          <w:szCs w:val="24"/>
        </w:rPr>
        <w:t xml:space="preserve"> para apoyo en el traslado.</w:t>
      </w:r>
    </w:p>
    <w:p w14:paraId="4B20FFDF" w14:textId="77777777" w:rsidR="00906781" w:rsidRDefault="00AA4E19">
      <w:pPr>
        <w:numPr>
          <w:ilvl w:val="0"/>
          <w:numId w:val="10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a Protección:</w:t>
      </w:r>
      <w:r>
        <w:rPr>
          <w:rFonts w:ascii="Times New Roman" w:eastAsia="Times New Roman" w:hAnsi="Times New Roman" w:cs="Times New Roman"/>
          <w:sz w:val="24"/>
          <w:szCs w:val="24"/>
        </w:rPr>
        <w:t xml:space="preserve"> Se realiza el reporte obligatori</w:t>
      </w:r>
      <w:r>
        <w:rPr>
          <w:rFonts w:ascii="Times New Roman" w:eastAsia="Times New Roman" w:hAnsi="Times New Roman" w:cs="Times New Roman"/>
          <w:sz w:val="24"/>
          <w:szCs w:val="24"/>
        </w:rPr>
        <w:t xml:space="preserve">o al </w:t>
      </w:r>
      <w:r>
        <w:rPr>
          <w:rFonts w:ascii="Times New Roman" w:eastAsia="Times New Roman" w:hAnsi="Times New Roman" w:cs="Times New Roman"/>
          <w:b/>
          <w:bCs/>
          <w:sz w:val="24"/>
          <w:szCs w:val="24"/>
        </w:rPr>
        <w:t>Sistema Nacional de Bienestar Familiar</w:t>
      </w:r>
      <w:r>
        <w:rPr>
          <w:rFonts w:ascii="Times New Roman" w:eastAsia="Times New Roman" w:hAnsi="Times New Roman" w:cs="Times New Roman"/>
          <w:sz w:val="24"/>
          <w:szCs w:val="24"/>
        </w:rPr>
        <w:t xml:space="preserve"> a través del Centro Zonal del </w:t>
      </w:r>
      <w:r>
        <w:rPr>
          <w:rFonts w:ascii="Times New Roman" w:eastAsia="Times New Roman" w:hAnsi="Times New Roman" w:cs="Times New Roman"/>
          <w:b/>
          <w:bCs/>
          <w:sz w:val="24"/>
          <w:szCs w:val="24"/>
        </w:rPr>
        <w:t>ICBF</w:t>
      </w:r>
      <w:r>
        <w:rPr>
          <w:rFonts w:ascii="Times New Roman" w:eastAsia="Times New Roman" w:hAnsi="Times New Roman" w:cs="Times New Roman"/>
          <w:sz w:val="24"/>
          <w:szCs w:val="24"/>
        </w:rPr>
        <w:t xml:space="preserve"> correspondiente o la </w:t>
      </w:r>
      <w:r>
        <w:rPr>
          <w:rFonts w:ascii="Times New Roman" w:eastAsia="Times New Roman" w:hAnsi="Times New Roman" w:cs="Times New Roman"/>
          <w:b/>
          <w:bCs/>
          <w:sz w:val="24"/>
          <w:szCs w:val="24"/>
        </w:rPr>
        <w:t>Línea 141</w:t>
      </w:r>
      <w:r>
        <w:rPr>
          <w:rFonts w:ascii="Times New Roman" w:eastAsia="Times New Roman" w:hAnsi="Times New Roman" w:cs="Times New Roman"/>
          <w:sz w:val="24"/>
          <w:szCs w:val="24"/>
        </w:rPr>
        <w:t>.</w:t>
      </w:r>
    </w:p>
    <w:p w14:paraId="4C04E5AD" w14:textId="77777777" w:rsidR="00906781" w:rsidRDefault="00AA4E19">
      <w:pPr>
        <w:numPr>
          <w:ilvl w:val="0"/>
          <w:numId w:val="100"/>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Comunicación Familiar:</w:t>
      </w:r>
      <w:r>
        <w:rPr>
          <w:rFonts w:ascii="Times New Roman" w:eastAsia="Times New Roman" w:hAnsi="Times New Roman" w:cs="Times New Roman"/>
          <w:sz w:val="24"/>
          <w:szCs w:val="24"/>
        </w:rPr>
        <w:t xml:space="preserve"> Se establece contacto con los padres o cuidadores para </w:t>
      </w:r>
      <w:r>
        <w:rPr>
          <w:rFonts w:ascii="Times New Roman" w:eastAsia="Times New Roman" w:hAnsi="Times New Roman" w:cs="Times New Roman"/>
          <w:sz w:val="24"/>
          <w:szCs w:val="24"/>
        </w:rPr>
        <w:lastRenderedPageBreak/>
        <w:t>informar la situación de manera clara y respetuosa, priorizando sie</w:t>
      </w:r>
      <w:r>
        <w:rPr>
          <w:rFonts w:ascii="Times New Roman" w:eastAsia="Times New Roman" w:hAnsi="Times New Roman" w:cs="Times New Roman"/>
          <w:sz w:val="24"/>
          <w:szCs w:val="24"/>
        </w:rPr>
        <w:t>mpre el bienestar del menor.</w:t>
      </w:r>
    </w:p>
    <w:p w14:paraId="72EC0B9D"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 Verificación de Derechos y Enfoque de Riesgo (UNIRES-ECCS)</w:t>
      </w:r>
    </w:p>
    <w:p w14:paraId="64868A35"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CEC debe aplicar la herramienta de verificación de derechos para determinar el nivel de vulnerabilidad:</w:t>
      </w:r>
    </w:p>
    <w:p w14:paraId="1870FCFB" w14:textId="77777777" w:rsidR="00906781" w:rsidRDefault="00AA4E19">
      <w:pPr>
        <w:numPr>
          <w:ilvl w:val="0"/>
          <w:numId w:val="10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Identificación:</w:t>
      </w:r>
      <w:r>
        <w:rPr>
          <w:rFonts w:ascii="Times New Roman" w:eastAsia="Times New Roman" w:hAnsi="Times New Roman" w:cs="Times New Roman"/>
          <w:sz w:val="24"/>
          <w:szCs w:val="24"/>
        </w:rPr>
        <w:t xml:space="preserve"> Verificar documentos y afiliación a salud.</w:t>
      </w:r>
    </w:p>
    <w:p w14:paraId="41A5E7F9" w14:textId="77777777" w:rsidR="00906781" w:rsidRDefault="00AA4E19">
      <w:pPr>
        <w:numPr>
          <w:ilvl w:val="0"/>
          <w:numId w:val="10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Enfoque de Riesgo:</w:t>
      </w:r>
      <w:r>
        <w:rPr>
          <w:rFonts w:ascii="Times New Roman" w:eastAsia="Times New Roman" w:hAnsi="Times New Roman" w:cs="Times New Roman"/>
          <w:sz w:val="24"/>
          <w:szCs w:val="24"/>
        </w:rPr>
        <w:t xml:space="preserve"> Evaluar si la negligencia está asociada a pobreza extrema, discapacidad, enfermedades crónicas o falta de estrategias parentales.</w:t>
      </w:r>
    </w:p>
    <w:p w14:paraId="14C11D8B" w14:textId="77777777" w:rsidR="00906781" w:rsidRDefault="00AA4E19">
      <w:pPr>
        <w:numPr>
          <w:ilvl w:val="0"/>
          <w:numId w:val="101"/>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Remisiones Específicas:</w:t>
      </w:r>
      <w:r>
        <w:rPr>
          <w:rFonts w:ascii="Times New Roman" w:eastAsia="Times New Roman" w:hAnsi="Times New Roman" w:cs="Times New Roman"/>
          <w:sz w:val="24"/>
          <w:szCs w:val="24"/>
        </w:rPr>
        <w:t xml:space="preserve"> Derivar a programas de complemento nutricional, salud mental o Centros Integrales </w:t>
      </w:r>
      <w:r>
        <w:rPr>
          <w:rFonts w:ascii="Times New Roman" w:eastAsia="Times New Roman" w:hAnsi="Times New Roman" w:cs="Times New Roman"/>
          <w:sz w:val="24"/>
          <w:szCs w:val="24"/>
        </w:rPr>
        <w:t>de Familia (CIF) según el caso.</w:t>
      </w:r>
    </w:p>
    <w:p w14:paraId="4F97080E"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 Acompañamiento Psicosocial y Seguimiento</w:t>
      </w:r>
    </w:p>
    <w:p w14:paraId="701CE184" w14:textId="77777777" w:rsidR="00906781" w:rsidRDefault="00AA4E19">
      <w:pPr>
        <w:numPr>
          <w:ilvl w:val="0"/>
          <w:numId w:val="10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 Profesional de Apoyo:</w:t>
      </w:r>
      <w:r>
        <w:rPr>
          <w:rFonts w:ascii="Times New Roman" w:eastAsia="Times New Roman" w:hAnsi="Times New Roman" w:cs="Times New Roman"/>
          <w:sz w:val="24"/>
          <w:szCs w:val="24"/>
        </w:rPr>
        <w:t xml:space="preserve"> Brinda asesoría y </w:t>
      </w:r>
      <w:proofErr w:type="gramStart"/>
      <w:r>
        <w:rPr>
          <w:rFonts w:ascii="Times New Roman" w:eastAsia="Times New Roman" w:hAnsi="Times New Roman" w:cs="Times New Roman"/>
          <w:sz w:val="24"/>
          <w:szCs w:val="24"/>
        </w:rPr>
        <w:t>activa estrategias</w:t>
      </w:r>
      <w:proofErr w:type="gramEnd"/>
      <w:r>
        <w:rPr>
          <w:rFonts w:ascii="Times New Roman" w:eastAsia="Times New Roman" w:hAnsi="Times New Roman" w:cs="Times New Roman"/>
          <w:sz w:val="24"/>
          <w:szCs w:val="24"/>
        </w:rPr>
        <w:t xml:space="preserve"> como el proyecto "Alianza Familia-Escuela" para fortalecer los vínculos de cuidado.</w:t>
      </w:r>
    </w:p>
    <w:p w14:paraId="1F047C64" w14:textId="77777777" w:rsidR="00906781" w:rsidRDefault="00AA4E19">
      <w:pPr>
        <w:numPr>
          <w:ilvl w:val="0"/>
          <w:numId w:val="10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 Profesional de Apoyo:</w:t>
      </w:r>
      <w:r>
        <w:rPr>
          <w:rFonts w:ascii="Times New Roman" w:eastAsia="Times New Roman" w:hAnsi="Times New Roman" w:cs="Times New Roman"/>
          <w:sz w:val="24"/>
          <w:szCs w:val="24"/>
        </w:rPr>
        <w:t xml:space="preserve"> El Rector(a) lidera la coordinación con entidades externas (ICBF, Comisaría de Familia, Centros Integrales d</w:t>
      </w:r>
      <w:r>
        <w:rPr>
          <w:rFonts w:ascii="Times New Roman" w:eastAsia="Times New Roman" w:hAnsi="Times New Roman" w:cs="Times New Roman"/>
          <w:sz w:val="24"/>
          <w:szCs w:val="24"/>
        </w:rPr>
        <w:t>e Familia).</w:t>
      </w:r>
    </w:p>
    <w:p w14:paraId="0A24D07D" w14:textId="77777777" w:rsidR="00906781" w:rsidRDefault="00AA4E19">
      <w:pPr>
        <w:numPr>
          <w:ilvl w:val="0"/>
          <w:numId w:val="10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Reporte SIUCE:</w:t>
      </w:r>
      <w:r>
        <w:rPr>
          <w:rFonts w:ascii="Times New Roman" w:eastAsia="Times New Roman" w:hAnsi="Times New Roman" w:cs="Times New Roman"/>
          <w:sz w:val="24"/>
          <w:szCs w:val="24"/>
        </w:rPr>
        <w:t xml:space="preserve"> El caso debe quedar registrado obligatoriamente en el </w:t>
      </w:r>
      <w:r>
        <w:rPr>
          <w:rFonts w:ascii="Times New Roman" w:eastAsia="Times New Roman" w:hAnsi="Times New Roman" w:cs="Times New Roman"/>
          <w:b/>
          <w:bCs/>
          <w:sz w:val="24"/>
          <w:szCs w:val="24"/>
        </w:rPr>
        <w:t>Sistema de Información Unificado de Convivencia Escolar</w:t>
      </w:r>
      <w:r>
        <w:rPr>
          <w:rFonts w:ascii="Times New Roman" w:eastAsia="Times New Roman" w:hAnsi="Times New Roman" w:cs="Times New Roman"/>
          <w:sz w:val="24"/>
          <w:szCs w:val="24"/>
        </w:rPr>
        <w:t>.</w:t>
      </w:r>
    </w:p>
    <w:p w14:paraId="415EFBD0" w14:textId="77777777" w:rsidR="00906781" w:rsidRDefault="00AA4E19">
      <w:pPr>
        <w:numPr>
          <w:ilvl w:val="0"/>
          <w:numId w:val="103"/>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Seguimiento Continuo:</w:t>
      </w:r>
      <w:r>
        <w:rPr>
          <w:rFonts w:ascii="Times New Roman" w:eastAsia="Times New Roman" w:hAnsi="Times New Roman" w:cs="Times New Roman"/>
          <w:sz w:val="24"/>
          <w:szCs w:val="24"/>
        </w:rPr>
        <w:t xml:space="preserve"> El CEC verificará el cumplimiento de los acuerdos establecidos y la efectividad de las acciones </w:t>
      </w:r>
      <w:r>
        <w:rPr>
          <w:rFonts w:ascii="Times New Roman" w:eastAsia="Times New Roman" w:hAnsi="Times New Roman" w:cs="Times New Roman"/>
          <w:sz w:val="24"/>
          <w:szCs w:val="24"/>
        </w:rPr>
        <w:t>de prevención implementadas.</w:t>
      </w:r>
    </w:p>
    <w:p w14:paraId="73EF4170"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3CAE4E96" w14:textId="77777777" w:rsidR="00906781" w:rsidRDefault="00AA4E19">
      <w:pPr>
        <w:pStyle w:val="Ttulo2"/>
        <w:spacing w:line="360" w:lineRule="auto"/>
        <w:ind w:firstLine="622"/>
        <w:rPr>
          <w:rFonts w:ascii="Times New Roman" w:eastAsia="Times New Roman" w:hAnsi="Times New Roman" w:cs="Times New Roman"/>
        </w:rPr>
      </w:pPr>
      <w:bookmarkStart w:id="237" w:name="_heading=h.ga9151wk9pr0" w:colFirst="0" w:colLast="0"/>
      <w:bookmarkEnd w:id="237"/>
      <w:r>
        <w:rPr>
          <w:rFonts w:ascii="Times New Roman" w:eastAsia="Times New Roman" w:hAnsi="Times New Roman" w:cs="Times New Roman"/>
        </w:rPr>
        <w:t>Artículo 60. Directorio de líneas básicas de atención</w:t>
      </w:r>
    </w:p>
    <w:p w14:paraId="0609B5B9" w14:textId="77777777" w:rsidR="00906781" w:rsidRDefault="00AA4E19">
      <w:pPr>
        <w:pStyle w:val="Ttulo3"/>
        <w:spacing w:line="360" w:lineRule="auto"/>
        <w:ind w:firstLine="622"/>
        <w:rPr>
          <w:rFonts w:ascii="Times New Roman" w:eastAsia="Times New Roman" w:hAnsi="Times New Roman" w:cs="Times New Roman"/>
        </w:rPr>
      </w:pPr>
      <w:bookmarkStart w:id="238" w:name="_heading=h.qwgjf4rdrlo3" w:colFirst="0" w:colLast="0"/>
      <w:bookmarkEnd w:id="238"/>
      <w:r>
        <w:rPr>
          <w:rFonts w:ascii="Times New Roman" w:eastAsia="Times New Roman" w:hAnsi="Times New Roman" w:cs="Times New Roman"/>
        </w:rPr>
        <w:t>60.1 Grupo especializado de infancia y adolescencia policía metropolitana-ICBF</w:t>
      </w:r>
    </w:p>
    <w:p w14:paraId="3D8D3CE5"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Descripción: Denuncia de casos de maltrato, violencia y abandono. Ubicación y contacto: Teléf</w:t>
      </w:r>
      <w:r>
        <w:rPr>
          <w:rFonts w:ascii="Times New Roman" w:eastAsia="Times New Roman" w:hAnsi="Times New Roman" w:cs="Times New Roman"/>
          <w:sz w:val="24"/>
          <w:szCs w:val="24"/>
        </w:rPr>
        <w:t>onos: 123 - 409 34 40 Ext. 116 – Línea 106 HOMO</w:t>
      </w:r>
    </w:p>
    <w:p w14:paraId="6E65E9F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Cuenta con psiquiatría infantil y programa ambulatorio de atención a menores maltratados en </w:t>
      </w:r>
      <w:proofErr w:type="spellStart"/>
      <w:r>
        <w:rPr>
          <w:rFonts w:ascii="Times New Roman" w:eastAsia="Times New Roman" w:hAnsi="Times New Roman" w:cs="Times New Roman"/>
          <w:sz w:val="24"/>
          <w:szCs w:val="24"/>
        </w:rPr>
        <w:t>Almacentro</w:t>
      </w:r>
      <w:proofErr w:type="spellEnd"/>
      <w:r>
        <w:rPr>
          <w:rFonts w:ascii="Times New Roman" w:eastAsia="Times New Roman" w:hAnsi="Times New Roman" w:cs="Times New Roman"/>
          <w:sz w:val="24"/>
          <w:szCs w:val="24"/>
        </w:rPr>
        <w:t>. Este programa cuenta con psicólogos, neuro- psicólogos, psiquiatras y trabajadores sociales.</w:t>
      </w:r>
    </w:p>
    <w:p w14:paraId="56CE9614"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y</w:t>
      </w:r>
      <w:r>
        <w:rPr>
          <w:rFonts w:ascii="Times New Roman" w:eastAsia="Times New Roman" w:hAnsi="Times New Roman" w:cs="Times New Roman"/>
          <w:sz w:val="24"/>
          <w:szCs w:val="24"/>
        </w:rPr>
        <w:t xml:space="preserve"> contacto Tel: 2322530.</w:t>
      </w:r>
    </w:p>
    <w:p w14:paraId="4E60712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Hernán Darío Giraldo. Psiquiatra infantil. Atención a víctimas de delitos sexuales. Ingreso por urgencia, evaluación y remisión al programa ambulatorio de </w:t>
      </w:r>
      <w:proofErr w:type="spellStart"/>
      <w:r>
        <w:rPr>
          <w:rFonts w:ascii="Times New Roman" w:eastAsia="Times New Roman" w:hAnsi="Times New Roman" w:cs="Times New Roman"/>
          <w:sz w:val="24"/>
          <w:szCs w:val="24"/>
        </w:rPr>
        <w:t>Almacentro</w:t>
      </w:r>
      <w:proofErr w:type="spellEnd"/>
      <w:r>
        <w:rPr>
          <w:rFonts w:ascii="Times New Roman" w:eastAsia="Times New Roman" w:hAnsi="Times New Roman" w:cs="Times New Roman"/>
          <w:sz w:val="24"/>
          <w:szCs w:val="24"/>
        </w:rPr>
        <w:t>. hernangc@une.net.co</w:t>
      </w:r>
    </w:p>
    <w:p w14:paraId="64E2CB79" w14:textId="77777777" w:rsidR="00906781" w:rsidRDefault="00AA4E19">
      <w:pPr>
        <w:pStyle w:val="Ttulo3"/>
        <w:spacing w:line="360" w:lineRule="auto"/>
        <w:ind w:firstLine="622"/>
        <w:rPr>
          <w:rFonts w:ascii="Times New Roman" w:eastAsia="Times New Roman" w:hAnsi="Times New Roman" w:cs="Times New Roman"/>
        </w:rPr>
      </w:pPr>
      <w:bookmarkStart w:id="239" w:name="_heading=h.a393t3vqz5tw" w:colFirst="0" w:colLast="0"/>
      <w:bookmarkEnd w:id="239"/>
      <w:r>
        <w:rPr>
          <w:rFonts w:ascii="Times New Roman" w:eastAsia="Times New Roman" w:hAnsi="Times New Roman" w:cs="Times New Roman"/>
        </w:rPr>
        <w:lastRenderedPageBreak/>
        <w:t>60.2 Institución Colombiano de Bienestar Familiar (ICBF)</w:t>
      </w:r>
    </w:p>
    <w:p w14:paraId="6BA4D205"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Descripción: Identifica, Atiende, remite y notifica el caso. Su especificidad es velar por el restablecimiento de los Derechos de los niños, las niñas y los adolescentes, acompaña y apoya a la víctima , toma medidas de protección inmediata, realiza investi</w:t>
      </w:r>
      <w:r>
        <w:rPr>
          <w:rFonts w:ascii="Times New Roman" w:eastAsia="Times New Roman" w:hAnsi="Times New Roman" w:cs="Times New Roman"/>
          <w:sz w:val="24"/>
          <w:szCs w:val="24"/>
        </w:rPr>
        <w:t>gación socio-familiar , gestiona la denuncia ante la fiscalía , puede solicitar examen a medicina legal , remite y gestiona atención en servicios especializados: nutrición, psicología, trabajo social, educación y salud, toma medidas de protección definitiv</w:t>
      </w:r>
      <w:r>
        <w:rPr>
          <w:rFonts w:ascii="Times New Roman" w:eastAsia="Times New Roman" w:hAnsi="Times New Roman" w:cs="Times New Roman"/>
          <w:sz w:val="24"/>
          <w:szCs w:val="24"/>
        </w:rPr>
        <w:t>as, realiza seguimiento del caso y maneja los casos cuando el agresor/a es menor de 12 años.</w:t>
      </w:r>
    </w:p>
    <w:p w14:paraId="2D1A0DB1"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y contacto: Línea Bienestar: 01 8000 91 80 80 – 01 8000 112 440</w:t>
      </w:r>
    </w:p>
    <w:p w14:paraId="5B8C0D26"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Zonal 1 Prado Cr 50ª </w:t>
      </w:r>
      <w:proofErr w:type="spellStart"/>
      <w:r>
        <w:rPr>
          <w:rFonts w:ascii="Times New Roman" w:eastAsia="Times New Roman" w:hAnsi="Times New Roman" w:cs="Times New Roman"/>
          <w:sz w:val="24"/>
          <w:szCs w:val="24"/>
        </w:rPr>
        <w:t>Nº</w:t>
      </w:r>
      <w:proofErr w:type="spellEnd"/>
      <w:r>
        <w:rPr>
          <w:rFonts w:ascii="Times New Roman" w:eastAsia="Times New Roman" w:hAnsi="Times New Roman" w:cs="Times New Roman"/>
          <w:sz w:val="24"/>
          <w:szCs w:val="24"/>
        </w:rPr>
        <w:t xml:space="preserve"> 61-25 Tel: 2847474</w:t>
      </w:r>
    </w:p>
    <w:p w14:paraId="26E16072"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Zonal 2 La América </w:t>
      </w:r>
      <w:proofErr w:type="spellStart"/>
      <w:r>
        <w:rPr>
          <w:rFonts w:ascii="Times New Roman" w:eastAsia="Times New Roman" w:hAnsi="Times New Roman" w:cs="Times New Roman"/>
          <w:sz w:val="24"/>
          <w:szCs w:val="24"/>
        </w:rPr>
        <w:t>Cll</w:t>
      </w:r>
      <w:proofErr w:type="spellEnd"/>
      <w:r>
        <w:rPr>
          <w:rFonts w:ascii="Times New Roman" w:eastAsia="Times New Roman" w:hAnsi="Times New Roman" w:cs="Times New Roman"/>
          <w:sz w:val="24"/>
          <w:szCs w:val="24"/>
        </w:rPr>
        <w:t xml:space="preserve"> 45 No 79-49 Tel: 409344</w:t>
      </w:r>
      <w:r>
        <w:rPr>
          <w:rFonts w:ascii="Times New Roman" w:eastAsia="Times New Roman" w:hAnsi="Times New Roman" w:cs="Times New Roman"/>
          <w:sz w:val="24"/>
          <w:szCs w:val="24"/>
        </w:rPr>
        <w:t>0 Ext. 158</w:t>
      </w:r>
    </w:p>
    <w:p w14:paraId="2F3DAFA2"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Zonal 3 Cr 50 No 63-43 Tel: 2113000</w:t>
      </w:r>
    </w:p>
    <w:p w14:paraId="6C87B8DC"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Zonal 4 Laureles Cr 80 </w:t>
      </w:r>
      <w:proofErr w:type="spellStart"/>
      <w:r>
        <w:rPr>
          <w:rFonts w:ascii="Times New Roman" w:eastAsia="Times New Roman" w:hAnsi="Times New Roman" w:cs="Times New Roman"/>
          <w:sz w:val="24"/>
          <w:szCs w:val="24"/>
        </w:rPr>
        <w:t>Nº</w:t>
      </w:r>
      <w:proofErr w:type="spellEnd"/>
      <w:r>
        <w:rPr>
          <w:rFonts w:ascii="Times New Roman" w:eastAsia="Times New Roman" w:hAnsi="Times New Roman" w:cs="Times New Roman"/>
          <w:sz w:val="24"/>
          <w:szCs w:val="24"/>
        </w:rPr>
        <w:t xml:space="preserve"> 38B-48 Tel: 4165566</w:t>
      </w:r>
    </w:p>
    <w:p w14:paraId="2DCBB60D"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Zona 5 Barrio Boston Calle. 56 # 41-06 TEL. 2911416</w:t>
      </w:r>
    </w:p>
    <w:p w14:paraId="7B13DA60" w14:textId="77777777" w:rsidR="00906781" w:rsidRDefault="00AA4E19">
      <w:pPr>
        <w:pStyle w:val="Ttulo3"/>
        <w:spacing w:line="360" w:lineRule="auto"/>
        <w:ind w:firstLine="622"/>
        <w:rPr>
          <w:rFonts w:ascii="Times New Roman" w:eastAsia="Times New Roman" w:hAnsi="Times New Roman" w:cs="Times New Roman"/>
        </w:rPr>
      </w:pPr>
      <w:bookmarkStart w:id="240" w:name="_heading=h.r8usodmj0085" w:colFirst="0" w:colLast="0"/>
      <w:bookmarkEnd w:id="240"/>
      <w:r>
        <w:rPr>
          <w:rFonts w:ascii="Times New Roman" w:eastAsia="Times New Roman" w:hAnsi="Times New Roman" w:cs="Times New Roman"/>
        </w:rPr>
        <w:t>60.3 Línea amiga de atención en salud sexual y reproductiva</w:t>
      </w:r>
    </w:p>
    <w:p w14:paraId="43AD83EB"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Descripción: Ofrece asesoría sobre derechos sexuale</w:t>
      </w:r>
      <w:r>
        <w:rPr>
          <w:rFonts w:ascii="Times New Roman" w:eastAsia="Times New Roman" w:hAnsi="Times New Roman" w:cs="Times New Roman"/>
          <w:sz w:val="24"/>
          <w:szCs w:val="24"/>
        </w:rPr>
        <w:t>s y reproductivos desde la perspectiva de derecho y equidad de género. Remite a instituciones competentes.</w:t>
      </w:r>
    </w:p>
    <w:p w14:paraId="72AAAFB3" w14:textId="77777777" w:rsidR="00906781" w:rsidRDefault="00AA4E19">
      <w:pPr>
        <w:pStyle w:val="Ttulo3"/>
        <w:spacing w:line="360" w:lineRule="auto"/>
        <w:ind w:firstLine="622"/>
        <w:rPr>
          <w:rFonts w:ascii="Times New Roman" w:eastAsia="Times New Roman" w:hAnsi="Times New Roman" w:cs="Times New Roman"/>
        </w:rPr>
      </w:pPr>
      <w:bookmarkStart w:id="241" w:name="_heading=h.ofumin8a0s0d" w:colFirst="0" w:colLast="0"/>
      <w:bookmarkEnd w:id="241"/>
      <w:r>
        <w:rPr>
          <w:rFonts w:ascii="Times New Roman" w:eastAsia="Times New Roman" w:hAnsi="Times New Roman" w:cs="Times New Roman"/>
        </w:rPr>
        <w:t>60.4 Línea 123 social</w:t>
      </w:r>
    </w:p>
    <w:p w14:paraId="1923645C"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Descripción: Es una línea telefónica que atiende emergencias de tipo Personal, Familiar y Social. En lo Personal y lo Familiar </w:t>
      </w:r>
      <w:r>
        <w:rPr>
          <w:rFonts w:ascii="Times New Roman" w:eastAsia="Times New Roman" w:hAnsi="Times New Roman" w:cs="Times New Roman"/>
          <w:sz w:val="24"/>
          <w:szCs w:val="24"/>
        </w:rPr>
        <w:t xml:space="preserve">se realizan asesorías, intervenciones en crisis y remisiones vía telefónicas. En lo que tiene que ver con las emergencias sociales se presta ayuda en el desplazamiento al lugar de los sucesos, brindando una respuesta directa e inmediata. Es un servicio de </w:t>
      </w:r>
      <w:r>
        <w:rPr>
          <w:rFonts w:ascii="Times New Roman" w:eastAsia="Times New Roman" w:hAnsi="Times New Roman" w:cs="Times New Roman"/>
          <w:sz w:val="24"/>
          <w:szCs w:val="24"/>
        </w:rPr>
        <w:t>la Secretaría de Bienestar Social de Medellín para la comunidad en general, que da aviso de personas en riesgo y vulnerabilidad ante situaciones catastróficas y de crisis psicosocial.</w:t>
      </w:r>
    </w:p>
    <w:p w14:paraId="7DCDDA7C"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Atiende todos los días las 24 horas continuas, situaciones específicas c</w:t>
      </w:r>
      <w:r>
        <w:rPr>
          <w:rFonts w:ascii="Times New Roman" w:eastAsia="Times New Roman" w:hAnsi="Times New Roman" w:cs="Times New Roman"/>
          <w:sz w:val="24"/>
          <w:szCs w:val="24"/>
        </w:rPr>
        <w:t>omo: VIF (Violencia intrafamiliar), violencias sexuales, problemas psicológicos, indigencia y situación de desplazamiento, maltrato o abandono a personas discapacitadas.</w:t>
      </w:r>
    </w:p>
    <w:p w14:paraId="5D43C8AC"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Servicios específicos para personas adultas. Sólo en las noches de 7:00 PM a 7:00 AM, </w:t>
      </w:r>
      <w:r>
        <w:rPr>
          <w:rFonts w:ascii="Times New Roman" w:eastAsia="Times New Roman" w:hAnsi="Times New Roman" w:cs="Times New Roman"/>
          <w:sz w:val="24"/>
          <w:szCs w:val="24"/>
        </w:rPr>
        <w:t>atiende Emergencias de niños, niñas y adolescentes (NNA); sino es una urgencia, remite a la 106.</w:t>
      </w:r>
    </w:p>
    <w:p w14:paraId="0C76519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Se atiende directamente llamando al 123 y solicitando en el sistema la opción “Social”</w:t>
      </w:r>
    </w:p>
    <w:p w14:paraId="3225D9CA"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Nelson Ocampo: coordinador línea 123. 3137324655 (Cel)</w:t>
      </w:r>
    </w:p>
    <w:p w14:paraId="7120E77B" w14:textId="77777777" w:rsidR="00906781" w:rsidRDefault="00AA4E19">
      <w:pPr>
        <w:pStyle w:val="Ttulo3"/>
        <w:spacing w:line="360" w:lineRule="auto"/>
        <w:ind w:firstLine="622"/>
        <w:rPr>
          <w:rFonts w:ascii="Times New Roman" w:eastAsia="Times New Roman" w:hAnsi="Times New Roman" w:cs="Times New Roman"/>
        </w:rPr>
      </w:pPr>
      <w:bookmarkStart w:id="242" w:name="_heading=h.l85jq54afnn3" w:colFirst="0" w:colLast="0"/>
      <w:bookmarkEnd w:id="242"/>
      <w:r>
        <w:rPr>
          <w:rFonts w:ascii="Times New Roman" w:eastAsia="Times New Roman" w:hAnsi="Times New Roman" w:cs="Times New Roman"/>
        </w:rPr>
        <w:t>60.5 Línea de ate</w:t>
      </w:r>
      <w:r>
        <w:rPr>
          <w:rFonts w:ascii="Times New Roman" w:eastAsia="Times New Roman" w:hAnsi="Times New Roman" w:cs="Times New Roman"/>
        </w:rPr>
        <w:t>nción infantil 106</w:t>
      </w:r>
    </w:p>
    <w:p w14:paraId="165D565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Descripción: Asesora, Remite y Direcciona a Instituciones competentes.</w:t>
      </w:r>
    </w:p>
    <w:p w14:paraId="15C71138"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Se encarga de la atención específicamente a las personas menores de 18 años. Atiende en el día de 7:00 AM a 7:00 PM.</w:t>
      </w:r>
    </w:p>
    <w:p w14:paraId="10EC463F"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Presenta una ruta de direccionamiento que nos per</w:t>
      </w:r>
      <w:r>
        <w:rPr>
          <w:rFonts w:ascii="Times New Roman" w:eastAsia="Times New Roman" w:hAnsi="Times New Roman" w:cs="Times New Roman"/>
          <w:sz w:val="24"/>
          <w:szCs w:val="24"/>
        </w:rPr>
        <w:t>miten dar cuenta de cómo se está unificando a nivel de ciudad, la intervención:</w:t>
      </w:r>
    </w:p>
    <w:p w14:paraId="534F9B81"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sdt>
        <w:sdtPr>
          <w:tag w:val="goog_rdk_0"/>
          <w:id w:val="-1696094007"/>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 xml:space="preserve">Si se denuncia un caso de </w:t>
      </w:r>
      <w:proofErr w:type="spellStart"/>
      <w:r>
        <w:rPr>
          <w:rFonts w:ascii="Times New Roman" w:eastAsia="Times New Roman" w:hAnsi="Times New Roman" w:cs="Times New Roman"/>
          <w:sz w:val="24"/>
          <w:szCs w:val="24"/>
        </w:rPr>
        <w:t>VSx</w:t>
      </w:r>
      <w:proofErr w:type="spellEnd"/>
      <w:r>
        <w:rPr>
          <w:rFonts w:ascii="Times New Roman" w:eastAsia="Times New Roman" w:hAnsi="Times New Roman" w:cs="Times New Roman"/>
          <w:sz w:val="24"/>
          <w:szCs w:val="24"/>
        </w:rPr>
        <w:t xml:space="preserve"> (Violencia sexual), la línea 106, remite si es de día, al CAIVAS (centro de atención integral a víctimas de abuso sexual) y si es de noche a l</w:t>
      </w:r>
      <w:r>
        <w:rPr>
          <w:rFonts w:ascii="Times New Roman" w:eastAsia="Times New Roman" w:hAnsi="Times New Roman" w:cs="Times New Roman"/>
          <w:sz w:val="24"/>
          <w:szCs w:val="24"/>
        </w:rPr>
        <w:t>a URI (Unidad de reacción inmediata); ambos de la fiscalía y con apoyo de equipo psicosocial; donde se remiten a centros de emergencia e inician el debido proceso.</w:t>
      </w:r>
    </w:p>
    <w:p w14:paraId="300D7BAE"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sdt>
        <w:sdtPr>
          <w:tag w:val="goog_rdk_1"/>
          <w:id w:val="167264124"/>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r>
      <w:r>
        <w:rPr>
          <w:rFonts w:ascii="Times New Roman" w:eastAsia="Times New Roman" w:hAnsi="Times New Roman" w:cs="Times New Roman"/>
          <w:sz w:val="24"/>
          <w:szCs w:val="24"/>
        </w:rPr>
        <w:t>Si se denuncia un caso de VIF (Violencia intrafamiliar), la línea 106, remite a las comisarías de familia (ley 294/96)</w:t>
      </w:r>
    </w:p>
    <w:p w14:paraId="104E978F"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sdt>
        <w:sdtPr>
          <w:tag w:val="goog_rdk_2"/>
          <w:id w:val="474541358"/>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Y siempre que hay infantes y adolescentes involucrados remite a ICBF para restablecimiento de los derechos vulnerados realiza remisió</w:t>
      </w:r>
      <w:r>
        <w:rPr>
          <w:rFonts w:ascii="Times New Roman" w:eastAsia="Times New Roman" w:hAnsi="Times New Roman" w:cs="Times New Roman"/>
          <w:sz w:val="24"/>
          <w:szCs w:val="24"/>
        </w:rPr>
        <w:t>n para atención psicológica (Buen vivir, Fundación Lucerito y atención directa en la Línea).</w:t>
      </w:r>
    </w:p>
    <w:p w14:paraId="3218F828" w14:textId="77777777" w:rsidR="00906781" w:rsidRDefault="00AA4E19">
      <w:pPr>
        <w:pStyle w:val="Ttulo3"/>
        <w:spacing w:line="360" w:lineRule="auto"/>
        <w:ind w:firstLine="622"/>
        <w:rPr>
          <w:rFonts w:ascii="Times New Roman" w:eastAsia="Times New Roman" w:hAnsi="Times New Roman" w:cs="Times New Roman"/>
        </w:rPr>
      </w:pPr>
      <w:bookmarkStart w:id="243" w:name="_heading=h.ekoxununz8fq" w:colFirst="0" w:colLast="0"/>
      <w:bookmarkEnd w:id="243"/>
      <w:r>
        <w:rPr>
          <w:rFonts w:ascii="Times New Roman" w:eastAsia="Times New Roman" w:hAnsi="Times New Roman" w:cs="Times New Roman"/>
        </w:rPr>
        <w:t>60.6 Línea de la fiscalía para la notificación del abuso sexual</w:t>
      </w:r>
    </w:p>
    <w:p w14:paraId="02F4DAA5" w14:textId="77777777" w:rsidR="00906781" w:rsidRDefault="00AA4E19">
      <w:pPr>
        <w:pBdr>
          <w:top w:val="nil"/>
          <w:left w:val="nil"/>
          <w:bottom w:val="nil"/>
          <w:right w:val="nil"/>
          <w:between w:val="nil"/>
        </w:pBdr>
        <w:spacing w:line="360" w:lineRule="auto"/>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denunciemoselabusosexual@fiscalia.edu.co</w:t>
      </w:r>
      <w:r>
        <w:rPr>
          <w:rFonts w:ascii="Times New Roman" w:eastAsia="Times New Roman" w:hAnsi="Times New Roman" w:cs="Times New Roman"/>
          <w:sz w:val="24"/>
          <w:szCs w:val="24"/>
        </w:rPr>
        <w:br/>
        <w:t>Ubicación y contacto: Teléfono 444 44 48</w:t>
      </w:r>
    </w:p>
    <w:p w14:paraId="0674A3B1" w14:textId="77777777" w:rsidR="00906781" w:rsidRDefault="00AA4E19">
      <w:pPr>
        <w:pStyle w:val="Ttulo3"/>
        <w:spacing w:line="360" w:lineRule="auto"/>
        <w:ind w:firstLine="622"/>
        <w:rPr>
          <w:rFonts w:ascii="Times New Roman" w:eastAsia="Times New Roman" w:hAnsi="Times New Roman" w:cs="Times New Roman"/>
        </w:rPr>
      </w:pPr>
      <w:bookmarkStart w:id="244" w:name="_heading=h.y9cxlpqcwr3e" w:colFirst="0" w:colLast="0"/>
      <w:bookmarkEnd w:id="244"/>
      <w:r>
        <w:rPr>
          <w:rFonts w:ascii="Times New Roman" w:eastAsia="Times New Roman" w:hAnsi="Times New Roman" w:cs="Times New Roman"/>
        </w:rPr>
        <w:t xml:space="preserve">60.7 </w:t>
      </w:r>
      <w:proofErr w:type="gramStart"/>
      <w:r>
        <w:rPr>
          <w:rFonts w:ascii="Times New Roman" w:eastAsia="Times New Roman" w:hAnsi="Times New Roman" w:cs="Times New Roman"/>
        </w:rPr>
        <w:t>Secretaria</w:t>
      </w:r>
      <w:proofErr w:type="gramEnd"/>
      <w:r>
        <w:rPr>
          <w:rFonts w:ascii="Times New Roman" w:eastAsia="Times New Roman" w:hAnsi="Times New Roman" w:cs="Times New Roman"/>
        </w:rPr>
        <w:t xml:space="preserve"> d</w:t>
      </w:r>
      <w:r>
        <w:rPr>
          <w:rFonts w:ascii="Times New Roman" w:eastAsia="Times New Roman" w:hAnsi="Times New Roman" w:cs="Times New Roman"/>
        </w:rPr>
        <w:t>e las mujeres – programa hogares de acogida</w:t>
      </w:r>
    </w:p>
    <w:p w14:paraId="43B8762C"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Descripción: Atiende situaciones de emergencia, en crisis, personales y/o familiares de mujeres, tiene por principio recibir a las mujeres víctimas y a sus hijos/as menores de 14 años.</w:t>
      </w:r>
    </w:p>
    <w:p w14:paraId="169A61A6"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Secretaría de las mujeres t</w:t>
      </w:r>
      <w:r>
        <w:rPr>
          <w:rFonts w:ascii="Times New Roman" w:eastAsia="Times New Roman" w:hAnsi="Times New Roman" w:cs="Times New Roman"/>
          <w:sz w:val="24"/>
          <w:szCs w:val="24"/>
        </w:rPr>
        <w:t>iene contrato con CERFAMI como entidad ejecutora de este programa. Quienes se encargan de proveer todo lo necesario para su realización. Su especificidad es brindar protección a mujeres víctimas de VIF (Violencia intrafamiliar).</w:t>
      </w:r>
    </w:p>
    <w:p w14:paraId="3BA0E889"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mujer víctima puede ser </w:t>
      </w:r>
      <w:r>
        <w:rPr>
          <w:rFonts w:ascii="Times New Roman" w:eastAsia="Times New Roman" w:hAnsi="Times New Roman" w:cs="Times New Roman"/>
          <w:sz w:val="24"/>
          <w:szCs w:val="24"/>
        </w:rPr>
        <w:t>remitida de varias instituciones locales como comisarías de familia, fiscalía, el 123 social, la unidad permanente para los Derechos Humanos de la Personería de Medellín y otros.</w:t>
      </w:r>
    </w:p>
    <w:p w14:paraId="27059155"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Proceso de Ingreso: Como requisito básico de acceso al servicio, se exige que</w:t>
      </w:r>
      <w:r>
        <w:rPr>
          <w:rFonts w:ascii="Times New Roman" w:eastAsia="Times New Roman" w:hAnsi="Times New Roman" w:cs="Times New Roman"/>
          <w:sz w:val="24"/>
          <w:szCs w:val="24"/>
        </w:rPr>
        <w:t xml:space="preserve"> la mujer llegue al hogar de acogida, previa denuncia de su situación personal, por la que se </w:t>
      </w:r>
      <w:r>
        <w:rPr>
          <w:rFonts w:ascii="Times New Roman" w:eastAsia="Times New Roman" w:hAnsi="Times New Roman" w:cs="Times New Roman"/>
          <w:sz w:val="24"/>
          <w:szCs w:val="24"/>
        </w:rPr>
        <w:lastRenderedPageBreak/>
        <w:t>encuentra en riesgo y que tenga decisión propia de acogerse al programa. El programa consiste:</w:t>
      </w:r>
    </w:p>
    <w:p w14:paraId="1BA5413F"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intervención directa consiste en brindar protección, en hogares </w:t>
      </w:r>
      <w:proofErr w:type="spellStart"/>
      <w:r>
        <w:rPr>
          <w:rFonts w:ascii="Times New Roman" w:eastAsia="Times New Roman" w:hAnsi="Times New Roman" w:cs="Times New Roman"/>
          <w:sz w:val="24"/>
          <w:szCs w:val="24"/>
        </w:rPr>
        <w:t>acogientes</w:t>
      </w:r>
      <w:proofErr w:type="spellEnd"/>
      <w:r>
        <w:rPr>
          <w:rFonts w:ascii="Times New Roman" w:eastAsia="Times New Roman" w:hAnsi="Times New Roman" w:cs="Times New Roman"/>
          <w:sz w:val="24"/>
          <w:szCs w:val="24"/>
        </w:rPr>
        <w:t xml:space="preserve"> preseleccionados, por un tope de hasta 6 semanas. Tiempo en el cual se da acogida (vivienda); alimentación balanceada; se entrega implementos para aseo personal; pasajes para el desplazamiento que requiera; apoyo psicológico intensivo (2 o 3 vec</w:t>
      </w:r>
      <w:r>
        <w:rPr>
          <w:rFonts w:ascii="Times New Roman" w:eastAsia="Times New Roman" w:hAnsi="Times New Roman" w:cs="Times New Roman"/>
          <w:sz w:val="24"/>
          <w:szCs w:val="24"/>
        </w:rPr>
        <w:t>es por semana si la mujer lo acepta. Se ofrecen entre 12 hasta 25 sesiones y, si es absolutamente necesario se incluyen en este servicio a los hijos/as); asesoría y apoyo jurídico acompañamiento personalizad al seguimiento institucional de su caso (indepen</w:t>
      </w:r>
      <w:r>
        <w:rPr>
          <w:rFonts w:ascii="Times New Roman" w:eastAsia="Times New Roman" w:hAnsi="Times New Roman" w:cs="Times New Roman"/>
          <w:sz w:val="24"/>
          <w:szCs w:val="24"/>
        </w:rPr>
        <w:t xml:space="preserve">diente de donde se lleve: fiscalía, personería, comisaría...) y; apoyo constante durante el tiempo de permanencia en el hogar </w:t>
      </w:r>
      <w:proofErr w:type="spellStart"/>
      <w:r>
        <w:rPr>
          <w:rFonts w:ascii="Times New Roman" w:eastAsia="Times New Roman" w:hAnsi="Times New Roman" w:cs="Times New Roman"/>
          <w:sz w:val="24"/>
          <w:szCs w:val="24"/>
        </w:rPr>
        <w:t>acogiente</w:t>
      </w:r>
      <w:proofErr w:type="spellEnd"/>
      <w:r>
        <w:rPr>
          <w:rFonts w:ascii="Times New Roman" w:eastAsia="Times New Roman" w:hAnsi="Times New Roman" w:cs="Times New Roman"/>
          <w:sz w:val="24"/>
          <w:szCs w:val="24"/>
        </w:rPr>
        <w:t xml:space="preserve"> a necesidad, mediante dos visitas domiciliarias y vía telefónica. Igualmente se hace seguimiento del caso por un mínimo </w:t>
      </w:r>
      <w:r>
        <w:rPr>
          <w:rFonts w:ascii="Times New Roman" w:eastAsia="Times New Roman" w:hAnsi="Times New Roman" w:cs="Times New Roman"/>
          <w:sz w:val="24"/>
          <w:szCs w:val="24"/>
        </w:rPr>
        <w:t xml:space="preserve">de 6 meses, después de egresar del hogar de acogida. Si la mujer acogida o el hogar </w:t>
      </w:r>
      <w:proofErr w:type="spellStart"/>
      <w:r>
        <w:rPr>
          <w:rFonts w:ascii="Times New Roman" w:eastAsia="Times New Roman" w:hAnsi="Times New Roman" w:cs="Times New Roman"/>
          <w:sz w:val="24"/>
          <w:szCs w:val="24"/>
        </w:rPr>
        <w:t>acogiente</w:t>
      </w:r>
      <w:proofErr w:type="spellEnd"/>
      <w:r>
        <w:rPr>
          <w:rFonts w:ascii="Times New Roman" w:eastAsia="Times New Roman" w:hAnsi="Times New Roman" w:cs="Times New Roman"/>
          <w:sz w:val="24"/>
          <w:szCs w:val="24"/>
        </w:rPr>
        <w:t xml:space="preserve"> no se adaptan se busca reubicación. La salud es asumida por el Sisbén o EPS respectivas.</w:t>
      </w:r>
    </w:p>
    <w:p w14:paraId="2DC4DFC9"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 hay niños, niñas y adolescentes es parte del convenio, que se les esco</w:t>
      </w:r>
      <w:r>
        <w:rPr>
          <w:rFonts w:ascii="Times New Roman" w:eastAsia="Times New Roman" w:hAnsi="Times New Roman" w:cs="Times New Roman"/>
          <w:sz w:val="24"/>
          <w:szCs w:val="24"/>
        </w:rPr>
        <w:t xml:space="preserve">larice cerca del domicilio </w:t>
      </w:r>
      <w:proofErr w:type="spellStart"/>
      <w:r>
        <w:rPr>
          <w:rFonts w:ascii="Times New Roman" w:eastAsia="Times New Roman" w:hAnsi="Times New Roman" w:cs="Times New Roman"/>
          <w:sz w:val="24"/>
          <w:szCs w:val="24"/>
        </w:rPr>
        <w:t>acogiente</w:t>
      </w:r>
      <w:proofErr w:type="spellEnd"/>
      <w:r>
        <w:rPr>
          <w:rFonts w:ascii="Times New Roman" w:eastAsia="Times New Roman" w:hAnsi="Times New Roman" w:cs="Times New Roman"/>
          <w:sz w:val="24"/>
          <w:szCs w:val="24"/>
        </w:rPr>
        <w:t xml:space="preserve"> (Si es un infante de guardería debe ser asumido en el presupuesto mensual que se asigna al hogar </w:t>
      </w:r>
      <w:proofErr w:type="spellStart"/>
      <w:r>
        <w:rPr>
          <w:rFonts w:ascii="Times New Roman" w:eastAsia="Times New Roman" w:hAnsi="Times New Roman" w:cs="Times New Roman"/>
          <w:sz w:val="24"/>
          <w:szCs w:val="24"/>
        </w:rPr>
        <w:t>acogiente</w:t>
      </w:r>
      <w:proofErr w:type="spellEnd"/>
      <w:r>
        <w:rPr>
          <w:rFonts w:ascii="Times New Roman" w:eastAsia="Times New Roman" w:hAnsi="Times New Roman" w:cs="Times New Roman"/>
          <w:sz w:val="24"/>
          <w:szCs w:val="24"/>
        </w:rPr>
        <w:t>).</w:t>
      </w:r>
    </w:p>
    <w:p w14:paraId="74C9E9F3"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 parte del programa se interviene al hombre agresor y se le comunica que su pareja está acogida por parte d</w:t>
      </w:r>
      <w:r>
        <w:rPr>
          <w:rFonts w:ascii="Times New Roman" w:eastAsia="Times New Roman" w:hAnsi="Times New Roman" w:cs="Times New Roman"/>
          <w:sz w:val="24"/>
          <w:szCs w:val="24"/>
        </w:rPr>
        <w:t>e la administración municipal, se le hace igualmente un encuadre, para que sepa en qué condiciones la o los visita; con el objetivo de incluirlo en el proceso y prepararlo para las decisiones que la mujer tome con este proceso.</w:t>
      </w:r>
    </w:p>
    <w:p w14:paraId="0120F782"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se ofrece dentro del</w:t>
      </w:r>
      <w:r>
        <w:rPr>
          <w:rFonts w:ascii="Times New Roman" w:eastAsia="Times New Roman" w:hAnsi="Times New Roman" w:cs="Times New Roman"/>
          <w:sz w:val="24"/>
          <w:szCs w:val="24"/>
        </w:rPr>
        <w:t xml:space="preserve"> seguimiento al caso apoyo y capacitación laboral. Es una acción que está en proceso de consolidarse, en la que se tiene proyectada involucrar a la empresa privada. </w:t>
      </w:r>
    </w:p>
    <w:p w14:paraId="68C3DCD0"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y contacto:</w:t>
      </w:r>
    </w:p>
    <w:p w14:paraId="3CFB064F"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Centro Administrativo Municipal CAM Alpujarra Piso 3, oficina 307. Correo electrónico: secre.mujeres@medellin.gov.co</w:t>
      </w:r>
    </w:p>
    <w:p w14:paraId="052DD57A"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Página Web: www.medellin.gov.co/mujeres Teléfonos: 3855752 – 3855765- 3855772.</w:t>
      </w:r>
    </w:p>
    <w:p w14:paraId="4A635574" w14:textId="77777777" w:rsidR="00906781" w:rsidRDefault="00AA4E19">
      <w:pPr>
        <w:pStyle w:val="Ttulo3"/>
        <w:spacing w:line="360" w:lineRule="auto"/>
        <w:ind w:firstLine="622"/>
        <w:rPr>
          <w:rFonts w:ascii="Times New Roman" w:eastAsia="Times New Roman" w:hAnsi="Times New Roman" w:cs="Times New Roman"/>
        </w:rPr>
      </w:pPr>
      <w:bookmarkStart w:id="245" w:name="_heading=h.d5a95erbncie" w:colFirst="0" w:colLast="0"/>
      <w:bookmarkEnd w:id="245"/>
      <w:r>
        <w:rPr>
          <w:rFonts w:ascii="Times New Roman" w:eastAsia="Times New Roman" w:hAnsi="Times New Roman" w:cs="Times New Roman"/>
        </w:rPr>
        <w:t>60. 8 Unidad permanente para los derechos humanos personería</w:t>
      </w:r>
      <w:r>
        <w:rPr>
          <w:rFonts w:ascii="Times New Roman" w:eastAsia="Times New Roman" w:hAnsi="Times New Roman" w:cs="Times New Roman"/>
        </w:rPr>
        <w:t xml:space="preserve"> de Medellín</w:t>
      </w:r>
    </w:p>
    <w:p w14:paraId="5FD21C74"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Descripción: Orienta y asesora en cómo poner fin a cualquier violación de los Derechos Humanos, reacciona ante cualquier situación que comprometan la integridad, la vida y </w:t>
      </w:r>
      <w:proofErr w:type="spellStart"/>
      <w:r>
        <w:rPr>
          <w:rFonts w:ascii="Times New Roman" w:eastAsia="Times New Roman" w:hAnsi="Times New Roman" w:cs="Times New Roman"/>
          <w:sz w:val="24"/>
          <w:szCs w:val="24"/>
        </w:rPr>
        <w:t>li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libertad.</w:t>
      </w:r>
    </w:p>
    <w:p w14:paraId="1A9A7BC3"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Funciona las 24 horas del día Ubicación y contacto: Carrera 52 # 71 – 8</w:t>
      </w:r>
      <w:r>
        <w:rPr>
          <w:rFonts w:ascii="Times New Roman" w:eastAsia="Times New Roman" w:hAnsi="Times New Roman" w:cs="Times New Roman"/>
          <w:sz w:val="24"/>
          <w:szCs w:val="24"/>
        </w:rPr>
        <w:t>4</w:t>
      </w:r>
    </w:p>
    <w:p w14:paraId="338AB7B7"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Teléfonos: 212 12 11 – 212 14 99</w:t>
      </w:r>
    </w:p>
    <w:p w14:paraId="6BB6B315" w14:textId="77777777" w:rsidR="00906781" w:rsidRDefault="00AA4E19">
      <w:pPr>
        <w:pStyle w:val="Ttulo1"/>
        <w:spacing w:before="0" w:line="360" w:lineRule="auto"/>
        <w:ind w:firstLine="145"/>
        <w:rPr>
          <w:rFonts w:ascii="Times New Roman" w:eastAsia="Times New Roman" w:hAnsi="Times New Roman" w:cs="Times New Roman"/>
        </w:rPr>
      </w:pPr>
      <w:bookmarkStart w:id="246" w:name="_heading=h.wuudocbkzkk4" w:colFirst="0" w:colLast="0"/>
      <w:bookmarkEnd w:id="246"/>
      <w:r>
        <w:rPr>
          <w:rFonts w:ascii="Times New Roman" w:eastAsia="Times New Roman" w:hAnsi="Times New Roman" w:cs="Times New Roman"/>
        </w:rPr>
        <w:t>CAPÍTULO XI: DISPOSICIONES GENERALES</w:t>
      </w:r>
    </w:p>
    <w:p w14:paraId="5B011108" w14:textId="77777777" w:rsidR="00906781" w:rsidRDefault="00AA4E19">
      <w:pPr>
        <w:pStyle w:val="Ttulo2"/>
        <w:spacing w:line="360" w:lineRule="auto"/>
        <w:ind w:firstLine="622"/>
        <w:rPr>
          <w:rFonts w:ascii="Times New Roman" w:eastAsia="Times New Roman" w:hAnsi="Times New Roman" w:cs="Times New Roman"/>
        </w:rPr>
      </w:pPr>
      <w:bookmarkStart w:id="247" w:name="_heading=h.ie33y9e0ojli" w:colFirst="0" w:colLast="0"/>
      <w:bookmarkEnd w:id="247"/>
      <w:r>
        <w:rPr>
          <w:rFonts w:ascii="Times New Roman" w:eastAsia="Times New Roman" w:hAnsi="Times New Roman" w:cs="Times New Roman"/>
        </w:rPr>
        <w:t>Artículo 61. Pautas de presentación personal para estudiantes</w:t>
      </w:r>
    </w:p>
    <w:p w14:paraId="52F74908"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desde el año 2013 adoptó los siguientes uniformes como símbolos que la ident</w:t>
      </w:r>
      <w:r>
        <w:rPr>
          <w:rFonts w:ascii="Times New Roman" w:eastAsia="Times New Roman" w:hAnsi="Times New Roman" w:cs="Times New Roman"/>
          <w:sz w:val="24"/>
          <w:szCs w:val="24"/>
        </w:rPr>
        <w:t>ifican, con la participación y aprobación de la comunidad educativa quienes acordaron que la presentación personal del estudiante es una carta de entrada que inspira orden, respeto, disciplina, igualdad, identidad y gran sentido de pertenencia.</w:t>
      </w:r>
    </w:p>
    <w:p w14:paraId="73B98BAC" w14:textId="77777777" w:rsidR="00906781" w:rsidRDefault="00AA4E19">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padres </w:t>
      </w:r>
      <w:r>
        <w:rPr>
          <w:rFonts w:ascii="Times New Roman" w:eastAsia="Times New Roman" w:hAnsi="Times New Roman" w:cs="Times New Roman"/>
          <w:sz w:val="24"/>
          <w:szCs w:val="24"/>
        </w:rPr>
        <w:t>de familia son los responsables de dotar a su hijo del respectivo uniforme y de velar por el correcto uso del mismo en los días especificados para ello.</w:t>
      </w:r>
    </w:p>
    <w:p w14:paraId="30304889" w14:textId="77777777" w:rsidR="00906781" w:rsidRDefault="00AA4E19">
      <w:pPr>
        <w:pStyle w:val="Ttulo3"/>
        <w:spacing w:line="360" w:lineRule="auto"/>
        <w:ind w:firstLine="622"/>
        <w:rPr>
          <w:rFonts w:ascii="Times New Roman" w:eastAsia="Times New Roman" w:hAnsi="Times New Roman" w:cs="Times New Roman"/>
        </w:rPr>
      </w:pPr>
      <w:bookmarkStart w:id="248" w:name="_heading=h.qi7ov8qksyiy" w:colFirst="0" w:colLast="0"/>
      <w:bookmarkEnd w:id="248"/>
      <w:r>
        <w:rPr>
          <w:rFonts w:ascii="Times New Roman" w:eastAsia="Times New Roman" w:hAnsi="Times New Roman" w:cs="Times New Roman"/>
        </w:rPr>
        <w:t>60.1. Uniforme de gala femenino</w:t>
      </w:r>
    </w:p>
    <w:p w14:paraId="475B7DC5"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3"/>
          <w:id w:val="-2006089537"/>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Yomber</w:t>
      </w:r>
      <w:proofErr w:type="spellEnd"/>
      <w:r>
        <w:rPr>
          <w:rFonts w:ascii="Times New Roman" w:eastAsia="Times New Roman" w:hAnsi="Times New Roman" w:cs="Times New Roman"/>
          <w:sz w:val="24"/>
          <w:szCs w:val="24"/>
        </w:rPr>
        <w:t xml:space="preserve"> de tela a cuadros azul con rayas verdes Antioquia, blanco y </w:t>
      </w:r>
      <w:r>
        <w:rPr>
          <w:rFonts w:ascii="Times New Roman" w:eastAsia="Times New Roman" w:hAnsi="Times New Roman" w:cs="Times New Roman"/>
          <w:sz w:val="24"/>
          <w:szCs w:val="24"/>
        </w:rPr>
        <w:t xml:space="preserve">azul claro </w:t>
      </w:r>
      <w:proofErr w:type="spellStart"/>
      <w:r>
        <w:rPr>
          <w:rFonts w:ascii="Times New Roman" w:eastAsia="Times New Roman" w:hAnsi="Times New Roman" w:cs="Times New Roman"/>
          <w:sz w:val="24"/>
          <w:szCs w:val="24"/>
        </w:rPr>
        <w:t>Ref</w:t>
      </w:r>
      <w:proofErr w:type="spellEnd"/>
      <w:r>
        <w:rPr>
          <w:rFonts w:ascii="Times New Roman" w:eastAsia="Times New Roman" w:hAnsi="Times New Roman" w:cs="Times New Roman"/>
          <w:sz w:val="24"/>
          <w:szCs w:val="24"/>
        </w:rPr>
        <w:t>: F567.</w:t>
      </w:r>
    </w:p>
    <w:p w14:paraId="1BF4CBC8"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4"/>
          <w:id w:val="402901996"/>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Tapa delantera con cruce en la cintura, 3 botones decorativos de color azul petróleo, cargaderas delgadas formando cuello V profundo, pretina de 4cm de ancho.</w:t>
      </w:r>
    </w:p>
    <w:p w14:paraId="193A69A3"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5"/>
          <w:id w:val="1421404750"/>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Falda de 4 tablas (profundas que no se abran y facilitar reformas d</w:t>
      </w:r>
      <w:r>
        <w:rPr>
          <w:rFonts w:ascii="Times New Roman" w:eastAsia="Times New Roman" w:hAnsi="Times New Roman" w:cs="Times New Roman"/>
          <w:sz w:val="24"/>
          <w:szCs w:val="24"/>
        </w:rPr>
        <w:t>e acuerdo al crecimiento de las niñas), talle bajo de 4 a 5 cm debajo de la cintura. De alto hasta Cuatro (4) centímetros a partir de la mitad de la rodilla.</w:t>
      </w:r>
    </w:p>
    <w:p w14:paraId="70F34B9B"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6"/>
          <w:id w:val="407335716"/>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 xml:space="preserve">Blusa Colegial blanca manga corta con sesgo en el puño de 0.8 mm de la misma tela del </w:t>
      </w:r>
      <w:proofErr w:type="spellStart"/>
      <w:r>
        <w:rPr>
          <w:rFonts w:ascii="Times New Roman" w:eastAsia="Times New Roman" w:hAnsi="Times New Roman" w:cs="Times New Roman"/>
          <w:sz w:val="24"/>
          <w:szCs w:val="24"/>
        </w:rPr>
        <w:t>yomber</w:t>
      </w:r>
      <w:proofErr w:type="spellEnd"/>
      <w:r>
        <w:rPr>
          <w:rFonts w:ascii="Times New Roman" w:eastAsia="Times New Roman" w:hAnsi="Times New Roman" w:cs="Times New Roman"/>
          <w:sz w:val="24"/>
          <w:szCs w:val="24"/>
        </w:rPr>
        <w:t>.</w:t>
      </w:r>
    </w:p>
    <w:p w14:paraId="40A87EC2"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7"/>
          <w:id w:val="-1322087406"/>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Medias Blancas que lleguen hasta tres (3) centímetros debajo de las rodillas</w:t>
      </w:r>
    </w:p>
    <w:p w14:paraId="1B139F49"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8"/>
          <w:id w:val="1276572365"/>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Zapatos color azul oscuro, de goma tipo colegial y con cordones.</w:t>
      </w:r>
    </w:p>
    <w:p w14:paraId="5AD27FF2" w14:textId="77777777" w:rsidR="00906781" w:rsidRDefault="00AA4E19">
      <w:pPr>
        <w:pStyle w:val="Ttulo3"/>
        <w:spacing w:line="360" w:lineRule="auto"/>
        <w:ind w:firstLine="622"/>
        <w:rPr>
          <w:rFonts w:ascii="Times New Roman" w:eastAsia="Times New Roman" w:hAnsi="Times New Roman" w:cs="Times New Roman"/>
        </w:rPr>
      </w:pPr>
      <w:bookmarkStart w:id="249" w:name="_heading=h.hzzhvc94aajp" w:colFirst="0" w:colLast="0"/>
      <w:bookmarkEnd w:id="249"/>
      <w:r>
        <w:rPr>
          <w:rFonts w:ascii="Times New Roman" w:eastAsia="Times New Roman" w:hAnsi="Times New Roman" w:cs="Times New Roman"/>
        </w:rPr>
        <w:t>60.2. Uniforme de gala masculino</w:t>
      </w:r>
    </w:p>
    <w:p w14:paraId="58834B3E"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9"/>
          <w:id w:val="-209620493"/>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r>
      <w:r>
        <w:rPr>
          <w:rFonts w:ascii="Times New Roman" w:eastAsia="Times New Roman" w:hAnsi="Times New Roman" w:cs="Times New Roman"/>
          <w:sz w:val="24"/>
          <w:szCs w:val="24"/>
        </w:rPr>
        <w:t>Jeans clásicos (azul oscuro, 4 bolsillos, no camuflado) y correa negra.</w:t>
      </w:r>
    </w:p>
    <w:p w14:paraId="3FEA6BAE"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10"/>
          <w:id w:val="722821127"/>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Camiseta Tipo polo blanca y azul rey con perilla y dos botones de color blanco, cuello sport en la misma tela, cortes en los costados, mangas con 2 sesgos aéreos en la misma tela c</w:t>
      </w:r>
      <w:r>
        <w:rPr>
          <w:rFonts w:ascii="Times New Roman" w:eastAsia="Times New Roman" w:hAnsi="Times New Roman" w:cs="Times New Roman"/>
          <w:sz w:val="24"/>
          <w:szCs w:val="24"/>
        </w:rPr>
        <w:t xml:space="preserve">on una separación de 1 cm entre uno y otro, puño de 3 cm de ancho (frente, espalda, mangas y perillas de color blanco, todo el resto de la camiseta en azul rey). El </w:t>
      </w:r>
      <w:r>
        <w:rPr>
          <w:rFonts w:ascii="Times New Roman" w:eastAsia="Times New Roman" w:hAnsi="Times New Roman" w:cs="Times New Roman"/>
          <w:sz w:val="24"/>
          <w:szCs w:val="24"/>
        </w:rPr>
        <w:lastRenderedPageBreak/>
        <w:t>escudo de la institución bordado en el lado izquierdo a la altura del pecho.</w:t>
      </w:r>
    </w:p>
    <w:p w14:paraId="1F31CA1B"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11"/>
          <w:id w:val="776193826"/>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Zapatos: T</w:t>
      </w:r>
      <w:r>
        <w:rPr>
          <w:rFonts w:ascii="Times New Roman" w:eastAsia="Times New Roman" w:hAnsi="Times New Roman" w:cs="Times New Roman"/>
          <w:sz w:val="24"/>
          <w:szCs w:val="24"/>
        </w:rPr>
        <w:t>enis completamente negros de tela con media azules oscuras o negras.</w:t>
      </w:r>
    </w:p>
    <w:p w14:paraId="542323C2" w14:textId="77777777" w:rsidR="00906781" w:rsidRDefault="00AA4E19">
      <w:pPr>
        <w:pStyle w:val="Ttulo3"/>
        <w:spacing w:line="360" w:lineRule="auto"/>
        <w:ind w:firstLine="622"/>
        <w:rPr>
          <w:rFonts w:ascii="Times New Roman" w:eastAsia="Times New Roman" w:hAnsi="Times New Roman" w:cs="Times New Roman"/>
        </w:rPr>
      </w:pPr>
      <w:bookmarkStart w:id="250" w:name="_heading=h.h4ik6o9dsae3" w:colFirst="0" w:colLast="0"/>
      <w:bookmarkEnd w:id="250"/>
      <w:r>
        <w:rPr>
          <w:rFonts w:ascii="Times New Roman" w:eastAsia="Times New Roman" w:hAnsi="Times New Roman" w:cs="Times New Roman"/>
        </w:rPr>
        <w:t>60.3. Uniforme para educación física</w:t>
      </w:r>
    </w:p>
    <w:p w14:paraId="631F9AEC"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12"/>
          <w:id w:val="-1169080319"/>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Será el mismo para hombres y mujeres con las siguientes especificaciones:</w:t>
      </w:r>
    </w:p>
    <w:p w14:paraId="4E873A95"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13"/>
          <w:id w:val="1947498148"/>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t>Sudadera azul oscura, con sesgos (Planchado) Azul rey y blanco separ</w:t>
      </w:r>
      <w:r>
        <w:rPr>
          <w:rFonts w:ascii="Times New Roman" w:eastAsia="Times New Roman" w:hAnsi="Times New Roman" w:cs="Times New Roman"/>
          <w:sz w:val="24"/>
          <w:szCs w:val="24"/>
        </w:rPr>
        <w:t>ados a 1cm de distancia, bolsillos laterales, cordón en la cintura y bota recta; en el lado derecho escudo de la Institución bordado.</w:t>
      </w:r>
    </w:p>
    <w:p w14:paraId="34DF40B8"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sdt>
        <w:sdtPr>
          <w:tag w:val="goog_rdk_14"/>
          <w:id w:val="-1219021146"/>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Chaqueta Delantero y trasero en azul rey, delantero bordado con el escudo de la Institución. Manga </w:t>
      </w:r>
      <w:proofErr w:type="spellStart"/>
      <w:r>
        <w:rPr>
          <w:rFonts w:ascii="Times New Roman" w:eastAsia="Times New Roman" w:hAnsi="Times New Roman" w:cs="Times New Roman"/>
          <w:sz w:val="24"/>
          <w:szCs w:val="24"/>
        </w:rPr>
        <w:t>rangla</w:t>
      </w:r>
      <w:proofErr w:type="spellEnd"/>
      <w:r>
        <w:rPr>
          <w:rFonts w:ascii="Times New Roman" w:eastAsia="Times New Roman" w:hAnsi="Times New Roman" w:cs="Times New Roman"/>
          <w:sz w:val="24"/>
          <w:szCs w:val="24"/>
        </w:rPr>
        <w:t xml:space="preserve"> en azul oscuro con sesgos azul rey y blanco separados a 1cm de distancia; en el empate de la manga lleva sesgo planchado, bolsillo de ribete diagonal,</w:t>
      </w:r>
      <w:r>
        <w:rPr>
          <w:rFonts w:ascii="Times New Roman" w:eastAsia="Times New Roman" w:hAnsi="Times New Roman" w:cs="Times New Roman"/>
          <w:sz w:val="24"/>
          <w:szCs w:val="24"/>
        </w:rPr>
        <w:t xml:space="preserve"> cierre azul oscuro, cuello tortuga, dobladillo en puños y ruedo de la chaqueta. Esta misma chaqueta se usa con el uniforme de diario.</w:t>
      </w:r>
    </w:p>
    <w:p w14:paraId="73C29D78"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Camiseta de Educación Física Dama: Tela Active blanca, azul rey, cuello V de 25 cm, dos (2) líneas de sesgo aéreo en las </w:t>
      </w:r>
      <w:r>
        <w:rPr>
          <w:rFonts w:ascii="Times New Roman" w:eastAsia="Times New Roman" w:hAnsi="Times New Roman" w:cs="Times New Roman"/>
          <w:sz w:val="24"/>
          <w:szCs w:val="24"/>
        </w:rPr>
        <w:t>mangas con 1 cm de separación entre uno y otra. Frente estampada y escudo bordado lado izquierdo a la altura del busto, un poco entallado, puño de 3 cm de ancho, la espalda y las mangas son de color blanco el resto de color azul rey.</w:t>
      </w:r>
    </w:p>
    <w:p w14:paraId="0C200181"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Camiseta de Educación </w:t>
      </w:r>
      <w:r>
        <w:rPr>
          <w:rFonts w:ascii="Times New Roman" w:eastAsia="Times New Roman" w:hAnsi="Times New Roman" w:cs="Times New Roman"/>
          <w:sz w:val="24"/>
          <w:szCs w:val="24"/>
        </w:rPr>
        <w:t>Física de Caballero: Tela Active blanca, azul rey, cuello semi - redondo de 2.5 cm, del cuello frente blanco de 8 a 10 cm, el resto azul rey, dos líneas de sesgo aéreo en las mangas con 1 cm de separación entre uno y otra. Frente estampada y escudo bordado</w:t>
      </w:r>
      <w:r>
        <w:rPr>
          <w:rFonts w:ascii="Times New Roman" w:eastAsia="Times New Roman" w:hAnsi="Times New Roman" w:cs="Times New Roman"/>
          <w:sz w:val="24"/>
          <w:szCs w:val="24"/>
        </w:rPr>
        <w:t xml:space="preserve"> al lado izquierdo a la altura del pecho, puño de 3 cm de ancho, la espalda y las mangas son de color blanco el resto de color azul rey.</w:t>
      </w:r>
    </w:p>
    <w:p w14:paraId="42E65D8C" w14:textId="77777777" w:rsidR="00906781" w:rsidRDefault="00AA4E19">
      <w:pPr>
        <w:pStyle w:val="Ttulo2"/>
        <w:spacing w:line="360" w:lineRule="auto"/>
        <w:ind w:firstLine="622"/>
        <w:rPr>
          <w:rFonts w:ascii="Times New Roman" w:eastAsia="Times New Roman" w:hAnsi="Times New Roman" w:cs="Times New Roman"/>
        </w:rPr>
      </w:pPr>
      <w:bookmarkStart w:id="251" w:name="_heading=h.ynd0gdmpk7mf" w:colFirst="0" w:colLast="0"/>
      <w:bookmarkEnd w:id="251"/>
      <w:r>
        <w:rPr>
          <w:rFonts w:ascii="Times New Roman" w:eastAsia="Times New Roman" w:hAnsi="Times New Roman" w:cs="Times New Roman"/>
        </w:rPr>
        <w:t>Artículo 62. Comportamientos que merecen ser estimulados y plan de estímulos</w:t>
      </w:r>
    </w:p>
    <w:p w14:paraId="1A9F99BB" w14:textId="77777777" w:rsidR="00906781" w:rsidRDefault="00AA4E19">
      <w:pPr>
        <w:pStyle w:val="Ttulo3"/>
        <w:spacing w:line="360" w:lineRule="auto"/>
        <w:ind w:firstLine="622"/>
        <w:rPr>
          <w:rFonts w:ascii="Times New Roman" w:eastAsia="Times New Roman" w:hAnsi="Times New Roman" w:cs="Times New Roman"/>
        </w:rPr>
      </w:pPr>
      <w:bookmarkStart w:id="252" w:name="_heading=h.huh0agxbcjhd" w:colFirst="0" w:colLast="0"/>
      <w:bookmarkEnd w:id="252"/>
      <w:r>
        <w:rPr>
          <w:rFonts w:ascii="Times New Roman" w:eastAsia="Times New Roman" w:hAnsi="Times New Roman" w:cs="Times New Roman"/>
        </w:rPr>
        <w:t>62.1</w:t>
      </w:r>
      <w:r>
        <w:rPr>
          <w:rFonts w:ascii="Times New Roman" w:eastAsia="Times New Roman" w:hAnsi="Times New Roman" w:cs="Times New Roman"/>
        </w:rPr>
        <w:tab/>
        <w:t>Comportamientos que merecen ser recon</w:t>
      </w:r>
      <w:r>
        <w:rPr>
          <w:rFonts w:ascii="Times New Roman" w:eastAsia="Times New Roman" w:hAnsi="Times New Roman" w:cs="Times New Roman"/>
        </w:rPr>
        <w:t>ocidos en los estudiantes</w:t>
      </w:r>
    </w:p>
    <w:tbl>
      <w:tblPr>
        <w:tblStyle w:val="affffffffd"/>
        <w:tblW w:w="907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4110"/>
        <w:gridCol w:w="4253"/>
      </w:tblGrid>
      <w:tr w:rsidR="00906781" w14:paraId="0DAA7C48" w14:textId="77777777">
        <w:trPr>
          <w:trHeight w:val="316"/>
        </w:trPr>
        <w:tc>
          <w:tcPr>
            <w:tcW w:w="709" w:type="dxa"/>
          </w:tcPr>
          <w:p w14:paraId="77D9548D" w14:textId="77777777" w:rsidR="00906781" w:rsidRDefault="00AA4E19">
            <w:pPr>
              <w:spacing w:line="360" w:lineRule="auto"/>
              <w:rPr>
                <w:rFonts w:ascii="Times New Roman" w:eastAsia="Times New Roman" w:hAnsi="Times New Roman" w:cs="Times New Roman"/>
              </w:rPr>
            </w:pPr>
            <w:bookmarkStart w:id="253" w:name="_heading=h.u20bt3vouykg" w:colFirst="0" w:colLast="0"/>
            <w:bookmarkEnd w:id="253"/>
            <w:r>
              <w:rPr>
                <w:rFonts w:ascii="Times New Roman" w:eastAsia="Times New Roman" w:hAnsi="Times New Roman" w:cs="Times New Roman"/>
              </w:rPr>
              <w:t>#</w:t>
            </w:r>
          </w:p>
        </w:tc>
        <w:tc>
          <w:tcPr>
            <w:tcW w:w="4110" w:type="dxa"/>
          </w:tcPr>
          <w:p w14:paraId="678D993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Comportamiento</w:t>
            </w:r>
          </w:p>
        </w:tc>
        <w:tc>
          <w:tcPr>
            <w:tcW w:w="4253" w:type="dxa"/>
          </w:tcPr>
          <w:p w14:paraId="3E3B8D5A"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Estímulo</w:t>
            </w:r>
          </w:p>
        </w:tc>
      </w:tr>
      <w:tr w:rsidR="00906781" w14:paraId="75FCA167" w14:textId="77777777">
        <w:trPr>
          <w:trHeight w:val="2331"/>
        </w:trPr>
        <w:tc>
          <w:tcPr>
            <w:tcW w:w="709" w:type="dxa"/>
          </w:tcPr>
          <w:p w14:paraId="606E8DAD"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1.</w:t>
            </w:r>
          </w:p>
        </w:tc>
        <w:tc>
          <w:tcPr>
            <w:tcW w:w="4110" w:type="dxa"/>
          </w:tcPr>
          <w:p w14:paraId="0C3E168B"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Excelencia ACADÉMICA DENTRO del Grupo</w:t>
            </w:r>
          </w:p>
        </w:tc>
        <w:tc>
          <w:tcPr>
            <w:tcW w:w="4253" w:type="dxa"/>
          </w:tcPr>
          <w:p w14:paraId="44F38D2A"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Aparición de su nombre periodo a periodo en el cuadro de honor.</w:t>
            </w:r>
          </w:p>
          <w:p w14:paraId="4E7B66B7"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Mención de honor si demuestra excelencia a lo largo de año.</w:t>
            </w:r>
          </w:p>
          <w:p w14:paraId="6F2047E1"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Entrega personalmente del informe de cada periodo académico.</w:t>
            </w:r>
          </w:p>
          <w:p w14:paraId="447274E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Diploma de honor y mención pública en el acto de graduación, al mejor estudiante del grado undécimo.</w:t>
            </w:r>
          </w:p>
        </w:tc>
      </w:tr>
      <w:tr w:rsidR="00906781" w14:paraId="05542F11" w14:textId="77777777">
        <w:trPr>
          <w:trHeight w:val="799"/>
        </w:trPr>
        <w:tc>
          <w:tcPr>
            <w:tcW w:w="709" w:type="dxa"/>
          </w:tcPr>
          <w:p w14:paraId="77C8EF8A"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2.</w:t>
            </w:r>
          </w:p>
        </w:tc>
        <w:tc>
          <w:tcPr>
            <w:tcW w:w="4110" w:type="dxa"/>
          </w:tcPr>
          <w:p w14:paraId="729A7C89"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Excelente comportamiento.</w:t>
            </w:r>
          </w:p>
        </w:tc>
        <w:tc>
          <w:tcPr>
            <w:tcW w:w="4253" w:type="dxa"/>
            <w:vMerge w:val="restart"/>
            <w:vAlign w:val="center"/>
          </w:tcPr>
          <w:p w14:paraId="2BA89A44"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Izad</w:t>
            </w:r>
            <w:r>
              <w:rPr>
                <w:rFonts w:ascii="Times New Roman" w:eastAsia="Times New Roman" w:hAnsi="Times New Roman" w:cs="Times New Roman"/>
              </w:rPr>
              <w:t>a del pabellón Nacional cuando se esté homenajeando el valor propuesto. Prioridad para representar a la institución en diferentes eventos académicos, recreativos y culturales.</w:t>
            </w:r>
          </w:p>
          <w:p w14:paraId="7E32FE5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Mención pública en actos institucionales. Entrega de mención de honor con el últ</w:t>
            </w:r>
            <w:r>
              <w:rPr>
                <w:rFonts w:ascii="Times New Roman" w:eastAsia="Times New Roman" w:hAnsi="Times New Roman" w:cs="Times New Roman"/>
              </w:rPr>
              <w:t>imo informe académico o en la ceremonia de graduación si es estudiante de grado undécimo.</w:t>
            </w:r>
          </w:p>
        </w:tc>
      </w:tr>
      <w:tr w:rsidR="00906781" w14:paraId="65AEBBD9" w14:textId="77777777">
        <w:trPr>
          <w:trHeight w:val="799"/>
        </w:trPr>
        <w:tc>
          <w:tcPr>
            <w:tcW w:w="709" w:type="dxa"/>
          </w:tcPr>
          <w:p w14:paraId="099E628A"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3</w:t>
            </w:r>
          </w:p>
        </w:tc>
        <w:tc>
          <w:tcPr>
            <w:tcW w:w="4110" w:type="dxa"/>
          </w:tcPr>
          <w:p w14:paraId="1C3706ED"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Sentido</w:t>
            </w:r>
            <w:r>
              <w:rPr>
                <w:rFonts w:ascii="Times New Roman" w:eastAsia="Times New Roman" w:hAnsi="Times New Roman" w:cs="Times New Roman"/>
              </w:rPr>
              <w:tab/>
              <w:t>de pertenencia a la Institución</w:t>
            </w:r>
          </w:p>
        </w:tc>
        <w:tc>
          <w:tcPr>
            <w:tcW w:w="4253" w:type="dxa"/>
            <w:vMerge/>
            <w:vAlign w:val="center"/>
          </w:tcPr>
          <w:p w14:paraId="06116DD2"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3AEF718C" w14:textId="77777777">
        <w:trPr>
          <w:trHeight w:val="799"/>
        </w:trPr>
        <w:tc>
          <w:tcPr>
            <w:tcW w:w="709" w:type="dxa"/>
          </w:tcPr>
          <w:p w14:paraId="7B695443"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4</w:t>
            </w:r>
          </w:p>
        </w:tc>
        <w:tc>
          <w:tcPr>
            <w:tcW w:w="4110" w:type="dxa"/>
          </w:tcPr>
          <w:p w14:paraId="12D285C7"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Puntualidad</w:t>
            </w:r>
          </w:p>
        </w:tc>
        <w:tc>
          <w:tcPr>
            <w:tcW w:w="4253" w:type="dxa"/>
            <w:vMerge/>
            <w:vAlign w:val="center"/>
          </w:tcPr>
          <w:p w14:paraId="3162EB73"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38BB9790" w14:textId="77777777">
        <w:trPr>
          <w:trHeight w:val="799"/>
        </w:trPr>
        <w:tc>
          <w:tcPr>
            <w:tcW w:w="709" w:type="dxa"/>
          </w:tcPr>
          <w:p w14:paraId="0EE3C860"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5</w:t>
            </w:r>
          </w:p>
        </w:tc>
        <w:tc>
          <w:tcPr>
            <w:tcW w:w="4110" w:type="dxa"/>
          </w:tcPr>
          <w:p w14:paraId="538ACD69"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Excelente presentación personal</w:t>
            </w:r>
          </w:p>
        </w:tc>
        <w:tc>
          <w:tcPr>
            <w:tcW w:w="4253" w:type="dxa"/>
            <w:vMerge/>
            <w:vAlign w:val="center"/>
          </w:tcPr>
          <w:p w14:paraId="0EF71A60"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4F159E14" w14:textId="77777777">
        <w:trPr>
          <w:trHeight w:val="799"/>
        </w:trPr>
        <w:tc>
          <w:tcPr>
            <w:tcW w:w="709" w:type="dxa"/>
          </w:tcPr>
          <w:p w14:paraId="0FB23C1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6</w:t>
            </w:r>
          </w:p>
        </w:tc>
        <w:tc>
          <w:tcPr>
            <w:tcW w:w="4110" w:type="dxa"/>
          </w:tcPr>
          <w:p w14:paraId="43B90558"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Superación personal.</w:t>
            </w:r>
          </w:p>
        </w:tc>
        <w:tc>
          <w:tcPr>
            <w:tcW w:w="4253" w:type="dxa"/>
            <w:vMerge/>
            <w:vAlign w:val="center"/>
          </w:tcPr>
          <w:p w14:paraId="2C0ECE85"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75FBADFB" w14:textId="77777777">
        <w:trPr>
          <w:trHeight w:val="799"/>
        </w:trPr>
        <w:tc>
          <w:tcPr>
            <w:tcW w:w="709" w:type="dxa"/>
          </w:tcPr>
          <w:p w14:paraId="0B5E565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7</w:t>
            </w:r>
          </w:p>
        </w:tc>
        <w:tc>
          <w:tcPr>
            <w:tcW w:w="4110" w:type="dxa"/>
          </w:tcPr>
          <w:p w14:paraId="3D22D864"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Feminidad</w:t>
            </w:r>
          </w:p>
        </w:tc>
        <w:tc>
          <w:tcPr>
            <w:tcW w:w="4253" w:type="dxa"/>
            <w:vMerge/>
            <w:vAlign w:val="center"/>
          </w:tcPr>
          <w:p w14:paraId="7CD4422D"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187F2015" w14:textId="77777777">
        <w:trPr>
          <w:trHeight w:val="563"/>
        </w:trPr>
        <w:tc>
          <w:tcPr>
            <w:tcW w:w="709" w:type="dxa"/>
          </w:tcPr>
          <w:p w14:paraId="534E7D47"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8</w:t>
            </w:r>
          </w:p>
        </w:tc>
        <w:tc>
          <w:tcPr>
            <w:tcW w:w="4110" w:type="dxa"/>
          </w:tcPr>
          <w:p w14:paraId="0528F9D1"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Caballerosidad</w:t>
            </w:r>
          </w:p>
        </w:tc>
        <w:tc>
          <w:tcPr>
            <w:tcW w:w="4253" w:type="dxa"/>
            <w:vMerge/>
            <w:vAlign w:val="center"/>
          </w:tcPr>
          <w:p w14:paraId="1004856B" w14:textId="77777777" w:rsidR="00906781" w:rsidRDefault="00906781">
            <w:pPr>
              <w:pBdr>
                <w:top w:val="nil"/>
                <w:left w:val="nil"/>
                <w:bottom w:val="nil"/>
                <w:right w:val="nil"/>
                <w:between w:val="nil"/>
              </w:pBdr>
              <w:spacing w:line="276" w:lineRule="auto"/>
              <w:rPr>
                <w:rFonts w:ascii="Times New Roman" w:eastAsia="Times New Roman" w:hAnsi="Times New Roman" w:cs="Times New Roman"/>
              </w:rPr>
            </w:pPr>
          </w:p>
        </w:tc>
      </w:tr>
      <w:tr w:rsidR="00906781" w14:paraId="671F559B" w14:textId="77777777">
        <w:trPr>
          <w:trHeight w:val="563"/>
        </w:trPr>
        <w:tc>
          <w:tcPr>
            <w:tcW w:w="709" w:type="dxa"/>
          </w:tcPr>
          <w:p w14:paraId="5FFE80AC"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9</w:t>
            </w:r>
          </w:p>
        </w:tc>
        <w:tc>
          <w:tcPr>
            <w:tcW w:w="4110" w:type="dxa"/>
          </w:tcPr>
          <w:p w14:paraId="419B256B"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Habilidades artísticas y deportivas</w:t>
            </w:r>
          </w:p>
        </w:tc>
        <w:tc>
          <w:tcPr>
            <w:tcW w:w="4253" w:type="dxa"/>
          </w:tcPr>
          <w:p w14:paraId="77F75907" w14:textId="77777777" w:rsidR="00906781" w:rsidRDefault="00906781">
            <w:pPr>
              <w:spacing w:line="360" w:lineRule="auto"/>
              <w:rPr>
                <w:rFonts w:ascii="Times New Roman" w:eastAsia="Times New Roman" w:hAnsi="Times New Roman" w:cs="Times New Roman"/>
              </w:rPr>
            </w:pPr>
          </w:p>
        </w:tc>
      </w:tr>
      <w:tr w:rsidR="00906781" w14:paraId="1ECE6DC9" w14:textId="77777777">
        <w:trPr>
          <w:trHeight w:val="563"/>
        </w:trPr>
        <w:tc>
          <w:tcPr>
            <w:tcW w:w="709" w:type="dxa"/>
          </w:tcPr>
          <w:p w14:paraId="3824031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10</w:t>
            </w:r>
          </w:p>
        </w:tc>
        <w:tc>
          <w:tcPr>
            <w:tcW w:w="4110" w:type="dxa"/>
          </w:tcPr>
          <w:p w14:paraId="58972C6C"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Haber obtenido un puntaje alto</w:t>
            </w:r>
          </w:p>
          <w:p w14:paraId="3A900560"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en las Pruebas Saber 11°</w:t>
            </w:r>
          </w:p>
        </w:tc>
        <w:tc>
          <w:tcPr>
            <w:tcW w:w="4253" w:type="dxa"/>
          </w:tcPr>
          <w:p w14:paraId="422AFB0F"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Mención de honor en el acto de graduación.</w:t>
            </w:r>
          </w:p>
          <w:p w14:paraId="05EE375C" w14:textId="77777777" w:rsidR="00906781" w:rsidRDefault="00906781">
            <w:pPr>
              <w:spacing w:line="360" w:lineRule="auto"/>
              <w:rPr>
                <w:rFonts w:ascii="Times New Roman" w:eastAsia="Times New Roman" w:hAnsi="Times New Roman" w:cs="Times New Roman"/>
              </w:rPr>
            </w:pPr>
          </w:p>
        </w:tc>
      </w:tr>
      <w:tr w:rsidR="00906781" w14:paraId="208CE943" w14:textId="77777777">
        <w:trPr>
          <w:trHeight w:val="563"/>
        </w:trPr>
        <w:tc>
          <w:tcPr>
            <w:tcW w:w="709" w:type="dxa"/>
          </w:tcPr>
          <w:p w14:paraId="705675AF"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11</w:t>
            </w:r>
          </w:p>
        </w:tc>
        <w:tc>
          <w:tcPr>
            <w:tcW w:w="4110" w:type="dxa"/>
          </w:tcPr>
          <w:p w14:paraId="3FEDA738"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Estudiante de último grado proclamado como mejor bachiller.</w:t>
            </w:r>
          </w:p>
          <w:p w14:paraId="1B34F7DF" w14:textId="77777777" w:rsidR="00906781" w:rsidRDefault="00906781">
            <w:pPr>
              <w:spacing w:line="360" w:lineRule="auto"/>
              <w:rPr>
                <w:rFonts w:ascii="Times New Roman" w:eastAsia="Times New Roman" w:hAnsi="Times New Roman" w:cs="Times New Roman"/>
              </w:rPr>
            </w:pPr>
          </w:p>
        </w:tc>
        <w:tc>
          <w:tcPr>
            <w:tcW w:w="4253" w:type="dxa"/>
          </w:tcPr>
          <w:p w14:paraId="5A15E866"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Diploma de honor y mención especial en el acto de graduación.</w:t>
            </w:r>
          </w:p>
          <w:p w14:paraId="15816859" w14:textId="77777777" w:rsidR="00906781" w:rsidRDefault="00906781">
            <w:pPr>
              <w:spacing w:line="360" w:lineRule="auto"/>
              <w:rPr>
                <w:rFonts w:ascii="Times New Roman" w:eastAsia="Times New Roman" w:hAnsi="Times New Roman" w:cs="Times New Roman"/>
              </w:rPr>
            </w:pPr>
          </w:p>
        </w:tc>
      </w:tr>
      <w:tr w:rsidR="00906781" w14:paraId="7FBD3430" w14:textId="77777777">
        <w:trPr>
          <w:trHeight w:val="563"/>
        </w:trPr>
        <w:tc>
          <w:tcPr>
            <w:tcW w:w="709" w:type="dxa"/>
          </w:tcPr>
          <w:p w14:paraId="58DD7B64"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12</w:t>
            </w:r>
          </w:p>
        </w:tc>
        <w:tc>
          <w:tcPr>
            <w:tcW w:w="4110" w:type="dxa"/>
          </w:tcPr>
          <w:p w14:paraId="43D3932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Haber cursado todos los grados dentro de la institución educativa</w:t>
            </w:r>
          </w:p>
        </w:tc>
        <w:tc>
          <w:tcPr>
            <w:tcW w:w="4253" w:type="dxa"/>
          </w:tcPr>
          <w:p w14:paraId="26C21C1C"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rPr>
              <w:t>Diploma de honor y mención especial en el acto de graduación.</w:t>
            </w:r>
          </w:p>
        </w:tc>
      </w:tr>
    </w:tbl>
    <w:p w14:paraId="1888035C" w14:textId="77777777" w:rsidR="00906781" w:rsidRDefault="00AA4E19">
      <w:pPr>
        <w:pStyle w:val="Ttulo3"/>
        <w:spacing w:line="360" w:lineRule="auto"/>
        <w:ind w:firstLine="622"/>
        <w:rPr>
          <w:rFonts w:ascii="Times New Roman" w:eastAsia="Times New Roman" w:hAnsi="Times New Roman" w:cs="Times New Roman"/>
        </w:rPr>
      </w:pPr>
      <w:bookmarkStart w:id="254" w:name="_heading=h.sj8khbb6180c" w:colFirst="0" w:colLast="0"/>
      <w:bookmarkEnd w:id="254"/>
      <w:r>
        <w:rPr>
          <w:rFonts w:ascii="Times New Roman" w:eastAsia="Times New Roman" w:hAnsi="Times New Roman" w:cs="Times New Roman"/>
        </w:rPr>
        <w:t>62.2. Otros estímulos:</w:t>
      </w:r>
    </w:p>
    <w:p w14:paraId="34F5A5E2"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 elegido como representante de grupo.</w:t>
      </w:r>
    </w:p>
    <w:p w14:paraId="4EE99130"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 elegido monitor de alguna (s) de las asignaturas.</w:t>
      </w:r>
    </w:p>
    <w:p w14:paraId="7173C037"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Representación del plantel o del grupo en eventos.</w:t>
      </w:r>
    </w:p>
    <w:p w14:paraId="00A1FFC3" w14:textId="77777777" w:rsidR="00906781" w:rsidRDefault="00AA4E19">
      <w:pPr>
        <w:numPr>
          <w:ilvl w:val="2"/>
          <w:numId w:val="5"/>
        </w:numPr>
        <w:pBdr>
          <w:top w:val="nil"/>
          <w:left w:val="nil"/>
          <w:bottom w:val="nil"/>
          <w:right w:val="nil"/>
          <w:between w:val="nil"/>
        </w:pBdr>
        <w:tabs>
          <w:tab w:val="left" w:pos="1342"/>
        </w:tabs>
        <w:spacing w:line="360" w:lineRule="auto"/>
        <w:ind w:right="97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Comunicado a los padres de familia haciendo reconocimiento del </w:t>
      </w:r>
      <w:r>
        <w:rPr>
          <w:rFonts w:ascii="Times New Roman" w:eastAsia="Times New Roman" w:hAnsi="Times New Roman" w:cs="Times New Roman"/>
          <w:sz w:val="24"/>
          <w:szCs w:val="24"/>
        </w:rPr>
        <w:lastRenderedPageBreak/>
        <w:t>desempeño de su hijo en el plantel.</w:t>
      </w:r>
    </w:p>
    <w:p w14:paraId="61DD8007"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Felicitación en público de lo cual quedará constancia en la hoja de vida.</w:t>
      </w:r>
    </w:p>
    <w:p w14:paraId="0985827C"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Exponer sus trabajos, trofeos y galardones ante la comunidad educativa.</w:t>
      </w:r>
    </w:p>
    <w:p w14:paraId="61EB8A3D"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Reconocimie</w:t>
      </w:r>
      <w:r>
        <w:rPr>
          <w:rFonts w:ascii="Times New Roman" w:eastAsia="Times New Roman" w:hAnsi="Times New Roman" w:cs="Times New Roman"/>
          <w:sz w:val="24"/>
          <w:szCs w:val="24"/>
        </w:rPr>
        <w:t>nto a las actividades desarrolladas a nivel grupal.</w:t>
      </w:r>
    </w:p>
    <w:p w14:paraId="24233308"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Izadas a la bandera.</w:t>
      </w:r>
    </w:p>
    <w:p w14:paraId="756990D2" w14:textId="77777777" w:rsidR="00906781" w:rsidRDefault="00AA4E19">
      <w:pPr>
        <w:numPr>
          <w:ilvl w:val="2"/>
          <w:numId w:val="5"/>
        </w:numPr>
        <w:pBdr>
          <w:top w:val="nil"/>
          <w:left w:val="nil"/>
          <w:bottom w:val="nil"/>
          <w:right w:val="nil"/>
          <w:between w:val="nil"/>
        </w:pBdr>
        <w:tabs>
          <w:tab w:val="left" w:pos="1342"/>
        </w:tabs>
        <w:spacing w:line="360" w:lineRule="auto"/>
        <w:ind w:right="98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Mención honorífica para el grupo, cuyos integrantes tengan comportamiento y rendimiento excelente.</w:t>
      </w:r>
    </w:p>
    <w:p w14:paraId="6DE5BD1A" w14:textId="77777777" w:rsidR="00906781" w:rsidRDefault="00AA4E19">
      <w:pPr>
        <w:pStyle w:val="Ttulo3"/>
        <w:spacing w:line="360" w:lineRule="auto"/>
        <w:ind w:firstLine="622"/>
        <w:jc w:val="both"/>
        <w:rPr>
          <w:rFonts w:ascii="Times New Roman" w:eastAsia="Times New Roman" w:hAnsi="Times New Roman" w:cs="Times New Roman"/>
        </w:rPr>
      </w:pPr>
      <w:bookmarkStart w:id="255" w:name="_heading=h.qichztlsy3d0" w:colFirst="0" w:colLast="0"/>
      <w:bookmarkEnd w:id="255"/>
      <w:r>
        <w:rPr>
          <w:rFonts w:ascii="Times New Roman" w:eastAsia="Times New Roman" w:hAnsi="Times New Roman" w:cs="Times New Roman"/>
        </w:rPr>
        <w:t>62.3. A padres de familia</w:t>
      </w:r>
    </w:p>
    <w:p w14:paraId="21946F2E" w14:textId="77777777" w:rsidR="00906781" w:rsidRDefault="00AA4E19">
      <w:pPr>
        <w:pBdr>
          <w:top w:val="nil"/>
          <w:left w:val="nil"/>
          <w:bottom w:val="nil"/>
          <w:right w:val="nil"/>
          <w:between w:val="nil"/>
        </w:pBdr>
        <w:spacing w:line="360" w:lineRule="auto"/>
        <w:ind w:left="622" w:right="9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los padres de familia que sobresalgan por su espíritu de colaboración, participación y compromiso con la Institución y de acuerdo a los criterios que para cada año fije el Consejo Directivo se tendrán:</w:t>
      </w:r>
    </w:p>
    <w:p w14:paraId="5679FE5E" w14:textId="77777777" w:rsidR="00906781" w:rsidRDefault="00AA4E19">
      <w:pPr>
        <w:numPr>
          <w:ilvl w:val="2"/>
          <w:numId w:val="5"/>
        </w:numPr>
        <w:pBdr>
          <w:top w:val="nil"/>
          <w:left w:val="nil"/>
          <w:bottom w:val="nil"/>
          <w:right w:val="nil"/>
          <w:between w:val="nil"/>
        </w:pBdr>
        <w:tabs>
          <w:tab w:val="left" w:pos="1342"/>
        </w:tabs>
        <w:spacing w:line="360" w:lineRule="auto"/>
        <w:ind w:right="98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Condecoraciones consistentes en resoluciones y/o </w:t>
      </w:r>
      <w:r>
        <w:rPr>
          <w:rFonts w:ascii="Times New Roman" w:eastAsia="Times New Roman" w:hAnsi="Times New Roman" w:cs="Times New Roman"/>
          <w:sz w:val="24"/>
          <w:szCs w:val="24"/>
        </w:rPr>
        <w:t>mención de honor resaltando los méritos.</w:t>
      </w:r>
    </w:p>
    <w:p w14:paraId="21204101"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Exaltación ante la comunidad educativa.</w:t>
      </w:r>
    </w:p>
    <w:p w14:paraId="6D6A8992" w14:textId="77777777" w:rsidR="00906781" w:rsidRDefault="00AA4E19">
      <w:pPr>
        <w:pStyle w:val="Ttulo3"/>
        <w:spacing w:line="360" w:lineRule="auto"/>
        <w:ind w:firstLine="622"/>
        <w:jc w:val="both"/>
        <w:rPr>
          <w:rFonts w:ascii="Times New Roman" w:eastAsia="Times New Roman" w:hAnsi="Times New Roman" w:cs="Times New Roman"/>
        </w:rPr>
      </w:pPr>
      <w:bookmarkStart w:id="256" w:name="_heading=h.fg1gj1l638iy" w:colFirst="0" w:colLast="0"/>
      <w:bookmarkEnd w:id="256"/>
      <w:r>
        <w:rPr>
          <w:rFonts w:ascii="Times New Roman" w:eastAsia="Times New Roman" w:hAnsi="Times New Roman" w:cs="Times New Roman"/>
        </w:rPr>
        <w:t>62.4 A los docentes a nivel institucional</w:t>
      </w:r>
    </w:p>
    <w:p w14:paraId="2B2C8773"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Reconocimiento en reuniones de profesores.</w:t>
      </w:r>
    </w:p>
    <w:p w14:paraId="6654FF59"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Mención honorífica en actos cívicos.</w:t>
      </w:r>
    </w:p>
    <w:p w14:paraId="65D4D87D"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Resolución emanada por el Consejo Directivo.</w:t>
      </w:r>
    </w:p>
    <w:p w14:paraId="3182277A"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Comunicación escrita.</w:t>
      </w:r>
    </w:p>
    <w:p w14:paraId="693134A8" w14:textId="77777777" w:rsidR="00906781" w:rsidRDefault="00AA4E19">
      <w:pPr>
        <w:numPr>
          <w:ilvl w:val="2"/>
          <w:numId w:val="5"/>
        </w:numPr>
        <w:pBdr>
          <w:top w:val="nil"/>
          <w:left w:val="nil"/>
          <w:bottom w:val="nil"/>
          <w:right w:val="nil"/>
          <w:between w:val="nil"/>
        </w:pBdr>
        <w:tabs>
          <w:tab w:val="left" w:pos="1340"/>
        </w:tabs>
        <w:spacing w:line="360" w:lineRule="auto"/>
        <w:ind w:left="1340" w:hanging="3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nivel grupal programación de convivencias, encuentros, jornadas pedagógicas.</w:t>
      </w:r>
    </w:p>
    <w:p w14:paraId="1FBDF9DC" w14:textId="77777777" w:rsidR="00906781" w:rsidRDefault="00AA4E19">
      <w:pPr>
        <w:pStyle w:val="Ttulo1"/>
        <w:spacing w:before="0" w:line="360" w:lineRule="auto"/>
        <w:ind w:firstLine="145"/>
        <w:rPr>
          <w:rFonts w:ascii="Times New Roman" w:eastAsia="Times New Roman" w:hAnsi="Times New Roman" w:cs="Times New Roman"/>
        </w:rPr>
      </w:pPr>
      <w:bookmarkStart w:id="257" w:name="_heading=h.ndt2p4ee7lg" w:colFirst="0" w:colLast="0"/>
      <w:bookmarkEnd w:id="257"/>
      <w:r>
        <w:rPr>
          <w:rFonts w:ascii="Times New Roman" w:eastAsia="Times New Roman" w:hAnsi="Times New Roman" w:cs="Times New Roman"/>
        </w:rPr>
        <w:t>CAPÍTULO XII: DISPOSICIONES PARA LA ACTUALIZACIÓN DEL MANUAL PARA LA CONVIVENCIA INSTITUCIONAL</w:t>
      </w:r>
    </w:p>
    <w:p w14:paraId="562724D1"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Institución Educativa Stella Vélez Londoño, en su compromiso con la formación integral de niños, niñas y adolescentes, presenta este Manual de Convivencia como herramienta fundamental para construir un ambiente escolar basado en el respeto, la toleranci</w:t>
      </w:r>
      <w:r>
        <w:rPr>
          <w:rFonts w:ascii="Times New Roman" w:eastAsia="Times New Roman" w:hAnsi="Times New Roman" w:cs="Times New Roman"/>
          <w:sz w:val="24"/>
          <w:szCs w:val="24"/>
        </w:rPr>
        <w:t>a y la resolución pacífica de conflictos.</w:t>
      </w:r>
    </w:p>
    <w:p w14:paraId="36BC5319"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Elaborado conforme a los lineamientos de la Guía 49 del Ministerio de Educación Nacional, la Ley 1620 de 2013 y el Decreto 1965 de 2013, este documento tiene como propósito:</w:t>
      </w:r>
    </w:p>
    <w:p w14:paraId="71CCB282" w14:textId="77777777" w:rsidR="00906781" w:rsidRDefault="00AA4E19">
      <w:pPr>
        <w:spacing w:line="360" w:lineRule="auto"/>
        <w:jc w:val="both"/>
        <w:rPr>
          <w:rFonts w:ascii="Times New Roman" w:eastAsia="Times New Roman" w:hAnsi="Times New Roman" w:cs="Times New Roman"/>
          <w:sz w:val="24"/>
          <w:szCs w:val="24"/>
        </w:rPr>
      </w:pPr>
      <w:sdt>
        <w:sdtPr>
          <w:tag w:val="goog_rdk_15"/>
          <w:id w:val="1855974773"/>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Garantizar la protección de los dere</w:t>
      </w:r>
      <w:r>
        <w:rPr>
          <w:rFonts w:ascii="Times New Roman" w:eastAsia="Times New Roman" w:hAnsi="Times New Roman" w:cs="Times New Roman"/>
          <w:sz w:val="24"/>
          <w:szCs w:val="24"/>
        </w:rPr>
        <w:t>chos humanos de todos los miembros de la comunidad educativa.</w:t>
      </w:r>
    </w:p>
    <w:p w14:paraId="54E9098E" w14:textId="77777777" w:rsidR="00906781" w:rsidRDefault="00AA4E19">
      <w:pPr>
        <w:spacing w:line="360" w:lineRule="auto"/>
        <w:jc w:val="both"/>
        <w:rPr>
          <w:rFonts w:ascii="Times New Roman" w:eastAsia="Times New Roman" w:hAnsi="Times New Roman" w:cs="Times New Roman"/>
          <w:sz w:val="24"/>
          <w:szCs w:val="24"/>
        </w:rPr>
      </w:pPr>
      <w:sdt>
        <w:sdtPr>
          <w:tag w:val="goog_rdk_16"/>
          <w:id w:val="-1395636865"/>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Promover una cultura de paz, inclusión y participación democrática.</w:t>
      </w:r>
    </w:p>
    <w:p w14:paraId="0B206ED2" w14:textId="77777777" w:rsidR="00906781" w:rsidRDefault="00AA4E19">
      <w:pPr>
        <w:spacing w:line="360" w:lineRule="auto"/>
        <w:jc w:val="both"/>
        <w:rPr>
          <w:rFonts w:ascii="Times New Roman" w:eastAsia="Times New Roman" w:hAnsi="Times New Roman" w:cs="Times New Roman"/>
          <w:sz w:val="24"/>
          <w:szCs w:val="24"/>
        </w:rPr>
      </w:pPr>
      <w:sdt>
        <w:sdtPr>
          <w:tag w:val="goog_rdk_17"/>
          <w:id w:val="-881859614"/>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Establecer protocolos claros para la prevención, atención y seguimiento de situaciones que afecten la convivencia esco</w:t>
      </w:r>
      <w:r>
        <w:rPr>
          <w:rFonts w:ascii="Times New Roman" w:eastAsia="Times New Roman" w:hAnsi="Times New Roman" w:cs="Times New Roman"/>
          <w:sz w:val="24"/>
          <w:szCs w:val="24"/>
        </w:rPr>
        <w:t>lar.</w:t>
      </w:r>
    </w:p>
    <w:p w14:paraId="764826C8" w14:textId="77777777" w:rsidR="00906781" w:rsidRDefault="00AA4E19">
      <w:pPr>
        <w:spacing w:line="360" w:lineRule="auto"/>
        <w:jc w:val="both"/>
        <w:rPr>
          <w:rFonts w:ascii="Times New Roman" w:eastAsia="Times New Roman" w:hAnsi="Times New Roman" w:cs="Times New Roman"/>
          <w:sz w:val="24"/>
          <w:szCs w:val="24"/>
        </w:rPr>
      </w:pPr>
      <w:sdt>
        <w:sdtPr>
          <w:tag w:val="goog_rdk_18"/>
          <w:id w:val="762321010"/>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Fomentar la corresponsabilidad entre estudiantes, familias, docentes y directivos en la construcción de un entorno seguro y armónico.</w:t>
      </w:r>
    </w:p>
    <w:p w14:paraId="4904C536"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IE Stella Vélez Londoño entendemos que la convivencia escolar es el pilar para el desarrollo académico y pe</w:t>
      </w:r>
      <w:r>
        <w:rPr>
          <w:rFonts w:ascii="Times New Roman" w:eastAsia="Times New Roman" w:hAnsi="Times New Roman" w:cs="Times New Roman"/>
          <w:sz w:val="24"/>
          <w:szCs w:val="24"/>
        </w:rPr>
        <w:t>rsonal de nuestros estudiantes. Por ello, este manual integra no solo normas y procedimientos, sino también estrategias pedagógicas que privilegian el diálogo, la reparación y el aprendizaje sobre la sanción.</w:t>
      </w:r>
    </w:p>
    <w:p w14:paraId="570E7A83"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cumplimiento de los lineamientos establecido</w:t>
      </w:r>
      <w:r>
        <w:rPr>
          <w:rFonts w:ascii="Times New Roman" w:eastAsia="Times New Roman" w:hAnsi="Times New Roman" w:cs="Times New Roman"/>
          <w:sz w:val="24"/>
          <w:szCs w:val="24"/>
        </w:rPr>
        <w:t>s en la Ley 1620 de 2013, el Decreto 1965 de 2013 y la Guía 49 del Ministerio de Educación Nacional, presentamos el proceso de actualización de nuestro Manual de Convivencia, herramienta fundamental para garantizar un entorno escolar seguro, inclusivo y re</w:t>
      </w:r>
      <w:r>
        <w:rPr>
          <w:rFonts w:ascii="Times New Roman" w:eastAsia="Times New Roman" w:hAnsi="Times New Roman" w:cs="Times New Roman"/>
          <w:sz w:val="24"/>
          <w:szCs w:val="24"/>
        </w:rPr>
        <w:t>spetuoso.</w:t>
      </w:r>
    </w:p>
    <w:p w14:paraId="617EE1E2" w14:textId="77777777" w:rsidR="00906781" w:rsidRDefault="00AA4E1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Esta ruta de actualización se fundamenta en:</w:t>
      </w:r>
    </w:p>
    <w:p w14:paraId="5BAC8353" w14:textId="77777777" w:rsidR="00906781" w:rsidRDefault="00AA4E19">
      <w:pPr>
        <w:numPr>
          <w:ilvl w:val="0"/>
          <w:numId w:val="2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 enfoque participativo que involucra a toda la comunidad educativa: estudiantes, docentes, directivos, padres de familia y personal administrativo.</w:t>
      </w:r>
    </w:p>
    <w:p w14:paraId="0436FA65" w14:textId="77777777" w:rsidR="00906781" w:rsidRDefault="00AA4E19">
      <w:pPr>
        <w:numPr>
          <w:ilvl w:val="0"/>
          <w:numId w:val="2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principio de corresponsabilidad, reconociendo que la construcción de convivencia pacífica es tarea de t</w:t>
      </w:r>
      <w:r>
        <w:rPr>
          <w:rFonts w:ascii="Times New Roman" w:eastAsia="Times New Roman" w:hAnsi="Times New Roman" w:cs="Times New Roman"/>
          <w:sz w:val="24"/>
          <w:szCs w:val="24"/>
        </w:rPr>
        <w:t>odos los actores del sistema educativo.</w:t>
      </w:r>
    </w:p>
    <w:p w14:paraId="4C30B61A" w14:textId="77777777" w:rsidR="00906781" w:rsidRDefault="00AA4E19">
      <w:pPr>
        <w:numPr>
          <w:ilvl w:val="0"/>
          <w:numId w:val="26"/>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protección integral de los derechos de niños, niñas y adolescentes, con especial atención a situaciones de vulnerabilidad.</w:t>
      </w:r>
    </w:p>
    <w:p w14:paraId="03C6F33E" w14:textId="77777777" w:rsidR="00906781" w:rsidRDefault="00AA4E19">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124E9C2" wp14:editId="3028BC07">
            <wp:extent cx="4269701" cy="4294709"/>
            <wp:effectExtent l="0" t="0" r="0" b="0"/>
            <wp:docPr id="248" name="image20.png" descr="D:\Año 2025\Stella Velez\Manual\Ruta Actualización del Manual de Convivencia 2025.png"/>
            <wp:cNvGraphicFramePr/>
            <a:graphic xmlns:a="http://schemas.openxmlformats.org/drawingml/2006/main">
              <a:graphicData uri="http://schemas.openxmlformats.org/drawingml/2006/picture">
                <pic:pic xmlns:pic="http://schemas.openxmlformats.org/drawingml/2006/picture">
                  <pic:nvPicPr>
                    <pic:cNvPr id="0" name="image20.png" descr="D:\Año 2025\Stella Velez\Manual\Ruta Actualización del Manual de Convivencia 2025.png"/>
                    <pic:cNvPicPr preferRelativeResize="0"/>
                  </pic:nvPicPr>
                  <pic:blipFill>
                    <a:blip r:embed="rId45"/>
                    <a:srcRect/>
                    <a:stretch>
                      <a:fillRect/>
                    </a:stretch>
                  </pic:blipFill>
                  <pic:spPr>
                    <a:xfrm>
                      <a:off x="0" y="0"/>
                      <a:ext cx="4269701" cy="4294709"/>
                    </a:xfrm>
                    <a:prstGeom prst="rect">
                      <a:avLst/>
                    </a:prstGeom>
                    <a:ln/>
                  </pic:spPr>
                </pic:pic>
              </a:graphicData>
            </a:graphic>
          </wp:inline>
        </w:drawing>
      </w:r>
    </w:p>
    <w:p w14:paraId="026E454E" w14:textId="77777777" w:rsidR="00906781" w:rsidRDefault="00906781">
      <w:pPr>
        <w:spacing w:line="360" w:lineRule="auto"/>
        <w:rPr>
          <w:rFonts w:ascii="Times New Roman" w:eastAsia="Times New Roman" w:hAnsi="Times New Roman" w:cs="Times New Roman"/>
        </w:rPr>
      </w:pPr>
    </w:p>
    <w:p w14:paraId="5B656227" w14:textId="77777777" w:rsidR="00906781" w:rsidRDefault="00AA4E19">
      <w:pPr>
        <w:pStyle w:val="Ttulo1"/>
        <w:spacing w:before="0" w:line="360" w:lineRule="auto"/>
        <w:ind w:firstLine="145"/>
        <w:rPr>
          <w:rFonts w:ascii="Times New Roman" w:eastAsia="Times New Roman" w:hAnsi="Times New Roman" w:cs="Times New Roman"/>
        </w:rPr>
      </w:pPr>
      <w:bookmarkStart w:id="258" w:name="_heading=h.945xsy7i3h4p" w:colFirst="0" w:colLast="0"/>
      <w:bookmarkEnd w:id="258"/>
      <w:r>
        <w:rPr>
          <w:rFonts w:ascii="Times New Roman" w:eastAsia="Times New Roman" w:hAnsi="Times New Roman" w:cs="Times New Roman"/>
        </w:rPr>
        <w:t xml:space="preserve">CAPÍTULO XIII ESTRATEGIAS COMUNICACIONALES AL INTERIOR DEL ESTABLECIMIENTO EDUCATIVO </w:t>
      </w:r>
    </w:p>
    <w:p w14:paraId="5B736170" w14:textId="77777777" w:rsidR="00906781" w:rsidRDefault="00AA4E1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Pr>
          <w:rFonts w:ascii="Times New Roman" w:eastAsia="Times New Roman" w:hAnsi="Times New Roman" w:cs="Times New Roman"/>
          <w:sz w:val="24"/>
          <w:szCs w:val="24"/>
        </w:rPr>
        <w:t>n el marco del artículo 73 de la Ley 115 de 1994 y el Decreto 1965 de 2013 (reglamentario de la convivencia escolar), esta estrategia busca fortalecer la comunicación interna como herramienta para la prevención y resolución de conflictos, garantizando el d</w:t>
      </w:r>
      <w:r>
        <w:rPr>
          <w:rFonts w:ascii="Times New Roman" w:eastAsia="Times New Roman" w:hAnsi="Times New Roman" w:cs="Times New Roman"/>
          <w:sz w:val="24"/>
          <w:szCs w:val="24"/>
        </w:rPr>
        <w:t>ebido proceso, la participación democrática y el enfoque diferencial.</w:t>
      </w:r>
    </w:p>
    <w:p w14:paraId="746DEC69" w14:textId="77777777" w:rsidR="00906781" w:rsidRDefault="00AA4E19">
      <w:pPr>
        <w:pStyle w:val="Ttulo2"/>
        <w:spacing w:line="360" w:lineRule="auto"/>
        <w:ind w:firstLine="622"/>
        <w:rPr>
          <w:rFonts w:ascii="Times New Roman" w:eastAsia="Times New Roman" w:hAnsi="Times New Roman" w:cs="Times New Roman"/>
        </w:rPr>
      </w:pPr>
      <w:bookmarkStart w:id="259" w:name="_heading=h.lg30x5ttngug" w:colFirst="0" w:colLast="0"/>
      <w:bookmarkEnd w:id="259"/>
      <w:r>
        <w:rPr>
          <w:rFonts w:ascii="Times New Roman" w:eastAsia="Times New Roman" w:hAnsi="Times New Roman" w:cs="Times New Roman"/>
        </w:rPr>
        <w:t>Artículo 64 Objetivos</w:t>
      </w:r>
    </w:p>
    <w:p w14:paraId="38137979" w14:textId="77777777" w:rsidR="00906781" w:rsidRDefault="00AA4E19">
      <w:pPr>
        <w:numPr>
          <w:ilvl w:val="0"/>
          <w:numId w:val="2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Garantizar canales efectivos de comunicación entre estudiantes, docentes, padres y administrativos.</w:t>
      </w:r>
    </w:p>
    <w:p w14:paraId="5E27DE36" w14:textId="77777777" w:rsidR="00906781" w:rsidRDefault="00AA4E19">
      <w:pPr>
        <w:numPr>
          <w:ilvl w:val="0"/>
          <w:numId w:val="2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Prevenir conflictos mediante información clara y accesible sobre</w:t>
      </w:r>
      <w:r>
        <w:rPr>
          <w:rFonts w:ascii="Times New Roman" w:eastAsia="Times New Roman" w:hAnsi="Times New Roman" w:cs="Times New Roman"/>
          <w:sz w:val="24"/>
          <w:szCs w:val="24"/>
        </w:rPr>
        <w:t xml:space="preserve"> derechos, deberes y protocolos de convivencia.</w:t>
      </w:r>
    </w:p>
    <w:p w14:paraId="3A84B3DB" w14:textId="77777777" w:rsidR="00906781" w:rsidRDefault="00AA4E19">
      <w:pPr>
        <w:numPr>
          <w:ilvl w:val="0"/>
          <w:numId w:val="2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Atender situaciones críticas (</w:t>
      </w:r>
      <w:proofErr w:type="spellStart"/>
      <w:r>
        <w:rPr>
          <w:rFonts w:ascii="Times New Roman" w:eastAsia="Times New Roman" w:hAnsi="Times New Roman" w:cs="Times New Roman"/>
          <w:sz w:val="24"/>
          <w:szCs w:val="24"/>
        </w:rPr>
        <w:t>ej</w:t>
      </w:r>
      <w:proofErr w:type="spellEnd"/>
      <w:r>
        <w:rPr>
          <w:rFonts w:ascii="Times New Roman" w:eastAsia="Times New Roman" w:hAnsi="Times New Roman" w:cs="Times New Roman"/>
          <w:sz w:val="24"/>
          <w:szCs w:val="24"/>
        </w:rPr>
        <w:t>: acoso escolar, violencia) con inmediatez y respeto al procedimiento legal.</w:t>
      </w:r>
    </w:p>
    <w:p w14:paraId="0FF4A42A" w14:textId="77777777" w:rsidR="00906781" w:rsidRDefault="00AA4E19">
      <w:pPr>
        <w:numPr>
          <w:ilvl w:val="0"/>
          <w:numId w:val="2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Promover la corresponsabilidad de la comunidad educativa en la construcción de ambientes pacíficos.</w:t>
      </w:r>
    </w:p>
    <w:p w14:paraId="374A9D4D" w14:textId="77777777" w:rsidR="00906781" w:rsidRDefault="00AA4E19">
      <w:pPr>
        <w:pStyle w:val="Ttulo2"/>
        <w:spacing w:line="360" w:lineRule="auto"/>
        <w:ind w:firstLine="622"/>
        <w:rPr>
          <w:rFonts w:ascii="Times New Roman" w:eastAsia="Times New Roman" w:hAnsi="Times New Roman" w:cs="Times New Roman"/>
        </w:rPr>
      </w:pPr>
      <w:bookmarkStart w:id="260" w:name="_heading=h.1w8kvakxpp6h" w:colFirst="0" w:colLast="0"/>
      <w:bookmarkEnd w:id="260"/>
      <w:r>
        <w:rPr>
          <w:rFonts w:ascii="Times New Roman" w:eastAsia="Times New Roman" w:hAnsi="Times New Roman" w:cs="Times New Roman"/>
        </w:rPr>
        <w:t>Artículo 65. Canales Oficiales de Comunicación</w:t>
      </w:r>
    </w:p>
    <w:p w14:paraId="448155BC" w14:textId="77777777" w:rsidR="00906781" w:rsidRDefault="00AA4E19">
      <w:pPr>
        <w:pStyle w:val="Ttulo3"/>
        <w:spacing w:line="360" w:lineRule="auto"/>
        <w:ind w:firstLine="622"/>
        <w:rPr>
          <w:rFonts w:ascii="Times New Roman" w:eastAsia="Times New Roman" w:hAnsi="Times New Roman" w:cs="Times New Roman"/>
        </w:rPr>
      </w:pPr>
      <w:bookmarkStart w:id="261" w:name="_heading=h.24wovt5epuow" w:colFirst="0" w:colLast="0"/>
      <w:bookmarkEnd w:id="261"/>
      <w:r>
        <w:rPr>
          <w:rFonts w:ascii="Times New Roman" w:eastAsia="Times New Roman" w:hAnsi="Times New Roman" w:cs="Times New Roman"/>
        </w:rPr>
        <w:t>Correo institucional, directivas y docentes</w:t>
      </w:r>
    </w:p>
    <w:p w14:paraId="30C2E111"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Secretaría: </w:t>
      </w:r>
      <w:hyperlink r:id="rId46">
        <w:r>
          <w:rPr>
            <w:rFonts w:ascii="Times New Roman" w:eastAsia="Times New Roman" w:hAnsi="Times New Roman" w:cs="Times New Roman"/>
            <w:u w:val="single"/>
          </w:rPr>
          <w:t>secretaria@iestellavelez.edu.co</w:t>
        </w:r>
      </w:hyperlink>
    </w:p>
    <w:p w14:paraId="3F4125DD"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Rectoría: </w:t>
      </w:r>
      <w:hyperlink r:id="rId47">
        <w:r>
          <w:rPr>
            <w:rFonts w:ascii="Times New Roman" w:eastAsia="Times New Roman" w:hAnsi="Times New Roman" w:cs="Times New Roman"/>
            <w:u w:val="single"/>
          </w:rPr>
          <w:t>pedro.mena@iestellavelez.edu.co</w:t>
        </w:r>
      </w:hyperlink>
    </w:p>
    <w:p w14:paraId="41565D36" w14:textId="77777777" w:rsidR="00906781" w:rsidRDefault="00AA4E19">
      <w:pPr>
        <w:rPr>
          <w:b/>
          <w:bCs/>
          <w:sz w:val="24"/>
          <w:szCs w:val="24"/>
        </w:rPr>
      </w:pPr>
      <w:r>
        <w:rPr>
          <w:b/>
          <w:bCs/>
          <w:sz w:val="24"/>
          <w:szCs w:val="24"/>
        </w:rPr>
        <w:t xml:space="preserve">Coordinación primaria: </w:t>
      </w:r>
      <w:hyperlink r:id="rId48">
        <w:r>
          <w:rPr>
            <w:b/>
            <w:bCs/>
            <w:sz w:val="24"/>
            <w:szCs w:val="24"/>
            <w:u w:val="single"/>
          </w:rPr>
          <w:t>ketty.quesada@iestellavelez.edu.co</w:t>
        </w:r>
      </w:hyperlink>
      <w:r>
        <w:rPr>
          <w:b/>
          <w:bCs/>
          <w:sz w:val="24"/>
          <w:szCs w:val="24"/>
        </w:rPr>
        <w:t xml:space="preserve"> </w:t>
      </w:r>
    </w:p>
    <w:p w14:paraId="2942B6DD"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 xml:space="preserve">Coordinación: </w:t>
      </w:r>
      <w:hyperlink r:id="rId49">
        <w:r>
          <w:rPr>
            <w:rFonts w:ascii="Times New Roman" w:eastAsia="Times New Roman" w:hAnsi="Times New Roman" w:cs="Times New Roman"/>
            <w:u w:val="single"/>
          </w:rPr>
          <w:t>monica.rocha@iestellavelez.edu.co</w:t>
        </w:r>
      </w:hyperlink>
    </w:p>
    <w:p w14:paraId="7F6DF261"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Equipo docente bachillerato:</w:t>
      </w:r>
    </w:p>
    <w:p w14:paraId="37F878FC"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Jorge Mario </w:t>
      </w:r>
      <w:proofErr w:type="spellStart"/>
      <w:r>
        <w:rPr>
          <w:rFonts w:ascii="Times New Roman" w:eastAsia="Times New Roman" w:hAnsi="Times New Roman" w:cs="Times New Roman"/>
          <w:sz w:val="24"/>
          <w:szCs w:val="24"/>
          <w:highlight w:val="white"/>
        </w:rPr>
        <w:t>Dussan</w:t>
      </w:r>
      <w:proofErr w:type="spellEnd"/>
      <w:r>
        <w:rPr>
          <w:rFonts w:ascii="Times New Roman" w:eastAsia="Times New Roman" w:hAnsi="Times New Roman" w:cs="Times New Roman"/>
          <w:sz w:val="24"/>
          <w:szCs w:val="24"/>
          <w:highlight w:val="white"/>
        </w:rPr>
        <w:t xml:space="preserve"> López </w:t>
      </w:r>
      <w:hyperlink r:id="rId50">
        <w:r>
          <w:rPr>
            <w:rFonts w:ascii="Times New Roman" w:eastAsia="Times New Roman" w:hAnsi="Times New Roman" w:cs="Times New Roman"/>
            <w:sz w:val="24"/>
            <w:szCs w:val="24"/>
            <w:highlight w:val="white"/>
            <w:u w:val="single"/>
          </w:rPr>
          <w:t>jorge.dussan@iestellavelez.edu.co</w:t>
        </w:r>
      </w:hyperlink>
    </w:p>
    <w:p w14:paraId="52463E3A"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Daniel Cano Agudelo </w:t>
      </w:r>
      <w:hyperlink r:id="rId51">
        <w:r>
          <w:rPr>
            <w:rFonts w:ascii="Times New Roman" w:eastAsia="Times New Roman" w:hAnsi="Times New Roman" w:cs="Times New Roman"/>
            <w:sz w:val="24"/>
            <w:szCs w:val="24"/>
            <w:highlight w:val="white"/>
            <w:u w:val="single"/>
          </w:rPr>
          <w:t>daniel.cano@iestellavelez.edu.co</w:t>
        </w:r>
      </w:hyperlink>
    </w:p>
    <w:p w14:paraId="6BCE1960"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Carlos Enrique Gutiérrez </w:t>
      </w:r>
      <w:hyperlink r:id="rId52">
        <w:r>
          <w:rPr>
            <w:rFonts w:ascii="Times New Roman" w:eastAsia="Times New Roman" w:hAnsi="Times New Roman" w:cs="Times New Roman"/>
            <w:sz w:val="24"/>
            <w:szCs w:val="24"/>
            <w:highlight w:val="white"/>
            <w:u w:val="single"/>
          </w:rPr>
          <w:t>carlos.gutierrez@iestellavelez.edu.co</w:t>
        </w:r>
      </w:hyperlink>
    </w:p>
    <w:p w14:paraId="5CB05DB3" w14:textId="77777777" w:rsidR="00906781" w:rsidRDefault="00AA4E19">
      <w:pP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Elcy</w:t>
      </w:r>
      <w:proofErr w:type="spellEnd"/>
      <w:r>
        <w:rPr>
          <w:rFonts w:ascii="Times New Roman" w:eastAsia="Times New Roman" w:hAnsi="Times New Roman" w:cs="Times New Roman"/>
          <w:sz w:val="24"/>
          <w:szCs w:val="24"/>
          <w:highlight w:val="white"/>
        </w:rPr>
        <w:t xml:space="preserve"> Paola Giraldo Hoyos </w:t>
      </w:r>
      <w:hyperlink r:id="rId53">
        <w:r>
          <w:rPr>
            <w:rFonts w:ascii="Times New Roman" w:eastAsia="Times New Roman" w:hAnsi="Times New Roman" w:cs="Times New Roman"/>
            <w:sz w:val="24"/>
            <w:szCs w:val="24"/>
            <w:highlight w:val="white"/>
            <w:u w:val="single"/>
          </w:rPr>
          <w:t>paola.giraldo@iestellavelez.edu.co</w:t>
        </w:r>
      </w:hyperlink>
    </w:p>
    <w:p w14:paraId="75079688" w14:textId="77777777" w:rsidR="00906781" w:rsidRDefault="00AA4E19">
      <w:pP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Yeffer</w:t>
      </w:r>
      <w:proofErr w:type="spellEnd"/>
      <w:r>
        <w:rPr>
          <w:rFonts w:ascii="Times New Roman" w:eastAsia="Times New Roman" w:hAnsi="Times New Roman" w:cs="Times New Roman"/>
          <w:sz w:val="24"/>
          <w:szCs w:val="24"/>
          <w:highlight w:val="white"/>
        </w:rPr>
        <w:t xml:space="preserve"> Arias Rentería </w:t>
      </w:r>
      <w:hyperlink r:id="rId54">
        <w:r>
          <w:rPr>
            <w:rFonts w:ascii="Times New Roman" w:eastAsia="Times New Roman" w:hAnsi="Times New Roman" w:cs="Times New Roman"/>
            <w:sz w:val="24"/>
            <w:szCs w:val="24"/>
            <w:highlight w:val="white"/>
            <w:u w:val="single"/>
          </w:rPr>
          <w:t>yeffer.arias@iestellavelez.edu.co</w:t>
        </w:r>
      </w:hyperlink>
    </w:p>
    <w:p w14:paraId="3F26DEEF"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Erika Paola Reyes Gómez </w:t>
      </w:r>
      <w:hyperlink r:id="rId55">
        <w:r>
          <w:rPr>
            <w:rFonts w:ascii="Times New Roman" w:eastAsia="Times New Roman" w:hAnsi="Times New Roman" w:cs="Times New Roman"/>
            <w:sz w:val="24"/>
            <w:szCs w:val="24"/>
            <w:highlight w:val="white"/>
            <w:u w:val="single"/>
          </w:rPr>
          <w:t>erika.reyes@iestellavelez.edu.co</w:t>
        </w:r>
      </w:hyperlink>
    </w:p>
    <w:p w14:paraId="514356A8"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Laura Jaramillo Cortínez </w:t>
      </w:r>
      <w:hyperlink r:id="rId56">
        <w:r>
          <w:rPr>
            <w:rFonts w:ascii="Times New Roman" w:eastAsia="Times New Roman" w:hAnsi="Times New Roman" w:cs="Times New Roman"/>
            <w:sz w:val="24"/>
            <w:szCs w:val="24"/>
            <w:highlight w:val="white"/>
            <w:u w:val="single"/>
          </w:rPr>
          <w:t>laura.jaramillo@iestellavelez.edu.co</w:t>
        </w:r>
      </w:hyperlink>
    </w:p>
    <w:p w14:paraId="1F605116"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Carlos Andrés Barreto Álvarez </w:t>
      </w:r>
      <w:hyperlink r:id="rId57">
        <w:r>
          <w:rPr>
            <w:rFonts w:ascii="Times New Roman" w:eastAsia="Times New Roman" w:hAnsi="Times New Roman" w:cs="Times New Roman"/>
            <w:sz w:val="24"/>
            <w:szCs w:val="24"/>
            <w:highlight w:val="white"/>
            <w:u w:val="single"/>
          </w:rPr>
          <w:t>carlos.barreto@iestellavelez.edu.co</w:t>
        </w:r>
      </w:hyperlink>
    </w:p>
    <w:p w14:paraId="4D137B9A"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Farid Tatiana Asprilla Heredia </w:t>
      </w:r>
      <w:hyperlink r:id="rId58">
        <w:r>
          <w:rPr>
            <w:rFonts w:ascii="Times New Roman" w:eastAsia="Times New Roman" w:hAnsi="Times New Roman" w:cs="Times New Roman"/>
            <w:sz w:val="24"/>
            <w:szCs w:val="24"/>
            <w:highlight w:val="white"/>
            <w:u w:val="single"/>
          </w:rPr>
          <w:t>tatiana.asprilla@iestellavelez.edu.co</w:t>
        </w:r>
      </w:hyperlink>
    </w:p>
    <w:p w14:paraId="7F79AF23"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Ruth Stella Rodríguez Muñoz </w:t>
      </w:r>
      <w:hyperlink r:id="rId59">
        <w:r>
          <w:rPr>
            <w:rFonts w:ascii="Times New Roman" w:eastAsia="Times New Roman" w:hAnsi="Times New Roman" w:cs="Times New Roman"/>
            <w:sz w:val="24"/>
            <w:szCs w:val="24"/>
            <w:highlight w:val="white"/>
            <w:u w:val="single"/>
          </w:rPr>
          <w:t>ruth.rodriguez@iestellavelez.edu.co</w:t>
        </w:r>
      </w:hyperlink>
    </w:p>
    <w:p w14:paraId="7A40DD01"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Vanessa López Echavarría </w:t>
      </w:r>
      <w:hyperlink r:id="rId60">
        <w:r>
          <w:rPr>
            <w:rFonts w:ascii="Times New Roman" w:eastAsia="Times New Roman" w:hAnsi="Times New Roman" w:cs="Times New Roman"/>
            <w:sz w:val="24"/>
            <w:szCs w:val="24"/>
            <w:highlight w:val="white"/>
            <w:u w:val="single"/>
          </w:rPr>
          <w:t>vanessa.lopez@iestellavelez.edu.co</w:t>
        </w:r>
      </w:hyperlink>
    </w:p>
    <w:p w14:paraId="256B62FB"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Marvin Montagut Martínez </w:t>
      </w:r>
      <w:hyperlink r:id="rId61">
        <w:r>
          <w:rPr>
            <w:rFonts w:ascii="Times New Roman" w:eastAsia="Times New Roman" w:hAnsi="Times New Roman" w:cs="Times New Roman"/>
            <w:sz w:val="24"/>
            <w:szCs w:val="24"/>
            <w:highlight w:val="white"/>
            <w:u w:val="single"/>
          </w:rPr>
          <w:t>marvin.montagut@iestellavelez.edu.co</w:t>
        </w:r>
      </w:hyperlink>
    </w:p>
    <w:p w14:paraId="23C0F527"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Adalberto </w:t>
      </w:r>
      <w:proofErr w:type="spellStart"/>
      <w:r>
        <w:rPr>
          <w:rFonts w:ascii="Times New Roman" w:eastAsia="Times New Roman" w:hAnsi="Times New Roman" w:cs="Times New Roman"/>
          <w:sz w:val="24"/>
          <w:szCs w:val="24"/>
          <w:highlight w:val="white"/>
        </w:rPr>
        <w:t>Lascarro</w:t>
      </w:r>
      <w:proofErr w:type="spellEnd"/>
      <w:r>
        <w:rPr>
          <w:rFonts w:ascii="Times New Roman" w:eastAsia="Times New Roman" w:hAnsi="Times New Roman" w:cs="Times New Roman"/>
          <w:sz w:val="24"/>
          <w:szCs w:val="24"/>
          <w:highlight w:val="white"/>
        </w:rPr>
        <w:t xml:space="preserve"> </w:t>
      </w:r>
      <w:hyperlink r:id="rId62">
        <w:r>
          <w:rPr>
            <w:rFonts w:ascii="Times New Roman" w:eastAsia="Times New Roman" w:hAnsi="Times New Roman" w:cs="Times New Roman"/>
            <w:sz w:val="24"/>
            <w:szCs w:val="24"/>
            <w:highlight w:val="white"/>
            <w:u w:val="single"/>
          </w:rPr>
          <w:t>adalberto.lascarro@iestellavelez.edu.co</w:t>
        </w:r>
      </w:hyperlink>
    </w:p>
    <w:p w14:paraId="3C8994F6" w14:textId="77777777" w:rsidR="00906781" w:rsidRDefault="00AA4E19">
      <w:pP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Jhon</w:t>
      </w:r>
      <w:proofErr w:type="spellEnd"/>
      <w:r>
        <w:rPr>
          <w:rFonts w:ascii="Times New Roman" w:eastAsia="Times New Roman" w:hAnsi="Times New Roman" w:cs="Times New Roman"/>
          <w:sz w:val="24"/>
          <w:szCs w:val="24"/>
          <w:highlight w:val="white"/>
        </w:rPr>
        <w:t xml:space="preserve"> Jairo Bedoya </w:t>
      </w:r>
      <w:proofErr w:type="spellStart"/>
      <w:r>
        <w:rPr>
          <w:rFonts w:ascii="Times New Roman" w:eastAsia="Times New Roman" w:hAnsi="Times New Roman" w:cs="Times New Roman"/>
          <w:sz w:val="24"/>
          <w:szCs w:val="24"/>
          <w:highlight w:val="white"/>
        </w:rPr>
        <w:t>Alzate</w:t>
      </w:r>
      <w:proofErr w:type="spellEnd"/>
      <w:r>
        <w:rPr>
          <w:rFonts w:ascii="Times New Roman" w:eastAsia="Times New Roman" w:hAnsi="Times New Roman" w:cs="Times New Roman"/>
          <w:sz w:val="24"/>
          <w:szCs w:val="24"/>
          <w:highlight w:val="white"/>
        </w:rPr>
        <w:t xml:space="preserve"> </w:t>
      </w:r>
      <w:hyperlink r:id="rId63">
        <w:r>
          <w:rPr>
            <w:rFonts w:ascii="Times New Roman" w:eastAsia="Times New Roman" w:hAnsi="Times New Roman" w:cs="Times New Roman"/>
            <w:sz w:val="24"/>
            <w:szCs w:val="24"/>
            <w:highlight w:val="white"/>
            <w:u w:val="single"/>
          </w:rPr>
          <w:t>jhon.bedoya@iestellavelez.edu.co</w:t>
        </w:r>
      </w:hyperlink>
    </w:p>
    <w:p w14:paraId="05247943"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Juan Carlos Valderrama </w:t>
      </w:r>
      <w:proofErr w:type="gramStart"/>
      <w:r>
        <w:rPr>
          <w:rFonts w:ascii="Times New Roman" w:eastAsia="Times New Roman" w:hAnsi="Times New Roman" w:cs="Times New Roman"/>
          <w:sz w:val="24"/>
          <w:szCs w:val="24"/>
          <w:highlight w:val="white"/>
        </w:rPr>
        <w:t>juan.valderrama</w:t>
      </w:r>
      <w:proofErr w:type="gramEnd"/>
      <w:r>
        <w:fldChar w:fldCharType="begin"/>
      </w:r>
      <w:r>
        <w:instrText xml:space="preserve"> HYPERLINK "mailto:gcaceres@iestellavelez.edu.co" \h </w:instrText>
      </w:r>
      <w:r>
        <w:fldChar w:fldCharType="separate"/>
      </w:r>
      <w:r>
        <w:rPr>
          <w:rFonts w:ascii="Times New Roman" w:eastAsia="Times New Roman" w:hAnsi="Times New Roman" w:cs="Times New Roman"/>
          <w:sz w:val="24"/>
          <w:szCs w:val="24"/>
          <w:highlight w:val="white"/>
          <w:u w:val="single"/>
        </w:rPr>
        <w:t>@iestellavelez.edu.co</w:t>
      </w:r>
      <w:r>
        <w:rPr>
          <w:rFonts w:ascii="Times New Roman" w:eastAsia="Times New Roman" w:hAnsi="Times New Roman" w:cs="Times New Roman"/>
          <w:sz w:val="24"/>
          <w:szCs w:val="24"/>
          <w:highlight w:val="white"/>
          <w:u w:val="single"/>
        </w:rPr>
        <w:fldChar w:fldCharType="end"/>
      </w:r>
    </w:p>
    <w:p w14:paraId="634CB549"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María Antonia Manrique Grajales </w:t>
      </w:r>
      <w:hyperlink r:id="rId64">
        <w:r>
          <w:rPr>
            <w:rFonts w:ascii="Times New Roman" w:eastAsia="Times New Roman" w:hAnsi="Times New Roman" w:cs="Times New Roman"/>
            <w:sz w:val="24"/>
            <w:szCs w:val="24"/>
            <w:highlight w:val="white"/>
            <w:u w:val="single"/>
          </w:rPr>
          <w:t>maria.manrique@iestellavelez.edu.co</w:t>
        </w:r>
      </w:hyperlink>
    </w:p>
    <w:p w14:paraId="10D3A955"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Carolina Barco: </w:t>
      </w:r>
      <w:hyperlink r:id="rId65">
        <w:r>
          <w:rPr>
            <w:rFonts w:ascii="Times New Roman" w:eastAsia="Times New Roman" w:hAnsi="Times New Roman" w:cs="Times New Roman"/>
            <w:sz w:val="24"/>
            <w:szCs w:val="24"/>
            <w:highlight w:val="white"/>
            <w:u w:val="single"/>
          </w:rPr>
          <w:t>carolina.barco@iestellavelez.edu.co</w:t>
        </w:r>
      </w:hyperlink>
      <w:r>
        <w:rPr>
          <w:rFonts w:ascii="Times New Roman" w:eastAsia="Times New Roman" w:hAnsi="Times New Roman" w:cs="Times New Roman"/>
          <w:sz w:val="24"/>
          <w:szCs w:val="24"/>
          <w:highlight w:val="white"/>
        </w:rPr>
        <w:t>,</w:t>
      </w:r>
    </w:p>
    <w:p w14:paraId="2313E65E"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Equipo docente primaria:</w:t>
      </w:r>
    </w:p>
    <w:p w14:paraId="4D79585F"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Catalina Ortiz </w:t>
      </w:r>
      <w:hyperlink r:id="rId66">
        <w:r>
          <w:rPr>
            <w:rFonts w:ascii="Times New Roman" w:eastAsia="Times New Roman" w:hAnsi="Times New Roman" w:cs="Times New Roman"/>
            <w:sz w:val="24"/>
            <w:szCs w:val="24"/>
            <w:highlight w:val="white"/>
            <w:u w:val="single"/>
          </w:rPr>
          <w:t>catalina.ortiz@iestellavelez.edu.co</w:t>
        </w:r>
      </w:hyperlink>
    </w:p>
    <w:p w14:paraId="43402581"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Guadalupe Sossa </w:t>
      </w:r>
      <w:hyperlink r:id="rId67">
        <w:r>
          <w:rPr>
            <w:rFonts w:ascii="Times New Roman" w:eastAsia="Times New Roman" w:hAnsi="Times New Roman" w:cs="Times New Roman"/>
            <w:sz w:val="24"/>
            <w:szCs w:val="24"/>
            <w:highlight w:val="white"/>
            <w:u w:val="single"/>
          </w:rPr>
          <w:t>guadalupe.sossa@iestellavelez.edu.co</w:t>
        </w:r>
      </w:hyperlink>
    </w:p>
    <w:p w14:paraId="0EEB9C69"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Paula Córdoba </w:t>
      </w:r>
      <w:proofErr w:type="spellStart"/>
      <w:r>
        <w:rPr>
          <w:rFonts w:ascii="Times New Roman" w:eastAsia="Times New Roman" w:hAnsi="Times New Roman" w:cs="Times New Roman"/>
          <w:sz w:val="24"/>
          <w:szCs w:val="24"/>
          <w:highlight w:val="white"/>
        </w:rPr>
        <w:t>Córdoba</w:t>
      </w:r>
      <w:proofErr w:type="spellEnd"/>
      <w:r>
        <w:rPr>
          <w:rFonts w:ascii="Times New Roman" w:eastAsia="Times New Roman" w:hAnsi="Times New Roman" w:cs="Times New Roman"/>
          <w:sz w:val="24"/>
          <w:szCs w:val="24"/>
          <w:highlight w:val="white"/>
        </w:rPr>
        <w:t xml:space="preserve"> </w:t>
      </w:r>
      <w:hyperlink r:id="rId68">
        <w:r>
          <w:rPr>
            <w:rFonts w:ascii="Times New Roman" w:eastAsia="Times New Roman" w:hAnsi="Times New Roman" w:cs="Times New Roman"/>
            <w:sz w:val="24"/>
            <w:szCs w:val="24"/>
            <w:highlight w:val="white"/>
            <w:u w:val="single"/>
          </w:rPr>
          <w:t>paula.cordoba@iestellavelez.edu.co</w:t>
        </w:r>
      </w:hyperlink>
    </w:p>
    <w:p w14:paraId="7FDC13C0" w14:textId="77777777" w:rsidR="00906781" w:rsidRDefault="00AA4E19">
      <w:pP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Stiven</w:t>
      </w:r>
      <w:proofErr w:type="spellEnd"/>
      <w:r>
        <w:rPr>
          <w:rFonts w:ascii="Times New Roman" w:eastAsia="Times New Roman" w:hAnsi="Times New Roman" w:cs="Times New Roman"/>
          <w:sz w:val="24"/>
          <w:szCs w:val="24"/>
          <w:highlight w:val="white"/>
        </w:rPr>
        <w:t xml:space="preserve"> Castro Gómez </w:t>
      </w:r>
      <w:hyperlink r:id="rId69">
        <w:r>
          <w:rPr>
            <w:rFonts w:ascii="Times New Roman" w:eastAsia="Times New Roman" w:hAnsi="Times New Roman" w:cs="Times New Roman"/>
            <w:sz w:val="24"/>
            <w:szCs w:val="24"/>
            <w:highlight w:val="white"/>
            <w:u w:val="single"/>
          </w:rPr>
          <w:t>stiven.castro@iestellavelez.edu.co</w:t>
        </w:r>
      </w:hyperlink>
    </w:p>
    <w:p w14:paraId="38EEA203"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Paola Ramírez paola.ramirez@iestellavelez.edu.</w:t>
      </w:r>
      <w:r>
        <w:rPr>
          <w:rFonts w:ascii="Times New Roman" w:eastAsia="Times New Roman" w:hAnsi="Times New Roman" w:cs="Times New Roman"/>
          <w:sz w:val="24"/>
          <w:szCs w:val="24"/>
          <w:highlight w:val="white"/>
        </w:rPr>
        <w:t>co</w:t>
      </w:r>
    </w:p>
    <w:p w14:paraId="35CA3145"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Eliana Rendón </w:t>
      </w:r>
      <w:hyperlink r:id="rId70">
        <w:r>
          <w:rPr>
            <w:rFonts w:ascii="Times New Roman" w:eastAsia="Times New Roman" w:hAnsi="Times New Roman" w:cs="Times New Roman"/>
            <w:sz w:val="24"/>
            <w:szCs w:val="24"/>
            <w:highlight w:val="white"/>
            <w:u w:val="single"/>
          </w:rPr>
          <w:t>eliana.rendon@iestellavelez.edu.co</w:t>
        </w:r>
      </w:hyperlink>
    </w:p>
    <w:p w14:paraId="28D0F84A"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Cindy Marcela Lizarazo Flórez </w:t>
      </w:r>
      <w:hyperlink r:id="rId71">
        <w:r>
          <w:rPr>
            <w:rFonts w:ascii="Times New Roman" w:eastAsia="Times New Roman" w:hAnsi="Times New Roman" w:cs="Times New Roman"/>
            <w:sz w:val="24"/>
            <w:szCs w:val="24"/>
            <w:highlight w:val="white"/>
            <w:u w:val="single"/>
          </w:rPr>
          <w:t>cindy.lizarazo@iestellavelez.edu.co</w:t>
        </w:r>
      </w:hyperlink>
    </w:p>
    <w:p w14:paraId="73D1E8A6"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Laura Marcela P</w:t>
      </w:r>
      <w:r>
        <w:rPr>
          <w:rFonts w:ascii="Times New Roman" w:eastAsia="Times New Roman" w:hAnsi="Times New Roman" w:cs="Times New Roman"/>
          <w:sz w:val="24"/>
          <w:szCs w:val="24"/>
          <w:highlight w:val="white"/>
        </w:rPr>
        <w:t xml:space="preserve">iedrahita Ramírez </w:t>
      </w:r>
      <w:hyperlink r:id="rId72">
        <w:r>
          <w:rPr>
            <w:rFonts w:ascii="Times New Roman" w:eastAsia="Times New Roman" w:hAnsi="Times New Roman" w:cs="Times New Roman"/>
            <w:sz w:val="24"/>
            <w:szCs w:val="24"/>
            <w:highlight w:val="white"/>
            <w:u w:val="single"/>
          </w:rPr>
          <w:t>laura.piedrahita@iestellavelez.edu.co</w:t>
        </w:r>
      </w:hyperlink>
    </w:p>
    <w:p w14:paraId="56D72A3B"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Manuela Arango </w:t>
      </w:r>
      <w:hyperlink r:id="rId73">
        <w:r>
          <w:rPr>
            <w:rFonts w:ascii="Times New Roman" w:eastAsia="Times New Roman" w:hAnsi="Times New Roman" w:cs="Times New Roman"/>
            <w:sz w:val="24"/>
            <w:szCs w:val="24"/>
            <w:highlight w:val="white"/>
            <w:u w:val="single"/>
          </w:rPr>
          <w:t>manuela.arango@iestellavelez.edu.co</w:t>
        </w:r>
      </w:hyperlink>
    </w:p>
    <w:p w14:paraId="177BF214"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Yurani Ríos </w:t>
      </w:r>
      <w:hyperlink r:id="rId74">
        <w:r>
          <w:rPr>
            <w:rFonts w:ascii="Times New Roman" w:eastAsia="Times New Roman" w:hAnsi="Times New Roman" w:cs="Times New Roman"/>
            <w:sz w:val="24"/>
            <w:szCs w:val="24"/>
            <w:highlight w:val="white"/>
            <w:u w:val="single"/>
          </w:rPr>
          <w:t>yurani.rios@iestellavelez.edu.co</w:t>
        </w:r>
      </w:hyperlink>
    </w:p>
    <w:p w14:paraId="0902982D"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Doris Ramos </w:t>
      </w:r>
      <w:hyperlink r:id="rId75">
        <w:r>
          <w:rPr>
            <w:rFonts w:ascii="Times New Roman" w:eastAsia="Times New Roman" w:hAnsi="Times New Roman" w:cs="Times New Roman"/>
            <w:sz w:val="24"/>
            <w:szCs w:val="24"/>
            <w:highlight w:val="white"/>
            <w:u w:val="single"/>
          </w:rPr>
          <w:t>doris.ramos@iestellavelez.edu.co</w:t>
        </w:r>
      </w:hyperlink>
    </w:p>
    <w:p w14:paraId="43949E96"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Mónica Usme </w:t>
      </w:r>
      <w:hyperlink r:id="rId76">
        <w:r>
          <w:rPr>
            <w:rFonts w:ascii="Times New Roman" w:eastAsia="Times New Roman" w:hAnsi="Times New Roman" w:cs="Times New Roman"/>
            <w:sz w:val="24"/>
            <w:szCs w:val="24"/>
            <w:highlight w:val="white"/>
            <w:u w:val="single"/>
          </w:rPr>
          <w:t>monica.usme@iestellavelez.edu.co</w:t>
        </w:r>
      </w:hyperlink>
    </w:p>
    <w:p w14:paraId="3794A8B9" w14:textId="77777777" w:rsidR="00906781" w:rsidRDefault="00AA4E19">
      <w:pPr>
        <w:pStyle w:val="Ttulo4"/>
        <w:spacing w:before="0" w:after="0" w:line="360" w:lineRule="auto"/>
        <w:rPr>
          <w:rFonts w:ascii="Times New Roman" w:eastAsia="Times New Roman" w:hAnsi="Times New Roman" w:cs="Times New Roman"/>
          <w:highlight w:val="white"/>
        </w:rPr>
      </w:pPr>
      <w:r>
        <w:rPr>
          <w:rFonts w:ascii="Times New Roman" w:eastAsia="Times New Roman" w:hAnsi="Times New Roman" w:cs="Times New Roman"/>
          <w:highlight w:val="white"/>
        </w:rPr>
        <w:t>Profesionales de apoyo</w:t>
      </w:r>
      <w:r>
        <w:rPr>
          <w:rFonts w:ascii="Times New Roman" w:eastAsia="Times New Roman" w:hAnsi="Times New Roman" w:cs="Times New Roman"/>
        </w:rPr>
        <w:br/>
      </w:r>
      <w:r>
        <w:rPr>
          <w:rFonts w:ascii="Times New Roman" w:eastAsia="Times New Roman" w:hAnsi="Times New Roman" w:cs="Times New Roman"/>
          <w:highlight w:val="white"/>
        </w:rPr>
        <w:t xml:space="preserve">Paula Arboleda </w:t>
      </w:r>
      <w:hyperlink r:id="rId77">
        <w:r>
          <w:rPr>
            <w:rFonts w:ascii="Times New Roman" w:eastAsia="Times New Roman" w:hAnsi="Times New Roman" w:cs="Times New Roman"/>
            <w:highlight w:val="white"/>
            <w:u w:val="single"/>
          </w:rPr>
          <w:t>entornoprotector@iestellavelez.edu.co</w:t>
        </w:r>
      </w:hyperlink>
    </w:p>
    <w:p w14:paraId="5D199EF1" w14:textId="77777777" w:rsidR="00906781" w:rsidRDefault="00AA4E19">
      <w:pP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Yeny</w:t>
      </w:r>
      <w:proofErr w:type="spellEnd"/>
      <w:r>
        <w:rPr>
          <w:rFonts w:ascii="Times New Roman" w:eastAsia="Times New Roman" w:hAnsi="Times New Roman" w:cs="Times New Roman"/>
          <w:sz w:val="24"/>
          <w:szCs w:val="24"/>
          <w:highlight w:val="white"/>
        </w:rPr>
        <w:t xml:space="preserve"> Carolina Parra Osorio Unidad de Atención Integral </w:t>
      </w:r>
      <w:hyperlink r:id="rId78">
        <w:r>
          <w:rPr>
            <w:rFonts w:ascii="Times New Roman" w:eastAsia="Times New Roman" w:hAnsi="Times New Roman" w:cs="Times New Roman"/>
            <w:sz w:val="24"/>
            <w:szCs w:val="24"/>
            <w:highlight w:val="white"/>
            <w:u w:val="single"/>
          </w:rPr>
          <w:t>uai@iestellavelez.edu.co</w:t>
        </w:r>
      </w:hyperlink>
    </w:p>
    <w:p w14:paraId="3AF3664F" w14:textId="77777777" w:rsidR="00906781" w:rsidRDefault="00AA4E19">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Docentes PTA ptastellavelez@iestellavelez.edu.co,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Profesional Medellín Te Quiere Saludable</w:t>
      </w:r>
    </w:p>
    <w:p w14:paraId="26A8A79D" w14:textId="77777777" w:rsidR="00906781" w:rsidRDefault="00AA4E19">
      <w:pPr>
        <w:pStyle w:val="Ttulo3"/>
        <w:spacing w:line="360" w:lineRule="auto"/>
        <w:ind w:firstLine="622"/>
        <w:rPr>
          <w:rFonts w:ascii="Times New Roman" w:eastAsia="Times New Roman" w:hAnsi="Times New Roman" w:cs="Times New Roman"/>
        </w:rPr>
      </w:pPr>
      <w:bookmarkStart w:id="262" w:name="_heading=h.rc45r0v3ui50" w:colFirst="0" w:colLast="0"/>
      <w:bookmarkEnd w:id="262"/>
      <w:r>
        <w:rPr>
          <w:rFonts w:ascii="Times New Roman" w:eastAsia="Times New Roman" w:hAnsi="Times New Roman" w:cs="Times New Roman"/>
        </w:rPr>
        <w:t>WhatsApp Institucional: 3004179943</w:t>
      </w:r>
    </w:p>
    <w:p w14:paraId="2F32ED61" w14:textId="77777777" w:rsidR="00906781" w:rsidRDefault="00AA4E19">
      <w:pPr>
        <w:numPr>
          <w:ilvl w:val="0"/>
          <w:numId w:val="2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Horario de atención (6:00 a.m. a 5:00 p.m.)</w:t>
      </w:r>
    </w:p>
    <w:p w14:paraId="4FC976AF" w14:textId="77777777" w:rsidR="00906781" w:rsidRDefault="00AA4E19">
      <w:pPr>
        <w:numPr>
          <w:ilvl w:val="0"/>
          <w:numId w:val="28"/>
        </w:num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Notificación de citaciones, ausencias de estudiantes y llegadas tarde. </w:t>
      </w:r>
    </w:p>
    <w:p w14:paraId="7EDAE63F" w14:textId="77777777" w:rsidR="00906781" w:rsidRDefault="00AA4E19">
      <w:pPr>
        <w:numPr>
          <w:ilvl w:val="0"/>
          <w:numId w:val="2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sz w:val="24"/>
          <w:szCs w:val="24"/>
        </w:rPr>
        <w:t>Cambio en jornadas u horarios</w:t>
      </w:r>
    </w:p>
    <w:p w14:paraId="2EBFF473" w14:textId="77777777" w:rsidR="00906781" w:rsidRDefault="00AA4E19">
      <w:pPr>
        <w:pStyle w:val="Ttulo3"/>
        <w:spacing w:line="360" w:lineRule="auto"/>
        <w:ind w:firstLine="622"/>
        <w:rPr>
          <w:rFonts w:ascii="Times New Roman" w:eastAsia="Times New Roman" w:hAnsi="Times New Roman" w:cs="Times New Roman"/>
        </w:rPr>
      </w:pPr>
      <w:bookmarkStart w:id="263" w:name="_heading=h.13facw39rq2f" w:colFirst="0" w:colLast="0"/>
      <w:bookmarkEnd w:id="263"/>
      <w:r>
        <w:rPr>
          <w:rFonts w:ascii="Times New Roman" w:eastAsia="Times New Roman" w:hAnsi="Times New Roman" w:cs="Times New Roman"/>
        </w:rPr>
        <w:t xml:space="preserve">Carteleras </w:t>
      </w:r>
    </w:p>
    <w:p w14:paraId="1511B978"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Ubicación: Zonas visibles (secretaría, patio, salones). Orientadas al trabajo reflexivo y ornato de la institución. Asimismo, existe una dirigida a la divulgación de la identidad institucional </w:t>
      </w:r>
      <w:proofErr w:type="gramStart"/>
      <w:r>
        <w:rPr>
          <w:rFonts w:ascii="Times New Roman" w:eastAsia="Times New Roman" w:hAnsi="Times New Roman" w:cs="Times New Roman"/>
          <w:sz w:val="24"/>
          <w:szCs w:val="24"/>
        </w:rPr>
        <w:t>y  las</w:t>
      </w:r>
      <w:proofErr w:type="gramEnd"/>
      <w:r>
        <w:rPr>
          <w:rFonts w:ascii="Times New Roman" w:eastAsia="Times New Roman" w:hAnsi="Times New Roman" w:cs="Times New Roman"/>
          <w:sz w:val="24"/>
          <w:szCs w:val="24"/>
        </w:rPr>
        <w:t xml:space="preserve"> resoluciones rectorales e informes financieros.</w:t>
      </w:r>
    </w:p>
    <w:p w14:paraId="6404F454" w14:textId="77777777" w:rsidR="00906781" w:rsidRDefault="00AA4E19">
      <w:pPr>
        <w:pStyle w:val="Ttulo3"/>
        <w:spacing w:line="360" w:lineRule="auto"/>
        <w:ind w:firstLine="622"/>
        <w:rPr>
          <w:rFonts w:ascii="Times New Roman" w:eastAsia="Times New Roman" w:hAnsi="Times New Roman" w:cs="Times New Roman"/>
        </w:rPr>
      </w:pPr>
      <w:bookmarkStart w:id="264" w:name="_heading=h.5ru1hd69eu2c" w:colFirst="0" w:colLast="0"/>
      <w:bookmarkEnd w:id="264"/>
      <w:r>
        <w:rPr>
          <w:rFonts w:ascii="Times New Roman" w:eastAsia="Times New Roman" w:hAnsi="Times New Roman" w:cs="Times New Roman"/>
        </w:rPr>
        <w:t>Grupos d</w:t>
      </w:r>
      <w:r>
        <w:rPr>
          <w:rFonts w:ascii="Times New Roman" w:eastAsia="Times New Roman" w:hAnsi="Times New Roman" w:cs="Times New Roman"/>
        </w:rPr>
        <w:t>e WhatsApp para cada grupo</w:t>
      </w:r>
    </w:p>
    <w:p w14:paraId="2D1E1C26"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Todos los directores de grupo tienen comunicación con las familias a través de grupos de esta red orientados a dar información oportuna y orientar procesos formativos para las familias. </w:t>
      </w:r>
    </w:p>
    <w:p w14:paraId="772AAB47" w14:textId="77777777" w:rsidR="00906781" w:rsidRDefault="00AA4E19">
      <w:pPr>
        <w:pStyle w:val="Ttulo3"/>
        <w:spacing w:line="360" w:lineRule="auto"/>
        <w:ind w:firstLine="622"/>
        <w:rPr>
          <w:rFonts w:ascii="Times New Roman" w:eastAsia="Times New Roman" w:hAnsi="Times New Roman" w:cs="Times New Roman"/>
        </w:rPr>
      </w:pPr>
      <w:bookmarkStart w:id="265" w:name="_heading=h.xfw5hkjboou6" w:colFirst="0" w:colLast="0"/>
      <w:bookmarkEnd w:id="265"/>
      <w:r>
        <w:rPr>
          <w:rFonts w:ascii="Times New Roman" w:eastAsia="Times New Roman" w:hAnsi="Times New Roman" w:cs="Times New Roman"/>
        </w:rPr>
        <w:t>Red social institucional</w:t>
      </w:r>
    </w:p>
    <w:p w14:paraId="3AF9BBF4" w14:textId="77777777" w:rsidR="00906781" w:rsidRDefault="00AA4E19">
      <w:pPr>
        <w:pBdr>
          <w:top w:val="nil"/>
          <w:left w:val="nil"/>
          <w:bottom w:val="nil"/>
          <w:right w:val="nil"/>
          <w:between w:val="nil"/>
        </w:pBdr>
        <w:spacing w:line="360" w:lineRule="auto"/>
        <w:rPr>
          <w:rFonts w:ascii="Times New Roman" w:eastAsia="Times New Roman" w:hAnsi="Times New Roman" w:cs="Times New Roman"/>
          <w:sz w:val="24"/>
          <w:szCs w:val="24"/>
        </w:rPr>
      </w:pPr>
      <w:hyperlink r:id="rId79">
        <w:r>
          <w:rPr>
            <w:rFonts w:ascii="Times New Roman" w:eastAsia="Times New Roman" w:hAnsi="Times New Roman" w:cs="Times New Roman"/>
            <w:sz w:val="24"/>
            <w:szCs w:val="24"/>
            <w:u w:val="single"/>
          </w:rPr>
          <w:t>https://www.facebook.com/iestellavelezl</w:t>
        </w:r>
      </w:hyperlink>
    </w:p>
    <w:p w14:paraId="19AC4E8B" w14:textId="77777777" w:rsidR="00906781" w:rsidRDefault="00AA4E19">
      <w:pPr>
        <w:pStyle w:val="Ttulo3"/>
        <w:spacing w:line="360" w:lineRule="auto"/>
        <w:ind w:firstLine="622"/>
        <w:rPr>
          <w:rFonts w:ascii="Times New Roman" w:eastAsia="Times New Roman" w:hAnsi="Times New Roman" w:cs="Times New Roman"/>
        </w:rPr>
      </w:pPr>
      <w:bookmarkStart w:id="266" w:name="_heading=h.flq21879a7ma" w:colFirst="0" w:colLast="0"/>
      <w:bookmarkEnd w:id="266"/>
      <w:r>
        <w:rPr>
          <w:rFonts w:ascii="Times New Roman" w:eastAsia="Times New Roman" w:hAnsi="Times New Roman" w:cs="Times New Roman"/>
        </w:rPr>
        <w:t>Horarios de atención a acudientes y/o padres de familia</w:t>
      </w:r>
    </w:p>
    <w:p w14:paraId="024DE83E"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t>Docentes de primaria</w:t>
      </w:r>
    </w:p>
    <w:p w14:paraId="01D3396A" w14:textId="77777777" w:rsidR="00906781" w:rsidRDefault="00906781">
      <w:pPr>
        <w:widowControl/>
        <w:pBdr>
          <w:top w:val="nil"/>
          <w:left w:val="nil"/>
          <w:bottom w:val="nil"/>
          <w:right w:val="nil"/>
          <w:between w:val="nil"/>
        </w:pBdr>
        <w:spacing w:line="360" w:lineRule="auto"/>
        <w:rPr>
          <w:rFonts w:ascii="Times New Roman" w:eastAsia="Times New Roman" w:hAnsi="Times New Roman" w:cs="Times New Roman"/>
          <w:sz w:val="24"/>
          <w:szCs w:val="24"/>
        </w:rPr>
      </w:pPr>
    </w:p>
    <w:p w14:paraId="1F4E5567" w14:textId="77777777" w:rsidR="00906781" w:rsidRDefault="00906781">
      <w:pPr>
        <w:widowControl/>
        <w:pBdr>
          <w:top w:val="nil"/>
          <w:left w:val="nil"/>
          <w:bottom w:val="nil"/>
          <w:right w:val="nil"/>
          <w:between w:val="nil"/>
        </w:pBdr>
        <w:spacing w:line="360" w:lineRule="auto"/>
        <w:rPr>
          <w:rFonts w:ascii="Times New Roman" w:eastAsia="Times New Roman" w:hAnsi="Times New Roman" w:cs="Times New Roman"/>
          <w:sz w:val="24"/>
          <w:szCs w:val="24"/>
        </w:rPr>
      </w:pPr>
    </w:p>
    <w:p w14:paraId="1B2F1C3E" w14:textId="77777777" w:rsidR="00906781" w:rsidRDefault="00AA4E19">
      <w:pPr>
        <w:pStyle w:val="Ttulo4"/>
        <w:spacing w:before="0" w:after="0" w:line="360" w:lineRule="auto"/>
        <w:rPr>
          <w:rFonts w:ascii="Times New Roman" w:eastAsia="Times New Roman" w:hAnsi="Times New Roman" w:cs="Times New Roman"/>
        </w:rPr>
      </w:pPr>
      <w:r>
        <w:rPr>
          <w:rFonts w:ascii="Times New Roman" w:eastAsia="Times New Roman" w:hAnsi="Times New Roman" w:cs="Times New Roman"/>
        </w:rPr>
        <w:lastRenderedPageBreak/>
        <w:t>Docentes de Bachillerato</w:t>
      </w:r>
    </w:p>
    <w:p w14:paraId="795B41D3" w14:textId="77777777" w:rsidR="00906781" w:rsidRDefault="00906781">
      <w:pPr>
        <w:widowControl/>
        <w:pBdr>
          <w:top w:val="nil"/>
          <w:left w:val="nil"/>
          <w:bottom w:val="nil"/>
          <w:right w:val="nil"/>
          <w:between w:val="nil"/>
        </w:pBdr>
        <w:spacing w:line="360" w:lineRule="auto"/>
        <w:rPr>
          <w:rFonts w:ascii="Times New Roman" w:eastAsia="Times New Roman" w:hAnsi="Times New Roman" w:cs="Times New Roman"/>
          <w:sz w:val="24"/>
          <w:szCs w:val="24"/>
        </w:rPr>
      </w:pPr>
    </w:p>
    <w:p w14:paraId="3CF92A8C" w14:textId="77777777" w:rsidR="00906781" w:rsidRDefault="00AA4E19">
      <w:pPr>
        <w:pStyle w:val="Ttulo1"/>
        <w:spacing w:before="0" w:line="360" w:lineRule="auto"/>
        <w:ind w:firstLine="145"/>
        <w:rPr>
          <w:rFonts w:ascii="Times New Roman" w:eastAsia="Times New Roman" w:hAnsi="Times New Roman" w:cs="Times New Roman"/>
        </w:rPr>
      </w:pPr>
      <w:bookmarkStart w:id="267" w:name="_heading=h.qbsx1guvqmmo" w:colFirst="0" w:colLast="0"/>
      <w:bookmarkEnd w:id="267"/>
      <w:r>
        <w:rPr>
          <w:rFonts w:ascii="Times New Roman" w:eastAsia="Times New Roman" w:hAnsi="Times New Roman" w:cs="Times New Roman"/>
        </w:rPr>
        <w:t>CAPÍTULO XIV: ANEXOS</w:t>
      </w:r>
    </w:p>
    <w:p w14:paraId="3DE2101B" w14:textId="77777777" w:rsidR="00906781" w:rsidRDefault="00906781"/>
    <w:p w14:paraId="2490AE15" w14:textId="77777777" w:rsidR="00906781" w:rsidRDefault="00AA4E19">
      <w:proofErr w:type="spellStart"/>
      <w:r>
        <w:t>Formato_Acta</w:t>
      </w:r>
      <w:proofErr w:type="spellEnd"/>
      <w:r>
        <w:t xml:space="preserve"> de Comité de convivencia</w:t>
      </w:r>
    </w:p>
    <w:p w14:paraId="5D732009" w14:textId="77777777" w:rsidR="00906781" w:rsidRDefault="00906781"/>
    <w:p w14:paraId="24A0F341" w14:textId="77777777" w:rsidR="00906781" w:rsidRDefault="00AA4E19">
      <w:hyperlink r:id="rId80">
        <w:proofErr w:type="spellStart"/>
        <w:r>
          <w:rPr>
            <w:color w:val="0000EE"/>
            <w:u w:val="single"/>
          </w:rPr>
          <w:t>Formato_Acta</w:t>
        </w:r>
        <w:proofErr w:type="spellEnd"/>
        <w:r>
          <w:rPr>
            <w:color w:val="0000EE"/>
            <w:u w:val="single"/>
          </w:rPr>
          <w:t xml:space="preserve"> Comité de convivencia_2026.docx</w:t>
        </w:r>
      </w:hyperlink>
    </w:p>
    <w:p w14:paraId="4DA0D35D" w14:textId="77777777" w:rsidR="00906781" w:rsidRDefault="00906781">
      <w:bookmarkStart w:id="268" w:name="_heading=h.n0jvc588enq0" w:colFirst="0" w:colLast="0"/>
      <w:bookmarkEnd w:id="268"/>
    </w:p>
    <w:p w14:paraId="2DD96CF4" w14:textId="77777777" w:rsidR="00906781" w:rsidRDefault="00AA4E19">
      <w:r>
        <w:t>Compromisos</w:t>
      </w:r>
    </w:p>
    <w:p w14:paraId="0935A223" w14:textId="77777777" w:rsidR="00906781" w:rsidRDefault="00AA4E19">
      <w:hyperlink r:id="rId81">
        <w:r>
          <w:rPr>
            <w:color w:val="0000EE"/>
            <w:u w:val="single"/>
          </w:rPr>
          <w:t>Compromisos</w:t>
        </w:r>
      </w:hyperlink>
    </w:p>
    <w:p w14:paraId="6999D5DB" w14:textId="77777777" w:rsidR="00906781" w:rsidRDefault="00906781"/>
    <w:p w14:paraId="4DAE14CA" w14:textId="77777777" w:rsidR="00906781" w:rsidRDefault="00AA4E19">
      <w:r>
        <w:t>Actas de mesas de atención</w:t>
      </w:r>
    </w:p>
    <w:p w14:paraId="2A60683E" w14:textId="77777777" w:rsidR="00906781" w:rsidRDefault="00906781"/>
    <w:p w14:paraId="4F8BEAB7" w14:textId="77777777" w:rsidR="00906781" w:rsidRDefault="00AA4E19">
      <w:hyperlink r:id="rId82">
        <w:proofErr w:type="spellStart"/>
        <w:r>
          <w:rPr>
            <w:color w:val="0000EE"/>
            <w:u w:val="single"/>
          </w:rPr>
          <w:t>Acta_M</w:t>
        </w:r>
        <w:r>
          <w:rPr>
            <w:color w:val="0000EE"/>
            <w:u w:val="single"/>
          </w:rPr>
          <w:t>esas</w:t>
        </w:r>
        <w:proofErr w:type="spellEnd"/>
        <w:r>
          <w:rPr>
            <w:color w:val="0000EE"/>
            <w:u w:val="single"/>
          </w:rPr>
          <w:t xml:space="preserve"> de atención_2026.docx</w:t>
        </w:r>
      </w:hyperlink>
    </w:p>
    <w:p w14:paraId="45B8404D" w14:textId="77777777" w:rsidR="00906781" w:rsidRDefault="00906781"/>
    <w:p w14:paraId="4887B14C" w14:textId="77777777" w:rsidR="00906781" w:rsidRDefault="00AA4E19">
      <w:r>
        <w:t>Actas de mesa de mediación</w:t>
      </w:r>
    </w:p>
    <w:p w14:paraId="18A99CF5" w14:textId="77777777" w:rsidR="00906781" w:rsidRDefault="00AA4E19">
      <w:hyperlink r:id="rId83">
        <w:proofErr w:type="spellStart"/>
        <w:r>
          <w:rPr>
            <w:color w:val="0000EE"/>
            <w:u w:val="single"/>
          </w:rPr>
          <w:t>Acta_Mesas</w:t>
        </w:r>
        <w:proofErr w:type="spellEnd"/>
        <w:r>
          <w:rPr>
            <w:color w:val="0000EE"/>
            <w:u w:val="single"/>
          </w:rPr>
          <w:t xml:space="preserve"> de mediación_2026.docx</w:t>
        </w:r>
      </w:hyperlink>
    </w:p>
    <w:p w14:paraId="3DF72F82" w14:textId="77777777" w:rsidR="00906781" w:rsidRDefault="00906781"/>
    <w:p w14:paraId="4EE65329" w14:textId="77777777" w:rsidR="00906781" w:rsidRDefault="00AA4E19">
      <w:proofErr w:type="spellStart"/>
      <w:r>
        <w:t>Formato_Excu</w:t>
      </w:r>
      <w:r>
        <w:t>sa</w:t>
      </w:r>
      <w:proofErr w:type="spellEnd"/>
      <w:r>
        <w:t xml:space="preserve"> por inasistencia</w:t>
      </w:r>
    </w:p>
    <w:p w14:paraId="751129ED" w14:textId="77777777" w:rsidR="00906781" w:rsidRDefault="00AA4E19">
      <w:hyperlink r:id="rId84">
        <w:proofErr w:type="spellStart"/>
        <w:r>
          <w:rPr>
            <w:color w:val="0000EE"/>
            <w:u w:val="single"/>
          </w:rPr>
          <w:t>Formato_Excusa</w:t>
        </w:r>
        <w:proofErr w:type="spellEnd"/>
        <w:r>
          <w:rPr>
            <w:color w:val="0000EE"/>
            <w:u w:val="single"/>
          </w:rPr>
          <w:t xml:space="preserve"> por inasistencia_2026.docx</w:t>
        </w:r>
      </w:hyperlink>
    </w:p>
    <w:p w14:paraId="2E8267BA" w14:textId="77777777" w:rsidR="00906781" w:rsidRDefault="00906781"/>
    <w:p w14:paraId="5BD22382" w14:textId="77777777" w:rsidR="00906781" w:rsidRDefault="00AA4E19">
      <w:proofErr w:type="spellStart"/>
      <w:r>
        <w:t>Formato_Salida</w:t>
      </w:r>
      <w:proofErr w:type="spellEnd"/>
      <w:r>
        <w:t xml:space="preserve"> por situación de salud</w:t>
      </w:r>
    </w:p>
    <w:p w14:paraId="27A9235F" w14:textId="77777777" w:rsidR="00906781" w:rsidRDefault="00906781"/>
    <w:p w14:paraId="1EBEB1A1" w14:textId="77777777" w:rsidR="00906781" w:rsidRDefault="00AA4E19">
      <w:hyperlink r:id="rId85">
        <w:proofErr w:type="spellStart"/>
        <w:r>
          <w:rPr>
            <w:color w:val="0000EE"/>
            <w:u w:val="single"/>
          </w:rPr>
          <w:t>Formato_Salida</w:t>
        </w:r>
        <w:proofErr w:type="spellEnd"/>
        <w:r>
          <w:rPr>
            <w:color w:val="0000EE"/>
            <w:u w:val="single"/>
          </w:rPr>
          <w:t xml:space="preserve"> por situación de salud_2026.docx</w:t>
        </w:r>
      </w:hyperlink>
    </w:p>
    <w:p w14:paraId="14B13738" w14:textId="77777777" w:rsidR="00906781" w:rsidRDefault="00906781">
      <w:pPr>
        <w:pBdr>
          <w:top w:val="nil"/>
          <w:left w:val="nil"/>
          <w:bottom w:val="nil"/>
          <w:right w:val="nil"/>
          <w:between w:val="nil"/>
        </w:pBdr>
        <w:spacing w:line="360" w:lineRule="auto"/>
        <w:ind w:left="676"/>
        <w:rPr>
          <w:rFonts w:ascii="Times New Roman" w:eastAsia="Times New Roman" w:hAnsi="Times New Roman" w:cs="Times New Roman"/>
          <w:sz w:val="24"/>
          <w:szCs w:val="24"/>
        </w:rPr>
      </w:pPr>
    </w:p>
    <w:p w14:paraId="6DA02EFD" w14:textId="77777777" w:rsidR="00906781" w:rsidRDefault="00906781">
      <w:pPr>
        <w:pBdr>
          <w:top w:val="nil"/>
          <w:left w:val="nil"/>
          <w:bottom w:val="nil"/>
          <w:right w:val="nil"/>
          <w:between w:val="nil"/>
        </w:pBdr>
        <w:spacing w:line="360" w:lineRule="auto"/>
        <w:rPr>
          <w:rFonts w:ascii="Times New Roman" w:eastAsia="Times New Roman" w:hAnsi="Times New Roman" w:cs="Times New Roman"/>
          <w:sz w:val="24"/>
          <w:szCs w:val="24"/>
        </w:rPr>
      </w:pPr>
    </w:p>
    <w:p w14:paraId="3537A356" w14:textId="77777777" w:rsidR="00906781" w:rsidRDefault="00906781">
      <w:pPr>
        <w:pStyle w:val="Ttulo2"/>
        <w:spacing w:line="360" w:lineRule="auto"/>
        <w:ind w:firstLine="622"/>
        <w:rPr>
          <w:rFonts w:ascii="Times New Roman" w:eastAsia="Times New Roman" w:hAnsi="Times New Roman" w:cs="Times New Roman"/>
        </w:rPr>
      </w:pPr>
    </w:p>
    <w:sectPr w:rsidR="00906781">
      <w:pgSz w:w="12240" w:h="15840"/>
      <w:pgMar w:top="1417" w:right="1701" w:bottom="1417" w:left="1701" w:header="708" w:footer="97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E50A73" w14:textId="77777777" w:rsidR="00AA4E19" w:rsidRDefault="00AA4E19">
      <w:r>
        <w:separator/>
      </w:r>
    </w:p>
  </w:endnote>
  <w:endnote w:type="continuationSeparator" w:id="0">
    <w:p w14:paraId="7F9D1514" w14:textId="77777777" w:rsidR="00AA4E19" w:rsidRDefault="00AA4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4A819D58-BFD9-4B5D-BC76-A74F99586B62}"/>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AAC5E5A7-4093-412E-B3B8-43C26A8323AB}"/>
    <w:embedBold r:id="rId3" w:fontKey="{9E1BA139-1179-4B4C-A67C-EFBF525BD2E0}"/>
    <w:embedItalic r:id="rId4" w:fontKey="{29E7C76C-C6B4-4201-BE0C-F371AD01ED62}"/>
    <w:embedBoldItalic r:id="rId5" w:fontKey="{42184C0B-CF2C-4FF5-A3E8-A51D9F640201}"/>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6" w:fontKey="{E8DA9CC8-57B6-4754-92DA-B83B0B74B0FC}"/>
  </w:font>
  <w:font w:name="Cambria">
    <w:panose1 w:val="02040503050406030204"/>
    <w:charset w:val="00"/>
    <w:family w:val="roman"/>
    <w:pitch w:val="variable"/>
    <w:sig w:usb0="E00006FF" w:usb1="420024FF" w:usb2="02000000" w:usb3="00000000" w:csb0="0000019F" w:csb1="00000000"/>
    <w:embedRegular r:id="rId7" w:fontKey="{E51C3768-E9D3-4D3E-A8D6-912B9226D115}"/>
  </w:font>
  <w:font w:name="Segoe UI">
    <w:panose1 w:val="020B0502040204020203"/>
    <w:charset w:val="00"/>
    <w:family w:val="swiss"/>
    <w:pitch w:val="variable"/>
    <w:sig w:usb0="E4002EFF" w:usb1="C000E47F" w:usb2="00000009" w:usb3="00000000" w:csb0="000001FF" w:csb1="00000000"/>
    <w:embedRegular r:id="rId8" w:fontKey="{B1734203-1898-4022-B927-1C3043C017D8}"/>
  </w:font>
  <w:font w:name="Georgia">
    <w:panose1 w:val="02040502050405020303"/>
    <w:charset w:val="00"/>
    <w:family w:val="roman"/>
    <w:pitch w:val="variable"/>
    <w:sig w:usb0="00000287" w:usb1="00000000" w:usb2="00000000" w:usb3="00000000" w:csb0="0000009F" w:csb1="00000000"/>
    <w:embedItalic r:id="rId9" w:fontKey="{E0490A52-87A0-42C3-8BB4-BEFDDD3F07DD}"/>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CF1E3" w14:textId="77777777" w:rsidR="00906781" w:rsidRDefault="00AA4E19">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8240" behindDoc="1" locked="0" layoutInCell="1" hidden="0" allowOverlap="1" wp14:anchorId="3EE74F76" wp14:editId="4AE03184">
              <wp:simplePos x="0" y="0"/>
              <wp:positionH relativeFrom="column">
                <wp:posOffset>5640390</wp:posOffset>
              </wp:positionH>
              <wp:positionV relativeFrom="paragraph">
                <wp:posOffset>9247188</wp:posOffset>
              </wp:positionV>
              <wp:extent cx="443230" cy="219075"/>
              <wp:effectExtent l="0" t="0" r="0" b="0"/>
              <wp:wrapNone/>
              <wp:docPr id="245" name="Rectángulo 245"/>
              <wp:cNvGraphicFramePr/>
              <a:graphic xmlns:a="http://schemas.openxmlformats.org/drawingml/2006/main">
                <a:graphicData uri="http://schemas.microsoft.com/office/word/2010/wordprocessingShape">
                  <wps:wsp>
                    <wps:cNvSpPr/>
                    <wps:spPr>
                      <a:xfrm>
                        <a:off x="5157723" y="3703800"/>
                        <a:ext cx="376555" cy="152400"/>
                      </a:xfrm>
                      <a:prstGeom prst="rect">
                        <a:avLst/>
                      </a:prstGeom>
                      <a:noFill/>
                      <a:ln>
                        <a:noFill/>
                      </a:ln>
                    </wps:spPr>
                    <wps:txbx>
                      <w:txbxContent>
                        <w:p w14:paraId="6CD8328F" w14:textId="77777777" w:rsidR="00906781" w:rsidRDefault="00AA4E19">
                          <w:pPr>
                            <w:spacing w:line="222" w:lineRule="auto"/>
                            <w:ind w:left="20" w:firstLine="140"/>
                            <w:textDirection w:val="btLr"/>
                          </w:pPr>
                          <w:r>
                            <w:rPr>
                              <w:color w:val="4471C4"/>
                              <w:sz w:val="20"/>
                            </w:rPr>
                            <w:t>pág.  PAGE 1</w:t>
                          </w:r>
                        </w:p>
                      </w:txbxContent>
                    </wps:txbx>
                    <wps:bodyPr spcFirstLastPara="1" wrap="square" lIns="0" tIns="0" rIns="0" bIns="0" anchor="t" anchorCtr="0">
                      <a:noAutofit/>
                    </wps:bodyPr>
                  </wps:wsp>
                </a:graphicData>
              </a:graphic>
            </wp:anchor>
          </w:drawing>
        </mc:Choice>
        <mc:Fallback>
          <w:pict>
            <v:rect w14:anchorId="3EE74F76" id="Rectángulo 245" o:spid="_x0000_s1026" style="position:absolute;margin-left:444.15pt;margin-top:728.15pt;width:34.9pt;height:17.25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" filled="f" stroked="f">
              <v:textbox inset="0,0,0,0">
                <w:txbxContent>
                  <w:p w14:paraId="6CD8328F" w14:textId="77777777" w:rsidR="00906781" w:rsidRDefault="00AA4E19">
                    <w:pPr>
                      <w:spacing w:line="222" w:lineRule="auto"/>
                      <w:ind w:left="20" w:firstLine="140"/>
                      <w:textDirection w:val="btLr"/>
                    </w:pPr>
                    <w:r>
                      <w:rPr>
                        <w:color w:val="4471C4"/>
                        <w:sz w:val="20"/>
                      </w:rPr>
                      <w:t>pág.  PAGE 1</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EBB41" w14:textId="77777777" w:rsidR="00906781" w:rsidRDefault="00AA4E19">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9264" behindDoc="1" locked="0" layoutInCell="1" hidden="0" allowOverlap="1" wp14:anchorId="15D87204" wp14:editId="2B9ACDDC">
              <wp:simplePos x="0" y="0"/>
              <wp:positionH relativeFrom="column">
                <wp:posOffset>5500690</wp:posOffset>
              </wp:positionH>
              <wp:positionV relativeFrom="paragraph">
                <wp:posOffset>9247188</wp:posOffset>
              </wp:positionV>
              <wp:extent cx="570865" cy="219075"/>
              <wp:effectExtent l="0" t="0" r="0" b="0"/>
              <wp:wrapNone/>
              <wp:docPr id="246" name="Rectángulo 246"/>
              <wp:cNvGraphicFramePr/>
              <a:graphic xmlns:a="http://schemas.openxmlformats.org/drawingml/2006/main">
                <a:graphicData uri="http://schemas.microsoft.com/office/word/2010/wordprocessingShape">
                  <wps:wsp>
                    <wps:cNvSpPr/>
                    <wps:spPr>
                      <a:xfrm>
                        <a:off x="5093905" y="3703800"/>
                        <a:ext cx="504190" cy="152400"/>
                      </a:xfrm>
                      <a:prstGeom prst="rect">
                        <a:avLst/>
                      </a:prstGeom>
                      <a:noFill/>
                      <a:ln>
                        <a:noFill/>
                      </a:ln>
                    </wps:spPr>
                    <wps:txbx>
                      <w:txbxContent>
                        <w:p w14:paraId="6E7E9C5E" w14:textId="77777777" w:rsidR="00906781" w:rsidRDefault="00AA4E19">
                          <w:pPr>
                            <w:spacing w:line="222" w:lineRule="auto"/>
                            <w:ind w:left="20" w:firstLine="140"/>
                            <w:textDirection w:val="btLr"/>
                          </w:pPr>
                          <w:r>
                            <w:rPr>
                              <w:color w:val="4471C4"/>
                              <w:sz w:val="20"/>
                            </w:rPr>
                            <w:t>pág.  PAGE 25</w:t>
                          </w:r>
                        </w:p>
                      </w:txbxContent>
                    </wps:txbx>
                    <wps:bodyPr spcFirstLastPara="1" wrap="square" lIns="0" tIns="0" rIns="0" bIns="0" anchor="t" anchorCtr="0">
                      <a:noAutofit/>
                    </wps:bodyPr>
                  </wps:wsp>
                </a:graphicData>
              </a:graphic>
            </wp:anchor>
          </w:drawing>
        </mc:Choice>
        <mc:Fallback>
          <w:pict>
            <v:rect w14:anchorId="15D87204" id="Rectángulo 246" o:spid="_x0000_s1027" style="position:absolute;margin-left:433.15pt;margin-top:728.15pt;width:44.95pt;height:17.25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" filled="f" stroked="f">
              <v:textbox inset="0,0,0,0">
                <w:txbxContent>
                  <w:p w14:paraId="6E7E9C5E" w14:textId="77777777" w:rsidR="00906781" w:rsidRDefault="00AA4E19">
                    <w:pPr>
                      <w:spacing w:line="222" w:lineRule="auto"/>
                      <w:ind w:left="20" w:firstLine="140"/>
                      <w:textDirection w:val="btLr"/>
                    </w:pPr>
                    <w:r>
                      <w:rPr>
                        <w:color w:val="4471C4"/>
                        <w:sz w:val="20"/>
                      </w:rPr>
                      <w:t>pág.  PAGE 25</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CA3CF0" w14:textId="77777777" w:rsidR="00AA4E19" w:rsidRDefault="00AA4E19">
      <w:r>
        <w:separator/>
      </w:r>
    </w:p>
  </w:footnote>
  <w:footnote w:type="continuationSeparator" w:id="0">
    <w:p w14:paraId="05FB8F2A" w14:textId="77777777" w:rsidR="00AA4E19" w:rsidRDefault="00AA4E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EDE35" w14:textId="77777777" w:rsidR="00906781" w:rsidRDefault="00AA4E19">
    <w:pPr>
      <w:pBdr>
        <w:top w:val="nil"/>
        <w:left w:val="nil"/>
        <w:bottom w:val="nil"/>
        <w:right w:val="nil"/>
        <w:between w:val="nil"/>
      </w:pBdr>
      <w:tabs>
        <w:tab w:val="center" w:pos="4419"/>
        <w:tab w:val="right" w:pos="8838"/>
      </w:tabs>
      <w:jc w:val="center"/>
      <w:rPr>
        <w:color w:val="000000"/>
      </w:rPr>
    </w:pPr>
    <w:r>
      <w:rPr>
        <w:noProof/>
        <w:color w:val="000000"/>
      </w:rPr>
      <w:drawing>
        <wp:inline distT="0" distB="0" distL="0" distR="0" wp14:anchorId="21DFC0AD" wp14:editId="1FEF6AF7">
          <wp:extent cx="6267746" cy="1091449"/>
          <wp:effectExtent l="0" t="0" r="0" b="0"/>
          <wp:docPr id="2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1" r="-2674"/>
                  <a:stretch>
                    <a:fillRect/>
                  </a:stretch>
                </pic:blipFill>
                <pic:spPr>
                  <a:xfrm>
                    <a:off x="0" y="0"/>
                    <a:ext cx="6267746" cy="1091449"/>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4280C" w14:textId="77777777" w:rsidR="00906781" w:rsidRDefault="00906781">
    <w:pPr>
      <w:spacing w:line="360" w:lineRule="auto"/>
      <w:ind w:left="107"/>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7230"/>
    <w:multiLevelType w:val="multilevel"/>
    <w:tmpl w:val="E6F618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1804A4C"/>
    <w:multiLevelType w:val="multilevel"/>
    <w:tmpl w:val="2A6CDF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2051EC9"/>
    <w:multiLevelType w:val="multilevel"/>
    <w:tmpl w:val="6B7CEA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39C1D1F"/>
    <w:multiLevelType w:val="multilevel"/>
    <w:tmpl w:val="C08E7F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4141967"/>
    <w:multiLevelType w:val="multilevel"/>
    <w:tmpl w:val="53AEA1E8"/>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5" w15:restartNumberingAfterBreak="0">
    <w:nsid w:val="05AF3802"/>
    <w:multiLevelType w:val="multilevel"/>
    <w:tmpl w:val="DA301946"/>
    <w:lvl w:ilvl="0">
      <w:start w:val="1"/>
      <w:numFmt w:val="bullet"/>
      <w:lvlText w:val="✔"/>
      <w:lvlJc w:val="left"/>
      <w:pPr>
        <w:ind w:left="905" w:hanging="358"/>
      </w:pPr>
      <w:rPr>
        <w:rFonts w:ascii="Noto Sans Symbols" w:eastAsia="Noto Sans Symbols" w:hAnsi="Noto Sans Symbols" w:cs="Noto Sans Symbols"/>
      </w:rPr>
    </w:lvl>
    <w:lvl w:ilvl="1">
      <w:start w:val="1"/>
      <w:numFmt w:val="decimal"/>
      <w:lvlText w:val="✔.%2"/>
      <w:lvlJc w:val="left"/>
      <w:pPr>
        <w:ind w:left="905" w:hanging="358"/>
      </w:pPr>
      <w:rPr>
        <w:rFonts w:ascii="Calibri" w:eastAsia="Calibri" w:hAnsi="Calibri" w:cs="Calibri"/>
        <w:b w:val="0"/>
        <w:bCs w:val="0"/>
        <w:i w:val="0"/>
        <w:iCs w:val="0"/>
        <w:sz w:val="22"/>
        <w:szCs w:val="22"/>
      </w:rPr>
    </w:lvl>
    <w:lvl w:ilvl="2">
      <w:start w:val="1"/>
      <w:numFmt w:val="decimal"/>
      <w:lvlText w:val="✔.%2.%3"/>
      <w:lvlJc w:val="left"/>
      <w:pPr>
        <w:ind w:left="1116" w:hanging="495"/>
      </w:pPr>
    </w:lvl>
    <w:lvl w:ilvl="3">
      <w:numFmt w:val="bullet"/>
      <w:lvlText w:val="✔"/>
      <w:lvlJc w:val="left"/>
      <w:pPr>
        <w:ind w:left="905" w:hanging="495"/>
      </w:pPr>
      <w:rPr>
        <w:rFonts w:ascii="Noto Sans Symbols" w:eastAsia="Noto Sans Symbols" w:hAnsi="Noto Sans Symbols" w:cs="Noto Sans Symbols"/>
        <w:b w:val="0"/>
        <w:bCs w:val="0"/>
        <w:i w:val="0"/>
        <w:iCs w:val="0"/>
        <w:sz w:val="22"/>
        <w:szCs w:val="22"/>
      </w:rPr>
    </w:lvl>
    <w:lvl w:ilvl="4">
      <w:numFmt w:val="bullet"/>
      <w:lvlText w:val="•"/>
      <w:lvlJc w:val="left"/>
      <w:pPr>
        <w:ind w:left="1480" w:hanging="495"/>
      </w:pPr>
    </w:lvl>
    <w:lvl w:ilvl="5">
      <w:numFmt w:val="bullet"/>
      <w:lvlText w:val="•"/>
      <w:lvlJc w:val="left"/>
      <w:pPr>
        <w:ind w:left="2973" w:hanging="495"/>
      </w:pPr>
    </w:lvl>
    <w:lvl w:ilvl="6">
      <w:numFmt w:val="bullet"/>
      <w:lvlText w:val="•"/>
      <w:lvlJc w:val="left"/>
      <w:pPr>
        <w:ind w:left="4466" w:hanging="495"/>
      </w:pPr>
    </w:lvl>
    <w:lvl w:ilvl="7">
      <w:numFmt w:val="bullet"/>
      <w:lvlText w:val="•"/>
      <w:lvlJc w:val="left"/>
      <w:pPr>
        <w:ind w:left="5960" w:hanging="495"/>
      </w:pPr>
    </w:lvl>
    <w:lvl w:ilvl="8">
      <w:numFmt w:val="bullet"/>
      <w:lvlText w:val="•"/>
      <w:lvlJc w:val="left"/>
      <w:pPr>
        <w:ind w:left="7453" w:hanging="495"/>
      </w:pPr>
    </w:lvl>
  </w:abstractNum>
  <w:abstractNum w:abstractNumId="6" w15:restartNumberingAfterBreak="0">
    <w:nsid w:val="07AD3156"/>
    <w:multiLevelType w:val="multilevel"/>
    <w:tmpl w:val="DF0A1AB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08247FA8"/>
    <w:multiLevelType w:val="multilevel"/>
    <w:tmpl w:val="68F4D3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8846D8F"/>
    <w:multiLevelType w:val="multilevel"/>
    <w:tmpl w:val="C6DEDCEA"/>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15:restartNumberingAfterBreak="0">
    <w:nsid w:val="09012818"/>
    <w:multiLevelType w:val="multilevel"/>
    <w:tmpl w:val="A5B6D0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997133A"/>
    <w:multiLevelType w:val="multilevel"/>
    <w:tmpl w:val="85E653A0"/>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1" w15:restartNumberingAfterBreak="0">
    <w:nsid w:val="0A470182"/>
    <w:multiLevelType w:val="multilevel"/>
    <w:tmpl w:val="121627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0AF20E52"/>
    <w:multiLevelType w:val="multilevel"/>
    <w:tmpl w:val="4A286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CF13ABE"/>
    <w:multiLevelType w:val="multilevel"/>
    <w:tmpl w:val="B1381EC0"/>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14" w15:restartNumberingAfterBreak="0">
    <w:nsid w:val="0F0D15E0"/>
    <w:multiLevelType w:val="multilevel"/>
    <w:tmpl w:val="E4EAA0FA"/>
    <w:lvl w:ilvl="0">
      <w:start w:val="1"/>
      <w:numFmt w:val="bullet"/>
      <w:lvlText w:val="o"/>
      <w:lvlJc w:val="left"/>
      <w:pPr>
        <w:ind w:left="1061" w:hanging="440"/>
      </w:pPr>
      <w:rPr>
        <w:rFonts w:ascii="Courier New" w:eastAsia="Courier New" w:hAnsi="Courier New" w:cs="Courier New"/>
      </w:rPr>
    </w:lvl>
    <w:lvl w:ilvl="1">
      <w:start w:val="1"/>
      <w:numFmt w:val="decimal"/>
      <w:lvlText w:val="o.%2"/>
      <w:lvlJc w:val="left"/>
      <w:pPr>
        <w:ind w:left="1061" w:hanging="440"/>
      </w:pPr>
      <w:rPr>
        <w:rFonts w:ascii="Calibri" w:eastAsia="Calibri" w:hAnsi="Calibri" w:cs="Calibri"/>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o"/>
      <w:lvlJc w:val="left"/>
      <w:pPr>
        <w:ind w:left="2062" w:hanging="360"/>
      </w:pPr>
      <w:rPr>
        <w:rFonts w:ascii="Courier New" w:eastAsia="Courier New" w:hAnsi="Courier New" w:cs="Courier New"/>
        <w:b w:val="0"/>
        <w:bCs w:val="0"/>
        <w:i w:val="0"/>
        <w:iCs w:val="0"/>
        <w:sz w:val="22"/>
        <w:szCs w:val="22"/>
      </w:rPr>
    </w:lvl>
    <w:lvl w:ilvl="4">
      <w:numFmt w:val="bullet"/>
      <w:lvlText w:val="•"/>
      <w:lvlJc w:val="left"/>
      <w:pPr>
        <w:ind w:left="4155" w:hanging="360"/>
      </w:pPr>
    </w:lvl>
    <w:lvl w:ilvl="5">
      <w:numFmt w:val="bullet"/>
      <w:lvlText w:val="•"/>
      <w:lvlJc w:val="left"/>
      <w:pPr>
        <w:ind w:left="5202" w:hanging="360"/>
      </w:pPr>
    </w:lvl>
    <w:lvl w:ilvl="6">
      <w:numFmt w:val="bullet"/>
      <w:lvlText w:val="•"/>
      <w:lvlJc w:val="left"/>
      <w:pPr>
        <w:ind w:left="6250" w:hanging="360"/>
      </w:pPr>
    </w:lvl>
    <w:lvl w:ilvl="7">
      <w:numFmt w:val="bullet"/>
      <w:lvlText w:val="•"/>
      <w:lvlJc w:val="left"/>
      <w:pPr>
        <w:ind w:left="7297" w:hanging="360"/>
      </w:pPr>
    </w:lvl>
    <w:lvl w:ilvl="8">
      <w:numFmt w:val="bullet"/>
      <w:lvlText w:val="•"/>
      <w:lvlJc w:val="left"/>
      <w:pPr>
        <w:ind w:left="8345" w:hanging="360"/>
      </w:pPr>
    </w:lvl>
  </w:abstractNum>
  <w:abstractNum w:abstractNumId="15" w15:restartNumberingAfterBreak="0">
    <w:nsid w:val="0F514B5A"/>
    <w:multiLevelType w:val="multilevel"/>
    <w:tmpl w:val="26B668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F654054"/>
    <w:multiLevelType w:val="multilevel"/>
    <w:tmpl w:val="50D0AEF8"/>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17" w15:restartNumberingAfterBreak="0">
    <w:nsid w:val="0FD4710D"/>
    <w:multiLevelType w:val="multilevel"/>
    <w:tmpl w:val="B65C7B80"/>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8" w15:restartNumberingAfterBreak="0">
    <w:nsid w:val="0FF31BC4"/>
    <w:multiLevelType w:val="multilevel"/>
    <w:tmpl w:val="E822FCA4"/>
    <w:lvl w:ilvl="0">
      <w:start w:val="13"/>
      <w:numFmt w:val="decimal"/>
      <w:lvlText w:val="%1"/>
      <w:lvlJc w:val="left"/>
      <w:pPr>
        <w:ind w:left="1061" w:hanging="440"/>
      </w:pPr>
    </w:lvl>
    <w:lvl w:ilvl="1">
      <w:start w:val="1"/>
      <w:numFmt w:val="decimal"/>
      <w:lvlText w:val="%1.%2"/>
      <w:lvlJc w:val="left"/>
      <w:pPr>
        <w:ind w:left="1061" w:hanging="440"/>
      </w:pPr>
    </w:lvl>
    <w:lvl w:ilvl="2">
      <w:start w:val="1"/>
      <w:numFmt w:val="decimal"/>
      <w:lvlText w:val="%1.%2.%3"/>
      <w:lvlJc w:val="left"/>
      <w:pPr>
        <w:ind w:left="1229" w:hanging="607"/>
      </w:pPr>
      <w:rPr>
        <w:rFonts w:ascii="Calibri" w:eastAsia="Calibri" w:hAnsi="Calibri" w:cs="Calibri"/>
        <w:b w:val="0"/>
        <w:bCs w:val="0"/>
        <w:i/>
        <w:iCs/>
        <w:sz w:val="22"/>
        <w:szCs w:val="22"/>
      </w:rPr>
    </w:lvl>
    <w:lvl w:ilvl="3">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4">
      <w:numFmt w:val="bullet"/>
      <w:lvlText w:val="•"/>
      <w:lvlJc w:val="left"/>
      <w:pPr>
        <w:ind w:left="3615" w:hanging="360"/>
      </w:pPr>
    </w:lvl>
    <w:lvl w:ilvl="5">
      <w:numFmt w:val="bullet"/>
      <w:lvlText w:val="•"/>
      <w:lvlJc w:val="left"/>
      <w:pPr>
        <w:ind w:left="4752" w:hanging="360"/>
      </w:pPr>
    </w:lvl>
    <w:lvl w:ilvl="6">
      <w:numFmt w:val="bullet"/>
      <w:lvlText w:val="•"/>
      <w:lvlJc w:val="left"/>
      <w:pPr>
        <w:ind w:left="5890" w:hanging="360"/>
      </w:pPr>
    </w:lvl>
    <w:lvl w:ilvl="7">
      <w:numFmt w:val="bullet"/>
      <w:lvlText w:val="•"/>
      <w:lvlJc w:val="left"/>
      <w:pPr>
        <w:ind w:left="7027" w:hanging="360"/>
      </w:pPr>
    </w:lvl>
    <w:lvl w:ilvl="8">
      <w:numFmt w:val="bullet"/>
      <w:lvlText w:val="•"/>
      <w:lvlJc w:val="left"/>
      <w:pPr>
        <w:ind w:left="8165" w:hanging="360"/>
      </w:pPr>
    </w:lvl>
  </w:abstractNum>
  <w:abstractNum w:abstractNumId="19" w15:restartNumberingAfterBreak="0">
    <w:nsid w:val="109B4B88"/>
    <w:multiLevelType w:val="multilevel"/>
    <w:tmpl w:val="CEDECA30"/>
    <w:lvl w:ilvl="0">
      <w:start w:val="1"/>
      <w:numFmt w:val="decimal"/>
      <w:lvlText w:val="%1."/>
      <w:lvlJc w:val="left"/>
      <w:pPr>
        <w:ind w:left="720" w:hanging="360"/>
      </w:pPr>
    </w:lvl>
    <w:lvl w:ilvl="1">
      <w:start w:val="1"/>
      <w:numFmt w:val="decimal"/>
      <w:lvlText w:val="%2."/>
      <w:lvlJc w:val="left"/>
      <w:pPr>
        <w:ind w:left="502" w:hanging="360"/>
      </w:pPr>
      <w:rPr>
        <w:b/>
        <w:bC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0DD1611"/>
    <w:multiLevelType w:val="multilevel"/>
    <w:tmpl w:val="96828F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18385DAA"/>
    <w:multiLevelType w:val="multilevel"/>
    <w:tmpl w:val="2D8485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18D72D79"/>
    <w:multiLevelType w:val="multilevel"/>
    <w:tmpl w:val="567E7596"/>
    <w:lvl w:ilvl="0">
      <w:start w:val="1"/>
      <w:numFmt w:val="bullet"/>
      <w:lvlText w:val="✔"/>
      <w:lvlJc w:val="left"/>
      <w:pPr>
        <w:ind w:left="905" w:hanging="358"/>
      </w:pPr>
      <w:rPr>
        <w:rFonts w:ascii="Noto Sans Symbols" w:eastAsia="Noto Sans Symbols" w:hAnsi="Noto Sans Symbols" w:cs="Noto Sans Symbols"/>
      </w:rPr>
    </w:lvl>
    <w:lvl w:ilvl="1">
      <w:start w:val="1"/>
      <w:numFmt w:val="decimal"/>
      <w:lvlText w:val="✔.%2"/>
      <w:lvlJc w:val="left"/>
      <w:pPr>
        <w:ind w:left="905" w:hanging="358"/>
      </w:pPr>
      <w:rPr>
        <w:rFonts w:ascii="Calibri" w:eastAsia="Calibri" w:hAnsi="Calibri" w:cs="Calibri"/>
        <w:b w:val="0"/>
        <w:bCs w:val="0"/>
        <w:i w:val="0"/>
        <w:iCs w:val="0"/>
        <w:sz w:val="22"/>
        <w:szCs w:val="22"/>
      </w:rPr>
    </w:lvl>
    <w:lvl w:ilvl="2">
      <w:start w:val="1"/>
      <w:numFmt w:val="decimal"/>
      <w:lvlText w:val="✔.%2.%3"/>
      <w:lvlJc w:val="left"/>
      <w:pPr>
        <w:ind w:left="1116" w:hanging="495"/>
      </w:pPr>
    </w:lvl>
    <w:lvl w:ilvl="3">
      <w:numFmt w:val="bullet"/>
      <w:lvlText w:val="✔"/>
      <w:lvlJc w:val="left"/>
      <w:pPr>
        <w:ind w:left="905" w:hanging="495"/>
      </w:pPr>
      <w:rPr>
        <w:rFonts w:ascii="Noto Sans Symbols" w:eastAsia="Noto Sans Symbols" w:hAnsi="Noto Sans Symbols" w:cs="Noto Sans Symbols"/>
        <w:b w:val="0"/>
        <w:bCs w:val="0"/>
        <w:i w:val="0"/>
        <w:iCs w:val="0"/>
        <w:sz w:val="22"/>
        <w:szCs w:val="22"/>
      </w:rPr>
    </w:lvl>
    <w:lvl w:ilvl="4">
      <w:numFmt w:val="bullet"/>
      <w:lvlText w:val="•"/>
      <w:lvlJc w:val="left"/>
      <w:pPr>
        <w:ind w:left="1480" w:hanging="495"/>
      </w:pPr>
    </w:lvl>
    <w:lvl w:ilvl="5">
      <w:numFmt w:val="bullet"/>
      <w:lvlText w:val="•"/>
      <w:lvlJc w:val="left"/>
      <w:pPr>
        <w:ind w:left="2973" w:hanging="495"/>
      </w:pPr>
    </w:lvl>
    <w:lvl w:ilvl="6">
      <w:numFmt w:val="bullet"/>
      <w:lvlText w:val="•"/>
      <w:lvlJc w:val="left"/>
      <w:pPr>
        <w:ind w:left="4466" w:hanging="495"/>
      </w:pPr>
    </w:lvl>
    <w:lvl w:ilvl="7">
      <w:numFmt w:val="bullet"/>
      <w:lvlText w:val="•"/>
      <w:lvlJc w:val="left"/>
      <w:pPr>
        <w:ind w:left="5960" w:hanging="495"/>
      </w:pPr>
    </w:lvl>
    <w:lvl w:ilvl="8">
      <w:numFmt w:val="bullet"/>
      <w:lvlText w:val="•"/>
      <w:lvlJc w:val="left"/>
      <w:pPr>
        <w:ind w:left="7453" w:hanging="495"/>
      </w:pPr>
    </w:lvl>
  </w:abstractNum>
  <w:abstractNum w:abstractNumId="23" w15:restartNumberingAfterBreak="0">
    <w:nsid w:val="190A5182"/>
    <w:multiLevelType w:val="multilevel"/>
    <w:tmpl w:val="46C8D8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19D956ED"/>
    <w:multiLevelType w:val="multilevel"/>
    <w:tmpl w:val="0C30D48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5" w15:restartNumberingAfterBreak="0">
    <w:nsid w:val="1A26549F"/>
    <w:multiLevelType w:val="multilevel"/>
    <w:tmpl w:val="622ED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B03658F"/>
    <w:multiLevelType w:val="multilevel"/>
    <w:tmpl w:val="D6C043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B65202E"/>
    <w:multiLevelType w:val="multilevel"/>
    <w:tmpl w:val="657492A6"/>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28" w15:restartNumberingAfterBreak="0">
    <w:nsid w:val="1B7E60A1"/>
    <w:multiLevelType w:val="multilevel"/>
    <w:tmpl w:val="B5E463D4"/>
    <w:lvl w:ilvl="0">
      <w:start w:val="1"/>
      <w:numFmt w:val="bullet"/>
      <w:lvlText w:val="✔"/>
      <w:lvlJc w:val="left"/>
      <w:pPr>
        <w:ind w:left="461" w:hanging="461"/>
      </w:pPr>
      <w:rPr>
        <w:rFonts w:ascii="Noto Sans Symbols" w:eastAsia="Noto Sans Symbols" w:hAnsi="Noto Sans Symbols" w:cs="Noto Sans Symbols"/>
      </w:rPr>
    </w:lvl>
    <w:lvl w:ilvl="1">
      <w:start w:val="1"/>
      <w:numFmt w:val="bullet"/>
      <w:lvlText w:val="✔"/>
      <w:lvlJc w:val="left"/>
      <w:pPr>
        <w:ind w:left="461" w:hanging="461"/>
      </w:pPr>
      <w:rPr>
        <w:rFonts w:ascii="Noto Sans Symbols" w:eastAsia="Noto Sans Symbols" w:hAnsi="Noto Sans Symbols" w:cs="Noto Sans Symbols"/>
        <w:b w:val="0"/>
        <w:bCs w:val="0"/>
        <w:i w:val="0"/>
        <w:iCs w:val="0"/>
        <w:sz w:val="22"/>
        <w:szCs w:val="22"/>
      </w:rPr>
    </w:lvl>
    <w:lvl w:ilvl="2">
      <w:numFmt w:val="bullet"/>
      <w:lvlText w:val="✔"/>
      <w:lvlJc w:val="left"/>
      <w:pPr>
        <w:ind w:left="1181" w:hanging="360"/>
      </w:pPr>
      <w:rPr>
        <w:rFonts w:ascii="Noto Sans Symbols" w:eastAsia="Noto Sans Symbols" w:hAnsi="Noto Sans Symbols" w:cs="Noto Sans Symbols"/>
        <w:b w:val="0"/>
        <w:bCs w:val="0"/>
        <w:i w:val="0"/>
        <w:iCs w:val="0"/>
        <w:sz w:val="22"/>
        <w:szCs w:val="22"/>
      </w:rPr>
    </w:lvl>
    <w:lvl w:ilvl="3">
      <w:numFmt w:val="bullet"/>
      <w:lvlText w:val="•"/>
      <w:lvlJc w:val="left"/>
      <w:pPr>
        <w:ind w:left="3201" w:hanging="360"/>
      </w:pPr>
    </w:lvl>
    <w:lvl w:ilvl="4">
      <w:numFmt w:val="bullet"/>
      <w:lvlText w:val="•"/>
      <w:lvlJc w:val="left"/>
      <w:pPr>
        <w:ind w:left="4212" w:hanging="360"/>
      </w:pPr>
    </w:lvl>
    <w:lvl w:ilvl="5">
      <w:numFmt w:val="bullet"/>
      <w:lvlText w:val="•"/>
      <w:lvlJc w:val="left"/>
      <w:pPr>
        <w:ind w:left="5223" w:hanging="360"/>
      </w:pPr>
    </w:lvl>
    <w:lvl w:ilvl="6">
      <w:numFmt w:val="bullet"/>
      <w:lvlText w:val="•"/>
      <w:lvlJc w:val="left"/>
      <w:pPr>
        <w:ind w:left="6234" w:hanging="360"/>
      </w:pPr>
    </w:lvl>
    <w:lvl w:ilvl="7">
      <w:numFmt w:val="bullet"/>
      <w:lvlText w:val="•"/>
      <w:lvlJc w:val="left"/>
      <w:pPr>
        <w:ind w:left="7245" w:hanging="360"/>
      </w:pPr>
    </w:lvl>
    <w:lvl w:ilvl="8">
      <w:numFmt w:val="bullet"/>
      <w:lvlText w:val="•"/>
      <w:lvlJc w:val="left"/>
      <w:pPr>
        <w:ind w:left="8256" w:hanging="360"/>
      </w:pPr>
    </w:lvl>
  </w:abstractNum>
  <w:abstractNum w:abstractNumId="29" w15:restartNumberingAfterBreak="0">
    <w:nsid w:val="1BDB5290"/>
    <w:multiLevelType w:val="multilevel"/>
    <w:tmpl w:val="3CAC02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1C314C61"/>
    <w:multiLevelType w:val="multilevel"/>
    <w:tmpl w:val="F7E0D5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1C400812"/>
    <w:multiLevelType w:val="multilevel"/>
    <w:tmpl w:val="7FA2F32A"/>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32" w15:restartNumberingAfterBreak="0">
    <w:nsid w:val="1D685318"/>
    <w:multiLevelType w:val="multilevel"/>
    <w:tmpl w:val="329AA6E4"/>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33" w15:restartNumberingAfterBreak="0">
    <w:nsid w:val="1D77122C"/>
    <w:multiLevelType w:val="multilevel"/>
    <w:tmpl w:val="916C6C1E"/>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34" w15:restartNumberingAfterBreak="0">
    <w:nsid w:val="1DEE5C29"/>
    <w:multiLevelType w:val="multilevel"/>
    <w:tmpl w:val="AA8C49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1E8A458B"/>
    <w:multiLevelType w:val="multilevel"/>
    <w:tmpl w:val="437A10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1F635371"/>
    <w:multiLevelType w:val="multilevel"/>
    <w:tmpl w:val="E0C209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1F66559F"/>
    <w:multiLevelType w:val="multilevel"/>
    <w:tmpl w:val="D6FC3B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200E76FC"/>
    <w:multiLevelType w:val="multilevel"/>
    <w:tmpl w:val="04C2FF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32C7DB6"/>
    <w:multiLevelType w:val="multilevel"/>
    <w:tmpl w:val="E990F44A"/>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40" w15:restartNumberingAfterBreak="0">
    <w:nsid w:val="23A77EFD"/>
    <w:multiLevelType w:val="multilevel"/>
    <w:tmpl w:val="2C38EF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25264B9D"/>
    <w:multiLevelType w:val="multilevel"/>
    <w:tmpl w:val="004A741A"/>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42" w15:restartNumberingAfterBreak="0">
    <w:nsid w:val="255E4F31"/>
    <w:multiLevelType w:val="multilevel"/>
    <w:tmpl w:val="7BA4AA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25C77E62"/>
    <w:multiLevelType w:val="multilevel"/>
    <w:tmpl w:val="B39861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2633385B"/>
    <w:multiLevelType w:val="multilevel"/>
    <w:tmpl w:val="52CCE826"/>
    <w:lvl w:ilvl="0">
      <w:start w:val="17"/>
      <w:numFmt w:val="decimal"/>
      <w:lvlText w:val="%1."/>
      <w:lvlJc w:val="left"/>
      <w:pPr>
        <w:ind w:left="480" w:hanging="480"/>
      </w:pPr>
    </w:lvl>
    <w:lvl w:ilvl="1">
      <w:start w:val="1"/>
      <w:numFmt w:val="decimal"/>
      <w:lvlText w:val="%1.%2."/>
      <w:lvlJc w:val="left"/>
      <w:pPr>
        <w:ind w:left="1101" w:hanging="480"/>
      </w:pPr>
    </w:lvl>
    <w:lvl w:ilvl="2">
      <w:start w:val="1"/>
      <w:numFmt w:val="decimal"/>
      <w:lvlText w:val="%1.%2.%3."/>
      <w:lvlJc w:val="left"/>
      <w:pPr>
        <w:ind w:left="1962" w:hanging="720"/>
      </w:pPr>
    </w:lvl>
    <w:lvl w:ilvl="3">
      <w:start w:val="1"/>
      <w:numFmt w:val="decimal"/>
      <w:lvlText w:val="%1.%2.%3.%4."/>
      <w:lvlJc w:val="left"/>
      <w:pPr>
        <w:ind w:left="2583" w:hanging="720"/>
      </w:pPr>
    </w:lvl>
    <w:lvl w:ilvl="4">
      <w:start w:val="1"/>
      <w:numFmt w:val="decimal"/>
      <w:lvlText w:val="%1.%2.%3.%4.%5."/>
      <w:lvlJc w:val="left"/>
      <w:pPr>
        <w:ind w:left="3564" w:hanging="1080"/>
      </w:pPr>
    </w:lvl>
    <w:lvl w:ilvl="5">
      <w:start w:val="1"/>
      <w:numFmt w:val="decimal"/>
      <w:lvlText w:val="%1.%2.%3.%4.%5.%6."/>
      <w:lvlJc w:val="left"/>
      <w:pPr>
        <w:ind w:left="4185" w:hanging="1080"/>
      </w:pPr>
    </w:lvl>
    <w:lvl w:ilvl="6">
      <w:start w:val="1"/>
      <w:numFmt w:val="decimal"/>
      <w:lvlText w:val="%1.%2.%3.%4.%5.%6.%7."/>
      <w:lvlJc w:val="left"/>
      <w:pPr>
        <w:ind w:left="5166" w:hanging="1440"/>
      </w:pPr>
    </w:lvl>
    <w:lvl w:ilvl="7">
      <w:start w:val="1"/>
      <w:numFmt w:val="decimal"/>
      <w:lvlText w:val="%1.%2.%3.%4.%5.%6.%7.%8."/>
      <w:lvlJc w:val="left"/>
      <w:pPr>
        <w:ind w:left="5787" w:hanging="1440"/>
      </w:pPr>
    </w:lvl>
    <w:lvl w:ilvl="8">
      <w:start w:val="1"/>
      <w:numFmt w:val="decimal"/>
      <w:lvlText w:val="%1.%2.%3.%4.%5.%6.%7.%8.%9."/>
      <w:lvlJc w:val="left"/>
      <w:pPr>
        <w:ind w:left="6768" w:hanging="1800"/>
      </w:pPr>
    </w:lvl>
  </w:abstractNum>
  <w:abstractNum w:abstractNumId="45" w15:restartNumberingAfterBreak="0">
    <w:nsid w:val="26FB1F13"/>
    <w:multiLevelType w:val="multilevel"/>
    <w:tmpl w:val="8746234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27076A5D"/>
    <w:multiLevelType w:val="multilevel"/>
    <w:tmpl w:val="787EE3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285742B5"/>
    <w:multiLevelType w:val="multilevel"/>
    <w:tmpl w:val="A8902EB6"/>
    <w:lvl w:ilvl="0">
      <w:start w:val="1"/>
      <w:numFmt w:val="decimal"/>
      <w:lvlText w:val="%1."/>
      <w:lvlJc w:val="left"/>
      <w:pPr>
        <w:ind w:left="461" w:hanging="461"/>
      </w:pPr>
      <w:rPr>
        <w:rFonts w:ascii="Times New Roman" w:eastAsia="Times New Roman" w:hAnsi="Times New Roman" w:cs="Times New Roman"/>
      </w:rPr>
    </w:lvl>
    <w:lvl w:ilvl="1">
      <w:start w:val="1"/>
      <w:numFmt w:val="bullet"/>
      <w:lvlText w:val="✔"/>
      <w:lvlJc w:val="left"/>
      <w:pPr>
        <w:ind w:left="461" w:hanging="461"/>
      </w:pPr>
      <w:rPr>
        <w:rFonts w:ascii="Noto Sans Symbols" w:eastAsia="Noto Sans Symbols" w:hAnsi="Noto Sans Symbols" w:cs="Noto Sans Symbols"/>
        <w:b w:val="0"/>
        <w:bCs w:val="0"/>
        <w:i w:val="0"/>
        <w:iCs w:val="0"/>
        <w:sz w:val="22"/>
        <w:szCs w:val="22"/>
      </w:rPr>
    </w:lvl>
    <w:lvl w:ilvl="2">
      <w:numFmt w:val="bullet"/>
      <w:lvlText w:val="✔"/>
      <w:lvlJc w:val="left"/>
      <w:pPr>
        <w:ind w:left="1181" w:hanging="360"/>
      </w:pPr>
      <w:rPr>
        <w:rFonts w:ascii="Noto Sans Symbols" w:eastAsia="Noto Sans Symbols" w:hAnsi="Noto Sans Symbols" w:cs="Noto Sans Symbols"/>
        <w:b w:val="0"/>
        <w:bCs w:val="0"/>
        <w:i w:val="0"/>
        <w:iCs w:val="0"/>
        <w:sz w:val="22"/>
        <w:szCs w:val="22"/>
      </w:rPr>
    </w:lvl>
    <w:lvl w:ilvl="3">
      <w:numFmt w:val="bullet"/>
      <w:lvlText w:val="•"/>
      <w:lvlJc w:val="left"/>
      <w:pPr>
        <w:ind w:left="3201" w:hanging="360"/>
      </w:pPr>
    </w:lvl>
    <w:lvl w:ilvl="4">
      <w:numFmt w:val="bullet"/>
      <w:lvlText w:val="•"/>
      <w:lvlJc w:val="left"/>
      <w:pPr>
        <w:ind w:left="4212" w:hanging="360"/>
      </w:pPr>
    </w:lvl>
    <w:lvl w:ilvl="5">
      <w:numFmt w:val="bullet"/>
      <w:lvlText w:val="•"/>
      <w:lvlJc w:val="left"/>
      <w:pPr>
        <w:ind w:left="5223" w:hanging="360"/>
      </w:pPr>
    </w:lvl>
    <w:lvl w:ilvl="6">
      <w:numFmt w:val="bullet"/>
      <w:lvlText w:val="•"/>
      <w:lvlJc w:val="left"/>
      <w:pPr>
        <w:ind w:left="6234" w:hanging="360"/>
      </w:pPr>
    </w:lvl>
    <w:lvl w:ilvl="7">
      <w:numFmt w:val="bullet"/>
      <w:lvlText w:val="•"/>
      <w:lvlJc w:val="left"/>
      <w:pPr>
        <w:ind w:left="7245" w:hanging="360"/>
      </w:pPr>
    </w:lvl>
    <w:lvl w:ilvl="8">
      <w:numFmt w:val="bullet"/>
      <w:lvlText w:val="•"/>
      <w:lvlJc w:val="left"/>
      <w:pPr>
        <w:ind w:left="8256" w:hanging="360"/>
      </w:pPr>
    </w:lvl>
  </w:abstractNum>
  <w:abstractNum w:abstractNumId="48" w15:restartNumberingAfterBreak="0">
    <w:nsid w:val="29612C3E"/>
    <w:multiLevelType w:val="multilevel"/>
    <w:tmpl w:val="06B0FE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C754DA7"/>
    <w:multiLevelType w:val="multilevel"/>
    <w:tmpl w:val="A52C28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2CE340C2"/>
    <w:multiLevelType w:val="multilevel"/>
    <w:tmpl w:val="180AB8A6"/>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51" w15:restartNumberingAfterBreak="0">
    <w:nsid w:val="2F6D32D6"/>
    <w:multiLevelType w:val="multilevel"/>
    <w:tmpl w:val="E3642666"/>
    <w:lvl w:ilvl="0">
      <w:start w:val="26"/>
      <w:numFmt w:val="decimal"/>
      <w:lvlText w:val="%1"/>
      <w:lvlJc w:val="left"/>
      <w:pPr>
        <w:ind w:left="1061" w:hanging="440"/>
      </w:pPr>
    </w:lvl>
    <w:lvl w:ilvl="1">
      <w:start w:val="1"/>
      <w:numFmt w:val="decimal"/>
      <w:lvlText w:val="%1.%2"/>
      <w:lvlJc w:val="left"/>
      <w:pPr>
        <w:ind w:left="582" w:hanging="440"/>
      </w:pPr>
      <w:rPr>
        <w:rFonts w:ascii="Calibri" w:eastAsia="Calibri" w:hAnsi="Calibri" w:cs="Calibri"/>
        <w:b w:val="0"/>
        <w:bCs w:val="0"/>
        <w:i w:val="0"/>
        <w:iCs w:val="0"/>
        <w:sz w:val="22"/>
        <w:szCs w:val="22"/>
      </w:rPr>
    </w:lvl>
    <w:lvl w:ilvl="2">
      <w:start w:val="1"/>
      <w:numFmt w:val="decimal"/>
      <w:lvlText w:val="%3."/>
      <w:lvlJc w:val="left"/>
      <w:pPr>
        <w:ind w:left="1342" w:hanging="360"/>
      </w:pPr>
      <w:rPr>
        <w:rFonts w:ascii="Calibri" w:eastAsia="Calibri" w:hAnsi="Calibri" w:cs="Calibri"/>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52" w15:restartNumberingAfterBreak="0">
    <w:nsid w:val="32F47D20"/>
    <w:multiLevelType w:val="multilevel"/>
    <w:tmpl w:val="29BA4D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33DB1B0A"/>
    <w:multiLevelType w:val="multilevel"/>
    <w:tmpl w:val="2ADA3C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34AA1474"/>
    <w:multiLevelType w:val="multilevel"/>
    <w:tmpl w:val="BF8CE9BA"/>
    <w:lvl w:ilvl="0">
      <w:start w:val="1"/>
      <w:numFmt w:val="bullet"/>
      <w:lvlText w:val="✔"/>
      <w:lvlJc w:val="left"/>
      <w:pPr>
        <w:ind w:left="442" w:hanging="442"/>
      </w:pPr>
      <w:rPr>
        <w:rFonts w:ascii="Noto Sans Symbols" w:eastAsia="Noto Sans Symbols" w:hAnsi="Noto Sans Symbols" w:cs="Noto Sans Symbols"/>
      </w:rPr>
    </w:lvl>
    <w:lvl w:ilvl="1">
      <w:start w:val="1"/>
      <w:numFmt w:val="decimal"/>
      <w:lvlText w:val="✔.%2"/>
      <w:lvlJc w:val="left"/>
      <w:pPr>
        <w:ind w:left="442" w:hanging="442"/>
      </w:pPr>
      <w:rPr>
        <w:rFonts w:ascii="Calibri" w:eastAsia="Calibri" w:hAnsi="Calibri" w:cs="Calibri"/>
        <w:b w:val="0"/>
        <w:bCs w:val="0"/>
        <w:i w:val="0"/>
        <w:iCs w:val="0"/>
        <w:sz w:val="22"/>
        <w:szCs w:val="22"/>
      </w:rPr>
    </w:lvl>
    <w:lvl w:ilvl="2">
      <w:start w:val="1"/>
      <w:numFmt w:val="bullet"/>
      <w:lvlText w:val="o"/>
      <w:lvlJc w:val="left"/>
      <w:pPr>
        <w:ind w:left="-119" w:hanging="360"/>
      </w:pPr>
      <w:rPr>
        <w:rFonts w:ascii="Courier New" w:eastAsia="Courier New" w:hAnsi="Courier New" w:cs="Courier New"/>
        <w:b w:val="0"/>
        <w:bCs w:val="0"/>
        <w:i w:val="0"/>
        <w:iCs w:val="0"/>
        <w:sz w:val="22"/>
        <w:szCs w:val="22"/>
      </w:rPr>
    </w:lvl>
    <w:lvl w:ilvl="3">
      <w:numFmt w:val="bullet"/>
      <w:lvlText w:val="o"/>
      <w:lvlJc w:val="left"/>
      <w:pPr>
        <w:ind w:left="1441" w:hanging="360"/>
      </w:pPr>
      <w:rPr>
        <w:rFonts w:ascii="Courier New" w:eastAsia="Courier New" w:hAnsi="Courier New" w:cs="Courier New"/>
        <w:b w:val="0"/>
        <w:bCs w:val="0"/>
        <w:i w:val="0"/>
        <w:iCs w:val="0"/>
        <w:sz w:val="22"/>
        <w:szCs w:val="22"/>
      </w:rPr>
    </w:lvl>
    <w:lvl w:ilvl="4">
      <w:numFmt w:val="bullet"/>
      <w:lvlText w:val="•"/>
      <w:lvlJc w:val="left"/>
      <w:pPr>
        <w:ind w:left="3534" w:hanging="360"/>
      </w:pPr>
    </w:lvl>
    <w:lvl w:ilvl="5">
      <w:numFmt w:val="bullet"/>
      <w:lvlText w:val="•"/>
      <w:lvlJc w:val="left"/>
      <w:pPr>
        <w:ind w:left="4581" w:hanging="360"/>
      </w:pPr>
    </w:lvl>
    <w:lvl w:ilvl="6">
      <w:numFmt w:val="bullet"/>
      <w:lvlText w:val="•"/>
      <w:lvlJc w:val="left"/>
      <w:pPr>
        <w:ind w:left="5629" w:hanging="360"/>
      </w:pPr>
    </w:lvl>
    <w:lvl w:ilvl="7">
      <w:numFmt w:val="bullet"/>
      <w:lvlText w:val="•"/>
      <w:lvlJc w:val="left"/>
      <w:pPr>
        <w:ind w:left="6676" w:hanging="360"/>
      </w:pPr>
    </w:lvl>
    <w:lvl w:ilvl="8">
      <w:numFmt w:val="bullet"/>
      <w:lvlText w:val="•"/>
      <w:lvlJc w:val="left"/>
      <w:pPr>
        <w:ind w:left="7724" w:hanging="360"/>
      </w:pPr>
    </w:lvl>
  </w:abstractNum>
  <w:abstractNum w:abstractNumId="55" w15:restartNumberingAfterBreak="0">
    <w:nsid w:val="34D75ED2"/>
    <w:multiLevelType w:val="multilevel"/>
    <w:tmpl w:val="C63456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355671D9"/>
    <w:multiLevelType w:val="multilevel"/>
    <w:tmpl w:val="B8E24D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6690C86"/>
    <w:multiLevelType w:val="multilevel"/>
    <w:tmpl w:val="302464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36E9404E"/>
    <w:multiLevelType w:val="multilevel"/>
    <w:tmpl w:val="881ABCFC"/>
    <w:lvl w:ilvl="0">
      <w:start w:val="36"/>
      <w:numFmt w:val="decimal"/>
      <w:lvlText w:val="%1."/>
      <w:lvlJc w:val="left"/>
      <w:pPr>
        <w:ind w:left="480" w:hanging="480"/>
      </w:pPr>
    </w:lvl>
    <w:lvl w:ilvl="1">
      <w:start w:val="2"/>
      <w:numFmt w:val="decimal"/>
      <w:lvlText w:val="%1.%2."/>
      <w:lvlJc w:val="left"/>
      <w:pPr>
        <w:ind w:left="622" w:hanging="480"/>
      </w:pPr>
    </w:lvl>
    <w:lvl w:ilvl="2">
      <w:start w:val="1"/>
      <w:numFmt w:val="decimal"/>
      <w:lvlText w:val="%1.%2.%3."/>
      <w:lvlJc w:val="left"/>
      <w:pPr>
        <w:ind w:left="2836" w:hanging="720"/>
      </w:pPr>
    </w:lvl>
    <w:lvl w:ilvl="3">
      <w:start w:val="1"/>
      <w:numFmt w:val="decimal"/>
      <w:lvlText w:val="%1.%2.%3.%4."/>
      <w:lvlJc w:val="left"/>
      <w:pPr>
        <w:ind w:left="3894" w:hanging="720"/>
      </w:pPr>
    </w:lvl>
    <w:lvl w:ilvl="4">
      <w:start w:val="1"/>
      <w:numFmt w:val="decimal"/>
      <w:lvlText w:val="%1.%2.%3.%4.%5."/>
      <w:lvlJc w:val="left"/>
      <w:pPr>
        <w:ind w:left="5312" w:hanging="1080"/>
      </w:pPr>
    </w:lvl>
    <w:lvl w:ilvl="5">
      <w:start w:val="1"/>
      <w:numFmt w:val="decimal"/>
      <w:lvlText w:val="%1.%2.%3.%4.%5.%6."/>
      <w:lvlJc w:val="left"/>
      <w:pPr>
        <w:ind w:left="6370" w:hanging="1080"/>
      </w:pPr>
    </w:lvl>
    <w:lvl w:ilvl="6">
      <w:start w:val="1"/>
      <w:numFmt w:val="decimal"/>
      <w:lvlText w:val="%1.%2.%3.%4.%5.%6.%7."/>
      <w:lvlJc w:val="left"/>
      <w:pPr>
        <w:ind w:left="7788" w:hanging="1440"/>
      </w:pPr>
    </w:lvl>
    <w:lvl w:ilvl="7">
      <w:start w:val="1"/>
      <w:numFmt w:val="decimal"/>
      <w:lvlText w:val="%1.%2.%3.%4.%5.%6.%7.%8."/>
      <w:lvlJc w:val="left"/>
      <w:pPr>
        <w:ind w:left="8846" w:hanging="1440"/>
      </w:pPr>
    </w:lvl>
    <w:lvl w:ilvl="8">
      <w:start w:val="1"/>
      <w:numFmt w:val="decimal"/>
      <w:lvlText w:val="%1.%2.%3.%4.%5.%6.%7.%8.%9."/>
      <w:lvlJc w:val="left"/>
      <w:pPr>
        <w:ind w:left="10264" w:hanging="1800"/>
      </w:pPr>
    </w:lvl>
  </w:abstractNum>
  <w:abstractNum w:abstractNumId="59" w15:restartNumberingAfterBreak="0">
    <w:nsid w:val="3725529A"/>
    <w:multiLevelType w:val="multilevel"/>
    <w:tmpl w:val="2834A0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386663E0"/>
    <w:multiLevelType w:val="multilevel"/>
    <w:tmpl w:val="98F0A1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39F47767"/>
    <w:multiLevelType w:val="multilevel"/>
    <w:tmpl w:val="E6667F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A336A2C"/>
    <w:multiLevelType w:val="multilevel"/>
    <w:tmpl w:val="E68ABAD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3" w15:restartNumberingAfterBreak="0">
    <w:nsid w:val="3A8710F6"/>
    <w:multiLevelType w:val="multilevel"/>
    <w:tmpl w:val="CE16AE2A"/>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720" w:hanging="360"/>
      </w:pPr>
    </w:lvl>
    <w:lvl w:ilvl="2">
      <w:start w:val="1"/>
      <w:numFmt w:val="decimal"/>
      <w:lvlText w:val="✔.%2.%3."/>
      <w:lvlJc w:val="left"/>
      <w:pPr>
        <w:ind w:left="1440" w:hanging="720"/>
      </w:pPr>
    </w:lvl>
    <w:lvl w:ilvl="3">
      <w:start w:val="1"/>
      <w:numFmt w:val="decimal"/>
      <w:lvlText w:val="✔.%2.%3.%4."/>
      <w:lvlJc w:val="left"/>
      <w:pPr>
        <w:ind w:left="1800" w:hanging="720"/>
      </w:pPr>
    </w:lvl>
    <w:lvl w:ilvl="4">
      <w:start w:val="1"/>
      <w:numFmt w:val="decimal"/>
      <w:lvlText w:val="✔.%2.%3.%4.%5."/>
      <w:lvlJc w:val="left"/>
      <w:pPr>
        <w:ind w:left="2520" w:hanging="1080"/>
      </w:pPr>
    </w:lvl>
    <w:lvl w:ilvl="5">
      <w:start w:val="1"/>
      <w:numFmt w:val="decimal"/>
      <w:lvlText w:val="✔.%2.%3.%4.%5.%6."/>
      <w:lvlJc w:val="left"/>
      <w:pPr>
        <w:ind w:left="2880" w:hanging="1080"/>
      </w:pPr>
    </w:lvl>
    <w:lvl w:ilvl="6">
      <w:start w:val="1"/>
      <w:numFmt w:val="decimal"/>
      <w:lvlText w:val="✔.%2.%3.%4.%5.%6.%7."/>
      <w:lvlJc w:val="left"/>
      <w:pPr>
        <w:ind w:left="3600" w:hanging="1440"/>
      </w:pPr>
    </w:lvl>
    <w:lvl w:ilvl="7">
      <w:start w:val="1"/>
      <w:numFmt w:val="decimal"/>
      <w:lvlText w:val="✔.%2.%3.%4.%5.%6.%7.%8."/>
      <w:lvlJc w:val="left"/>
      <w:pPr>
        <w:ind w:left="3960" w:hanging="1440"/>
      </w:pPr>
    </w:lvl>
    <w:lvl w:ilvl="8">
      <w:start w:val="1"/>
      <w:numFmt w:val="decimal"/>
      <w:lvlText w:val="✔.%2.%3.%4.%5.%6.%7.%8.%9."/>
      <w:lvlJc w:val="left"/>
      <w:pPr>
        <w:ind w:left="4680" w:hanging="1800"/>
      </w:pPr>
    </w:lvl>
  </w:abstractNum>
  <w:abstractNum w:abstractNumId="64" w15:restartNumberingAfterBreak="0">
    <w:nsid w:val="3B463C6C"/>
    <w:multiLevelType w:val="multilevel"/>
    <w:tmpl w:val="5BC621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3BA03534"/>
    <w:multiLevelType w:val="multilevel"/>
    <w:tmpl w:val="A356C1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3BAF7A83"/>
    <w:multiLevelType w:val="multilevel"/>
    <w:tmpl w:val="7BB08A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CBB158D"/>
    <w:multiLevelType w:val="multilevel"/>
    <w:tmpl w:val="FC2E0A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3CBD6E4D"/>
    <w:multiLevelType w:val="multilevel"/>
    <w:tmpl w:val="AE5ED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3DB21B42"/>
    <w:multiLevelType w:val="multilevel"/>
    <w:tmpl w:val="B2388B5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0" w15:restartNumberingAfterBreak="0">
    <w:nsid w:val="3E224DA0"/>
    <w:multiLevelType w:val="multilevel"/>
    <w:tmpl w:val="766448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3E4E6515"/>
    <w:multiLevelType w:val="multilevel"/>
    <w:tmpl w:val="2BB409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3E5E6611"/>
    <w:multiLevelType w:val="multilevel"/>
    <w:tmpl w:val="B28654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3E8A66DB"/>
    <w:multiLevelType w:val="multilevel"/>
    <w:tmpl w:val="4F0850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3FBF463C"/>
    <w:multiLevelType w:val="multilevel"/>
    <w:tmpl w:val="39F25AEC"/>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75" w15:restartNumberingAfterBreak="0">
    <w:nsid w:val="400956A3"/>
    <w:multiLevelType w:val="multilevel"/>
    <w:tmpl w:val="C9E884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3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405656FD"/>
    <w:multiLevelType w:val="multilevel"/>
    <w:tmpl w:val="DA8E3360"/>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77" w15:restartNumberingAfterBreak="0">
    <w:nsid w:val="40C15EF3"/>
    <w:multiLevelType w:val="multilevel"/>
    <w:tmpl w:val="9FFAA018"/>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78" w15:restartNumberingAfterBreak="0">
    <w:nsid w:val="41C02F0C"/>
    <w:multiLevelType w:val="multilevel"/>
    <w:tmpl w:val="116EF9A0"/>
    <w:lvl w:ilvl="0">
      <w:start w:val="18"/>
      <w:numFmt w:val="decimal"/>
      <w:lvlText w:val="%1."/>
      <w:lvlJc w:val="left"/>
      <w:pPr>
        <w:ind w:left="480" w:hanging="480"/>
      </w:pPr>
    </w:lvl>
    <w:lvl w:ilvl="1">
      <w:start w:val="1"/>
      <w:numFmt w:val="decimal"/>
      <w:lvlText w:val="%1.%2."/>
      <w:lvlJc w:val="left"/>
      <w:pPr>
        <w:ind w:left="1101" w:hanging="480"/>
      </w:pPr>
    </w:lvl>
    <w:lvl w:ilvl="2">
      <w:start w:val="1"/>
      <w:numFmt w:val="decimal"/>
      <w:lvlText w:val="%1.%2.%3."/>
      <w:lvlJc w:val="left"/>
      <w:pPr>
        <w:ind w:left="1962" w:hanging="720"/>
      </w:pPr>
    </w:lvl>
    <w:lvl w:ilvl="3">
      <w:start w:val="1"/>
      <w:numFmt w:val="decimal"/>
      <w:lvlText w:val="%1.%2.%3.%4."/>
      <w:lvlJc w:val="left"/>
      <w:pPr>
        <w:ind w:left="2583" w:hanging="720"/>
      </w:pPr>
    </w:lvl>
    <w:lvl w:ilvl="4">
      <w:start w:val="1"/>
      <w:numFmt w:val="decimal"/>
      <w:lvlText w:val="%1.%2.%3.%4.%5."/>
      <w:lvlJc w:val="left"/>
      <w:pPr>
        <w:ind w:left="3564" w:hanging="1080"/>
      </w:pPr>
    </w:lvl>
    <w:lvl w:ilvl="5">
      <w:start w:val="1"/>
      <w:numFmt w:val="decimal"/>
      <w:lvlText w:val="%1.%2.%3.%4.%5.%6."/>
      <w:lvlJc w:val="left"/>
      <w:pPr>
        <w:ind w:left="4185" w:hanging="1080"/>
      </w:pPr>
    </w:lvl>
    <w:lvl w:ilvl="6">
      <w:start w:val="1"/>
      <w:numFmt w:val="decimal"/>
      <w:lvlText w:val="%1.%2.%3.%4.%5.%6.%7."/>
      <w:lvlJc w:val="left"/>
      <w:pPr>
        <w:ind w:left="5166" w:hanging="1440"/>
      </w:pPr>
    </w:lvl>
    <w:lvl w:ilvl="7">
      <w:start w:val="1"/>
      <w:numFmt w:val="decimal"/>
      <w:lvlText w:val="%1.%2.%3.%4.%5.%6.%7.%8."/>
      <w:lvlJc w:val="left"/>
      <w:pPr>
        <w:ind w:left="5787" w:hanging="1440"/>
      </w:pPr>
    </w:lvl>
    <w:lvl w:ilvl="8">
      <w:start w:val="1"/>
      <w:numFmt w:val="decimal"/>
      <w:lvlText w:val="%1.%2.%3.%4.%5.%6.%7.%8.%9."/>
      <w:lvlJc w:val="left"/>
      <w:pPr>
        <w:ind w:left="6768" w:hanging="1800"/>
      </w:pPr>
    </w:lvl>
  </w:abstractNum>
  <w:abstractNum w:abstractNumId="79" w15:restartNumberingAfterBreak="0">
    <w:nsid w:val="42C3083F"/>
    <w:multiLevelType w:val="multilevel"/>
    <w:tmpl w:val="368AAE48"/>
    <w:lvl w:ilvl="0">
      <w:start w:val="20"/>
      <w:numFmt w:val="decimal"/>
      <w:lvlText w:val="%1."/>
      <w:lvlJc w:val="left"/>
      <w:pPr>
        <w:ind w:left="480" w:hanging="480"/>
      </w:pPr>
    </w:lvl>
    <w:lvl w:ilvl="1">
      <w:start w:val="1"/>
      <w:numFmt w:val="decimal"/>
      <w:lvlText w:val="%1.%2."/>
      <w:lvlJc w:val="left"/>
      <w:pPr>
        <w:ind w:left="1538" w:hanging="480"/>
      </w:pPr>
    </w:lvl>
    <w:lvl w:ilvl="2">
      <w:start w:val="1"/>
      <w:numFmt w:val="decimal"/>
      <w:lvlText w:val="%1.%2.%3."/>
      <w:lvlJc w:val="left"/>
      <w:pPr>
        <w:ind w:left="2836" w:hanging="720"/>
      </w:pPr>
    </w:lvl>
    <w:lvl w:ilvl="3">
      <w:start w:val="1"/>
      <w:numFmt w:val="decimal"/>
      <w:lvlText w:val="%1.%2.%3.%4."/>
      <w:lvlJc w:val="left"/>
      <w:pPr>
        <w:ind w:left="3894" w:hanging="720"/>
      </w:pPr>
    </w:lvl>
    <w:lvl w:ilvl="4">
      <w:start w:val="1"/>
      <w:numFmt w:val="decimal"/>
      <w:lvlText w:val="%1.%2.%3.%4.%5."/>
      <w:lvlJc w:val="left"/>
      <w:pPr>
        <w:ind w:left="5312" w:hanging="1080"/>
      </w:pPr>
    </w:lvl>
    <w:lvl w:ilvl="5">
      <w:start w:val="1"/>
      <w:numFmt w:val="decimal"/>
      <w:lvlText w:val="%1.%2.%3.%4.%5.%6."/>
      <w:lvlJc w:val="left"/>
      <w:pPr>
        <w:ind w:left="6370" w:hanging="1080"/>
      </w:pPr>
    </w:lvl>
    <w:lvl w:ilvl="6">
      <w:start w:val="1"/>
      <w:numFmt w:val="decimal"/>
      <w:lvlText w:val="%1.%2.%3.%4.%5.%6.%7."/>
      <w:lvlJc w:val="left"/>
      <w:pPr>
        <w:ind w:left="7788" w:hanging="1440"/>
      </w:pPr>
    </w:lvl>
    <w:lvl w:ilvl="7">
      <w:start w:val="1"/>
      <w:numFmt w:val="decimal"/>
      <w:lvlText w:val="%1.%2.%3.%4.%5.%6.%7.%8."/>
      <w:lvlJc w:val="left"/>
      <w:pPr>
        <w:ind w:left="8846" w:hanging="1440"/>
      </w:pPr>
    </w:lvl>
    <w:lvl w:ilvl="8">
      <w:start w:val="1"/>
      <w:numFmt w:val="decimal"/>
      <w:lvlText w:val="%1.%2.%3.%4.%5.%6.%7.%8.%9."/>
      <w:lvlJc w:val="left"/>
      <w:pPr>
        <w:ind w:left="10264" w:hanging="1800"/>
      </w:pPr>
    </w:lvl>
  </w:abstractNum>
  <w:abstractNum w:abstractNumId="80" w15:restartNumberingAfterBreak="0">
    <w:nsid w:val="42D93E96"/>
    <w:multiLevelType w:val="multilevel"/>
    <w:tmpl w:val="5E5A1E08"/>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81" w15:restartNumberingAfterBreak="0">
    <w:nsid w:val="43392EBF"/>
    <w:multiLevelType w:val="multilevel"/>
    <w:tmpl w:val="3856CE08"/>
    <w:lvl w:ilvl="0">
      <w:start w:val="20"/>
      <w:numFmt w:val="decimal"/>
      <w:lvlText w:val="%1"/>
      <w:lvlJc w:val="left"/>
      <w:pPr>
        <w:ind w:left="1063" w:hanging="442"/>
      </w:pPr>
    </w:lvl>
    <w:lvl w:ilvl="1">
      <w:start w:val="1"/>
      <w:numFmt w:val="decimal"/>
      <w:lvlText w:val="%1.%2"/>
      <w:lvlJc w:val="left"/>
      <w:pPr>
        <w:ind w:left="1063" w:hanging="442"/>
      </w:pPr>
      <w:rPr>
        <w:rFonts w:ascii="Calibri" w:eastAsia="Calibri" w:hAnsi="Calibri" w:cs="Calibri"/>
        <w:b w:val="0"/>
        <w:bCs w:val="0"/>
        <w:i w:val="0"/>
        <w:iCs w:val="0"/>
        <w:sz w:val="22"/>
        <w:szCs w:val="22"/>
      </w:rPr>
    </w:lvl>
    <w:lvl w:ilvl="2">
      <w:numFmt w:val="bullet"/>
      <w:lvlText w:val="✔"/>
      <w:lvlJc w:val="left"/>
      <w:pPr>
        <w:ind w:left="360" w:hanging="360"/>
      </w:pPr>
      <w:rPr>
        <w:rFonts w:ascii="Noto Sans Symbols" w:eastAsia="Noto Sans Symbols" w:hAnsi="Noto Sans Symbols" w:cs="Noto Sans Symbols"/>
        <w:b w:val="0"/>
        <w:bCs w:val="0"/>
        <w:i w:val="0"/>
        <w:iCs w:val="0"/>
        <w:sz w:val="22"/>
        <w:szCs w:val="22"/>
      </w:rPr>
    </w:lvl>
    <w:lvl w:ilvl="3">
      <w:numFmt w:val="bullet"/>
      <w:lvlText w:val="o"/>
      <w:lvlJc w:val="left"/>
      <w:pPr>
        <w:ind w:left="2062" w:hanging="360"/>
      </w:pPr>
      <w:rPr>
        <w:rFonts w:ascii="Courier New" w:eastAsia="Courier New" w:hAnsi="Courier New" w:cs="Courier New"/>
        <w:b w:val="0"/>
        <w:bCs w:val="0"/>
        <w:i w:val="0"/>
        <w:iCs w:val="0"/>
        <w:sz w:val="22"/>
        <w:szCs w:val="22"/>
      </w:rPr>
    </w:lvl>
    <w:lvl w:ilvl="4">
      <w:numFmt w:val="bullet"/>
      <w:lvlText w:val="•"/>
      <w:lvlJc w:val="left"/>
      <w:pPr>
        <w:ind w:left="4155" w:hanging="360"/>
      </w:pPr>
    </w:lvl>
    <w:lvl w:ilvl="5">
      <w:numFmt w:val="bullet"/>
      <w:lvlText w:val="•"/>
      <w:lvlJc w:val="left"/>
      <w:pPr>
        <w:ind w:left="5202" w:hanging="360"/>
      </w:pPr>
    </w:lvl>
    <w:lvl w:ilvl="6">
      <w:numFmt w:val="bullet"/>
      <w:lvlText w:val="•"/>
      <w:lvlJc w:val="left"/>
      <w:pPr>
        <w:ind w:left="6250" w:hanging="360"/>
      </w:pPr>
    </w:lvl>
    <w:lvl w:ilvl="7">
      <w:numFmt w:val="bullet"/>
      <w:lvlText w:val="•"/>
      <w:lvlJc w:val="left"/>
      <w:pPr>
        <w:ind w:left="7297" w:hanging="360"/>
      </w:pPr>
    </w:lvl>
    <w:lvl w:ilvl="8">
      <w:numFmt w:val="bullet"/>
      <w:lvlText w:val="•"/>
      <w:lvlJc w:val="left"/>
      <w:pPr>
        <w:ind w:left="8345" w:hanging="360"/>
      </w:pPr>
    </w:lvl>
  </w:abstractNum>
  <w:abstractNum w:abstractNumId="82" w15:restartNumberingAfterBreak="0">
    <w:nsid w:val="4382268B"/>
    <w:multiLevelType w:val="multilevel"/>
    <w:tmpl w:val="B44C49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43AE3ABB"/>
    <w:multiLevelType w:val="multilevel"/>
    <w:tmpl w:val="8BDE69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15:restartNumberingAfterBreak="0">
    <w:nsid w:val="445E00DA"/>
    <w:multiLevelType w:val="multilevel"/>
    <w:tmpl w:val="A27259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15:restartNumberingAfterBreak="0">
    <w:nsid w:val="449254DA"/>
    <w:multiLevelType w:val="multilevel"/>
    <w:tmpl w:val="F4FAA556"/>
    <w:lvl w:ilvl="0">
      <w:start w:val="35"/>
      <w:numFmt w:val="decimal"/>
      <w:lvlText w:val="%1."/>
      <w:lvlJc w:val="left"/>
      <w:pPr>
        <w:ind w:left="480" w:hanging="480"/>
      </w:pPr>
    </w:lvl>
    <w:lvl w:ilvl="1">
      <w:start w:val="1"/>
      <w:numFmt w:val="decimal"/>
      <w:lvlText w:val="%1.%2."/>
      <w:lvlJc w:val="left"/>
      <w:pPr>
        <w:ind w:left="763" w:hanging="480"/>
      </w:pPr>
    </w:lvl>
    <w:lvl w:ilvl="2">
      <w:start w:val="1"/>
      <w:numFmt w:val="decimal"/>
      <w:lvlText w:val="%1.%2.%3."/>
      <w:lvlJc w:val="left"/>
      <w:pPr>
        <w:ind w:left="1962" w:hanging="720"/>
      </w:pPr>
    </w:lvl>
    <w:lvl w:ilvl="3">
      <w:start w:val="1"/>
      <w:numFmt w:val="decimal"/>
      <w:lvlText w:val="%1.%2.%3.%4."/>
      <w:lvlJc w:val="left"/>
      <w:pPr>
        <w:ind w:left="2583" w:hanging="720"/>
      </w:pPr>
    </w:lvl>
    <w:lvl w:ilvl="4">
      <w:start w:val="1"/>
      <w:numFmt w:val="decimal"/>
      <w:lvlText w:val="%1.%2.%3.%4.%5."/>
      <w:lvlJc w:val="left"/>
      <w:pPr>
        <w:ind w:left="3564" w:hanging="1080"/>
      </w:pPr>
    </w:lvl>
    <w:lvl w:ilvl="5">
      <w:start w:val="1"/>
      <w:numFmt w:val="decimal"/>
      <w:lvlText w:val="%1.%2.%3.%4.%5.%6."/>
      <w:lvlJc w:val="left"/>
      <w:pPr>
        <w:ind w:left="4185" w:hanging="1080"/>
      </w:pPr>
    </w:lvl>
    <w:lvl w:ilvl="6">
      <w:start w:val="1"/>
      <w:numFmt w:val="decimal"/>
      <w:lvlText w:val="%1.%2.%3.%4.%5.%6.%7."/>
      <w:lvlJc w:val="left"/>
      <w:pPr>
        <w:ind w:left="5166" w:hanging="1440"/>
      </w:pPr>
    </w:lvl>
    <w:lvl w:ilvl="7">
      <w:start w:val="1"/>
      <w:numFmt w:val="decimal"/>
      <w:lvlText w:val="%1.%2.%3.%4.%5.%6.%7.%8."/>
      <w:lvlJc w:val="left"/>
      <w:pPr>
        <w:ind w:left="5787" w:hanging="1440"/>
      </w:pPr>
    </w:lvl>
    <w:lvl w:ilvl="8">
      <w:start w:val="1"/>
      <w:numFmt w:val="decimal"/>
      <w:lvlText w:val="%1.%2.%3.%4.%5.%6.%7.%8.%9."/>
      <w:lvlJc w:val="left"/>
      <w:pPr>
        <w:ind w:left="6768" w:hanging="1800"/>
      </w:pPr>
    </w:lvl>
  </w:abstractNum>
  <w:abstractNum w:abstractNumId="86" w15:restartNumberingAfterBreak="0">
    <w:nsid w:val="45CF6BCD"/>
    <w:multiLevelType w:val="multilevel"/>
    <w:tmpl w:val="EB2CA236"/>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87" w15:restartNumberingAfterBreak="0">
    <w:nsid w:val="45EB0625"/>
    <w:multiLevelType w:val="multilevel"/>
    <w:tmpl w:val="B7C209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48216568"/>
    <w:multiLevelType w:val="multilevel"/>
    <w:tmpl w:val="438E0B4C"/>
    <w:lvl w:ilvl="0">
      <w:start w:val="1"/>
      <w:numFmt w:val="decimal"/>
      <w:lvlText w:val="%1."/>
      <w:lvlJc w:val="left"/>
      <w:pPr>
        <w:ind w:left="461" w:hanging="461"/>
      </w:pPr>
      <w:rPr>
        <w:rFonts w:ascii="Times New Roman" w:eastAsia="Times New Roman" w:hAnsi="Times New Roman" w:cs="Times New Roman"/>
      </w:rPr>
    </w:lvl>
    <w:lvl w:ilvl="1">
      <w:start w:val="1"/>
      <w:numFmt w:val="bullet"/>
      <w:lvlText w:val="✔"/>
      <w:lvlJc w:val="left"/>
      <w:pPr>
        <w:ind w:left="461" w:hanging="461"/>
      </w:pPr>
      <w:rPr>
        <w:rFonts w:ascii="Noto Sans Symbols" w:eastAsia="Noto Sans Symbols" w:hAnsi="Noto Sans Symbols" w:cs="Noto Sans Symbols"/>
        <w:b w:val="0"/>
        <w:bCs w:val="0"/>
        <w:i w:val="0"/>
        <w:iCs w:val="0"/>
        <w:sz w:val="22"/>
        <w:szCs w:val="22"/>
      </w:rPr>
    </w:lvl>
    <w:lvl w:ilvl="2">
      <w:numFmt w:val="bullet"/>
      <w:lvlText w:val="✔"/>
      <w:lvlJc w:val="left"/>
      <w:pPr>
        <w:ind w:left="1181" w:hanging="360"/>
      </w:pPr>
      <w:rPr>
        <w:rFonts w:ascii="Noto Sans Symbols" w:eastAsia="Noto Sans Symbols" w:hAnsi="Noto Sans Symbols" w:cs="Noto Sans Symbols"/>
        <w:b w:val="0"/>
        <w:bCs w:val="0"/>
        <w:i w:val="0"/>
        <w:iCs w:val="0"/>
        <w:sz w:val="22"/>
        <w:szCs w:val="22"/>
      </w:rPr>
    </w:lvl>
    <w:lvl w:ilvl="3">
      <w:numFmt w:val="bullet"/>
      <w:lvlText w:val="•"/>
      <w:lvlJc w:val="left"/>
      <w:pPr>
        <w:ind w:left="3201" w:hanging="360"/>
      </w:pPr>
    </w:lvl>
    <w:lvl w:ilvl="4">
      <w:numFmt w:val="bullet"/>
      <w:lvlText w:val="•"/>
      <w:lvlJc w:val="left"/>
      <w:pPr>
        <w:ind w:left="4212" w:hanging="360"/>
      </w:pPr>
    </w:lvl>
    <w:lvl w:ilvl="5">
      <w:numFmt w:val="bullet"/>
      <w:lvlText w:val="•"/>
      <w:lvlJc w:val="left"/>
      <w:pPr>
        <w:ind w:left="5223" w:hanging="360"/>
      </w:pPr>
    </w:lvl>
    <w:lvl w:ilvl="6">
      <w:numFmt w:val="bullet"/>
      <w:lvlText w:val="•"/>
      <w:lvlJc w:val="left"/>
      <w:pPr>
        <w:ind w:left="6234" w:hanging="360"/>
      </w:pPr>
    </w:lvl>
    <w:lvl w:ilvl="7">
      <w:numFmt w:val="bullet"/>
      <w:lvlText w:val="•"/>
      <w:lvlJc w:val="left"/>
      <w:pPr>
        <w:ind w:left="7245" w:hanging="360"/>
      </w:pPr>
    </w:lvl>
    <w:lvl w:ilvl="8">
      <w:numFmt w:val="bullet"/>
      <w:lvlText w:val="•"/>
      <w:lvlJc w:val="left"/>
      <w:pPr>
        <w:ind w:left="8256" w:hanging="360"/>
      </w:pPr>
    </w:lvl>
  </w:abstractNum>
  <w:abstractNum w:abstractNumId="89" w15:restartNumberingAfterBreak="0">
    <w:nsid w:val="487F6CA7"/>
    <w:multiLevelType w:val="multilevel"/>
    <w:tmpl w:val="22185EA6"/>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90" w15:restartNumberingAfterBreak="0">
    <w:nsid w:val="490D436B"/>
    <w:multiLevelType w:val="multilevel"/>
    <w:tmpl w:val="3EEC71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493960CC"/>
    <w:multiLevelType w:val="multilevel"/>
    <w:tmpl w:val="5D8404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4A1834D7"/>
    <w:multiLevelType w:val="multilevel"/>
    <w:tmpl w:val="9650F5EA"/>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363" w:hanging="359"/>
      </w:pPr>
      <w:rPr>
        <w:rFonts w:ascii="Courier New" w:eastAsia="Courier New" w:hAnsi="Courier New" w:cs="Courier New"/>
      </w:rPr>
    </w:lvl>
    <w:lvl w:ilvl="2">
      <w:start w:val="1"/>
      <w:numFmt w:val="bullet"/>
      <w:lvlText w:val="▪"/>
      <w:lvlJc w:val="left"/>
      <w:pPr>
        <w:ind w:left="2083" w:hanging="360"/>
      </w:pPr>
      <w:rPr>
        <w:rFonts w:ascii="Noto Sans Symbols" w:eastAsia="Noto Sans Symbols" w:hAnsi="Noto Sans Symbols" w:cs="Noto Sans Symbols"/>
      </w:rPr>
    </w:lvl>
    <w:lvl w:ilvl="3">
      <w:start w:val="1"/>
      <w:numFmt w:val="bullet"/>
      <w:lvlText w:val="●"/>
      <w:lvlJc w:val="left"/>
      <w:pPr>
        <w:ind w:left="2803" w:hanging="360"/>
      </w:pPr>
      <w:rPr>
        <w:rFonts w:ascii="Noto Sans Symbols" w:eastAsia="Noto Sans Symbols" w:hAnsi="Noto Sans Symbols" w:cs="Noto Sans Symbols"/>
      </w:rPr>
    </w:lvl>
    <w:lvl w:ilvl="4">
      <w:start w:val="1"/>
      <w:numFmt w:val="bullet"/>
      <w:lvlText w:val="o"/>
      <w:lvlJc w:val="left"/>
      <w:pPr>
        <w:ind w:left="3523" w:hanging="360"/>
      </w:pPr>
      <w:rPr>
        <w:rFonts w:ascii="Courier New" w:eastAsia="Courier New" w:hAnsi="Courier New" w:cs="Courier New"/>
      </w:rPr>
    </w:lvl>
    <w:lvl w:ilvl="5">
      <w:start w:val="1"/>
      <w:numFmt w:val="bullet"/>
      <w:lvlText w:val="▪"/>
      <w:lvlJc w:val="left"/>
      <w:pPr>
        <w:ind w:left="4243" w:hanging="360"/>
      </w:pPr>
      <w:rPr>
        <w:rFonts w:ascii="Noto Sans Symbols" w:eastAsia="Noto Sans Symbols" w:hAnsi="Noto Sans Symbols" w:cs="Noto Sans Symbols"/>
      </w:rPr>
    </w:lvl>
    <w:lvl w:ilvl="6">
      <w:start w:val="1"/>
      <w:numFmt w:val="bullet"/>
      <w:lvlText w:val="●"/>
      <w:lvlJc w:val="left"/>
      <w:pPr>
        <w:ind w:left="4963" w:hanging="360"/>
      </w:pPr>
      <w:rPr>
        <w:rFonts w:ascii="Noto Sans Symbols" w:eastAsia="Noto Sans Symbols" w:hAnsi="Noto Sans Symbols" w:cs="Noto Sans Symbols"/>
      </w:rPr>
    </w:lvl>
    <w:lvl w:ilvl="7">
      <w:start w:val="1"/>
      <w:numFmt w:val="bullet"/>
      <w:lvlText w:val="o"/>
      <w:lvlJc w:val="left"/>
      <w:pPr>
        <w:ind w:left="5683" w:hanging="360"/>
      </w:pPr>
      <w:rPr>
        <w:rFonts w:ascii="Courier New" w:eastAsia="Courier New" w:hAnsi="Courier New" w:cs="Courier New"/>
      </w:rPr>
    </w:lvl>
    <w:lvl w:ilvl="8">
      <w:start w:val="1"/>
      <w:numFmt w:val="bullet"/>
      <w:lvlText w:val="▪"/>
      <w:lvlJc w:val="left"/>
      <w:pPr>
        <w:ind w:left="6403" w:hanging="360"/>
      </w:pPr>
      <w:rPr>
        <w:rFonts w:ascii="Noto Sans Symbols" w:eastAsia="Noto Sans Symbols" w:hAnsi="Noto Sans Symbols" w:cs="Noto Sans Symbols"/>
      </w:rPr>
    </w:lvl>
  </w:abstractNum>
  <w:abstractNum w:abstractNumId="93" w15:restartNumberingAfterBreak="0">
    <w:nsid w:val="4A6F435C"/>
    <w:multiLevelType w:val="multilevel"/>
    <w:tmpl w:val="CF44F0A6"/>
    <w:lvl w:ilvl="0">
      <w:start w:val="1"/>
      <w:numFmt w:val="bullet"/>
      <w:lvlText w:val="✔"/>
      <w:lvlJc w:val="left"/>
      <w:pPr>
        <w:ind w:left="461" w:hanging="461"/>
      </w:pPr>
      <w:rPr>
        <w:rFonts w:ascii="Noto Sans Symbols" w:eastAsia="Noto Sans Symbols" w:hAnsi="Noto Sans Symbols" w:cs="Noto Sans Symbols"/>
      </w:rPr>
    </w:lvl>
    <w:lvl w:ilvl="1">
      <w:start w:val="1"/>
      <w:numFmt w:val="bullet"/>
      <w:lvlText w:val="✔"/>
      <w:lvlJc w:val="left"/>
      <w:pPr>
        <w:ind w:left="461" w:hanging="461"/>
      </w:pPr>
      <w:rPr>
        <w:rFonts w:ascii="Noto Sans Symbols" w:eastAsia="Noto Sans Symbols" w:hAnsi="Noto Sans Symbols" w:cs="Noto Sans Symbols"/>
        <w:b w:val="0"/>
        <w:bCs w:val="0"/>
        <w:i w:val="0"/>
        <w:iCs w:val="0"/>
        <w:sz w:val="22"/>
        <w:szCs w:val="22"/>
      </w:rPr>
    </w:lvl>
    <w:lvl w:ilvl="2">
      <w:numFmt w:val="bullet"/>
      <w:lvlText w:val="✔"/>
      <w:lvlJc w:val="left"/>
      <w:pPr>
        <w:ind w:left="1181" w:hanging="360"/>
      </w:pPr>
      <w:rPr>
        <w:rFonts w:ascii="Noto Sans Symbols" w:eastAsia="Noto Sans Symbols" w:hAnsi="Noto Sans Symbols" w:cs="Noto Sans Symbols"/>
        <w:b w:val="0"/>
        <w:bCs w:val="0"/>
        <w:i w:val="0"/>
        <w:iCs w:val="0"/>
        <w:sz w:val="22"/>
        <w:szCs w:val="22"/>
      </w:rPr>
    </w:lvl>
    <w:lvl w:ilvl="3">
      <w:numFmt w:val="bullet"/>
      <w:lvlText w:val="•"/>
      <w:lvlJc w:val="left"/>
      <w:pPr>
        <w:ind w:left="3201" w:hanging="360"/>
      </w:pPr>
    </w:lvl>
    <w:lvl w:ilvl="4">
      <w:numFmt w:val="bullet"/>
      <w:lvlText w:val="•"/>
      <w:lvlJc w:val="left"/>
      <w:pPr>
        <w:ind w:left="4212" w:hanging="360"/>
      </w:pPr>
    </w:lvl>
    <w:lvl w:ilvl="5">
      <w:numFmt w:val="bullet"/>
      <w:lvlText w:val="•"/>
      <w:lvlJc w:val="left"/>
      <w:pPr>
        <w:ind w:left="5223" w:hanging="360"/>
      </w:pPr>
    </w:lvl>
    <w:lvl w:ilvl="6">
      <w:numFmt w:val="bullet"/>
      <w:lvlText w:val="•"/>
      <w:lvlJc w:val="left"/>
      <w:pPr>
        <w:ind w:left="6234" w:hanging="360"/>
      </w:pPr>
    </w:lvl>
    <w:lvl w:ilvl="7">
      <w:numFmt w:val="bullet"/>
      <w:lvlText w:val="•"/>
      <w:lvlJc w:val="left"/>
      <w:pPr>
        <w:ind w:left="7245" w:hanging="360"/>
      </w:pPr>
    </w:lvl>
    <w:lvl w:ilvl="8">
      <w:numFmt w:val="bullet"/>
      <w:lvlText w:val="•"/>
      <w:lvlJc w:val="left"/>
      <w:pPr>
        <w:ind w:left="8256" w:hanging="360"/>
      </w:pPr>
    </w:lvl>
  </w:abstractNum>
  <w:abstractNum w:abstractNumId="94" w15:restartNumberingAfterBreak="0">
    <w:nsid w:val="4B8A2C15"/>
    <w:multiLevelType w:val="multilevel"/>
    <w:tmpl w:val="D6DAE17A"/>
    <w:lvl w:ilvl="0">
      <w:start w:val="32"/>
      <w:numFmt w:val="decimal"/>
      <w:lvlText w:val="%1."/>
      <w:lvlJc w:val="left"/>
      <w:pPr>
        <w:ind w:left="480" w:hanging="480"/>
      </w:pPr>
    </w:lvl>
    <w:lvl w:ilvl="1">
      <w:start w:val="1"/>
      <w:numFmt w:val="decimal"/>
      <w:lvlText w:val="%1.%2."/>
      <w:lvlJc w:val="left"/>
      <w:pPr>
        <w:ind w:left="1538" w:hanging="480"/>
      </w:pPr>
    </w:lvl>
    <w:lvl w:ilvl="2">
      <w:start w:val="1"/>
      <w:numFmt w:val="decimal"/>
      <w:lvlText w:val="%1.%2.%3."/>
      <w:lvlJc w:val="left"/>
      <w:pPr>
        <w:ind w:left="2836" w:hanging="720"/>
      </w:pPr>
    </w:lvl>
    <w:lvl w:ilvl="3">
      <w:start w:val="1"/>
      <w:numFmt w:val="decimal"/>
      <w:lvlText w:val="%1.%2.%3.%4."/>
      <w:lvlJc w:val="left"/>
      <w:pPr>
        <w:ind w:left="3894" w:hanging="720"/>
      </w:pPr>
    </w:lvl>
    <w:lvl w:ilvl="4">
      <w:start w:val="1"/>
      <w:numFmt w:val="decimal"/>
      <w:lvlText w:val="%1.%2.%3.%4.%5."/>
      <w:lvlJc w:val="left"/>
      <w:pPr>
        <w:ind w:left="5312" w:hanging="1080"/>
      </w:pPr>
    </w:lvl>
    <w:lvl w:ilvl="5">
      <w:start w:val="1"/>
      <w:numFmt w:val="decimal"/>
      <w:lvlText w:val="%1.%2.%3.%4.%5.%6."/>
      <w:lvlJc w:val="left"/>
      <w:pPr>
        <w:ind w:left="6370" w:hanging="1080"/>
      </w:pPr>
    </w:lvl>
    <w:lvl w:ilvl="6">
      <w:start w:val="1"/>
      <w:numFmt w:val="decimal"/>
      <w:lvlText w:val="%1.%2.%3.%4.%5.%6.%7."/>
      <w:lvlJc w:val="left"/>
      <w:pPr>
        <w:ind w:left="7788" w:hanging="1440"/>
      </w:pPr>
    </w:lvl>
    <w:lvl w:ilvl="7">
      <w:start w:val="1"/>
      <w:numFmt w:val="decimal"/>
      <w:lvlText w:val="%1.%2.%3.%4.%5.%6.%7.%8."/>
      <w:lvlJc w:val="left"/>
      <w:pPr>
        <w:ind w:left="8846" w:hanging="1440"/>
      </w:pPr>
    </w:lvl>
    <w:lvl w:ilvl="8">
      <w:start w:val="1"/>
      <w:numFmt w:val="decimal"/>
      <w:lvlText w:val="%1.%2.%3.%4.%5.%6.%7.%8.%9."/>
      <w:lvlJc w:val="left"/>
      <w:pPr>
        <w:ind w:left="10264" w:hanging="1800"/>
      </w:pPr>
    </w:lvl>
  </w:abstractNum>
  <w:abstractNum w:abstractNumId="95" w15:restartNumberingAfterBreak="0">
    <w:nsid w:val="4C0D661C"/>
    <w:multiLevelType w:val="multilevel"/>
    <w:tmpl w:val="0218A0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4D96484A"/>
    <w:multiLevelType w:val="multilevel"/>
    <w:tmpl w:val="0464B2E8"/>
    <w:lvl w:ilvl="0">
      <w:start w:val="59"/>
      <w:numFmt w:val="decimal"/>
      <w:lvlText w:val="%1"/>
      <w:lvlJc w:val="left"/>
      <w:pPr>
        <w:ind w:left="1063" w:hanging="442"/>
      </w:pPr>
    </w:lvl>
    <w:lvl w:ilvl="1">
      <w:start w:val="1"/>
      <w:numFmt w:val="decimal"/>
      <w:lvlText w:val="%1.%2"/>
      <w:lvlJc w:val="left"/>
      <w:pPr>
        <w:ind w:left="1063" w:hanging="442"/>
      </w:pPr>
      <w:rPr>
        <w:rFonts w:ascii="Calibri" w:eastAsia="Calibri" w:hAnsi="Calibri" w:cs="Calibri"/>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97" w15:restartNumberingAfterBreak="0">
    <w:nsid w:val="4E880A19"/>
    <w:multiLevelType w:val="multilevel"/>
    <w:tmpl w:val="285A4A6E"/>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98" w15:restartNumberingAfterBreak="0">
    <w:nsid w:val="4EFE1D80"/>
    <w:multiLevelType w:val="multilevel"/>
    <w:tmpl w:val="C2B8B3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15:restartNumberingAfterBreak="0">
    <w:nsid w:val="4FD73087"/>
    <w:multiLevelType w:val="multilevel"/>
    <w:tmpl w:val="EB582320"/>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00" w15:restartNumberingAfterBreak="0">
    <w:nsid w:val="50C5560A"/>
    <w:multiLevelType w:val="multilevel"/>
    <w:tmpl w:val="F73A15B8"/>
    <w:lvl w:ilvl="0">
      <w:start w:val="50"/>
      <w:numFmt w:val="decimal"/>
      <w:lvlText w:val="%1"/>
      <w:lvlJc w:val="left"/>
      <w:pPr>
        <w:ind w:left="1063" w:hanging="442"/>
      </w:pPr>
    </w:lvl>
    <w:lvl w:ilvl="1">
      <w:start w:val="1"/>
      <w:numFmt w:val="decimal"/>
      <w:lvlText w:val="%1.%2"/>
      <w:lvlJc w:val="left"/>
      <w:pPr>
        <w:ind w:left="1063" w:hanging="442"/>
      </w:pPr>
      <w:rPr>
        <w:rFonts w:ascii="Calibri" w:eastAsia="Calibri" w:hAnsi="Calibri" w:cs="Calibri"/>
        <w:b w:val="0"/>
        <w:bCs w:val="0"/>
        <w:i w:val="0"/>
        <w:iCs w:val="0"/>
        <w:sz w:val="22"/>
        <w:szCs w:val="22"/>
      </w:rPr>
    </w:lvl>
    <w:lvl w:ilvl="2">
      <w:start w:val="1"/>
      <w:numFmt w:val="decimal"/>
      <w:lvlText w:val="%3."/>
      <w:lvlJc w:val="left"/>
      <w:pPr>
        <w:ind w:left="1342" w:hanging="360"/>
      </w:pPr>
      <w:rPr>
        <w:rFonts w:ascii="Calibri" w:eastAsia="Calibri" w:hAnsi="Calibri" w:cs="Calibri"/>
        <w:b w:val="0"/>
        <w:bCs w:val="0"/>
        <w:i w:val="0"/>
        <w:iCs w:val="0"/>
        <w:sz w:val="22"/>
        <w:szCs w:val="22"/>
      </w:rPr>
    </w:lvl>
    <w:lvl w:ilvl="3">
      <w:start w:val="1"/>
      <w:numFmt w:val="lowerLetter"/>
      <w:lvlText w:val="%4."/>
      <w:lvlJc w:val="left"/>
      <w:pPr>
        <w:ind w:left="2408" w:hanging="705"/>
      </w:pPr>
      <w:rPr>
        <w:rFonts w:ascii="Calibri" w:eastAsia="Calibri" w:hAnsi="Calibri" w:cs="Calibri"/>
        <w:b w:val="0"/>
        <w:bCs w:val="0"/>
        <w:i w:val="0"/>
        <w:iCs w:val="0"/>
        <w:sz w:val="22"/>
        <w:szCs w:val="22"/>
      </w:rPr>
    </w:lvl>
    <w:lvl w:ilvl="4">
      <w:numFmt w:val="bullet"/>
      <w:lvlText w:val="•"/>
      <w:lvlJc w:val="left"/>
      <w:pPr>
        <w:ind w:left="4410" w:hanging="707"/>
      </w:pPr>
    </w:lvl>
    <w:lvl w:ilvl="5">
      <w:numFmt w:val="bullet"/>
      <w:lvlText w:val="•"/>
      <w:lvlJc w:val="left"/>
      <w:pPr>
        <w:ind w:left="5415" w:hanging="707"/>
      </w:pPr>
    </w:lvl>
    <w:lvl w:ilvl="6">
      <w:numFmt w:val="bullet"/>
      <w:lvlText w:val="•"/>
      <w:lvlJc w:val="left"/>
      <w:pPr>
        <w:ind w:left="6420" w:hanging="707"/>
      </w:pPr>
    </w:lvl>
    <w:lvl w:ilvl="7">
      <w:numFmt w:val="bullet"/>
      <w:lvlText w:val="•"/>
      <w:lvlJc w:val="left"/>
      <w:pPr>
        <w:ind w:left="7425" w:hanging="707"/>
      </w:pPr>
    </w:lvl>
    <w:lvl w:ilvl="8">
      <w:numFmt w:val="bullet"/>
      <w:lvlText w:val="•"/>
      <w:lvlJc w:val="left"/>
      <w:pPr>
        <w:ind w:left="8430" w:hanging="707"/>
      </w:pPr>
    </w:lvl>
  </w:abstractNum>
  <w:abstractNum w:abstractNumId="101" w15:restartNumberingAfterBreak="0">
    <w:nsid w:val="519F7490"/>
    <w:multiLevelType w:val="multilevel"/>
    <w:tmpl w:val="F168B138"/>
    <w:lvl w:ilvl="0">
      <w:start w:val="1"/>
      <w:numFmt w:val="decimal"/>
      <w:lvlText w:val="%1."/>
      <w:lvlJc w:val="left"/>
      <w:pPr>
        <w:ind w:left="622" w:hanging="461"/>
      </w:pPr>
      <w:rPr>
        <w:rFonts w:ascii="Times New Roman" w:eastAsia="Times New Roman" w:hAnsi="Times New Roman" w:cs="Times New Roman"/>
        <w:color w:val="000000"/>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02" w15:restartNumberingAfterBreak="0">
    <w:nsid w:val="51B41ABC"/>
    <w:multiLevelType w:val="multilevel"/>
    <w:tmpl w:val="84B497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15:restartNumberingAfterBreak="0">
    <w:nsid w:val="523C7F2B"/>
    <w:multiLevelType w:val="multilevel"/>
    <w:tmpl w:val="C0F03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52AC4980"/>
    <w:multiLevelType w:val="multilevel"/>
    <w:tmpl w:val="F710BE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536347CE"/>
    <w:multiLevelType w:val="multilevel"/>
    <w:tmpl w:val="ED28C4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54532C32"/>
    <w:multiLevelType w:val="multilevel"/>
    <w:tmpl w:val="62968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54F33F49"/>
    <w:multiLevelType w:val="multilevel"/>
    <w:tmpl w:val="489856FA"/>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08" w15:restartNumberingAfterBreak="0">
    <w:nsid w:val="57A76453"/>
    <w:multiLevelType w:val="multilevel"/>
    <w:tmpl w:val="20F0F5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9" w15:restartNumberingAfterBreak="0">
    <w:nsid w:val="59445A3D"/>
    <w:multiLevelType w:val="multilevel"/>
    <w:tmpl w:val="220A27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15:restartNumberingAfterBreak="0">
    <w:nsid w:val="599035FA"/>
    <w:multiLevelType w:val="multilevel"/>
    <w:tmpl w:val="EDB85E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15:restartNumberingAfterBreak="0">
    <w:nsid w:val="5A583508"/>
    <w:multiLevelType w:val="multilevel"/>
    <w:tmpl w:val="6B76E638"/>
    <w:lvl w:ilvl="0">
      <w:numFmt w:val="bullet"/>
      <w:lvlText w:val="✔"/>
      <w:lvlJc w:val="left"/>
      <w:pPr>
        <w:ind w:left="575" w:hanging="363"/>
      </w:pPr>
      <w:rPr>
        <w:rFonts w:ascii="Noto Sans Symbols" w:eastAsia="Noto Sans Symbols" w:hAnsi="Noto Sans Symbols" w:cs="Noto Sans Symbols"/>
        <w:b w:val="0"/>
        <w:bCs w:val="0"/>
        <w:i w:val="0"/>
        <w:iCs w:val="0"/>
        <w:sz w:val="24"/>
        <w:szCs w:val="24"/>
      </w:rPr>
    </w:lvl>
    <w:lvl w:ilvl="1">
      <w:numFmt w:val="bullet"/>
      <w:lvlText w:val="•"/>
      <w:lvlJc w:val="left"/>
      <w:pPr>
        <w:ind w:left="1403" w:hanging="362"/>
      </w:pPr>
    </w:lvl>
    <w:lvl w:ilvl="2">
      <w:numFmt w:val="bullet"/>
      <w:lvlText w:val="•"/>
      <w:lvlJc w:val="left"/>
      <w:pPr>
        <w:ind w:left="2227" w:hanging="363"/>
      </w:pPr>
    </w:lvl>
    <w:lvl w:ilvl="3">
      <w:numFmt w:val="bullet"/>
      <w:lvlText w:val="•"/>
      <w:lvlJc w:val="left"/>
      <w:pPr>
        <w:ind w:left="3051" w:hanging="363"/>
      </w:pPr>
    </w:lvl>
    <w:lvl w:ilvl="4">
      <w:numFmt w:val="bullet"/>
      <w:lvlText w:val="•"/>
      <w:lvlJc w:val="left"/>
      <w:pPr>
        <w:ind w:left="3875" w:hanging="363"/>
      </w:pPr>
    </w:lvl>
    <w:lvl w:ilvl="5">
      <w:numFmt w:val="bullet"/>
      <w:lvlText w:val="•"/>
      <w:lvlJc w:val="left"/>
      <w:pPr>
        <w:ind w:left="4699" w:hanging="363"/>
      </w:pPr>
    </w:lvl>
    <w:lvl w:ilvl="6">
      <w:numFmt w:val="bullet"/>
      <w:lvlText w:val="•"/>
      <w:lvlJc w:val="left"/>
      <w:pPr>
        <w:ind w:left="5523" w:hanging="363"/>
      </w:pPr>
    </w:lvl>
    <w:lvl w:ilvl="7">
      <w:numFmt w:val="bullet"/>
      <w:lvlText w:val="•"/>
      <w:lvlJc w:val="left"/>
      <w:pPr>
        <w:ind w:left="6347" w:hanging="362"/>
      </w:pPr>
    </w:lvl>
    <w:lvl w:ilvl="8">
      <w:numFmt w:val="bullet"/>
      <w:lvlText w:val="•"/>
      <w:lvlJc w:val="left"/>
      <w:pPr>
        <w:ind w:left="7171" w:hanging="362"/>
      </w:pPr>
    </w:lvl>
  </w:abstractNum>
  <w:abstractNum w:abstractNumId="112" w15:restartNumberingAfterBreak="0">
    <w:nsid w:val="5B5759ED"/>
    <w:multiLevelType w:val="multilevel"/>
    <w:tmpl w:val="3FB8D7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5C56274F"/>
    <w:multiLevelType w:val="multilevel"/>
    <w:tmpl w:val="8B887426"/>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14" w15:restartNumberingAfterBreak="0">
    <w:nsid w:val="5FA5140E"/>
    <w:multiLevelType w:val="multilevel"/>
    <w:tmpl w:val="FC8AE7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5FD4140D"/>
    <w:multiLevelType w:val="multilevel"/>
    <w:tmpl w:val="DEA056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6" w15:restartNumberingAfterBreak="0">
    <w:nsid w:val="5FE222CB"/>
    <w:multiLevelType w:val="multilevel"/>
    <w:tmpl w:val="E0AA78D2"/>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17" w15:restartNumberingAfterBreak="0">
    <w:nsid w:val="60BF38E8"/>
    <w:multiLevelType w:val="multilevel"/>
    <w:tmpl w:val="BBE83EAC"/>
    <w:lvl w:ilvl="0">
      <w:numFmt w:val="bullet"/>
      <w:lvlText w:val="●"/>
      <w:lvlJc w:val="left"/>
      <w:pPr>
        <w:ind w:left="37" w:hanging="360"/>
      </w:pPr>
      <w:rPr>
        <w:rFonts w:ascii="Noto Sans Symbols" w:eastAsia="Noto Sans Symbols" w:hAnsi="Noto Sans Symbols" w:cs="Noto Sans Symbols"/>
        <w:b w:val="0"/>
        <w:bCs w:val="0"/>
        <w:i w:val="0"/>
        <w:iCs w:val="0"/>
        <w:sz w:val="22"/>
        <w:szCs w:val="22"/>
      </w:rPr>
    </w:lvl>
    <w:lvl w:ilvl="1">
      <w:numFmt w:val="bullet"/>
      <w:lvlText w:val="•"/>
      <w:lvlJc w:val="left"/>
      <w:pPr>
        <w:ind w:left="945" w:hanging="360"/>
      </w:pPr>
    </w:lvl>
    <w:lvl w:ilvl="2">
      <w:numFmt w:val="bullet"/>
      <w:lvlText w:val="•"/>
      <w:lvlJc w:val="left"/>
      <w:pPr>
        <w:ind w:left="1855" w:hanging="360"/>
      </w:pPr>
    </w:lvl>
    <w:lvl w:ilvl="3">
      <w:numFmt w:val="bullet"/>
      <w:lvlText w:val="•"/>
      <w:lvlJc w:val="left"/>
      <w:pPr>
        <w:ind w:left="2765" w:hanging="360"/>
      </w:pPr>
    </w:lvl>
    <w:lvl w:ilvl="4">
      <w:numFmt w:val="bullet"/>
      <w:lvlText w:val="•"/>
      <w:lvlJc w:val="left"/>
      <w:pPr>
        <w:ind w:left="3675" w:hanging="360"/>
      </w:pPr>
    </w:lvl>
    <w:lvl w:ilvl="5">
      <w:numFmt w:val="bullet"/>
      <w:lvlText w:val="•"/>
      <w:lvlJc w:val="left"/>
      <w:pPr>
        <w:ind w:left="4585" w:hanging="360"/>
      </w:pPr>
    </w:lvl>
    <w:lvl w:ilvl="6">
      <w:numFmt w:val="bullet"/>
      <w:lvlText w:val="•"/>
      <w:lvlJc w:val="left"/>
      <w:pPr>
        <w:ind w:left="5495" w:hanging="360"/>
      </w:pPr>
    </w:lvl>
    <w:lvl w:ilvl="7">
      <w:numFmt w:val="bullet"/>
      <w:lvlText w:val="•"/>
      <w:lvlJc w:val="left"/>
      <w:pPr>
        <w:ind w:left="6405" w:hanging="360"/>
      </w:pPr>
    </w:lvl>
    <w:lvl w:ilvl="8">
      <w:numFmt w:val="bullet"/>
      <w:lvlText w:val="•"/>
      <w:lvlJc w:val="left"/>
      <w:pPr>
        <w:ind w:left="7315" w:hanging="360"/>
      </w:pPr>
    </w:lvl>
  </w:abstractNum>
  <w:abstractNum w:abstractNumId="118" w15:restartNumberingAfterBreak="0">
    <w:nsid w:val="61442C64"/>
    <w:multiLevelType w:val="multilevel"/>
    <w:tmpl w:val="464089EA"/>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119" w15:restartNumberingAfterBreak="0">
    <w:nsid w:val="615711B3"/>
    <w:multiLevelType w:val="multilevel"/>
    <w:tmpl w:val="43C8C2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15:restartNumberingAfterBreak="0">
    <w:nsid w:val="61B5288C"/>
    <w:multiLevelType w:val="multilevel"/>
    <w:tmpl w:val="5FCEB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62DE353B"/>
    <w:multiLevelType w:val="multilevel"/>
    <w:tmpl w:val="9FC867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6542536E"/>
    <w:multiLevelType w:val="multilevel"/>
    <w:tmpl w:val="DD3495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15:restartNumberingAfterBreak="0">
    <w:nsid w:val="6714313F"/>
    <w:multiLevelType w:val="multilevel"/>
    <w:tmpl w:val="E5FCB3CA"/>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124" w15:restartNumberingAfterBreak="0">
    <w:nsid w:val="678F2D7A"/>
    <w:multiLevelType w:val="multilevel"/>
    <w:tmpl w:val="CBFC14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5" w15:restartNumberingAfterBreak="0">
    <w:nsid w:val="67D11809"/>
    <w:multiLevelType w:val="multilevel"/>
    <w:tmpl w:val="87565B36"/>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26" w15:restartNumberingAfterBreak="0">
    <w:nsid w:val="6843212C"/>
    <w:multiLevelType w:val="multilevel"/>
    <w:tmpl w:val="ACCE0188"/>
    <w:lvl w:ilvl="0">
      <w:start w:val="1"/>
      <w:numFmt w:val="bullet"/>
      <w:lvlText w:val="✔"/>
      <w:lvlJc w:val="left"/>
      <w:pPr>
        <w:ind w:left="725" w:hanging="442"/>
      </w:pPr>
      <w:rPr>
        <w:rFonts w:ascii="Noto Sans Symbols" w:eastAsia="Noto Sans Symbols" w:hAnsi="Noto Sans Symbols" w:cs="Noto Sans Symbols"/>
      </w:rPr>
    </w:lvl>
    <w:lvl w:ilvl="1">
      <w:start w:val="1"/>
      <w:numFmt w:val="decimal"/>
      <w:lvlText w:val="✔.%2"/>
      <w:lvlJc w:val="left"/>
      <w:pPr>
        <w:ind w:left="725" w:hanging="442"/>
      </w:pPr>
      <w:rPr>
        <w:rFonts w:ascii="Calibri" w:eastAsia="Calibri" w:hAnsi="Calibri" w:cs="Calibri"/>
        <w:b w:val="0"/>
        <w:bCs w:val="0"/>
        <w:i w:val="0"/>
        <w:iCs w:val="0"/>
        <w:sz w:val="22"/>
        <w:szCs w:val="22"/>
      </w:rPr>
    </w:lvl>
    <w:lvl w:ilvl="2">
      <w:start w:val="1"/>
      <w:numFmt w:val="bullet"/>
      <w:lvlText w:val="o"/>
      <w:lvlJc w:val="left"/>
      <w:pPr>
        <w:ind w:left="164" w:hanging="360"/>
      </w:pPr>
      <w:rPr>
        <w:rFonts w:ascii="Courier New" w:eastAsia="Courier New" w:hAnsi="Courier New" w:cs="Courier New"/>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127" w15:restartNumberingAfterBreak="0">
    <w:nsid w:val="6A143F42"/>
    <w:multiLevelType w:val="multilevel"/>
    <w:tmpl w:val="FD7AE760"/>
    <w:lvl w:ilvl="0">
      <w:start w:val="1"/>
      <w:numFmt w:val="bullet"/>
      <w:lvlText w:val="✔"/>
      <w:lvlJc w:val="left"/>
      <w:pPr>
        <w:ind w:left="622" w:hanging="461"/>
      </w:pPr>
      <w:rPr>
        <w:rFonts w:ascii="Noto Sans Symbols" w:eastAsia="Noto Sans Symbols" w:hAnsi="Noto Sans Symbols" w:cs="Noto Sans Symbols"/>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28" w15:restartNumberingAfterBreak="0">
    <w:nsid w:val="6ABB448F"/>
    <w:multiLevelType w:val="multilevel"/>
    <w:tmpl w:val="DC7AE4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15:restartNumberingAfterBreak="0">
    <w:nsid w:val="6C9D1B07"/>
    <w:multiLevelType w:val="multilevel"/>
    <w:tmpl w:val="33B0620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6EBB54A2"/>
    <w:multiLevelType w:val="multilevel"/>
    <w:tmpl w:val="14F2CC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1" w15:restartNumberingAfterBreak="0">
    <w:nsid w:val="6ED23DE4"/>
    <w:multiLevelType w:val="multilevel"/>
    <w:tmpl w:val="2A846B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2" w15:restartNumberingAfterBreak="0">
    <w:nsid w:val="712A32DE"/>
    <w:multiLevelType w:val="multilevel"/>
    <w:tmpl w:val="343678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15:restartNumberingAfterBreak="0">
    <w:nsid w:val="71576ED1"/>
    <w:multiLevelType w:val="multilevel"/>
    <w:tmpl w:val="12DE15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4" w15:restartNumberingAfterBreak="0">
    <w:nsid w:val="722B1D15"/>
    <w:multiLevelType w:val="multilevel"/>
    <w:tmpl w:val="CB3088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5" w15:restartNumberingAfterBreak="0">
    <w:nsid w:val="72A43CA2"/>
    <w:multiLevelType w:val="multilevel"/>
    <w:tmpl w:val="A71430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15:restartNumberingAfterBreak="0">
    <w:nsid w:val="73B1160A"/>
    <w:multiLevelType w:val="multilevel"/>
    <w:tmpl w:val="622E0C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73B23C5E"/>
    <w:multiLevelType w:val="multilevel"/>
    <w:tmpl w:val="23E2E5D8"/>
    <w:lvl w:ilvl="0">
      <w:start w:val="1"/>
      <w:numFmt w:val="upperRoman"/>
      <w:lvlText w:val="%1."/>
      <w:lvlJc w:val="left"/>
      <w:pPr>
        <w:ind w:left="1342" w:hanging="720"/>
      </w:pPr>
    </w:lvl>
    <w:lvl w:ilvl="1">
      <w:start w:val="1"/>
      <w:numFmt w:val="lowerLetter"/>
      <w:lvlText w:val="%2."/>
      <w:lvlJc w:val="left"/>
      <w:pPr>
        <w:ind w:left="1702" w:hanging="360"/>
      </w:pPr>
    </w:lvl>
    <w:lvl w:ilvl="2">
      <w:start w:val="1"/>
      <w:numFmt w:val="lowerRoman"/>
      <w:lvlText w:val="%3."/>
      <w:lvlJc w:val="right"/>
      <w:pPr>
        <w:ind w:left="2422" w:hanging="180"/>
      </w:pPr>
    </w:lvl>
    <w:lvl w:ilvl="3">
      <w:start w:val="1"/>
      <w:numFmt w:val="decimal"/>
      <w:lvlText w:val="%4."/>
      <w:lvlJc w:val="left"/>
      <w:pPr>
        <w:ind w:left="3142" w:hanging="360"/>
      </w:pPr>
    </w:lvl>
    <w:lvl w:ilvl="4">
      <w:start w:val="1"/>
      <w:numFmt w:val="lowerLetter"/>
      <w:lvlText w:val="%5."/>
      <w:lvlJc w:val="left"/>
      <w:pPr>
        <w:ind w:left="3862" w:hanging="360"/>
      </w:pPr>
    </w:lvl>
    <w:lvl w:ilvl="5">
      <w:start w:val="1"/>
      <w:numFmt w:val="lowerRoman"/>
      <w:lvlText w:val="%6."/>
      <w:lvlJc w:val="right"/>
      <w:pPr>
        <w:ind w:left="4582" w:hanging="180"/>
      </w:pPr>
    </w:lvl>
    <w:lvl w:ilvl="6">
      <w:start w:val="1"/>
      <w:numFmt w:val="decimal"/>
      <w:lvlText w:val="%7."/>
      <w:lvlJc w:val="left"/>
      <w:pPr>
        <w:ind w:left="5302" w:hanging="360"/>
      </w:pPr>
    </w:lvl>
    <w:lvl w:ilvl="7">
      <w:start w:val="1"/>
      <w:numFmt w:val="lowerLetter"/>
      <w:lvlText w:val="%8."/>
      <w:lvlJc w:val="left"/>
      <w:pPr>
        <w:ind w:left="6022" w:hanging="360"/>
      </w:pPr>
    </w:lvl>
    <w:lvl w:ilvl="8">
      <w:start w:val="1"/>
      <w:numFmt w:val="lowerRoman"/>
      <w:lvlText w:val="%9."/>
      <w:lvlJc w:val="right"/>
      <w:pPr>
        <w:ind w:left="6742" w:hanging="180"/>
      </w:pPr>
    </w:lvl>
  </w:abstractNum>
  <w:abstractNum w:abstractNumId="138" w15:restartNumberingAfterBreak="0">
    <w:nsid w:val="744C6214"/>
    <w:multiLevelType w:val="multilevel"/>
    <w:tmpl w:val="BBF6687E"/>
    <w:lvl w:ilvl="0">
      <w:start w:val="17"/>
      <w:numFmt w:val="decimal"/>
      <w:lvlText w:val="%1"/>
      <w:lvlJc w:val="left"/>
      <w:pPr>
        <w:ind w:left="1061" w:hanging="440"/>
      </w:pPr>
    </w:lvl>
    <w:lvl w:ilvl="1">
      <w:start w:val="1"/>
      <w:numFmt w:val="decimal"/>
      <w:lvlText w:val="%1.%2"/>
      <w:lvlJc w:val="left"/>
      <w:pPr>
        <w:ind w:left="1291" w:hanging="440"/>
      </w:pPr>
      <w:rPr>
        <w:rFonts w:ascii="Calibri" w:eastAsia="Calibri" w:hAnsi="Calibri" w:cs="Calibri"/>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39" w15:restartNumberingAfterBreak="0">
    <w:nsid w:val="74970713"/>
    <w:multiLevelType w:val="multilevel"/>
    <w:tmpl w:val="17706B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0" w15:restartNumberingAfterBreak="0">
    <w:nsid w:val="76685750"/>
    <w:multiLevelType w:val="multilevel"/>
    <w:tmpl w:val="B90696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7676683E"/>
    <w:multiLevelType w:val="multilevel"/>
    <w:tmpl w:val="D13C80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2" w15:restartNumberingAfterBreak="0">
    <w:nsid w:val="76C00276"/>
    <w:multiLevelType w:val="multilevel"/>
    <w:tmpl w:val="0A547F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3" w15:restartNumberingAfterBreak="0">
    <w:nsid w:val="78620A33"/>
    <w:multiLevelType w:val="multilevel"/>
    <w:tmpl w:val="03FA0B24"/>
    <w:lvl w:ilvl="0">
      <w:start w:val="1"/>
      <w:numFmt w:val="bullet"/>
      <w:lvlText w:val="✔"/>
      <w:lvlJc w:val="left"/>
      <w:pPr>
        <w:ind w:left="723" w:hanging="440"/>
      </w:pPr>
      <w:rPr>
        <w:rFonts w:ascii="Noto Sans Symbols" w:eastAsia="Noto Sans Symbols" w:hAnsi="Noto Sans Symbols" w:cs="Noto Sans Symbols"/>
      </w:rPr>
    </w:lvl>
    <w:lvl w:ilvl="1">
      <w:start w:val="1"/>
      <w:numFmt w:val="decimal"/>
      <w:lvlText w:val="✔.%2"/>
      <w:lvlJc w:val="left"/>
      <w:pPr>
        <w:ind w:left="723" w:hanging="440"/>
      </w:pPr>
      <w:rPr>
        <w:rFonts w:ascii="Calibri" w:eastAsia="Calibri" w:hAnsi="Calibri" w:cs="Calibri"/>
        <w:b w:val="0"/>
        <w:bCs w:val="0"/>
        <w:i w:val="0"/>
        <w:iCs w:val="0"/>
        <w:sz w:val="22"/>
        <w:szCs w:val="22"/>
      </w:rPr>
    </w:lvl>
    <w:lvl w:ilvl="2">
      <w:numFmt w:val="bullet"/>
      <w:lvlText w:val="✔"/>
      <w:lvlJc w:val="left"/>
      <w:pPr>
        <w:ind w:left="1004" w:hanging="360"/>
      </w:pPr>
      <w:rPr>
        <w:rFonts w:ascii="Noto Sans Symbols" w:eastAsia="Noto Sans Symbols" w:hAnsi="Noto Sans Symbols" w:cs="Noto Sans Symbols"/>
        <w:b w:val="0"/>
        <w:bCs w:val="0"/>
        <w:i w:val="0"/>
        <w:iCs w:val="0"/>
        <w:sz w:val="22"/>
        <w:szCs w:val="22"/>
      </w:rPr>
    </w:lvl>
    <w:lvl w:ilvl="3">
      <w:numFmt w:val="bullet"/>
      <w:lvlText w:val="o"/>
      <w:lvlJc w:val="left"/>
      <w:pPr>
        <w:ind w:left="1724" w:hanging="360"/>
      </w:pPr>
      <w:rPr>
        <w:rFonts w:ascii="Courier New" w:eastAsia="Courier New" w:hAnsi="Courier New" w:cs="Courier New"/>
        <w:b w:val="0"/>
        <w:bCs w:val="0"/>
        <w:i w:val="0"/>
        <w:iCs w:val="0"/>
        <w:sz w:val="22"/>
        <w:szCs w:val="22"/>
      </w:rPr>
    </w:lvl>
    <w:lvl w:ilvl="4">
      <w:numFmt w:val="bullet"/>
      <w:lvlText w:val="•"/>
      <w:lvlJc w:val="left"/>
      <w:pPr>
        <w:ind w:left="3817" w:hanging="360"/>
      </w:pPr>
    </w:lvl>
    <w:lvl w:ilvl="5">
      <w:numFmt w:val="bullet"/>
      <w:lvlText w:val="•"/>
      <w:lvlJc w:val="left"/>
      <w:pPr>
        <w:ind w:left="4864" w:hanging="360"/>
      </w:pPr>
    </w:lvl>
    <w:lvl w:ilvl="6">
      <w:numFmt w:val="bullet"/>
      <w:lvlText w:val="•"/>
      <w:lvlJc w:val="left"/>
      <w:pPr>
        <w:ind w:left="5912" w:hanging="360"/>
      </w:pPr>
    </w:lvl>
    <w:lvl w:ilvl="7">
      <w:numFmt w:val="bullet"/>
      <w:lvlText w:val="•"/>
      <w:lvlJc w:val="left"/>
      <w:pPr>
        <w:ind w:left="6959" w:hanging="360"/>
      </w:pPr>
    </w:lvl>
    <w:lvl w:ilvl="8">
      <w:numFmt w:val="bullet"/>
      <w:lvlText w:val="•"/>
      <w:lvlJc w:val="left"/>
      <w:pPr>
        <w:ind w:left="8007" w:hanging="360"/>
      </w:pPr>
    </w:lvl>
  </w:abstractNum>
  <w:abstractNum w:abstractNumId="144" w15:restartNumberingAfterBreak="0">
    <w:nsid w:val="789C4A00"/>
    <w:multiLevelType w:val="multilevel"/>
    <w:tmpl w:val="366AD7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15:restartNumberingAfterBreak="0">
    <w:nsid w:val="79A5719C"/>
    <w:multiLevelType w:val="multilevel"/>
    <w:tmpl w:val="974EF5CE"/>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abstractNum w:abstractNumId="146" w15:restartNumberingAfterBreak="0">
    <w:nsid w:val="7AB66039"/>
    <w:multiLevelType w:val="multilevel"/>
    <w:tmpl w:val="87B46F62"/>
    <w:lvl w:ilvl="0">
      <w:start w:val="19"/>
      <w:numFmt w:val="decimal"/>
      <w:lvlText w:val="%1."/>
      <w:lvlJc w:val="left"/>
      <w:pPr>
        <w:ind w:left="480" w:hanging="480"/>
      </w:pPr>
    </w:lvl>
    <w:lvl w:ilvl="1">
      <w:start w:val="1"/>
      <w:numFmt w:val="decimal"/>
      <w:lvlText w:val="%1.%2."/>
      <w:lvlJc w:val="left"/>
      <w:pPr>
        <w:ind w:left="1101" w:hanging="480"/>
      </w:pPr>
    </w:lvl>
    <w:lvl w:ilvl="2">
      <w:start w:val="1"/>
      <w:numFmt w:val="decimal"/>
      <w:lvlText w:val="%1.%2.%3."/>
      <w:lvlJc w:val="left"/>
      <w:pPr>
        <w:ind w:left="1962" w:hanging="720"/>
      </w:pPr>
    </w:lvl>
    <w:lvl w:ilvl="3">
      <w:start w:val="1"/>
      <w:numFmt w:val="decimal"/>
      <w:lvlText w:val="%1.%2.%3.%4."/>
      <w:lvlJc w:val="left"/>
      <w:pPr>
        <w:ind w:left="2583" w:hanging="720"/>
      </w:pPr>
    </w:lvl>
    <w:lvl w:ilvl="4">
      <w:start w:val="1"/>
      <w:numFmt w:val="decimal"/>
      <w:lvlText w:val="%1.%2.%3.%4.%5."/>
      <w:lvlJc w:val="left"/>
      <w:pPr>
        <w:ind w:left="3564" w:hanging="1080"/>
      </w:pPr>
    </w:lvl>
    <w:lvl w:ilvl="5">
      <w:start w:val="1"/>
      <w:numFmt w:val="decimal"/>
      <w:lvlText w:val="%1.%2.%3.%4.%5.%6."/>
      <w:lvlJc w:val="left"/>
      <w:pPr>
        <w:ind w:left="4185" w:hanging="1080"/>
      </w:pPr>
    </w:lvl>
    <w:lvl w:ilvl="6">
      <w:start w:val="1"/>
      <w:numFmt w:val="decimal"/>
      <w:lvlText w:val="%1.%2.%3.%4.%5.%6.%7."/>
      <w:lvlJc w:val="left"/>
      <w:pPr>
        <w:ind w:left="5166" w:hanging="1440"/>
      </w:pPr>
    </w:lvl>
    <w:lvl w:ilvl="7">
      <w:start w:val="1"/>
      <w:numFmt w:val="decimal"/>
      <w:lvlText w:val="%1.%2.%3.%4.%5.%6.%7.%8."/>
      <w:lvlJc w:val="left"/>
      <w:pPr>
        <w:ind w:left="5787" w:hanging="1440"/>
      </w:pPr>
    </w:lvl>
    <w:lvl w:ilvl="8">
      <w:start w:val="1"/>
      <w:numFmt w:val="decimal"/>
      <w:lvlText w:val="%1.%2.%3.%4.%5.%6.%7.%8.%9."/>
      <w:lvlJc w:val="left"/>
      <w:pPr>
        <w:ind w:left="6768" w:hanging="1800"/>
      </w:pPr>
    </w:lvl>
  </w:abstractNum>
  <w:abstractNum w:abstractNumId="147" w15:restartNumberingAfterBreak="0">
    <w:nsid w:val="7B507BFE"/>
    <w:multiLevelType w:val="multilevel"/>
    <w:tmpl w:val="2E6C5112"/>
    <w:lvl w:ilvl="0">
      <w:start w:val="1"/>
      <w:numFmt w:val="decimal"/>
      <w:lvlText w:val="%1."/>
      <w:lvlJc w:val="left"/>
      <w:pPr>
        <w:ind w:left="622" w:hanging="461"/>
      </w:pPr>
      <w:rPr>
        <w:rFonts w:ascii="Times New Roman" w:eastAsia="Times New Roman" w:hAnsi="Times New Roman" w:cs="Times New Roman"/>
      </w:rPr>
    </w:lvl>
    <w:lvl w:ilvl="1">
      <w:start w:val="1"/>
      <w:numFmt w:val="bullet"/>
      <w:lvlText w:val="✔"/>
      <w:lvlJc w:val="left"/>
      <w:pPr>
        <w:ind w:left="622" w:hanging="461"/>
      </w:pPr>
      <w:rPr>
        <w:rFonts w:ascii="Noto Sans Symbols" w:eastAsia="Noto Sans Symbols" w:hAnsi="Noto Sans Symbols" w:cs="Noto Sans Symbols"/>
        <w:b w:val="0"/>
        <w:bCs w:val="0"/>
        <w:i w:val="0"/>
        <w:iCs w:val="0"/>
        <w:sz w:val="22"/>
        <w:szCs w:val="22"/>
      </w:rPr>
    </w:lvl>
    <w:lvl w:ilvl="2">
      <w:numFmt w:val="bullet"/>
      <w:lvlText w:val="✔"/>
      <w:lvlJc w:val="left"/>
      <w:pPr>
        <w:ind w:left="1342" w:hanging="360"/>
      </w:pPr>
      <w:rPr>
        <w:rFonts w:ascii="Noto Sans Symbols" w:eastAsia="Noto Sans Symbols" w:hAnsi="Noto Sans Symbols" w:cs="Noto Sans Symbols"/>
        <w:b w:val="0"/>
        <w:bCs w:val="0"/>
        <w:i w:val="0"/>
        <w:iCs w:val="0"/>
        <w:sz w:val="22"/>
        <w:szCs w:val="22"/>
      </w:rPr>
    </w:lvl>
    <w:lvl w:ilvl="3">
      <w:numFmt w:val="bullet"/>
      <w:lvlText w:val="•"/>
      <w:lvlJc w:val="left"/>
      <w:pPr>
        <w:ind w:left="3362" w:hanging="360"/>
      </w:pPr>
    </w:lvl>
    <w:lvl w:ilvl="4">
      <w:numFmt w:val="bullet"/>
      <w:lvlText w:val="•"/>
      <w:lvlJc w:val="left"/>
      <w:pPr>
        <w:ind w:left="4373" w:hanging="360"/>
      </w:pPr>
    </w:lvl>
    <w:lvl w:ilvl="5">
      <w:numFmt w:val="bullet"/>
      <w:lvlText w:val="•"/>
      <w:lvlJc w:val="left"/>
      <w:pPr>
        <w:ind w:left="5384" w:hanging="360"/>
      </w:pPr>
    </w:lvl>
    <w:lvl w:ilvl="6">
      <w:numFmt w:val="bullet"/>
      <w:lvlText w:val="•"/>
      <w:lvlJc w:val="left"/>
      <w:pPr>
        <w:ind w:left="6395" w:hanging="360"/>
      </w:pPr>
    </w:lvl>
    <w:lvl w:ilvl="7">
      <w:numFmt w:val="bullet"/>
      <w:lvlText w:val="•"/>
      <w:lvlJc w:val="left"/>
      <w:pPr>
        <w:ind w:left="7406" w:hanging="360"/>
      </w:pPr>
    </w:lvl>
    <w:lvl w:ilvl="8">
      <w:numFmt w:val="bullet"/>
      <w:lvlText w:val="•"/>
      <w:lvlJc w:val="left"/>
      <w:pPr>
        <w:ind w:left="8417" w:hanging="360"/>
      </w:pPr>
    </w:lvl>
  </w:abstractNum>
  <w:num w:numId="1">
    <w:abstractNumId w:val="12"/>
  </w:num>
  <w:num w:numId="2">
    <w:abstractNumId w:val="23"/>
  </w:num>
  <w:num w:numId="3">
    <w:abstractNumId w:val="113"/>
  </w:num>
  <w:num w:numId="4">
    <w:abstractNumId w:val="38"/>
  </w:num>
  <w:num w:numId="5">
    <w:abstractNumId w:val="96"/>
  </w:num>
  <w:num w:numId="6">
    <w:abstractNumId w:val="136"/>
  </w:num>
  <w:num w:numId="7">
    <w:abstractNumId w:val="16"/>
  </w:num>
  <w:num w:numId="8">
    <w:abstractNumId w:val="4"/>
  </w:num>
  <w:num w:numId="9">
    <w:abstractNumId w:val="118"/>
  </w:num>
  <w:num w:numId="10">
    <w:abstractNumId w:val="45"/>
  </w:num>
  <w:num w:numId="11">
    <w:abstractNumId w:val="127"/>
  </w:num>
  <w:num w:numId="12">
    <w:abstractNumId w:val="131"/>
  </w:num>
  <w:num w:numId="13">
    <w:abstractNumId w:val="66"/>
  </w:num>
  <w:num w:numId="14">
    <w:abstractNumId w:val="29"/>
  </w:num>
  <w:num w:numId="15">
    <w:abstractNumId w:val="68"/>
  </w:num>
  <w:num w:numId="16">
    <w:abstractNumId w:val="8"/>
  </w:num>
  <w:num w:numId="17">
    <w:abstractNumId w:val="103"/>
  </w:num>
  <w:num w:numId="18">
    <w:abstractNumId w:val="63"/>
  </w:num>
  <w:num w:numId="19">
    <w:abstractNumId w:val="143"/>
  </w:num>
  <w:num w:numId="20">
    <w:abstractNumId w:val="123"/>
  </w:num>
  <w:num w:numId="21">
    <w:abstractNumId w:val="147"/>
  </w:num>
  <w:num w:numId="22">
    <w:abstractNumId w:val="92"/>
  </w:num>
  <w:num w:numId="23">
    <w:abstractNumId w:val="108"/>
  </w:num>
  <w:num w:numId="24">
    <w:abstractNumId w:val="24"/>
  </w:num>
  <w:num w:numId="25">
    <w:abstractNumId w:val="116"/>
  </w:num>
  <w:num w:numId="26">
    <w:abstractNumId w:val="61"/>
  </w:num>
  <w:num w:numId="27">
    <w:abstractNumId w:val="120"/>
  </w:num>
  <w:num w:numId="28">
    <w:abstractNumId w:val="59"/>
  </w:num>
  <w:num w:numId="29">
    <w:abstractNumId w:val="14"/>
  </w:num>
  <w:num w:numId="30">
    <w:abstractNumId w:val="10"/>
  </w:num>
  <w:num w:numId="31">
    <w:abstractNumId w:val="111"/>
  </w:num>
  <w:num w:numId="32">
    <w:abstractNumId w:val="89"/>
  </w:num>
  <w:num w:numId="33">
    <w:abstractNumId w:val="51"/>
  </w:num>
  <w:num w:numId="34">
    <w:abstractNumId w:val="81"/>
  </w:num>
  <w:num w:numId="35">
    <w:abstractNumId w:val="99"/>
  </w:num>
  <w:num w:numId="36">
    <w:abstractNumId w:val="138"/>
  </w:num>
  <w:num w:numId="37">
    <w:abstractNumId w:val="19"/>
  </w:num>
  <w:num w:numId="38">
    <w:abstractNumId w:val="18"/>
  </w:num>
  <w:num w:numId="39">
    <w:abstractNumId w:val="117"/>
  </w:num>
  <w:num w:numId="40">
    <w:abstractNumId w:val="100"/>
  </w:num>
  <w:num w:numId="41">
    <w:abstractNumId w:val="75"/>
  </w:num>
  <w:num w:numId="42">
    <w:abstractNumId w:val="86"/>
  </w:num>
  <w:num w:numId="43">
    <w:abstractNumId w:val="69"/>
  </w:num>
  <w:num w:numId="44">
    <w:abstractNumId w:val="33"/>
  </w:num>
  <w:num w:numId="45">
    <w:abstractNumId w:val="22"/>
  </w:num>
  <w:num w:numId="46">
    <w:abstractNumId w:val="98"/>
  </w:num>
  <w:num w:numId="47">
    <w:abstractNumId w:val="5"/>
  </w:num>
  <w:num w:numId="48">
    <w:abstractNumId w:val="129"/>
  </w:num>
  <w:num w:numId="49">
    <w:abstractNumId w:val="126"/>
  </w:num>
  <w:num w:numId="50">
    <w:abstractNumId w:val="26"/>
  </w:num>
  <w:num w:numId="51">
    <w:abstractNumId w:val="56"/>
  </w:num>
  <w:num w:numId="52">
    <w:abstractNumId w:val="140"/>
  </w:num>
  <w:num w:numId="53">
    <w:abstractNumId w:val="46"/>
  </w:num>
  <w:num w:numId="54">
    <w:abstractNumId w:val="9"/>
  </w:num>
  <w:num w:numId="55">
    <w:abstractNumId w:val="49"/>
  </w:num>
  <w:num w:numId="56">
    <w:abstractNumId w:val="35"/>
  </w:num>
  <w:num w:numId="57">
    <w:abstractNumId w:val="139"/>
  </w:num>
  <w:num w:numId="58">
    <w:abstractNumId w:val="142"/>
  </w:num>
  <w:num w:numId="59">
    <w:abstractNumId w:val="11"/>
  </w:num>
  <w:num w:numId="60">
    <w:abstractNumId w:val="1"/>
  </w:num>
  <w:num w:numId="61">
    <w:abstractNumId w:val="17"/>
  </w:num>
  <w:num w:numId="62">
    <w:abstractNumId w:val="57"/>
  </w:num>
  <w:num w:numId="63">
    <w:abstractNumId w:val="122"/>
  </w:num>
  <w:num w:numId="64">
    <w:abstractNumId w:val="91"/>
  </w:num>
  <w:num w:numId="65">
    <w:abstractNumId w:val="132"/>
  </w:num>
  <w:num w:numId="66">
    <w:abstractNumId w:val="80"/>
  </w:num>
  <w:num w:numId="67">
    <w:abstractNumId w:val="95"/>
  </w:num>
  <w:num w:numId="68">
    <w:abstractNumId w:val="119"/>
  </w:num>
  <w:num w:numId="69">
    <w:abstractNumId w:val="87"/>
  </w:num>
  <w:num w:numId="70">
    <w:abstractNumId w:val="2"/>
  </w:num>
  <w:num w:numId="71">
    <w:abstractNumId w:val="40"/>
  </w:num>
  <w:num w:numId="72">
    <w:abstractNumId w:val="37"/>
  </w:num>
  <w:num w:numId="73">
    <w:abstractNumId w:val="115"/>
  </w:num>
  <w:num w:numId="74">
    <w:abstractNumId w:val="134"/>
  </w:num>
  <w:num w:numId="75">
    <w:abstractNumId w:val="25"/>
  </w:num>
  <w:num w:numId="76">
    <w:abstractNumId w:val="141"/>
  </w:num>
  <w:num w:numId="77">
    <w:abstractNumId w:val="36"/>
  </w:num>
  <w:num w:numId="78">
    <w:abstractNumId w:val="107"/>
  </w:num>
  <w:num w:numId="79">
    <w:abstractNumId w:val="21"/>
  </w:num>
  <w:num w:numId="80">
    <w:abstractNumId w:val="73"/>
  </w:num>
  <w:num w:numId="81">
    <w:abstractNumId w:val="42"/>
  </w:num>
  <w:num w:numId="82">
    <w:abstractNumId w:val="67"/>
  </w:num>
  <w:num w:numId="83">
    <w:abstractNumId w:val="128"/>
  </w:num>
  <w:num w:numId="84">
    <w:abstractNumId w:val="110"/>
  </w:num>
  <w:num w:numId="85">
    <w:abstractNumId w:val="20"/>
  </w:num>
  <w:num w:numId="86">
    <w:abstractNumId w:val="144"/>
  </w:num>
  <w:num w:numId="87">
    <w:abstractNumId w:val="7"/>
  </w:num>
  <w:num w:numId="88">
    <w:abstractNumId w:val="82"/>
  </w:num>
  <w:num w:numId="89">
    <w:abstractNumId w:val="71"/>
  </w:num>
  <w:num w:numId="90">
    <w:abstractNumId w:val="76"/>
  </w:num>
  <w:num w:numId="91">
    <w:abstractNumId w:val="30"/>
  </w:num>
  <w:num w:numId="92">
    <w:abstractNumId w:val="114"/>
  </w:num>
  <w:num w:numId="93">
    <w:abstractNumId w:val="0"/>
  </w:num>
  <w:num w:numId="94">
    <w:abstractNumId w:val="83"/>
  </w:num>
  <w:num w:numId="95">
    <w:abstractNumId w:val="70"/>
  </w:num>
  <w:num w:numId="96">
    <w:abstractNumId w:val="102"/>
  </w:num>
  <w:num w:numId="97">
    <w:abstractNumId w:val="135"/>
  </w:num>
  <w:num w:numId="98">
    <w:abstractNumId w:val="3"/>
  </w:num>
  <w:num w:numId="99">
    <w:abstractNumId w:val="60"/>
  </w:num>
  <w:num w:numId="100">
    <w:abstractNumId w:val="53"/>
  </w:num>
  <w:num w:numId="101">
    <w:abstractNumId w:val="55"/>
  </w:num>
  <w:num w:numId="102">
    <w:abstractNumId w:val="39"/>
  </w:num>
  <w:num w:numId="103">
    <w:abstractNumId w:val="64"/>
  </w:num>
  <w:num w:numId="104">
    <w:abstractNumId w:val="31"/>
  </w:num>
  <w:num w:numId="105">
    <w:abstractNumId w:val="43"/>
  </w:num>
  <w:num w:numId="106">
    <w:abstractNumId w:val="65"/>
  </w:num>
  <w:num w:numId="107">
    <w:abstractNumId w:val="88"/>
  </w:num>
  <w:num w:numId="108">
    <w:abstractNumId w:val="125"/>
  </w:num>
  <w:num w:numId="109">
    <w:abstractNumId w:val="77"/>
  </w:num>
  <w:num w:numId="110">
    <w:abstractNumId w:val="27"/>
  </w:num>
  <w:num w:numId="111">
    <w:abstractNumId w:val="47"/>
  </w:num>
  <w:num w:numId="112">
    <w:abstractNumId w:val="44"/>
  </w:num>
  <w:num w:numId="113">
    <w:abstractNumId w:val="78"/>
  </w:num>
  <w:num w:numId="114">
    <w:abstractNumId w:val="146"/>
  </w:num>
  <w:num w:numId="115">
    <w:abstractNumId w:val="79"/>
  </w:num>
  <w:num w:numId="116">
    <w:abstractNumId w:val="84"/>
  </w:num>
  <w:num w:numId="117">
    <w:abstractNumId w:val="106"/>
  </w:num>
  <w:num w:numId="118">
    <w:abstractNumId w:val="94"/>
  </w:num>
  <w:num w:numId="119">
    <w:abstractNumId w:val="85"/>
  </w:num>
  <w:num w:numId="120">
    <w:abstractNumId w:val="58"/>
  </w:num>
  <w:num w:numId="121">
    <w:abstractNumId w:val="93"/>
  </w:num>
  <w:num w:numId="122">
    <w:abstractNumId w:val="124"/>
  </w:num>
  <w:num w:numId="123">
    <w:abstractNumId w:val="74"/>
  </w:num>
  <w:num w:numId="124">
    <w:abstractNumId w:val="54"/>
  </w:num>
  <w:num w:numId="125">
    <w:abstractNumId w:val="13"/>
  </w:num>
  <w:num w:numId="126">
    <w:abstractNumId w:val="15"/>
  </w:num>
  <w:num w:numId="127">
    <w:abstractNumId w:val="34"/>
  </w:num>
  <w:num w:numId="128">
    <w:abstractNumId w:val="52"/>
  </w:num>
  <w:num w:numId="129">
    <w:abstractNumId w:val="72"/>
  </w:num>
  <w:num w:numId="130">
    <w:abstractNumId w:val="6"/>
  </w:num>
  <w:num w:numId="131">
    <w:abstractNumId w:val="145"/>
  </w:num>
  <w:num w:numId="132">
    <w:abstractNumId w:val="62"/>
  </w:num>
  <w:num w:numId="133">
    <w:abstractNumId w:val="130"/>
  </w:num>
  <w:num w:numId="134">
    <w:abstractNumId w:val="121"/>
  </w:num>
  <w:num w:numId="135">
    <w:abstractNumId w:val="109"/>
  </w:num>
  <w:num w:numId="136">
    <w:abstractNumId w:val="50"/>
  </w:num>
  <w:num w:numId="137">
    <w:abstractNumId w:val="48"/>
  </w:num>
  <w:num w:numId="138">
    <w:abstractNumId w:val="133"/>
  </w:num>
  <w:num w:numId="139">
    <w:abstractNumId w:val="90"/>
  </w:num>
  <w:num w:numId="140">
    <w:abstractNumId w:val="112"/>
  </w:num>
  <w:num w:numId="141">
    <w:abstractNumId w:val="105"/>
  </w:num>
  <w:num w:numId="142">
    <w:abstractNumId w:val="104"/>
  </w:num>
  <w:num w:numId="143">
    <w:abstractNumId w:val="101"/>
  </w:num>
  <w:num w:numId="144">
    <w:abstractNumId w:val="32"/>
  </w:num>
  <w:num w:numId="145">
    <w:abstractNumId w:val="137"/>
  </w:num>
  <w:num w:numId="146">
    <w:abstractNumId w:val="28"/>
  </w:num>
  <w:num w:numId="147">
    <w:abstractNumId w:val="41"/>
  </w:num>
  <w:num w:numId="148">
    <w:abstractNumId w:val="97"/>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6781"/>
    <w:rsid w:val="001D5D73"/>
    <w:rsid w:val="00906781"/>
    <w:rsid w:val="00AA4E1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EFE8C"/>
  <w15:docId w15:val="{75216A8D-F7FB-46AD-B82D-4551867B3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 w:eastAsia="es-CO"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spacing w:before="239"/>
      <w:ind w:left="145" w:right="146"/>
      <w:jc w:val="center"/>
      <w:outlineLvl w:val="0"/>
    </w:pPr>
    <w:rPr>
      <w:sz w:val="24"/>
      <w:szCs w:val="24"/>
    </w:rPr>
  </w:style>
  <w:style w:type="paragraph" w:styleId="Ttulo2">
    <w:name w:val="heading 2"/>
    <w:basedOn w:val="Normal"/>
    <w:next w:val="Normal"/>
    <w:uiPriority w:val="9"/>
    <w:unhideWhenUsed/>
    <w:qFormat/>
    <w:pPr>
      <w:ind w:left="622"/>
      <w:outlineLvl w:val="1"/>
    </w:pPr>
    <w:rPr>
      <w:sz w:val="24"/>
      <w:szCs w:val="24"/>
    </w:rPr>
  </w:style>
  <w:style w:type="paragraph" w:styleId="Ttulo3">
    <w:name w:val="heading 3"/>
    <w:basedOn w:val="Normal"/>
    <w:next w:val="Normal"/>
    <w:uiPriority w:val="9"/>
    <w:unhideWhenUsed/>
    <w:qFormat/>
    <w:pPr>
      <w:ind w:left="622"/>
      <w:outlineLvl w:val="2"/>
    </w:pPr>
    <w:rPr>
      <w:b/>
      <w:bCs/>
    </w:rPr>
  </w:style>
  <w:style w:type="paragraph" w:styleId="Ttulo4">
    <w:name w:val="heading 4"/>
    <w:basedOn w:val="Normal"/>
    <w:next w:val="Normal"/>
    <w:uiPriority w:val="9"/>
    <w:unhideWhenUsed/>
    <w:qFormat/>
    <w:pPr>
      <w:keepNext/>
      <w:keepLines/>
      <w:spacing w:before="240" w:after="40"/>
      <w:outlineLvl w:val="3"/>
    </w:pPr>
    <w:rPr>
      <w:b/>
      <w:bCs/>
      <w:sz w:val="24"/>
      <w:szCs w:val="24"/>
    </w:rPr>
  </w:style>
  <w:style w:type="paragraph" w:styleId="Ttulo5">
    <w:name w:val="heading 5"/>
    <w:basedOn w:val="Normal"/>
    <w:next w:val="Normal"/>
    <w:uiPriority w:val="9"/>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ind w:left="4" w:right="361"/>
      <w:jc w:val="center"/>
    </w:pPr>
    <w:rPr>
      <w:rFonts w:ascii="Arial Black" w:eastAsia="Arial Black" w:hAnsi="Arial Black" w:cs="Arial Black"/>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Normal"/>
    <w:tblPr>
      <w:tblCellMar>
        <w:top w:w="100" w:type="dxa"/>
        <w:left w:w="100" w:type="dxa"/>
        <w:bottom w:w="100" w:type="dxa"/>
        <w:right w:w="100" w:type="dxa"/>
      </w:tblCellMar>
    </w:tblPr>
  </w:style>
  <w:style w:type="table" w:customStyle="1" w:styleId="TableNormal4">
    <w:name w:val="TableNormal"/>
    <w:tblPr>
      <w:tblCellMar>
        <w:top w:w="100" w:type="dxa"/>
        <w:left w:w="100" w:type="dxa"/>
        <w:bottom w:w="100" w:type="dxa"/>
        <w:right w:w="10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23"/>
      <w:ind w:left="622"/>
    </w:pPr>
    <w:rPr>
      <w:b/>
      <w:bCs/>
    </w:rPr>
  </w:style>
  <w:style w:type="paragraph" w:styleId="TDC2">
    <w:name w:val="toc 2"/>
    <w:basedOn w:val="Normal"/>
    <w:uiPriority w:val="39"/>
    <w:qFormat/>
    <w:pPr>
      <w:spacing w:before="120"/>
      <w:ind w:left="842" w:right="984" w:hanging="221"/>
    </w:pPr>
    <w:rPr>
      <w:b/>
      <w:bCs/>
      <w:i/>
      <w:iCs/>
    </w:rPr>
  </w:style>
  <w:style w:type="paragraph" w:styleId="TDC3">
    <w:name w:val="toc 3"/>
    <w:basedOn w:val="Normal"/>
    <w:uiPriority w:val="39"/>
    <w:qFormat/>
    <w:pPr>
      <w:spacing w:before="120"/>
      <w:ind w:left="842"/>
    </w:pPr>
  </w:style>
  <w:style w:type="paragraph" w:styleId="TDC4">
    <w:name w:val="toc 4"/>
    <w:basedOn w:val="Normal"/>
    <w:uiPriority w:val="39"/>
    <w:qFormat/>
    <w:pPr>
      <w:spacing w:before="120"/>
      <w:ind w:left="1500" w:hanging="439"/>
    </w:pPr>
  </w:style>
  <w:style w:type="paragraph" w:styleId="Textoindependiente">
    <w:name w:val="Body Text"/>
    <w:basedOn w:val="Normal"/>
    <w:uiPriority w:val="1"/>
    <w:qFormat/>
  </w:style>
  <w:style w:type="paragraph" w:styleId="Prrafodelista">
    <w:name w:val="List Paragraph"/>
    <w:basedOn w:val="Normal"/>
    <w:uiPriority w:val="1"/>
    <w:qFormat/>
    <w:pPr>
      <w:ind w:left="1342" w:hanging="360"/>
    </w:pPr>
  </w:style>
  <w:style w:type="paragraph" w:customStyle="1" w:styleId="TableParagraph">
    <w:name w:val="Table Paragraph"/>
    <w:basedOn w:val="Normal"/>
    <w:uiPriority w:val="1"/>
    <w:qFormat/>
    <w:pPr>
      <w:ind w:left="107"/>
    </w:pPr>
  </w:style>
  <w:style w:type="table" w:customStyle="1" w:styleId="a">
    <w:basedOn w:val="TableNormal6"/>
    <w:tblPr>
      <w:tblStyleRowBandSize w:val="1"/>
      <w:tblStyleColBandSize w:val="1"/>
    </w:tblPr>
  </w:style>
  <w:style w:type="table" w:customStyle="1" w:styleId="a0">
    <w:basedOn w:val="TableNormal6"/>
    <w:tblPr>
      <w:tblStyleRowBandSize w:val="1"/>
      <w:tblStyleColBandSize w:val="1"/>
    </w:tblPr>
  </w:style>
  <w:style w:type="table" w:customStyle="1" w:styleId="a1">
    <w:basedOn w:val="TableNormal6"/>
    <w:tblPr>
      <w:tblStyleRowBandSize w:val="1"/>
      <w:tblStyleColBandSize w:val="1"/>
    </w:tblPr>
  </w:style>
  <w:style w:type="table" w:customStyle="1" w:styleId="a2">
    <w:basedOn w:val="TableNormal6"/>
    <w:tblPr>
      <w:tblStyleRowBandSize w:val="1"/>
      <w:tblStyleColBandSize w:val="1"/>
    </w:tblPr>
  </w:style>
  <w:style w:type="table" w:customStyle="1" w:styleId="a3">
    <w:basedOn w:val="TableNormal6"/>
    <w:tblPr>
      <w:tblStyleRowBandSize w:val="1"/>
      <w:tblStyleColBandSize w:val="1"/>
    </w:tblPr>
  </w:style>
  <w:style w:type="table" w:customStyle="1" w:styleId="a4">
    <w:basedOn w:val="TableNormal6"/>
    <w:tblPr>
      <w:tblStyleRowBandSize w:val="1"/>
      <w:tblStyleColBandSize w:val="1"/>
    </w:tblPr>
  </w:style>
  <w:style w:type="table" w:customStyle="1" w:styleId="a5">
    <w:basedOn w:val="TableNormal6"/>
    <w:tblPr>
      <w:tblStyleRowBandSize w:val="1"/>
      <w:tblStyleColBandSize w:val="1"/>
    </w:tblPr>
  </w:style>
  <w:style w:type="table" w:customStyle="1" w:styleId="a6">
    <w:basedOn w:val="TableNormal6"/>
    <w:tblPr>
      <w:tblStyleRowBandSize w:val="1"/>
      <w:tblStyleColBandSize w:val="1"/>
    </w:tblPr>
  </w:style>
  <w:style w:type="table" w:customStyle="1" w:styleId="a7">
    <w:basedOn w:val="TableNormal6"/>
    <w:tblPr>
      <w:tblStyleRowBandSize w:val="1"/>
      <w:tblStyleColBandSize w:val="1"/>
    </w:tblPr>
  </w:style>
  <w:style w:type="table" w:customStyle="1" w:styleId="a8">
    <w:basedOn w:val="TableNormal6"/>
    <w:tblPr>
      <w:tblStyleRowBandSize w:val="1"/>
      <w:tblStyleColBandSize w:val="1"/>
    </w:tblPr>
  </w:style>
  <w:style w:type="table" w:customStyle="1" w:styleId="a9">
    <w:basedOn w:val="TableNormal6"/>
    <w:tblPr>
      <w:tblStyleRowBandSize w:val="1"/>
      <w:tblStyleColBandSize w:val="1"/>
    </w:tblPr>
  </w:style>
  <w:style w:type="table" w:customStyle="1" w:styleId="aa">
    <w:basedOn w:val="TableNormal6"/>
    <w:tblPr>
      <w:tblStyleRowBandSize w:val="1"/>
      <w:tblStyleColBandSize w:val="1"/>
    </w:tblPr>
  </w:style>
  <w:style w:type="table" w:customStyle="1" w:styleId="ab">
    <w:basedOn w:val="TableNormal6"/>
    <w:tblPr>
      <w:tblStyleRowBandSize w:val="1"/>
      <w:tblStyleColBandSize w:val="1"/>
    </w:tblPr>
  </w:style>
  <w:style w:type="table" w:customStyle="1" w:styleId="ac">
    <w:basedOn w:val="TableNormal6"/>
    <w:tblPr>
      <w:tblStyleRowBandSize w:val="1"/>
      <w:tblStyleColBandSize w:val="1"/>
    </w:tblPr>
  </w:style>
  <w:style w:type="table" w:customStyle="1" w:styleId="ad">
    <w:basedOn w:val="TableNormal6"/>
    <w:tblPr>
      <w:tblStyleRowBandSize w:val="1"/>
      <w:tblStyleColBandSize w:val="1"/>
    </w:tblPr>
  </w:style>
  <w:style w:type="table" w:customStyle="1" w:styleId="ae">
    <w:basedOn w:val="TableNormal6"/>
    <w:tblPr>
      <w:tblStyleRowBandSize w:val="1"/>
      <w:tblStyleColBandSize w:val="1"/>
    </w:tblPr>
  </w:style>
  <w:style w:type="table" w:customStyle="1" w:styleId="af">
    <w:basedOn w:val="TableNormal6"/>
    <w:tblPr>
      <w:tblStyleRowBandSize w:val="1"/>
      <w:tblStyleColBandSize w:val="1"/>
    </w:tblPr>
  </w:style>
  <w:style w:type="table" w:customStyle="1" w:styleId="af0">
    <w:basedOn w:val="TableNormal6"/>
    <w:tblPr>
      <w:tblStyleRowBandSize w:val="1"/>
      <w:tblStyleColBandSize w:val="1"/>
    </w:tblPr>
  </w:style>
  <w:style w:type="table" w:customStyle="1" w:styleId="af1">
    <w:basedOn w:val="TableNormal6"/>
    <w:tblPr>
      <w:tblStyleRowBandSize w:val="1"/>
      <w:tblStyleColBandSize w:val="1"/>
    </w:tblPr>
  </w:style>
  <w:style w:type="table" w:customStyle="1" w:styleId="af2">
    <w:basedOn w:val="TableNormal6"/>
    <w:tblPr>
      <w:tblStyleRowBandSize w:val="1"/>
      <w:tblStyleColBandSize w:val="1"/>
    </w:tblPr>
  </w:style>
  <w:style w:type="table" w:customStyle="1" w:styleId="af3">
    <w:basedOn w:val="TableNormal6"/>
    <w:tblPr>
      <w:tblStyleRowBandSize w:val="1"/>
      <w:tblStyleColBandSize w:val="1"/>
    </w:tblPr>
  </w:style>
  <w:style w:type="table" w:customStyle="1" w:styleId="af4">
    <w:basedOn w:val="TableNormal6"/>
    <w:tblPr>
      <w:tblStyleRowBandSize w:val="1"/>
      <w:tblStyleColBandSize w:val="1"/>
    </w:tblPr>
  </w:style>
  <w:style w:type="table" w:customStyle="1" w:styleId="af5">
    <w:basedOn w:val="TableNormal6"/>
    <w:tblPr>
      <w:tblStyleRowBandSize w:val="1"/>
      <w:tblStyleColBandSize w:val="1"/>
    </w:tblPr>
  </w:style>
  <w:style w:type="table" w:customStyle="1" w:styleId="af6">
    <w:basedOn w:val="TableNormal6"/>
    <w:tblPr>
      <w:tblStyleRowBandSize w:val="1"/>
      <w:tblStyleColBandSize w:val="1"/>
    </w:tblPr>
  </w:style>
  <w:style w:type="table" w:customStyle="1" w:styleId="af7">
    <w:basedOn w:val="TableNormal6"/>
    <w:tblPr>
      <w:tblStyleRowBandSize w:val="1"/>
      <w:tblStyleColBandSize w:val="1"/>
    </w:tblPr>
  </w:style>
  <w:style w:type="table" w:customStyle="1" w:styleId="af8">
    <w:basedOn w:val="TableNormal6"/>
    <w:tblPr>
      <w:tblStyleRowBandSize w:val="1"/>
      <w:tblStyleColBandSize w:val="1"/>
    </w:tblPr>
  </w:style>
  <w:style w:type="table" w:customStyle="1" w:styleId="af9">
    <w:basedOn w:val="TableNormal6"/>
    <w:tblPr>
      <w:tblStyleRowBandSize w:val="1"/>
      <w:tblStyleColBandSize w:val="1"/>
    </w:tblPr>
  </w:style>
  <w:style w:type="table" w:customStyle="1" w:styleId="afa">
    <w:basedOn w:val="TableNormal6"/>
    <w:tblPr>
      <w:tblStyleRowBandSize w:val="1"/>
      <w:tblStyleColBandSize w:val="1"/>
    </w:tblPr>
  </w:style>
  <w:style w:type="table" w:customStyle="1" w:styleId="afb">
    <w:basedOn w:val="TableNormal6"/>
    <w:tblPr>
      <w:tblStyleRowBandSize w:val="1"/>
      <w:tblStyleColBandSize w:val="1"/>
    </w:tblPr>
  </w:style>
  <w:style w:type="table" w:customStyle="1" w:styleId="afc">
    <w:basedOn w:val="TableNormal6"/>
    <w:tblPr>
      <w:tblStyleRowBandSize w:val="1"/>
      <w:tblStyleColBandSize w:val="1"/>
    </w:tblPr>
  </w:style>
  <w:style w:type="table" w:customStyle="1" w:styleId="afd">
    <w:basedOn w:val="TableNormal6"/>
    <w:tblPr>
      <w:tblStyleRowBandSize w:val="1"/>
      <w:tblStyleColBandSize w:val="1"/>
    </w:tblPr>
  </w:style>
  <w:style w:type="table" w:customStyle="1" w:styleId="afe">
    <w:basedOn w:val="TableNormal6"/>
    <w:tblPr>
      <w:tblStyleRowBandSize w:val="1"/>
      <w:tblStyleColBandSize w:val="1"/>
    </w:tblPr>
  </w:style>
  <w:style w:type="character" w:styleId="Textoennegrita">
    <w:name w:val="Strong"/>
    <w:basedOn w:val="Fuentedeprrafopredeter"/>
    <w:uiPriority w:val="22"/>
    <w:qFormat/>
    <w:rsid w:val="00483D8F"/>
    <w:rPr>
      <w:b/>
      <w:bCs/>
    </w:rPr>
  </w:style>
  <w:style w:type="paragraph" w:customStyle="1" w:styleId="ds-markdown-paragraph">
    <w:name w:val="ds-markdown-paragraph"/>
    <w:basedOn w:val="Normal"/>
    <w:rsid w:val="00483D8F"/>
    <w:pPr>
      <w:widowControl/>
      <w:spacing w:before="100" w:beforeAutospacing="1" w:after="100" w:afterAutospacing="1"/>
    </w:pPr>
    <w:rPr>
      <w:rFonts w:ascii="Times New Roman" w:eastAsia="Times New Roman" w:hAnsi="Times New Roman" w:cs="Times New Roman"/>
      <w:sz w:val="24"/>
      <w:szCs w:val="24"/>
      <w:lang w:val="es-CO"/>
    </w:rPr>
  </w:style>
  <w:style w:type="paragraph" w:styleId="TtuloTDC">
    <w:name w:val="TOC Heading"/>
    <w:next w:val="Normal"/>
    <w:uiPriority w:val="39"/>
    <w:unhideWhenUsed/>
    <w:qFormat/>
    <w:rsid w:val="003D471A"/>
    <w:pPr>
      <w:keepNext/>
      <w:keepLines/>
      <w:widowControl/>
      <w:spacing w:before="240" w:line="259" w:lineRule="auto"/>
    </w:pPr>
    <w:rPr>
      <w:rFonts w:asciiTheme="majorHAnsi" w:eastAsiaTheme="majorEastAsia" w:hAnsiTheme="majorHAnsi" w:cstheme="majorBidi"/>
      <w:color w:val="365F91" w:themeColor="accent1" w:themeShade="BF"/>
      <w:sz w:val="32"/>
      <w:szCs w:val="32"/>
      <w:lang w:val="es-CO"/>
    </w:rPr>
  </w:style>
  <w:style w:type="paragraph" w:styleId="Encabezado">
    <w:name w:val="header"/>
    <w:basedOn w:val="Normal"/>
    <w:link w:val="EncabezadoCar"/>
    <w:uiPriority w:val="99"/>
    <w:unhideWhenUsed/>
    <w:rsid w:val="00EF1D57"/>
    <w:pPr>
      <w:tabs>
        <w:tab w:val="center" w:pos="4419"/>
        <w:tab w:val="right" w:pos="8838"/>
      </w:tabs>
    </w:pPr>
  </w:style>
  <w:style w:type="character" w:customStyle="1" w:styleId="EncabezadoCar">
    <w:name w:val="Encabezado Car"/>
    <w:basedOn w:val="Fuentedeprrafopredeter"/>
    <w:link w:val="Encabezado"/>
    <w:uiPriority w:val="99"/>
    <w:rsid w:val="00EF1D57"/>
  </w:style>
  <w:style w:type="paragraph" w:styleId="Piedepgina">
    <w:name w:val="footer"/>
    <w:basedOn w:val="Normal"/>
    <w:link w:val="PiedepginaCar"/>
    <w:uiPriority w:val="99"/>
    <w:unhideWhenUsed/>
    <w:rsid w:val="00EF1D57"/>
    <w:pPr>
      <w:tabs>
        <w:tab w:val="center" w:pos="4419"/>
        <w:tab w:val="right" w:pos="8838"/>
      </w:tabs>
    </w:pPr>
  </w:style>
  <w:style w:type="character" w:customStyle="1" w:styleId="PiedepginaCar">
    <w:name w:val="Pie de página Car"/>
    <w:basedOn w:val="Fuentedeprrafopredeter"/>
    <w:link w:val="Piedepgina"/>
    <w:uiPriority w:val="99"/>
    <w:rsid w:val="00EF1D57"/>
  </w:style>
  <w:style w:type="character" w:styleId="Hipervnculo">
    <w:name w:val="Hyperlink"/>
    <w:basedOn w:val="Fuentedeprrafopredeter"/>
    <w:uiPriority w:val="99"/>
    <w:unhideWhenUsed/>
    <w:rsid w:val="002E1A1A"/>
    <w:rPr>
      <w:color w:val="0000FF" w:themeColor="hyperlink"/>
      <w:u w:val="single"/>
    </w:rPr>
  </w:style>
  <w:style w:type="paragraph" w:styleId="TDC5">
    <w:name w:val="toc 5"/>
    <w:basedOn w:val="Normal"/>
    <w:next w:val="Normal"/>
    <w:autoRedefine/>
    <w:uiPriority w:val="39"/>
    <w:unhideWhenUsed/>
    <w:rsid w:val="00E438CE"/>
    <w:pPr>
      <w:widowControl/>
      <w:spacing w:after="100" w:line="259" w:lineRule="auto"/>
      <w:ind w:left="880"/>
    </w:pPr>
    <w:rPr>
      <w:rFonts w:asciiTheme="minorHAnsi" w:eastAsiaTheme="minorEastAsia" w:hAnsiTheme="minorHAnsi" w:cstheme="minorBidi"/>
      <w:lang w:val="es-CO"/>
    </w:rPr>
  </w:style>
  <w:style w:type="paragraph" w:styleId="TDC6">
    <w:name w:val="toc 6"/>
    <w:basedOn w:val="Normal"/>
    <w:next w:val="Normal"/>
    <w:autoRedefine/>
    <w:uiPriority w:val="39"/>
    <w:unhideWhenUsed/>
    <w:rsid w:val="00E438CE"/>
    <w:pPr>
      <w:widowControl/>
      <w:spacing w:after="100" w:line="259" w:lineRule="auto"/>
      <w:ind w:left="1100"/>
    </w:pPr>
    <w:rPr>
      <w:rFonts w:asciiTheme="minorHAnsi" w:eastAsiaTheme="minorEastAsia" w:hAnsiTheme="minorHAnsi" w:cstheme="minorBidi"/>
      <w:lang w:val="es-CO"/>
    </w:rPr>
  </w:style>
  <w:style w:type="paragraph" w:styleId="TDC7">
    <w:name w:val="toc 7"/>
    <w:basedOn w:val="Normal"/>
    <w:next w:val="Normal"/>
    <w:autoRedefine/>
    <w:uiPriority w:val="39"/>
    <w:unhideWhenUsed/>
    <w:rsid w:val="00E438CE"/>
    <w:pPr>
      <w:widowControl/>
      <w:spacing w:after="100" w:line="259" w:lineRule="auto"/>
      <w:ind w:left="1320"/>
    </w:pPr>
    <w:rPr>
      <w:rFonts w:asciiTheme="minorHAnsi" w:eastAsiaTheme="minorEastAsia" w:hAnsiTheme="minorHAnsi" w:cstheme="minorBidi"/>
      <w:lang w:val="es-CO"/>
    </w:rPr>
  </w:style>
  <w:style w:type="paragraph" w:styleId="TDC8">
    <w:name w:val="toc 8"/>
    <w:basedOn w:val="Normal"/>
    <w:next w:val="Normal"/>
    <w:autoRedefine/>
    <w:uiPriority w:val="39"/>
    <w:unhideWhenUsed/>
    <w:rsid w:val="00E438CE"/>
    <w:pPr>
      <w:widowControl/>
      <w:spacing w:after="100" w:line="259" w:lineRule="auto"/>
      <w:ind w:left="1540"/>
    </w:pPr>
    <w:rPr>
      <w:rFonts w:asciiTheme="minorHAnsi" w:eastAsiaTheme="minorEastAsia" w:hAnsiTheme="minorHAnsi" w:cstheme="minorBidi"/>
      <w:lang w:val="es-CO"/>
    </w:rPr>
  </w:style>
  <w:style w:type="paragraph" w:styleId="TDC9">
    <w:name w:val="toc 9"/>
    <w:basedOn w:val="Normal"/>
    <w:next w:val="Normal"/>
    <w:autoRedefine/>
    <w:uiPriority w:val="39"/>
    <w:unhideWhenUsed/>
    <w:rsid w:val="00E438CE"/>
    <w:pPr>
      <w:widowControl/>
      <w:spacing w:after="100" w:line="259" w:lineRule="auto"/>
      <w:ind w:left="1760"/>
    </w:pPr>
    <w:rPr>
      <w:rFonts w:asciiTheme="minorHAnsi" w:eastAsiaTheme="minorEastAsia" w:hAnsiTheme="minorHAnsi" w:cstheme="minorBidi"/>
      <w:lang w:val="es-CO"/>
    </w:rPr>
  </w:style>
  <w:style w:type="paragraph" w:styleId="Descripcin">
    <w:name w:val="caption"/>
    <w:basedOn w:val="Normal"/>
    <w:next w:val="Normal"/>
    <w:uiPriority w:val="35"/>
    <w:unhideWhenUsed/>
    <w:qFormat/>
    <w:rsid w:val="000958A8"/>
    <w:pPr>
      <w:spacing w:after="200"/>
    </w:pPr>
    <w:rPr>
      <w:i/>
      <w:iCs/>
      <w:color w:val="1F497D" w:themeColor="text2"/>
      <w:sz w:val="18"/>
      <w:szCs w:val="18"/>
    </w:rPr>
  </w:style>
  <w:style w:type="paragraph" w:styleId="NormalWeb">
    <w:name w:val="Normal (Web)"/>
    <w:basedOn w:val="Normal"/>
    <w:uiPriority w:val="99"/>
    <w:unhideWhenUsed/>
    <w:rsid w:val="005C332D"/>
    <w:pPr>
      <w:widowControl/>
      <w:spacing w:before="100" w:beforeAutospacing="1" w:after="100" w:afterAutospacing="1"/>
    </w:pPr>
    <w:rPr>
      <w:rFonts w:ascii="Times New Roman" w:eastAsia="Times New Roman" w:hAnsi="Times New Roman" w:cs="Times New Roman"/>
      <w:sz w:val="24"/>
      <w:szCs w:val="24"/>
      <w:lang w:val="es-CO"/>
    </w:rPr>
  </w:style>
  <w:style w:type="character" w:customStyle="1" w:styleId="apple-tab-span">
    <w:name w:val="apple-tab-span"/>
    <w:basedOn w:val="Fuentedeprrafopredeter"/>
    <w:rsid w:val="005C332D"/>
  </w:style>
  <w:style w:type="table" w:customStyle="1" w:styleId="aff">
    <w:basedOn w:val="TableNormal5"/>
    <w:tblPr>
      <w:tblStyleRowBandSize w:val="1"/>
      <w:tblStyleColBandSize w:val="1"/>
    </w:tblPr>
  </w:style>
  <w:style w:type="table" w:customStyle="1" w:styleId="aff0">
    <w:basedOn w:val="TableNormal5"/>
    <w:tblPr>
      <w:tblStyleRowBandSize w:val="1"/>
      <w:tblStyleColBandSize w:val="1"/>
    </w:tblPr>
  </w:style>
  <w:style w:type="table" w:customStyle="1" w:styleId="aff1">
    <w:basedOn w:val="TableNormal5"/>
    <w:tblPr>
      <w:tblStyleRowBandSize w:val="1"/>
      <w:tblStyleColBandSize w:val="1"/>
    </w:tblPr>
  </w:style>
  <w:style w:type="table" w:customStyle="1" w:styleId="aff2">
    <w:basedOn w:val="TableNormal5"/>
    <w:tblPr>
      <w:tblStyleRowBandSize w:val="1"/>
      <w:tblStyleColBandSize w:val="1"/>
    </w:tblPr>
  </w:style>
  <w:style w:type="table" w:customStyle="1" w:styleId="aff3">
    <w:basedOn w:val="TableNormal5"/>
    <w:tblPr>
      <w:tblStyleRowBandSize w:val="1"/>
      <w:tblStyleColBandSize w:val="1"/>
    </w:tblPr>
  </w:style>
  <w:style w:type="table" w:customStyle="1" w:styleId="aff4">
    <w:basedOn w:val="TableNormal5"/>
    <w:tblPr>
      <w:tblStyleRowBandSize w:val="1"/>
      <w:tblStyleColBandSize w:val="1"/>
    </w:tblPr>
  </w:style>
  <w:style w:type="table" w:customStyle="1" w:styleId="aff5">
    <w:basedOn w:val="TableNormal5"/>
    <w:tblPr>
      <w:tblStyleRowBandSize w:val="1"/>
      <w:tblStyleColBandSize w:val="1"/>
    </w:tblPr>
  </w:style>
  <w:style w:type="table" w:customStyle="1" w:styleId="aff6">
    <w:basedOn w:val="TableNormal5"/>
    <w:tblPr>
      <w:tblStyleRowBandSize w:val="1"/>
      <w:tblStyleColBandSize w:val="1"/>
    </w:tblPr>
  </w:style>
  <w:style w:type="table" w:customStyle="1" w:styleId="aff7">
    <w:basedOn w:val="TableNormal5"/>
    <w:tblPr>
      <w:tblStyleRowBandSize w:val="1"/>
      <w:tblStyleColBandSize w:val="1"/>
    </w:tblPr>
  </w:style>
  <w:style w:type="table" w:customStyle="1" w:styleId="aff8">
    <w:basedOn w:val="TableNormal5"/>
    <w:tblPr>
      <w:tblStyleRowBandSize w:val="1"/>
      <w:tblStyleColBandSize w:val="1"/>
    </w:tblPr>
  </w:style>
  <w:style w:type="table" w:customStyle="1" w:styleId="aff9">
    <w:basedOn w:val="TableNormal5"/>
    <w:tblPr>
      <w:tblStyleRowBandSize w:val="1"/>
      <w:tblStyleColBandSize w:val="1"/>
    </w:tblPr>
  </w:style>
  <w:style w:type="table" w:customStyle="1" w:styleId="affa">
    <w:basedOn w:val="TableNormal5"/>
    <w:tblPr>
      <w:tblStyleRowBandSize w:val="1"/>
      <w:tblStyleColBandSize w:val="1"/>
    </w:tblPr>
  </w:style>
  <w:style w:type="table" w:customStyle="1" w:styleId="affb">
    <w:basedOn w:val="TableNormal5"/>
    <w:tblPr>
      <w:tblStyleRowBandSize w:val="1"/>
      <w:tblStyleColBandSize w:val="1"/>
    </w:tblPr>
  </w:style>
  <w:style w:type="table" w:customStyle="1" w:styleId="affc">
    <w:basedOn w:val="TableNormal5"/>
    <w:tblPr>
      <w:tblStyleRowBandSize w:val="1"/>
      <w:tblStyleColBandSize w:val="1"/>
      <w:tblCellMar>
        <w:left w:w="115" w:type="dxa"/>
        <w:right w:w="115" w:type="dxa"/>
      </w:tblCellMar>
    </w:tblPr>
  </w:style>
  <w:style w:type="table" w:customStyle="1" w:styleId="affd">
    <w:basedOn w:val="TableNormal5"/>
    <w:tblPr>
      <w:tblStyleRowBandSize w:val="1"/>
      <w:tblStyleColBandSize w:val="1"/>
    </w:tblPr>
  </w:style>
  <w:style w:type="table" w:customStyle="1" w:styleId="affe">
    <w:basedOn w:val="TableNormal5"/>
    <w:tblPr>
      <w:tblStyleRowBandSize w:val="1"/>
      <w:tblStyleColBandSize w:val="1"/>
      <w:tblCellMar>
        <w:top w:w="15" w:type="dxa"/>
        <w:left w:w="15" w:type="dxa"/>
        <w:bottom w:w="15" w:type="dxa"/>
        <w:right w:w="15" w:type="dxa"/>
      </w:tblCellMar>
    </w:tblPr>
  </w:style>
  <w:style w:type="table" w:customStyle="1" w:styleId="afff">
    <w:basedOn w:val="TableNormal5"/>
    <w:tblPr>
      <w:tblStyleRowBandSize w:val="1"/>
      <w:tblStyleColBandSize w:val="1"/>
      <w:tblCellMar>
        <w:left w:w="115" w:type="dxa"/>
        <w:right w:w="115" w:type="dxa"/>
      </w:tblCellMar>
    </w:tblPr>
  </w:style>
  <w:style w:type="table" w:customStyle="1" w:styleId="afff0">
    <w:basedOn w:val="TableNormal5"/>
    <w:tblPr>
      <w:tblStyleRowBandSize w:val="1"/>
      <w:tblStyleColBandSize w:val="1"/>
      <w:tblCellMar>
        <w:top w:w="15" w:type="dxa"/>
        <w:left w:w="15" w:type="dxa"/>
        <w:bottom w:w="15" w:type="dxa"/>
        <w:right w:w="15" w:type="dxa"/>
      </w:tblCellMar>
    </w:tblPr>
  </w:style>
  <w:style w:type="table" w:customStyle="1" w:styleId="afff1">
    <w:basedOn w:val="TableNormal5"/>
    <w:tblPr>
      <w:tblStyleRowBandSize w:val="1"/>
      <w:tblStyleColBandSize w:val="1"/>
      <w:tblCellMar>
        <w:left w:w="115" w:type="dxa"/>
        <w:right w:w="115" w:type="dxa"/>
      </w:tblCellMar>
    </w:tblPr>
  </w:style>
  <w:style w:type="character" w:customStyle="1" w:styleId="Ttulo2Car">
    <w:name w:val="Título 2 Car"/>
    <w:basedOn w:val="Fuentedeprrafopredeter"/>
    <w:rsid w:val="008A7D0E"/>
    <w:rPr>
      <w:sz w:val="24"/>
      <w:szCs w:val="24"/>
    </w:rPr>
  </w:style>
  <w:style w:type="table" w:customStyle="1" w:styleId="afff2">
    <w:basedOn w:val="TableNormal4"/>
    <w:tblPr>
      <w:tblStyleRowBandSize w:val="1"/>
      <w:tblStyleColBandSize w:val="1"/>
      <w:tblCellMar>
        <w:top w:w="0" w:type="dxa"/>
        <w:left w:w="0" w:type="dxa"/>
        <w:bottom w:w="0" w:type="dxa"/>
        <w:right w:w="0" w:type="dxa"/>
      </w:tblCellMar>
    </w:tblPr>
  </w:style>
  <w:style w:type="table" w:customStyle="1" w:styleId="afff3">
    <w:basedOn w:val="TableNormal4"/>
    <w:tblPr>
      <w:tblStyleRowBandSize w:val="1"/>
      <w:tblStyleColBandSize w:val="1"/>
      <w:tblCellMar>
        <w:top w:w="0" w:type="dxa"/>
        <w:left w:w="0" w:type="dxa"/>
        <w:bottom w:w="0" w:type="dxa"/>
        <w:right w:w="0" w:type="dxa"/>
      </w:tblCellMar>
    </w:tblPr>
  </w:style>
  <w:style w:type="table" w:customStyle="1" w:styleId="afff4">
    <w:basedOn w:val="TableNormal4"/>
    <w:tblPr>
      <w:tblStyleRowBandSize w:val="1"/>
      <w:tblStyleColBandSize w:val="1"/>
      <w:tblCellMar>
        <w:top w:w="0" w:type="dxa"/>
        <w:left w:w="0" w:type="dxa"/>
        <w:bottom w:w="0" w:type="dxa"/>
        <w:right w:w="0" w:type="dxa"/>
      </w:tblCellMar>
    </w:tblPr>
  </w:style>
  <w:style w:type="table" w:customStyle="1" w:styleId="afff5">
    <w:basedOn w:val="TableNormal4"/>
    <w:tblPr>
      <w:tblStyleRowBandSize w:val="1"/>
      <w:tblStyleColBandSize w:val="1"/>
      <w:tblCellMar>
        <w:top w:w="0" w:type="dxa"/>
        <w:left w:w="0" w:type="dxa"/>
        <w:bottom w:w="0" w:type="dxa"/>
        <w:right w:w="0" w:type="dxa"/>
      </w:tblCellMar>
    </w:tblPr>
  </w:style>
  <w:style w:type="table" w:customStyle="1" w:styleId="afff6">
    <w:basedOn w:val="TableNormal4"/>
    <w:tblPr>
      <w:tblStyleRowBandSize w:val="1"/>
      <w:tblStyleColBandSize w:val="1"/>
      <w:tblCellMar>
        <w:top w:w="0" w:type="dxa"/>
        <w:left w:w="0" w:type="dxa"/>
        <w:bottom w:w="0" w:type="dxa"/>
        <w:right w:w="0" w:type="dxa"/>
      </w:tblCellMar>
    </w:tblPr>
  </w:style>
  <w:style w:type="table" w:customStyle="1" w:styleId="afff7">
    <w:basedOn w:val="TableNormal4"/>
    <w:tblPr>
      <w:tblStyleRowBandSize w:val="1"/>
      <w:tblStyleColBandSize w:val="1"/>
      <w:tblCellMar>
        <w:top w:w="0" w:type="dxa"/>
        <w:left w:w="0" w:type="dxa"/>
        <w:bottom w:w="0" w:type="dxa"/>
        <w:right w:w="0" w:type="dxa"/>
      </w:tblCellMar>
    </w:tblPr>
  </w:style>
  <w:style w:type="table" w:customStyle="1" w:styleId="afff8">
    <w:basedOn w:val="TableNormal4"/>
    <w:tblPr>
      <w:tblStyleRowBandSize w:val="1"/>
      <w:tblStyleColBandSize w:val="1"/>
      <w:tblCellMar>
        <w:top w:w="0" w:type="dxa"/>
        <w:left w:w="0" w:type="dxa"/>
        <w:bottom w:w="0" w:type="dxa"/>
        <w:right w:w="0" w:type="dxa"/>
      </w:tblCellMar>
    </w:tblPr>
  </w:style>
  <w:style w:type="table" w:customStyle="1" w:styleId="afff9">
    <w:basedOn w:val="TableNormal4"/>
    <w:tblPr>
      <w:tblStyleRowBandSize w:val="1"/>
      <w:tblStyleColBandSize w:val="1"/>
      <w:tblCellMar>
        <w:top w:w="0" w:type="dxa"/>
        <w:left w:w="0" w:type="dxa"/>
        <w:bottom w:w="0" w:type="dxa"/>
        <w:right w:w="0" w:type="dxa"/>
      </w:tblCellMar>
    </w:tblPr>
  </w:style>
  <w:style w:type="table" w:customStyle="1" w:styleId="afffa">
    <w:basedOn w:val="TableNormal4"/>
    <w:tblPr>
      <w:tblStyleRowBandSize w:val="1"/>
      <w:tblStyleColBandSize w:val="1"/>
      <w:tblCellMar>
        <w:top w:w="0" w:type="dxa"/>
        <w:left w:w="0" w:type="dxa"/>
        <w:bottom w:w="0" w:type="dxa"/>
        <w:right w:w="0" w:type="dxa"/>
      </w:tblCellMar>
    </w:tblPr>
  </w:style>
  <w:style w:type="table" w:customStyle="1" w:styleId="afffb">
    <w:basedOn w:val="TableNormal4"/>
    <w:tblPr>
      <w:tblStyleRowBandSize w:val="1"/>
      <w:tblStyleColBandSize w:val="1"/>
      <w:tblCellMar>
        <w:top w:w="0" w:type="dxa"/>
        <w:left w:w="0" w:type="dxa"/>
        <w:bottom w:w="0" w:type="dxa"/>
        <w:right w:w="0" w:type="dxa"/>
      </w:tblCellMar>
    </w:tblPr>
  </w:style>
  <w:style w:type="table" w:customStyle="1" w:styleId="afffc">
    <w:basedOn w:val="TableNormal4"/>
    <w:tblPr>
      <w:tblStyleRowBandSize w:val="1"/>
      <w:tblStyleColBandSize w:val="1"/>
      <w:tblCellMar>
        <w:top w:w="0" w:type="dxa"/>
        <w:left w:w="0" w:type="dxa"/>
        <w:bottom w:w="0" w:type="dxa"/>
        <w:right w:w="0" w:type="dxa"/>
      </w:tblCellMar>
    </w:tblPr>
  </w:style>
  <w:style w:type="table" w:customStyle="1" w:styleId="afffd">
    <w:basedOn w:val="TableNormal4"/>
    <w:tblPr>
      <w:tblStyleRowBandSize w:val="1"/>
      <w:tblStyleColBandSize w:val="1"/>
      <w:tblCellMar>
        <w:top w:w="0" w:type="dxa"/>
        <w:left w:w="0" w:type="dxa"/>
        <w:bottom w:w="0" w:type="dxa"/>
        <w:right w:w="0" w:type="dxa"/>
      </w:tblCellMar>
    </w:tblPr>
  </w:style>
  <w:style w:type="table" w:customStyle="1" w:styleId="afffe">
    <w:basedOn w:val="TableNormal4"/>
    <w:tblPr>
      <w:tblStyleRowBandSize w:val="1"/>
      <w:tblStyleColBandSize w:val="1"/>
      <w:tblCellMar>
        <w:top w:w="0" w:type="dxa"/>
        <w:left w:w="0" w:type="dxa"/>
        <w:bottom w:w="0" w:type="dxa"/>
        <w:right w:w="0" w:type="dxa"/>
      </w:tblCellMar>
    </w:tblPr>
  </w:style>
  <w:style w:type="table" w:customStyle="1" w:styleId="affff">
    <w:basedOn w:val="TableNormal4"/>
    <w:tblPr>
      <w:tblStyleRowBandSize w:val="1"/>
      <w:tblStyleColBandSize w:val="1"/>
      <w:tblCellMar>
        <w:top w:w="0" w:type="dxa"/>
        <w:left w:w="115" w:type="dxa"/>
        <w:bottom w:w="0" w:type="dxa"/>
        <w:right w:w="115" w:type="dxa"/>
      </w:tblCellMar>
    </w:tblPr>
  </w:style>
  <w:style w:type="table" w:customStyle="1" w:styleId="affff0">
    <w:basedOn w:val="TableNormal4"/>
    <w:tblPr>
      <w:tblStyleRowBandSize w:val="1"/>
      <w:tblStyleColBandSize w:val="1"/>
      <w:tblCellMar>
        <w:top w:w="0" w:type="dxa"/>
        <w:left w:w="0" w:type="dxa"/>
        <w:bottom w:w="0" w:type="dxa"/>
        <w:right w:w="0" w:type="dxa"/>
      </w:tblCellMar>
    </w:tblPr>
  </w:style>
  <w:style w:type="table" w:customStyle="1" w:styleId="affff1">
    <w:basedOn w:val="TableNormal4"/>
    <w:tblPr>
      <w:tblStyleRowBandSize w:val="1"/>
      <w:tblStyleColBandSize w:val="1"/>
      <w:tblCellMar>
        <w:top w:w="15" w:type="dxa"/>
        <w:left w:w="15" w:type="dxa"/>
        <w:bottom w:w="15" w:type="dxa"/>
        <w:right w:w="15" w:type="dxa"/>
      </w:tblCellMar>
    </w:tblPr>
  </w:style>
  <w:style w:type="table" w:customStyle="1" w:styleId="affff2">
    <w:basedOn w:val="TableNormal4"/>
    <w:tblPr>
      <w:tblStyleRowBandSize w:val="1"/>
      <w:tblStyleColBandSize w:val="1"/>
      <w:tblCellMar>
        <w:top w:w="0" w:type="dxa"/>
        <w:left w:w="115" w:type="dxa"/>
        <w:bottom w:w="0" w:type="dxa"/>
        <w:right w:w="115" w:type="dxa"/>
      </w:tblCellMar>
    </w:tblPr>
  </w:style>
  <w:style w:type="table" w:customStyle="1" w:styleId="affff3">
    <w:basedOn w:val="TableNormal4"/>
    <w:tblPr>
      <w:tblStyleRowBandSize w:val="1"/>
      <w:tblStyleColBandSize w:val="1"/>
      <w:tblCellMar>
        <w:top w:w="15" w:type="dxa"/>
        <w:left w:w="15" w:type="dxa"/>
        <w:bottom w:w="15" w:type="dxa"/>
        <w:right w:w="15" w:type="dxa"/>
      </w:tblCellMar>
    </w:tblPr>
  </w:style>
  <w:style w:type="table" w:customStyle="1" w:styleId="affff4">
    <w:basedOn w:val="TableNormal4"/>
    <w:tblPr>
      <w:tblStyleRowBandSize w:val="1"/>
      <w:tblStyleColBandSize w:val="1"/>
      <w:tblCellMar>
        <w:top w:w="0" w:type="dxa"/>
        <w:left w:w="115" w:type="dxa"/>
        <w:bottom w:w="0" w:type="dxa"/>
        <w:right w:w="115" w:type="dxa"/>
      </w:tblCellMar>
    </w:tbl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F76CE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6CE3"/>
    <w:rPr>
      <w:rFonts w:ascii="Segoe UI" w:hAnsi="Segoe UI" w:cs="Segoe UI"/>
      <w:sz w:val="18"/>
      <w:szCs w:val="18"/>
    </w:rPr>
  </w:style>
  <w:style w:type="table" w:customStyle="1" w:styleId="affff5">
    <w:basedOn w:val="TableNormal3"/>
    <w:tblPr>
      <w:tblStyleRowBandSize w:val="1"/>
      <w:tblStyleColBandSize w:val="1"/>
      <w:tblCellMar>
        <w:top w:w="0" w:type="dxa"/>
        <w:left w:w="0" w:type="dxa"/>
        <w:bottom w:w="0" w:type="dxa"/>
        <w:right w:w="0" w:type="dxa"/>
      </w:tblCellMar>
    </w:tblPr>
  </w:style>
  <w:style w:type="table" w:customStyle="1" w:styleId="affff6">
    <w:basedOn w:val="TableNormal3"/>
    <w:tblPr>
      <w:tblStyleRowBandSize w:val="1"/>
      <w:tblStyleColBandSize w:val="1"/>
      <w:tblCellMar>
        <w:top w:w="0" w:type="dxa"/>
        <w:left w:w="0" w:type="dxa"/>
        <w:bottom w:w="0" w:type="dxa"/>
        <w:right w:w="0" w:type="dxa"/>
      </w:tblCellMar>
    </w:tblPr>
  </w:style>
  <w:style w:type="table" w:customStyle="1" w:styleId="affff7">
    <w:basedOn w:val="TableNormal3"/>
    <w:tblPr>
      <w:tblStyleRowBandSize w:val="1"/>
      <w:tblStyleColBandSize w:val="1"/>
      <w:tblCellMar>
        <w:top w:w="0" w:type="dxa"/>
        <w:left w:w="0" w:type="dxa"/>
        <w:bottom w:w="0" w:type="dxa"/>
        <w:right w:w="0" w:type="dxa"/>
      </w:tblCellMar>
    </w:tblPr>
  </w:style>
  <w:style w:type="table" w:customStyle="1" w:styleId="affff8">
    <w:basedOn w:val="TableNormal3"/>
    <w:tblPr>
      <w:tblStyleRowBandSize w:val="1"/>
      <w:tblStyleColBandSize w:val="1"/>
      <w:tblCellMar>
        <w:top w:w="0" w:type="dxa"/>
        <w:left w:w="0" w:type="dxa"/>
        <w:bottom w:w="0" w:type="dxa"/>
        <w:right w:w="0" w:type="dxa"/>
      </w:tblCellMar>
    </w:tblPr>
  </w:style>
  <w:style w:type="table" w:customStyle="1" w:styleId="affff9">
    <w:basedOn w:val="TableNormal3"/>
    <w:tblPr>
      <w:tblStyleRowBandSize w:val="1"/>
      <w:tblStyleColBandSize w:val="1"/>
      <w:tblCellMar>
        <w:top w:w="0" w:type="dxa"/>
        <w:left w:w="0" w:type="dxa"/>
        <w:bottom w:w="0" w:type="dxa"/>
        <w:right w:w="0" w:type="dxa"/>
      </w:tblCellMar>
    </w:tblPr>
  </w:style>
  <w:style w:type="table" w:customStyle="1" w:styleId="affffa">
    <w:basedOn w:val="TableNormal3"/>
    <w:tblPr>
      <w:tblStyleRowBandSize w:val="1"/>
      <w:tblStyleColBandSize w:val="1"/>
      <w:tblCellMar>
        <w:top w:w="0" w:type="dxa"/>
        <w:left w:w="0" w:type="dxa"/>
        <w:bottom w:w="0" w:type="dxa"/>
        <w:right w:w="0" w:type="dxa"/>
      </w:tblCellMar>
    </w:tblPr>
  </w:style>
  <w:style w:type="table" w:customStyle="1" w:styleId="affffb">
    <w:basedOn w:val="TableNormal3"/>
    <w:tblPr>
      <w:tblStyleRowBandSize w:val="1"/>
      <w:tblStyleColBandSize w:val="1"/>
      <w:tblCellMar>
        <w:top w:w="0" w:type="dxa"/>
        <w:left w:w="0" w:type="dxa"/>
        <w:bottom w:w="0" w:type="dxa"/>
        <w:right w:w="0" w:type="dxa"/>
      </w:tblCellMar>
    </w:tblPr>
  </w:style>
  <w:style w:type="table" w:customStyle="1" w:styleId="affffc">
    <w:basedOn w:val="TableNormal3"/>
    <w:tblPr>
      <w:tblStyleRowBandSize w:val="1"/>
      <w:tblStyleColBandSize w:val="1"/>
      <w:tblCellMar>
        <w:top w:w="0" w:type="dxa"/>
        <w:left w:w="0" w:type="dxa"/>
        <w:bottom w:w="0" w:type="dxa"/>
        <w:right w:w="0" w:type="dxa"/>
      </w:tblCellMar>
    </w:tblPr>
  </w:style>
  <w:style w:type="table" w:customStyle="1" w:styleId="affffd">
    <w:basedOn w:val="TableNormal3"/>
    <w:tblPr>
      <w:tblStyleRowBandSize w:val="1"/>
      <w:tblStyleColBandSize w:val="1"/>
      <w:tblCellMar>
        <w:top w:w="0" w:type="dxa"/>
        <w:left w:w="0" w:type="dxa"/>
        <w:bottom w:w="0" w:type="dxa"/>
        <w:right w:w="0" w:type="dxa"/>
      </w:tblCellMar>
    </w:tblPr>
  </w:style>
  <w:style w:type="table" w:customStyle="1" w:styleId="affffe">
    <w:basedOn w:val="TableNormal3"/>
    <w:tblPr>
      <w:tblStyleRowBandSize w:val="1"/>
      <w:tblStyleColBandSize w:val="1"/>
      <w:tblCellMar>
        <w:top w:w="0" w:type="dxa"/>
        <w:left w:w="0" w:type="dxa"/>
        <w:bottom w:w="0" w:type="dxa"/>
        <w:right w:w="0" w:type="dxa"/>
      </w:tblCellMar>
    </w:tblPr>
  </w:style>
  <w:style w:type="table" w:customStyle="1" w:styleId="afffff">
    <w:basedOn w:val="TableNormal3"/>
    <w:tblPr>
      <w:tblStyleRowBandSize w:val="1"/>
      <w:tblStyleColBandSize w:val="1"/>
      <w:tblCellMar>
        <w:top w:w="0" w:type="dxa"/>
        <w:left w:w="0" w:type="dxa"/>
        <w:bottom w:w="0" w:type="dxa"/>
        <w:right w:w="0" w:type="dxa"/>
      </w:tblCellMar>
    </w:tblPr>
  </w:style>
  <w:style w:type="table" w:customStyle="1" w:styleId="afffff0">
    <w:basedOn w:val="TableNormal3"/>
    <w:tblPr>
      <w:tblStyleRowBandSize w:val="1"/>
      <w:tblStyleColBandSize w:val="1"/>
    </w:tblPr>
  </w:style>
  <w:style w:type="table" w:customStyle="1" w:styleId="afffff1">
    <w:basedOn w:val="TableNormal3"/>
    <w:tblPr>
      <w:tblStyleRowBandSize w:val="1"/>
      <w:tblStyleColBandSize w:val="1"/>
    </w:tblPr>
  </w:style>
  <w:style w:type="table" w:customStyle="1" w:styleId="afffff2">
    <w:basedOn w:val="TableNormal3"/>
    <w:tblPr>
      <w:tblStyleRowBandSize w:val="1"/>
      <w:tblStyleColBandSize w:val="1"/>
      <w:tblCellMar>
        <w:top w:w="0" w:type="dxa"/>
        <w:left w:w="115" w:type="dxa"/>
        <w:bottom w:w="0" w:type="dxa"/>
        <w:right w:w="115" w:type="dxa"/>
      </w:tblCellMar>
    </w:tblPr>
  </w:style>
  <w:style w:type="table" w:customStyle="1" w:styleId="afffff3">
    <w:basedOn w:val="TableNormal3"/>
    <w:tblPr>
      <w:tblStyleRowBandSize w:val="1"/>
      <w:tblStyleColBandSize w:val="1"/>
      <w:tblCellMar>
        <w:top w:w="0" w:type="dxa"/>
        <w:left w:w="0" w:type="dxa"/>
        <w:bottom w:w="0" w:type="dxa"/>
        <w:right w:w="0" w:type="dxa"/>
      </w:tblCellMar>
    </w:tblPr>
  </w:style>
  <w:style w:type="table" w:customStyle="1" w:styleId="afffff4">
    <w:basedOn w:val="TableNormal3"/>
    <w:tblPr>
      <w:tblStyleRowBandSize w:val="1"/>
      <w:tblStyleColBandSize w:val="1"/>
      <w:tblCellMar>
        <w:top w:w="15" w:type="dxa"/>
        <w:left w:w="15" w:type="dxa"/>
        <w:bottom w:w="15" w:type="dxa"/>
        <w:right w:w="15" w:type="dxa"/>
      </w:tblCellMar>
    </w:tblPr>
  </w:style>
  <w:style w:type="table" w:customStyle="1" w:styleId="afffff5">
    <w:basedOn w:val="TableNormal3"/>
    <w:tblPr>
      <w:tblStyleRowBandSize w:val="1"/>
      <w:tblStyleColBandSize w:val="1"/>
      <w:tblCellMar>
        <w:top w:w="0" w:type="dxa"/>
        <w:left w:w="115" w:type="dxa"/>
        <w:bottom w:w="0" w:type="dxa"/>
        <w:right w:w="115" w:type="dxa"/>
      </w:tblCellMar>
    </w:tblPr>
  </w:style>
  <w:style w:type="table" w:customStyle="1" w:styleId="afffff6">
    <w:basedOn w:val="TableNormal3"/>
    <w:tblPr>
      <w:tblStyleRowBandSize w:val="1"/>
      <w:tblStyleColBandSize w:val="1"/>
      <w:tblCellMar>
        <w:top w:w="15" w:type="dxa"/>
        <w:left w:w="15" w:type="dxa"/>
        <w:bottom w:w="15" w:type="dxa"/>
        <w:right w:w="15" w:type="dxa"/>
      </w:tblCellMar>
    </w:tblPr>
  </w:style>
  <w:style w:type="table" w:customStyle="1" w:styleId="afffff7">
    <w:basedOn w:val="TableNormal3"/>
    <w:tblPr>
      <w:tblStyleRowBandSize w:val="1"/>
      <w:tblStyleColBandSize w:val="1"/>
      <w:tblCellMar>
        <w:top w:w="0" w:type="dxa"/>
        <w:left w:w="115" w:type="dxa"/>
        <w:bottom w:w="0" w:type="dxa"/>
        <w:right w:w="115" w:type="dxa"/>
      </w:tblCellMar>
    </w:tblPr>
  </w:style>
  <w:style w:type="table" w:customStyle="1" w:styleId="afffff8">
    <w:basedOn w:val="TableNormal2"/>
    <w:tblPr>
      <w:tblStyleRowBandSize w:val="1"/>
      <w:tblStyleColBandSize w:val="1"/>
      <w:tblCellMar>
        <w:top w:w="0" w:type="dxa"/>
        <w:left w:w="0" w:type="dxa"/>
        <w:bottom w:w="0" w:type="dxa"/>
        <w:right w:w="0" w:type="dxa"/>
      </w:tblCellMar>
    </w:tblPr>
  </w:style>
  <w:style w:type="table" w:customStyle="1" w:styleId="afffff9">
    <w:basedOn w:val="TableNormal2"/>
    <w:tblPr>
      <w:tblStyleRowBandSize w:val="1"/>
      <w:tblStyleColBandSize w:val="1"/>
      <w:tblCellMar>
        <w:top w:w="0" w:type="dxa"/>
        <w:left w:w="0" w:type="dxa"/>
        <w:bottom w:w="0" w:type="dxa"/>
        <w:right w:w="0" w:type="dxa"/>
      </w:tblCellMar>
    </w:tblPr>
  </w:style>
  <w:style w:type="table" w:customStyle="1" w:styleId="afffffa">
    <w:basedOn w:val="TableNormal2"/>
    <w:tblPr>
      <w:tblStyleRowBandSize w:val="1"/>
      <w:tblStyleColBandSize w:val="1"/>
      <w:tblCellMar>
        <w:top w:w="0" w:type="dxa"/>
        <w:left w:w="0" w:type="dxa"/>
        <w:bottom w:w="0" w:type="dxa"/>
        <w:right w:w="0" w:type="dxa"/>
      </w:tblCellMar>
    </w:tblPr>
  </w:style>
  <w:style w:type="table" w:customStyle="1" w:styleId="afffffb">
    <w:basedOn w:val="TableNormal2"/>
    <w:tblPr>
      <w:tblStyleRowBandSize w:val="1"/>
      <w:tblStyleColBandSize w:val="1"/>
      <w:tblCellMar>
        <w:top w:w="0" w:type="dxa"/>
        <w:left w:w="0" w:type="dxa"/>
        <w:bottom w:w="0" w:type="dxa"/>
        <w:right w:w="0" w:type="dxa"/>
      </w:tblCellMar>
    </w:tblPr>
  </w:style>
  <w:style w:type="table" w:customStyle="1" w:styleId="afffffc">
    <w:basedOn w:val="TableNormal2"/>
    <w:tblPr>
      <w:tblStyleRowBandSize w:val="1"/>
      <w:tblStyleColBandSize w:val="1"/>
      <w:tblCellMar>
        <w:top w:w="0" w:type="dxa"/>
        <w:left w:w="0" w:type="dxa"/>
        <w:bottom w:w="0" w:type="dxa"/>
        <w:right w:w="0" w:type="dxa"/>
      </w:tblCellMar>
    </w:tblPr>
  </w:style>
  <w:style w:type="table" w:customStyle="1" w:styleId="afffffd">
    <w:basedOn w:val="TableNormal2"/>
    <w:tblPr>
      <w:tblStyleRowBandSize w:val="1"/>
      <w:tblStyleColBandSize w:val="1"/>
      <w:tblCellMar>
        <w:top w:w="0" w:type="dxa"/>
        <w:left w:w="0" w:type="dxa"/>
        <w:bottom w:w="0" w:type="dxa"/>
        <w:right w:w="0" w:type="dxa"/>
      </w:tblCellMar>
    </w:tblPr>
  </w:style>
  <w:style w:type="table" w:customStyle="1" w:styleId="afffffe">
    <w:basedOn w:val="TableNormal2"/>
    <w:tblPr>
      <w:tblStyleRowBandSize w:val="1"/>
      <w:tblStyleColBandSize w:val="1"/>
      <w:tblCellMar>
        <w:top w:w="0" w:type="dxa"/>
        <w:left w:w="0" w:type="dxa"/>
        <w:bottom w:w="0" w:type="dxa"/>
        <w:right w:w="0" w:type="dxa"/>
      </w:tblCellMar>
    </w:tblPr>
  </w:style>
  <w:style w:type="table" w:customStyle="1" w:styleId="affffff">
    <w:basedOn w:val="TableNormal2"/>
    <w:tblPr>
      <w:tblStyleRowBandSize w:val="1"/>
      <w:tblStyleColBandSize w:val="1"/>
      <w:tblCellMar>
        <w:top w:w="0" w:type="dxa"/>
        <w:left w:w="0" w:type="dxa"/>
        <w:bottom w:w="0" w:type="dxa"/>
        <w:right w:w="0" w:type="dxa"/>
      </w:tblCellMar>
    </w:tblPr>
  </w:style>
  <w:style w:type="table" w:customStyle="1" w:styleId="affffff0">
    <w:basedOn w:val="TableNormal2"/>
    <w:tblPr>
      <w:tblStyleRowBandSize w:val="1"/>
      <w:tblStyleColBandSize w:val="1"/>
      <w:tblCellMar>
        <w:top w:w="0" w:type="dxa"/>
        <w:left w:w="0" w:type="dxa"/>
        <w:bottom w:w="0" w:type="dxa"/>
        <w:right w:w="0" w:type="dxa"/>
      </w:tblCellMar>
    </w:tblPr>
  </w:style>
  <w:style w:type="table" w:customStyle="1" w:styleId="affffff1">
    <w:basedOn w:val="TableNormal2"/>
    <w:tblPr>
      <w:tblStyleRowBandSize w:val="1"/>
      <w:tblStyleColBandSize w:val="1"/>
      <w:tblCellMar>
        <w:top w:w="0" w:type="dxa"/>
        <w:left w:w="0" w:type="dxa"/>
        <w:bottom w:w="0" w:type="dxa"/>
        <w:right w:w="0" w:type="dxa"/>
      </w:tblCellMar>
    </w:tblPr>
  </w:style>
  <w:style w:type="table" w:customStyle="1" w:styleId="affffff2">
    <w:basedOn w:val="TableNormal2"/>
    <w:tblPr>
      <w:tblStyleRowBandSize w:val="1"/>
      <w:tblStyleColBandSize w:val="1"/>
      <w:tblCellMar>
        <w:top w:w="0" w:type="dxa"/>
        <w:left w:w="0" w:type="dxa"/>
        <w:bottom w:w="0" w:type="dxa"/>
        <w:right w:w="0" w:type="dxa"/>
      </w:tblCellMar>
    </w:tblPr>
  </w:style>
  <w:style w:type="table" w:customStyle="1" w:styleId="affffff3">
    <w:basedOn w:val="TableNormal2"/>
    <w:tblPr>
      <w:tblStyleRowBandSize w:val="1"/>
      <w:tblStyleColBandSize w:val="1"/>
    </w:tblPr>
  </w:style>
  <w:style w:type="table" w:customStyle="1" w:styleId="affffff4">
    <w:basedOn w:val="TableNormal2"/>
    <w:tblPr>
      <w:tblStyleRowBandSize w:val="1"/>
      <w:tblStyleColBandSize w:val="1"/>
    </w:tblPr>
  </w:style>
  <w:style w:type="table" w:customStyle="1" w:styleId="affffff5">
    <w:basedOn w:val="TableNormal2"/>
    <w:tblPr>
      <w:tblStyleRowBandSize w:val="1"/>
      <w:tblStyleColBandSize w:val="1"/>
      <w:tblCellMar>
        <w:top w:w="0" w:type="dxa"/>
        <w:left w:w="0" w:type="dxa"/>
        <w:bottom w:w="0" w:type="dxa"/>
        <w:right w:w="0" w:type="dxa"/>
      </w:tblCellMar>
    </w:tblPr>
  </w:style>
  <w:style w:type="table" w:customStyle="1" w:styleId="affffff6">
    <w:basedOn w:val="TableNormal2"/>
    <w:tblPr>
      <w:tblStyleRowBandSize w:val="1"/>
      <w:tblStyleColBandSize w:val="1"/>
      <w:tblCellMar>
        <w:top w:w="15" w:type="dxa"/>
        <w:left w:w="15" w:type="dxa"/>
        <w:bottom w:w="15" w:type="dxa"/>
        <w:right w:w="15" w:type="dxa"/>
      </w:tblCellMar>
    </w:tblPr>
  </w:style>
  <w:style w:type="table" w:customStyle="1" w:styleId="affffff7">
    <w:basedOn w:val="TableNormal2"/>
    <w:tblPr>
      <w:tblStyleRowBandSize w:val="1"/>
      <w:tblStyleColBandSize w:val="1"/>
      <w:tblCellMar>
        <w:top w:w="0" w:type="dxa"/>
        <w:left w:w="115" w:type="dxa"/>
        <w:bottom w:w="0" w:type="dxa"/>
        <w:right w:w="115" w:type="dxa"/>
      </w:tblCellMar>
    </w:tblPr>
  </w:style>
  <w:style w:type="table" w:customStyle="1" w:styleId="affffff8">
    <w:basedOn w:val="TableNormal2"/>
    <w:tblPr>
      <w:tblStyleRowBandSize w:val="1"/>
      <w:tblStyleColBandSize w:val="1"/>
      <w:tblCellMar>
        <w:top w:w="15" w:type="dxa"/>
        <w:left w:w="15" w:type="dxa"/>
        <w:bottom w:w="15" w:type="dxa"/>
        <w:right w:w="15" w:type="dxa"/>
      </w:tblCellMar>
    </w:tblPr>
  </w:style>
  <w:style w:type="table" w:customStyle="1" w:styleId="affffff9">
    <w:basedOn w:val="TableNormal2"/>
    <w:tblPr>
      <w:tblStyleRowBandSize w:val="1"/>
      <w:tblStyleColBandSize w:val="1"/>
      <w:tblCellMar>
        <w:top w:w="0" w:type="dxa"/>
        <w:left w:w="115" w:type="dxa"/>
        <w:bottom w:w="0" w:type="dxa"/>
        <w:right w:w="115" w:type="dxa"/>
      </w:tblCellMar>
    </w:tblPr>
  </w:style>
  <w:style w:type="paragraph" w:styleId="Asuntodelcomentario">
    <w:name w:val="annotation subject"/>
    <w:basedOn w:val="Textocomentario"/>
    <w:next w:val="Textocomentario"/>
    <w:link w:val="AsuntodelcomentarioCar"/>
    <w:uiPriority w:val="99"/>
    <w:semiHidden/>
    <w:unhideWhenUsed/>
    <w:rsid w:val="00543D38"/>
    <w:rPr>
      <w:b/>
      <w:bCs/>
    </w:rPr>
  </w:style>
  <w:style w:type="character" w:customStyle="1" w:styleId="AsuntodelcomentarioCar">
    <w:name w:val="Asunto del comentario Car"/>
    <w:basedOn w:val="TextocomentarioCar"/>
    <w:link w:val="Asuntodelcomentario"/>
    <w:uiPriority w:val="99"/>
    <w:semiHidden/>
    <w:rsid w:val="00543D38"/>
    <w:rPr>
      <w:b/>
      <w:bCs/>
      <w:sz w:val="20"/>
      <w:szCs w:val="20"/>
    </w:rPr>
  </w:style>
  <w:style w:type="table" w:styleId="Tablaconcuadrcula">
    <w:name w:val="Table Grid"/>
    <w:basedOn w:val="Tablanormal"/>
    <w:uiPriority w:val="39"/>
    <w:rsid w:val="002C33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a">
    <w:basedOn w:val="TableNormal1"/>
    <w:tblPr>
      <w:tblStyleRowBandSize w:val="1"/>
      <w:tblStyleColBandSize w:val="1"/>
      <w:tblCellMar>
        <w:top w:w="0" w:type="dxa"/>
        <w:left w:w="0" w:type="dxa"/>
        <w:bottom w:w="0" w:type="dxa"/>
        <w:right w:w="0" w:type="dxa"/>
      </w:tblCellMar>
    </w:tblPr>
  </w:style>
  <w:style w:type="table" w:customStyle="1" w:styleId="affffffb">
    <w:basedOn w:val="TableNormal1"/>
    <w:tblPr>
      <w:tblStyleRowBandSize w:val="1"/>
      <w:tblStyleColBandSize w:val="1"/>
      <w:tblCellMar>
        <w:top w:w="0" w:type="dxa"/>
        <w:left w:w="0" w:type="dxa"/>
        <w:bottom w:w="0" w:type="dxa"/>
        <w:right w:w="0" w:type="dxa"/>
      </w:tblCellMar>
    </w:tblPr>
  </w:style>
  <w:style w:type="table" w:customStyle="1" w:styleId="affffffc">
    <w:basedOn w:val="TableNormal1"/>
    <w:tblPr>
      <w:tblStyleRowBandSize w:val="1"/>
      <w:tblStyleColBandSize w:val="1"/>
      <w:tblCellMar>
        <w:top w:w="0" w:type="dxa"/>
        <w:left w:w="0" w:type="dxa"/>
        <w:bottom w:w="0" w:type="dxa"/>
        <w:right w:w="0" w:type="dxa"/>
      </w:tblCellMar>
    </w:tblPr>
  </w:style>
  <w:style w:type="table" w:customStyle="1" w:styleId="affffffd">
    <w:basedOn w:val="TableNormal1"/>
    <w:tblPr>
      <w:tblStyleRowBandSize w:val="1"/>
      <w:tblStyleColBandSize w:val="1"/>
      <w:tblCellMar>
        <w:top w:w="0" w:type="dxa"/>
        <w:left w:w="0" w:type="dxa"/>
        <w:bottom w:w="0" w:type="dxa"/>
        <w:right w:w="0" w:type="dxa"/>
      </w:tblCellMar>
    </w:tblPr>
  </w:style>
  <w:style w:type="table" w:customStyle="1" w:styleId="affffffe">
    <w:basedOn w:val="TableNormal1"/>
    <w:tblPr>
      <w:tblStyleRowBandSize w:val="1"/>
      <w:tblStyleColBandSize w:val="1"/>
      <w:tblCellMar>
        <w:top w:w="0" w:type="dxa"/>
        <w:left w:w="0" w:type="dxa"/>
        <w:bottom w:w="0" w:type="dxa"/>
        <w:right w:w="0" w:type="dxa"/>
      </w:tblCellMar>
    </w:tblPr>
  </w:style>
  <w:style w:type="table" w:customStyle="1" w:styleId="afffffff">
    <w:basedOn w:val="TableNormal1"/>
    <w:tblPr>
      <w:tblStyleRowBandSize w:val="1"/>
      <w:tblStyleColBandSize w:val="1"/>
      <w:tblCellMar>
        <w:top w:w="0" w:type="dxa"/>
        <w:left w:w="0" w:type="dxa"/>
        <w:bottom w:w="0" w:type="dxa"/>
        <w:right w:w="0" w:type="dxa"/>
      </w:tblCellMar>
    </w:tblPr>
  </w:style>
  <w:style w:type="table" w:customStyle="1" w:styleId="afffffff0">
    <w:basedOn w:val="TableNormal1"/>
    <w:tblPr>
      <w:tblStyleRowBandSize w:val="1"/>
      <w:tblStyleColBandSize w:val="1"/>
      <w:tblCellMar>
        <w:top w:w="0" w:type="dxa"/>
        <w:left w:w="0" w:type="dxa"/>
        <w:bottom w:w="0" w:type="dxa"/>
        <w:right w:w="0" w:type="dxa"/>
      </w:tblCellMar>
    </w:tblPr>
  </w:style>
  <w:style w:type="table" w:customStyle="1" w:styleId="afffffff1">
    <w:basedOn w:val="TableNormal1"/>
    <w:tblPr>
      <w:tblStyleRowBandSize w:val="1"/>
      <w:tblStyleColBandSize w:val="1"/>
      <w:tblCellMar>
        <w:top w:w="0" w:type="dxa"/>
        <w:left w:w="0" w:type="dxa"/>
        <w:bottom w:w="0" w:type="dxa"/>
        <w:right w:w="0" w:type="dxa"/>
      </w:tblCellMar>
    </w:tblPr>
  </w:style>
  <w:style w:type="table" w:customStyle="1" w:styleId="afffffff2">
    <w:basedOn w:val="TableNormal1"/>
    <w:tblPr>
      <w:tblStyleRowBandSize w:val="1"/>
      <w:tblStyleColBandSize w:val="1"/>
      <w:tblCellMar>
        <w:top w:w="0" w:type="dxa"/>
        <w:left w:w="108" w:type="dxa"/>
        <w:bottom w:w="0" w:type="dxa"/>
        <w:right w:w="108" w:type="dxa"/>
      </w:tblCellMar>
    </w:tblPr>
  </w:style>
  <w:style w:type="table" w:customStyle="1" w:styleId="afffffff3">
    <w:basedOn w:val="TableNormal1"/>
    <w:tblPr>
      <w:tblStyleRowBandSize w:val="1"/>
      <w:tblStyleColBandSize w:val="1"/>
      <w:tblCellMar>
        <w:top w:w="0" w:type="dxa"/>
        <w:left w:w="0" w:type="dxa"/>
        <w:bottom w:w="0" w:type="dxa"/>
        <w:right w:w="0" w:type="dxa"/>
      </w:tblCellMar>
    </w:tblPr>
  </w:style>
  <w:style w:type="table" w:customStyle="1" w:styleId="afffffff4">
    <w:basedOn w:val="TableNormal1"/>
    <w:tblPr>
      <w:tblStyleRowBandSize w:val="1"/>
      <w:tblStyleColBandSize w:val="1"/>
      <w:tblCellMar>
        <w:top w:w="0" w:type="dxa"/>
        <w:left w:w="108" w:type="dxa"/>
        <w:bottom w:w="0" w:type="dxa"/>
        <w:right w:w="108" w:type="dxa"/>
      </w:tblCellMar>
    </w:tblPr>
  </w:style>
  <w:style w:type="table" w:customStyle="1" w:styleId="afffffff5">
    <w:basedOn w:val="TableNormal1"/>
    <w:tblPr>
      <w:tblStyleRowBandSize w:val="1"/>
      <w:tblStyleColBandSize w:val="1"/>
      <w:tblCellMar>
        <w:top w:w="0" w:type="dxa"/>
        <w:left w:w="108" w:type="dxa"/>
        <w:bottom w:w="0" w:type="dxa"/>
        <w:right w:w="108" w:type="dxa"/>
      </w:tblCellMar>
    </w:tblPr>
  </w:style>
  <w:style w:type="table" w:customStyle="1" w:styleId="afffffff6">
    <w:basedOn w:val="TableNormal1"/>
    <w:tblPr>
      <w:tblStyleRowBandSize w:val="1"/>
      <w:tblStyleColBandSize w:val="1"/>
      <w:tblCellMar>
        <w:top w:w="0" w:type="dxa"/>
        <w:left w:w="108" w:type="dxa"/>
        <w:bottom w:w="0" w:type="dxa"/>
        <w:right w:w="108" w:type="dxa"/>
      </w:tblCellMar>
    </w:tblPr>
  </w:style>
  <w:style w:type="table" w:customStyle="1" w:styleId="afffffff7">
    <w:basedOn w:val="TableNormal1"/>
    <w:tblPr>
      <w:tblStyleRowBandSize w:val="1"/>
      <w:tblStyleColBandSize w:val="1"/>
      <w:tblCellMar>
        <w:top w:w="0" w:type="dxa"/>
        <w:left w:w="108" w:type="dxa"/>
        <w:bottom w:w="0" w:type="dxa"/>
        <w:right w:w="108" w:type="dxa"/>
      </w:tblCellMar>
    </w:tblPr>
  </w:style>
  <w:style w:type="table" w:customStyle="1" w:styleId="afffffff8">
    <w:basedOn w:val="TableNormal1"/>
    <w:tblPr>
      <w:tblStyleRowBandSize w:val="1"/>
      <w:tblStyleColBandSize w:val="1"/>
      <w:tblCellMar>
        <w:top w:w="15" w:type="dxa"/>
        <w:left w:w="15" w:type="dxa"/>
        <w:bottom w:w="15" w:type="dxa"/>
        <w:right w:w="15" w:type="dxa"/>
      </w:tblCellMar>
    </w:tblPr>
  </w:style>
  <w:style w:type="table" w:customStyle="1" w:styleId="afffffff9">
    <w:basedOn w:val="TableNormal1"/>
    <w:tblPr>
      <w:tblStyleRowBandSize w:val="1"/>
      <w:tblStyleColBandSize w:val="1"/>
      <w:tblCellMar>
        <w:top w:w="0" w:type="dxa"/>
        <w:left w:w="115" w:type="dxa"/>
        <w:bottom w:w="0" w:type="dxa"/>
        <w:right w:w="115" w:type="dxa"/>
      </w:tblCellMar>
    </w:tblPr>
  </w:style>
  <w:style w:type="table" w:customStyle="1" w:styleId="afffffffa">
    <w:basedOn w:val="TableNormal1"/>
    <w:tblPr>
      <w:tblStyleRowBandSize w:val="1"/>
      <w:tblStyleColBandSize w:val="1"/>
      <w:tblCellMar>
        <w:top w:w="15" w:type="dxa"/>
        <w:left w:w="15" w:type="dxa"/>
        <w:bottom w:w="15" w:type="dxa"/>
        <w:right w:w="15" w:type="dxa"/>
      </w:tblCellMar>
    </w:tblPr>
  </w:style>
  <w:style w:type="table" w:customStyle="1" w:styleId="afffffffb">
    <w:basedOn w:val="TableNormal1"/>
    <w:tblPr>
      <w:tblStyleRowBandSize w:val="1"/>
      <w:tblStyleColBandSize w:val="1"/>
      <w:tblCellMar>
        <w:top w:w="0" w:type="dxa"/>
        <w:left w:w="115" w:type="dxa"/>
        <w:bottom w:w="0" w:type="dxa"/>
        <w:right w:w="115"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fffffffc">
    <w:basedOn w:val="TableNormal1"/>
    <w:tblPr>
      <w:tblStyleRowBandSize w:val="1"/>
      <w:tblStyleColBandSize w:val="1"/>
      <w:tblCellMar>
        <w:top w:w="0" w:type="dxa"/>
        <w:left w:w="0" w:type="dxa"/>
        <w:bottom w:w="0" w:type="dxa"/>
        <w:right w:w="0" w:type="dxa"/>
      </w:tblCellMar>
    </w:tblPr>
  </w:style>
  <w:style w:type="table" w:customStyle="1" w:styleId="afffffffd">
    <w:basedOn w:val="TableNormal1"/>
    <w:tblPr>
      <w:tblStyleRowBandSize w:val="1"/>
      <w:tblStyleColBandSize w:val="1"/>
      <w:tblCellMar>
        <w:top w:w="0" w:type="dxa"/>
        <w:left w:w="0" w:type="dxa"/>
        <w:bottom w:w="0" w:type="dxa"/>
        <w:right w:w="0" w:type="dxa"/>
      </w:tblCellMar>
    </w:tblPr>
  </w:style>
  <w:style w:type="table" w:customStyle="1" w:styleId="afffffffe">
    <w:basedOn w:val="TableNormal1"/>
    <w:tblPr>
      <w:tblStyleRowBandSize w:val="1"/>
      <w:tblStyleColBandSize w:val="1"/>
      <w:tblCellMar>
        <w:top w:w="0" w:type="dxa"/>
        <w:left w:w="0" w:type="dxa"/>
        <w:bottom w:w="0" w:type="dxa"/>
        <w:right w:w="0" w:type="dxa"/>
      </w:tblCellMar>
    </w:tblPr>
  </w:style>
  <w:style w:type="table" w:customStyle="1" w:styleId="affffffff">
    <w:basedOn w:val="TableNormal1"/>
    <w:tblPr>
      <w:tblStyleRowBandSize w:val="1"/>
      <w:tblStyleColBandSize w:val="1"/>
      <w:tblCellMar>
        <w:top w:w="0" w:type="dxa"/>
        <w:left w:w="0" w:type="dxa"/>
        <w:bottom w:w="0" w:type="dxa"/>
        <w:right w:w="0" w:type="dxa"/>
      </w:tblCellMar>
    </w:tblPr>
  </w:style>
  <w:style w:type="table" w:customStyle="1" w:styleId="affffffff0">
    <w:basedOn w:val="TableNormal1"/>
    <w:tblPr>
      <w:tblStyleRowBandSize w:val="1"/>
      <w:tblStyleColBandSize w:val="1"/>
      <w:tblCellMar>
        <w:top w:w="0" w:type="dxa"/>
        <w:left w:w="0" w:type="dxa"/>
        <w:bottom w:w="0" w:type="dxa"/>
        <w:right w:w="0" w:type="dxa"/>
      </w:tblCellMar>
    </w:tblPr>
  </w:style>
  <w:style w:type="table" w:customStyle="1" w:styleId="affffffff1">
    <w:basedOn w:val="TableNormal1"/>
    <w:tblPr>
      <w:tblStyleRowBandSize w:val="1"/>
      <w:tblStyleColBandSize w:val="1"/>
      <w:tblCellMar>
        <w:top w:w="0" w:type="dxa"/>
        <w:left w:w="0" w:type="dxa"/>
        <w:bottom w:w="0" w:type="dxa"/>
        <w:right w:w="0" w:type="dxa"/>
      </w:tblCellMar>
    </w:tblPr>
  </w:style>
  <w:style w:type="table" w:customStyle="1" w:styleId="affffffff2">
    <w:basedOn w:val="TableNormal1"/>
    <w:tblPr>
      <w:tblStyleRowBandSize w:val="1"/>
      <w:tblStyleColBandSize w:val="1"/>
      <w:tblCellMar>
        <w:top w:w="0" w:type="dxa"/>
        <w:left w:w="0" w:type="dxa"/>
        <w:bottom w:w="0" w:type="dxa"/>
        <w:right w:w="0" w:type="dxa"/>
      </w:tblCellMar>
    </w:tblPr>
  </w:style>
  <w:style w:type="table" w:customStyle="1" w:styleId="affffffff3">
    <w:basedOn w:val="TableNormal1"/>
    <w:tblPr>
      <w:tblStyleRowBandSize w:val="1"/>
      <w:tblStyleColBandSize w:val="1"/>
      <w:tblCellMar>
        <w:top w:w="0" w:type="dxa"/>
        <w:left w:w="0" w:type="dxa"/>
        <w:bottom w:w="0" w:type="dxa"/>
        <w:right w:w="0" w:type="dxa"/>
      </w:tblCellMar>
    </w:tblPr>
  </w:style>
  <w:style w:type="table" w:customStyle="1" w:styleId="affffffff4">
    <w:basedOn w:val="TableNormal1"/>
    <w:tblPr>
      <w:tblStyleRowBandSize w:val="1"/>
      <w:tblStyleColBandSize w:val="1"/>
      <w:tblCellMar>
        <w:top w:w="0" w:type="dxa"/>
        <w:left w:w="108" w:type="dxa"/>
        <w:bottom w:w="0" w:type="dxa"/>
        <w:right w:w="108" w:type="dxa"/>
      </w:tblCellMar>
    </w:tblPr>
  </w:style>
  <w:style w:type="table" w:customStyle="1" w:styleId="affffffff5">
    <w:basedOn w:val="TableNormal1"/>
    <w:tblPr>
      <w:tblStyleRowBandSize w:val="1"/>
      <w:tblStyleColBandSize w:val="1"/>
      <w:tblCellMar>
        <w:top w:w="0" w:type="dxa"/>
        <w:left w:w="0" w:type="dxa"/>
        <w:bottom w:w="0" w:type="dxa"/>
        <w:right w:w="0" w:type="dxa"/>
      </w:tblCellMar>
    </w:tblPr>
  </w:style>
  <w:style w:type="table" w:customStyle="1" w:styleId="affffffff6">
    <w:basedOn w:val="TableNormal1"/>
    <w:tblPr>
      <w:tblStyleRowBandSize w:val="1"/>
      <w:tblStyleColBandSize w:val="1"/>
      <w:tblCellMar>
        <w:top w:w="0" w:type="dxa"/>
        <w:left w:w="108" w:type="dxa"/>
        <w:bottom w:w="0" w:type="dxa"/>
        <w:right w:w="108" w:type="dxa"/>
      </w:tblCellMar>
    </w:tblPr>
  </w:style>
  <w:style w:type="table" w:customStyle="1" w:styleId="affffffff7">
    <w:basedOn w:val="TableNormal1"/>
    <w:tblPr>
      <w:tblStyleRowBandSize w:val="1"/>
      <w:tblStyleColBandSize w:val="1"/>
      <w:tblCellMar>
        <w:top w:w="0" w:type="dxa"/>
        <w:left w:w="108" w:type="dxa"/>
        <w:bottom w:w="0" w:type="dxa"/>
        <w:right w:w="108" w:type="dxa"/>
      </w:tblCellMar>
    </w:tblPr>
  </w:style>
  <w:style w:type="table" w:customStyle="1" w:styleId="affffffff8">
    <w:basedOn w:val="TableNormal1"/>
    <w:tblPr>
      <w:tblStyleRowBandSize w:val="1"/>
      <w:tblStyleColBandSize w:val="1"/>
      <w:tblCellMar>
        <w:top w:w="0" w:type="dxa"/>
        <w:left w:w="108" w:type="dxa"/>
        <w:bottom w:w="0" w:type="dxa"/>
        <w:right w:w="108" w:type="dxa"/>
      </w:tblCellMar>
    </w:tblPr>
  </w:style>
  <w:style w:type="table" w:customStyle="1" w:styleId="affffffff9">
    <w:basedOn w:val="TableNormal1"/>
    <w:tblPr>
      <w:tblStyleRowBandSize w:val="1"/>
      <w:tblStyleColBandSize w:val="1"/>
      <w:tblCellMar>
        <w:top w:w="0" w:type="dxa"/>
        <w:left w:w="108" w:type="dxa"/>
        <w:bottom w:w="0" w:type="dxa"/>
        <w:right w:w="108" w:type="dxa"/>
      </w:tblCellMar>
    </w:tblPr>
  </w:style>
  <w:style w:type="table" w:customStyle="1" w:styleId="affffffffa">
    <w:basedOn w:val="TableNormal1"/>
    <w:tblPr>
      <w:tblStyleRowBandSize w:val="1"/>
      <w:tblStyleColBandSize w:val="1"/>
      <w:tblCellMar>
        <w:top w:w="15" w:type="dxa"/>
        <w:left w:w="15" w:type="dxa"/>
        <w:bottom w:w="15" w:type="dxa"/>
        <w:right w:w="15" w:type="dxa"/>
      </w:tblCellMar>
    </w:tblPr>
  </w:style>
  <w:style w:type="table" w:customStyle="1" w:styleId="affffffffb">
    <w:basedOn w:val="TableNormal1"/>
    <w:tblPr>
      <w:tblStyleRowBandSize w:val="1"/>
      <w:tblStyleColBandSize w:val="1"/>
      <w:tblCellMar>
        <w:top w:w="0" w:type="dxa"/>
        <w:left w:w="115" w:type="dxa"/>
        <w:bottom w:w="0" w:type="dxa"/>
        <w:right w:w="115" w:type="dxa"/>
      </w:tblCellMar>
    </w:tblPr>
  </w:style>
  <w:style w:type="table" w:customStyle="1" w:styleId="affffffffc">
    <w:basedOn w:val="TableNormal1"/>
    <w:tblPr>
      <w:tblStyleRowBandSize w:val="1"/>
      <w:tblStyleColBandSize w:val="1"/>
      <w:tblCellMar>
        <w:top w:w="15" w:type="dxa"/>
        <w:left w:w="15" w:type="dxa"/>
        <w:bottom w:w="15" w:type="dxa"/>
        <w:right w:w="15" w:type="dxa"/>
      </w:tblCellMar>
    </w:tblPr>
  </w:style>
  <w:style w:type="table" w:customStyle="1" w:styleId="affffffffd">
    <w:basedOn w:val="TableNormal1"/>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header" Target="header2.xml"/><Relationship Id="rId42" Type="http://schemas.openxmlformats.org/officeDocument/2006/relationships/image" Target="media/image25.png"/><Relationship Id="rId47" Type="http://schemas.openxmlformats.org/officeDocument/2006/relationships/hyperlink" Target="mailto:pedro.mena@iestellavelez.edu.co" TargetMode="External"/><Relationship Id="rId63" Type="http://schemas.openxmlformats.org/officeDocument/2006/relationships/hyperlink" Target="mailto:jhon.bedoya@iestellavelez.edu.co" TargetMode="External"/><Relationship Id="rId68" Type="http://schemas.openxmlformats.org/officeDocument/2006/relationships/hyperlink" Target="mailto:paula.cordoba@iestellavelez.edu.co" TargetMode="External"/><Relationship Id="rId84" Type="http://schemas.openxmlformats.org/officeDocument/2006/relationships/hyperlink" Target="https://docs.google.com/document/d/1Y0yVEvDy0dhX8TPKkuwz4FothaFP38tf/edit?usp=drive_link&amp;ouid=117430862591310209639&amp;rtpof=true&amp;sd=true" TargetMode="External"/><Relationship Id="rId16" Type="http://schemas.microsoft.com/office/2007/relationships/hdphoto" Target="media/hdphoto3.wdp"/><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hyperlink" Target="mailto:paola.giraldo@iestellavelez.edu.co" TargetMode="External"/><Relationship Id="rId58" Type="http://schemas.openxmlformats.org/officeDocument/2006/relationships/hyperlink" Target="mailto:tatiana.asprilla@iestellavelez.edu.co" TargetMode="External"/><Relationship Id="rId74" Type="http://schemas.openxmlformats.org/officeDocument/2006/relationships/hyperlink" Target="mailto:yurani.rios@iestellavelez.edu.co" TargetMode="External"/><Relationship Id="rId79" Type="http://schemas.openxmlformats.org/officeDocument/2006/relationships/hyperlink" Target="https://www.facebook.com/iestellavelezl" TargetMode="External"/><Relationship Id="rId5" Type="http://schemas.openxmlformats.org/officeDocument/2006/relationships/webSettings" Target="webSettings.xml"/><Relationship Id="rId19" Type="http://schemas.openxmlformats.org/officeDocument/2006/relationships/image" Target="media/image7.png"/><Relationship Id="rId14" Type="http://schemas.microsoft.com/office/2007/relationships/hdphoto" Target="media/hdphoto2.wdp"/><Relationship Id="rId22" Type="http://schemas.openxmlformats.org/officeDocument/2006/relationships/footer" Target="footer2.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hyperlink" Target="mailto:ketty.quesada@iestellavelez.edu.co" TargetMode="External"/><Relationship Id="rId56" Type="http://schemas.openxmlformats.org/officeDocument/2006/relationships/hyperlink" Target="mailto:laura.jaramillo@iestellavelez.edu.co" TargetMode="External"/><Relationship Id="rId64" Type="http://schemas.openxmlformats.org/officeDocument/2006/relationships/hyperlink" Target="mailto:maria.manrique@iestellavelez.edu.co" TargetMode="External"/><Relationship Id="rId69" Type="http://schemas.openxmlformats.org/officeDocument/2006/relationships/hyperlink" Target="mailto:stiven.castro@iestellavelez.edu.co" TargetMode="External"/><Relationship Id="rId77" Type="http://schemas.openxmlformats.org/officeDocument/2006/relationships/hyperlink" Target="mailto:entornoprotector@iestellavelez.edu.co" TargetMode="External"/><Relationship Id="rId8" Type="http://schemas.openxmlformats.org/officeDocument/2006/relationships/header" Target="header1.xml"/><Relationship Id="rId51" Type="http://schemas.openxmlformats.org/officeDocument/2006/relationships/hyperlink" Target="mailto:daniel.cano@iestellavelez.edu.co" TargetMode="External"/><Relationship Id="rId72" Type="http://schemas.openxmlformats.org/officeDocument/2006/relationships/hyperlink" Target="mailto:laura.piedrahita@iestellavelez.edu.co" TargetMode="External"/><Relationship Id="rId80" Type="http://schemas.openxmlformats.org/officeDocument/2006/relationships/hyperlink" Target="https://docs.google.com/document/d/1Th4SiXPoB2tfBVjGxvPde6xx-WVGC1Od/edit?usp=sharing&amp;ouid=117430862591310209639&amp;rtpof=true&amp;sd=true" TargetMode="External"/><Relationship Id="rId85" Type="http://schemas.openxmlformats.org/officeDocument/2006/relationships/hyperlink" Target="https://docs.google.com/document/d/1kmSdQ3gOdePzGe0aRoX5A02PcBV56QLK/edit?usp=drive_link&amp;ouid=117430862591310209639&amp;rtpof=true&amp;sd=true"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yperlink" Target="http://www.minsalud.gov.co/sites/rid/Lists/BibliotecaDigital/RIDE/VS/PP/SM-" TargetMode="External"/><Relationship Id="rId38" Type="http://schemas.openxmlformats.org/officeDocument/2006/relationships/image" Target="media/image22.png"/><Relationship Id="rId46" Type="http://schemas.openxmlformats.org/officeDocument/2006/relationships/hyperlink" Target="mailto:secretaria@iestellavelez.edu.co" TargetMode="External"/><Relationship Id="rId59" Type="http://schemas.openxmlformats.org/officeDocument/2006/relationships/hyperlink" Target="mailto:ruth.rodriguez@iestellavelez.edu.co" TargetMode="External"/><Relationship Id="rId67" Type="http://schemas.openxmlformats.org/officeDocument/2006/relationships/hyperlink" Target="mailto:guadalupe.sossa@iestellavelez.edu.co" TargetMode="External"/><Relationship Id="rId20" Type="http://schemas.microsoft.com/office/2007/relationships/hdphoto" Target="media/hdphoto5.wdp"/><Relationship Id="rId41" Type="http://schemas.openxmlformats.org/officeDocument/2006/relationships/image" Target="media/image24.png"/><Relationship Id="rId54" Type="http://schemas.openxmlformats.org/officeDocument/2006/relationships/hyperlink" Target="mailto:yeffer.arias@iestellavelez.edu.co" TargetMode="External"/><Relationship Id="rId62" Type="http://schemas.openxmlformats.org/officeDocument/2006/relationships/hyperlink" Target="mailto:adalberto.lascarro@iestellavelez.edu.co" TargetMode="External"/><Relationship Id="rId70" Type="http://schemas.openxmlformats.org/officeDocument/2006/relationships/hyperlink" Target="mailto:eliana.rendon@iestellavelez.edu.co" TargetMode="External"/><Relationship Id="rId75" Type="http://schemas.openxmlformats.org/officeDocument/2006/relationships/hyperlink" Target="mailto:doris.ramos@iestellavelez.edu.co" TargetMode="External"/><Relationship Id="rId83" Type="http://schemas.openxmlformats.org/officeDocument/2006/relationships/hyperlink" Target="https://docs.google.com/document/d/1AbcLkmIsOww2Fu6roSLgPVsJJXk-jCZB/edit?usp=drive_link&amp;ouid=117430862591310209639&amp;rtpof=true&amp;sd=tru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hyperlink" Target="mailto:monica.rocha@iestellavelez.edu.co" TargetMode="External"/><Relationship Id="rId57" Type="http://schemas.openxmlformats.org/officeDocument/2006/relationships/hyperlink" Target="mailto:carlos.barreto@iestellavelez.edu.co" TargetMode="Externa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hyperlink" Target="mailto:carlos.gutierrez@iestellavelez.edu.co" TargetMode="External"/><Relationship Id="rId60" Type="http://schemas.openxmlformats.org/officeDocument/2006/relationships/hyperlink" Target="mailto:vanessa.lopez@iestellavelez.edu.co" TargetMode="External"/><Relationship Id="rId65" Type="http://schemas.openxmlformats.org/officeDocument/2006/relationships/hyperlink" Target="mailto:carolina.paniagua@iestellavelez.edu.co" TargetMode="External"/><Relationship Id="rId73" Type="http://schemas.openxmlformats.org/officeDocument/2006/relationships/hyperlink" Target="mailto:manuela.arango@iestellavelez.edu.co" TargetMode="External"/><Relationship Id="rId78" Type="http://schemas.openxmlformats.org/officeDocument/2006/relationships/hyperlink" Target="mailto:uai@iestellavelez.edu.co" TargetMode="External"/><Relationship Id="rId81" Type="http://schemas.openxmlformats.org/officeDocument/2006/relationships/hyperlink" Target="https://drive.google.com/drive/folders/14qtVu_BdgUt8Q4ZTWbBSi0u6Cfiqvwfr?usp=sharing"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microsoft.com/office/2007/relationships/hdphoto" Target="media/hdphoto4.wdp"/><Relationship Id="rId39" Type="http://schemas.openxmlformats.org/officeDocument/2006/relationships/hyperlink" Target="mailto:medellinesjoven@medellin.gov.co" TargetMode="External"/><Relationship Id="rId34" Type="http://schemas.openxmlformats.org/officeDocument/2006/relationships/image" Target="media/image18.png"/><Relationship Id="rId50" Type="http://schemas.openxmlformats.org/officeDocument/2006/relationships/hyperlink" Target="mailto:jorge.dussan@iestellavelez.edu.co" TargetMode="External"/><Relationship Id="rId55" Type="http://schemas.openxmlformats.org/officeDocument/2006/relationships/hyperlink" Target="mailto:erika.reyes@iestellavelez.edu.co" TargetMode="External"/><Relationship Id="rId76" Type="http://schemas.openxmlformats.org/officeDocument/2006/relationships/hyperlink" Target="mailto:monica.usme@iestellavelez.edu.co" TargetMode="External"/><Relationship Id="rId7" Type="http://schemas.openxmlformats.org/officeDocument/2006/relationships/endnotes" Target="endnotes.xml"/><Relationship Id="rId71" Type="http://schemas.openxmlformats.org/officeDocument/2006/relationships/hyperlink" Target="mailto:cindy.lizarazo@iestellavelez.edu.co"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hyperlink" Target="mailto:catalina.ortiz@iestellavelez.edu.co" TargetMode="External"/><Relationship Id="rId87" Type="http://schemas.openxmlformats.org/officeDocument/2006/relationships/theme" Target="theme/theme1.xml"/><Relationship Id="rId61" Type="http://schemas.openxmlformats.org/officeDocument/2006/relationships/hyperlink" Target="mailto:marvin.montagut@iestellavelez.edu.co" TargetMode="External"/><Relationship Id="rId82" Type="http://schemas.openxmlformats.org/officeDocument/2006/relationships/hyperlink" Target="https://docs.google.com/document/d/1th9L59qSMZ-zh1xpV1ryP2rlbE-SgqYn/edit?usp=drive_link&amp;ouid=117430862591310209639&amp;rtpof=true&amp;sd=tru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y3dL94RflI/e1I4+rKSA1Q2vUQ==">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62796</Words>
  <Characters>345383</Characters>
  <Application>Microsoft Office Word</Application>
  <DocSecurity>0</DocSecurity>
  <Lines>2878</Lines>
  <Paragraphs>814</Paragraphs>
  <ScaleCrop>false</ScaleCrop>
  <Company/>
  <LinksUpToDate>false</LinksUpToDate>
  <CharactersWithSpaces>407365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dc:creator>
  <cp:lastModifiedBy>Usuario</cp:lastModifiedBy>
  <cp:revision>2</cp:revision>
  <dcterms:created xsi:type="dcterms:W3CDTF">2026-01-15T01:20:00Z</dcterms:created>
  <dcterms:modified xsi:type="dcterms:W3CDTF">2026-02-04T21:24:00Z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2024-08-30T00:00:00Z</vt:filetime>
  </property>
  <property fmtid="{D5CDD505-2E9C-101B-9397-08002B2CF9AE}" pid="3" name="Creator">
    <vt:lpwstr>Microsoft® Word 2016</vt:lpwstr>
  </property>
  <property fmtid="{D5CDD505-2E9C-101B-9397-08002B2CF9AE}" pid="4" name="LastSaved">
    <vt:filetime>2025-05-06T00:00:00Z</vt:filetime>
  </property>
  <property fmtid="{D5CDD505-2E9C-101B-9397-08002B2CF9AE}" pid="5" name="Producer">
    <vt:lpwstr>Microsoft® Word 2016</vt:lpwstr>
  </property>
</Properties>
</file>