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6375"/>
        <w:gridCol w:w="2213"/>
      </w:tblGrid>
      <w:tr w:rsidR="008C6877" w:rsidRPr="00C57BF4" w:rsidTr="00B6563C">
        <w:trPr>
          <w:cantSplit/>
          <w:trHeight w:val="397"/>
        </w:trPr>
        <w:tc>
          <w:tcPr>
            <w:tcW w:w="922" w:type="pct"/>
            <w:vMerge w:val="restart"/>
            <w:shd w:val="clear" w:color="auto" w:fill="FFFFFF"/>
          </w:tcPr>
          <w:p w:rsidR="007B0CAD" w:rsidRPr="00B6563C" w:rsidRDefault="008C6877" w:rsidP="008C687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69D575" wp14:editId="422EB64E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19050</wp:posOffset>
                  </wp:positionV>
                  <wp:extent cx="1123950" cy="1209675"/>
                  <wp:effectExtent l="0" t="0" r="0" b="0"/>
                  <wp:wrapSquare wrapText="bothSides"/>
                  <wp:docPr id="1" name="Imagen 1" descr="I.E Alvernia - MedellÃ­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.E Alvernia - MedellÃ­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CAD">
              <w:rPr>
                <w:rFonts w:ascii="Arial" w:hAnsi="Arial" w:cs="Arial"/>
                <w:b/>
              </w:rPr>
              <w:t>INST</w:t>
            </w:r>
            <w:r>
              <w:rPr>
                <w:rFonts w:ascii="Arial" w:hAnsi="Arial" w:cs="Arial"/>
                <w:b/>
              </w:rPr>
              <w:t>ITUCION EDUCATIVA ALVERNIA</w:t>
            </w:r>
          </w:p>
        </w:tc>
        <w:tc>
          <w:tcPr>
            <w:tcW w:w="3027" w:type="pct"/>
            <w:shd w:val="clear" w:color="auto" w:fill="FFFFFF"/>
            <w:vAlign w:val="center"/>
          </w:tcPr>
          <w:p w:rsidR="00EE1A0B" w:rsidRPr="000B2543" w:rsidRDefault="00EE1A0B" w:rsidP="00EE1A0B">
            <w:pPr>
              <w:pStyle w:val="Ttulo8"/>
              <w:rPr>
                <w:rFonts w:ascii="Arial" w:hAnsi="Arial"/>
                <w:bCs w:val="0"/>
                <w:color w:val="000000"/>
                <w:sz w:val="22"/>
                <w:szCs w:val="10"/>
              </w:rPr>
            </w:pPr>
          </w:p>
          <w:p w:rsidR="00EE1A0B" w:rsidRPr="000B2543" w:rsidRDefault="00C31FCA" w:rsidP="00EE1A0B">
            <w:pPr>
              <w:pStyle w:val="Ttulo8"/>
              <w:rPr>
                <w:rFonts w:ascii="Arial" w:hAnsi="Arial"/>
                <w:b w:val="0"/>
                <w:bCs w:val="0"/>
                <w:color w:val="000000"/>
                <w:sz w:val="22"/>
                <w:szCs w:val="20"/>
              </w:rPr>
            </w:pPr>
            <w:r w:rsidRPr="00C31FCA">
              <w:rPr>
                <w:rFonts w:ascii="Arial" w:hAnsi="Arial"/>
                <w:bCs w:val="0"/>
                <w:color w:val="000000"/>
                <w:sz w:val="22"/>
                <w:szCs w:val="20"/>
              </w:rPr>
              <w:t>PLANES DE APOYO DEL PRIMER PERIODO GRADO</w:t>
            </w:r>
          </w:p>
          <w:p w:rsidR="00EE1A0B" w:rsidRPr="000B2543" w:rsidRDefault="00EE1A0B" w:rsidP="00EE1A0B">
            <w:pPr>
              <w:pStyle w:val="Ttulo8"/>
              <w:rPr>
                <w:rFonts w:ascii="Arial" w:hAnsi="Arial"/>
                <w:b w:val="0"/>
                <w:bCs w:val="0"/>
                <w:color w:val="000000"/>
                <w:sz w:val="22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-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720"/>
              <w:gridCol w:w="664"/>
              <w:gridCol w:w="776"/>
              <w:gridCol w:w="720"/>
              <w:gridCol w:w="720"/>
            </w:tblGrid>
            <w:tr w:rsidR="00EE1A0B" w:rsidRPr="00C57BF4" w:rsidTr="000E5FF8">
              <w:trPr>
                <w:trHeight w:val="347"/>
              </w:trPr>
              <w:tc>
                <w:tcPr>
                  <w:tcW w:w="715" w:type="dxa"/>
                  <w:vAlign w:val="center"/>
                </w:tcPr>
                <w:p w:rsidR="00EE1A0B" w:rsidRPr="00C57BF4" w:rsidRDefault="00EE1A0B" w:rsidP="00EE1A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C57BF4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Día</w:t>
                  </w:r>
                </w:p>
              </w:tc>
              <w:tc>
                <w:tcPr>
                  <w:tcW w:w="720" w:type="dxa"/>
                  <w:vAlign w:val="center"/>
                </w:tcPr>
                <w:p w:rsidR="00EE1A0B" w:rsidRPr="00C57BF4" w:rsidRDefault="00EE1A0B" w:rsidP="003121A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EE1A0B" w:rsidRPr="00C57BF4" w:rsidRDefault="00EE1A0B" w:rsidP="00EE1A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C57BF4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Mes</w:t>
                  </w:r>
                </w:p>
              </w:tc>
              <w:tc>
                <w:tcPr>
                  <w:tcW w:w="776" w:type="dxa"/>
                  <w:vAlign w:val="center"/>
                </w:tcPr>
                <w:p w:rsidR="00EE1A0B" w:rsidRPr="00C57BF4" w:rsidRDefault="00EE1A0B" w:rsidP="00EE1A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EE1A0B" w:rsidRPr="00C57BF4" w:rsidRDefault="00EE1A0B" w:rsidP="00EE1A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C57BF4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Año</w:t>
                  </w:r>
                </w:p>
              </w:tc>
              <w:tc>
                <w:tcPr>
                  <w:tcW w:w="720" w:type="dxa"/>
                  <w:vAlign w:val="center"/>
                </w:tcPr>
                <w:p w:rsidR="00EE1A0B" w:rsidRPr="00C57BF4" w:rsidRDefault="008C6877" w:rsidP="003121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2022</w:t>
                  </w:r>
                </w:p>
              </w:tc>
            </w:tr>
          </w:tbl>
          <w:p w:rsidR="00EE1A0B" w:rsidRPr="00C57BF4" w:rsidRDefault="00EE1A0B" w:rsidP="00EE1A0B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57BF4">
              <w:rPr>
                <w:rFonts w:ascii="Arial" w:hAnsi="Arial" w:cs="Arial"/>
                <w:color w:val="000000"/>
                <w:szCs w:val="20"/>
              </w:rPr>
              <w:t>Fecha</w:t>
            </w:r>
            <w:r w:rsidRPr="00C57BF4">
              <w:rPr>
                <w:rFonts w:ascii="Arial" w:hAnsi="Arial" w:cs="Arial"/>
                <w:b/>
                <w:color w:val="000000"/>
                <w:szCs w:val="20"/>
              </w:rPr>
              <w:t>: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EE1A0B" w:rsidRPr="000B2543" w:rsidRDefault="00EE1A0B" w:rsidP="000E5FF8">
            <w:pPr>
              <w:pStyle w:val="Ttulo8"/>
              <w:jc w:val="left"/>
              <w:rPr>
                <w:rFonts w:ascii="Arial" w:hAnsi="Arial"/>
                <w:b w:val="0"/>
                <w:color w:val="000000"/>
                <w:sz w:val="22"/>
                <w:szCs w:val="20"/>
              </w:rPr>
            </w:pPr>
          </w:p>
          <w:p w:rsidR="00EE1A0B" w:rsidRPr="000B2543" w:rsidRDefault="00EE1A0B" w:rsidP="000E5FF8">
            <w:pPr>
              <w:pStyle w:val="Ttulo8"/>
              <w:jc w:val="left"/>
              <w:rPr>
                <w:rFonts w:ascii="Arial" w:hAnsi="Arial"/>
                <w:b w:val="0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0"/>
              </w:rPr>
              <w:t>PERIODO: I</w:t>
            </w:r>
          </w:p>
          <w:p w:rsidR="00EE1A0B" w:rsidRPr="00C57BF4" w:rsidRDefault="00EE1A0B" w:rsidP="00EE1A0B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C6877" w:rsidRPr="00C57BF4" w:rsidTr="00B6563C">
        <w:trPr>
          <w:cantSplit/>
          <w:trHeight w:val="351"/>
        </w:trPr>
        <w:tc>
          <w:tcPr>
            <w:tcW w:w="922" w:type="pct"/>
            <w:vMerge/>
            <w:shd w:val="clear" w:color="auto" w:fill="FFFFFF"/>
          </w:tcPr>
          <w:p w:rsidR="00EE1A0B" w:rsidRPr="00C57BF4" w:rsidRDefault="00EE1A0B" w:rsidP="00EE1A0B">
            <w:pPr>
              <w:spacing w:after="0"/>
              <w:rPr>
                <w:rFonts w:ascii="Arial" w:hAnsi="Arial" w:cs="Arial"/>
                <w:noProof/>
                <w:color w:val="000000"/>
                <w:szCs w:val="20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EE1A0B" w:rsidRPr="000B2543" w:rsidRDefault="003A25D4" w:rsidP="003121AB">
            <w:pPr>
              <w:pStyle w:val="Ttulo8"/>
              <w:jc w:val="both"/>
              <w:rPr>
                <w:rFonts w:ascii="Arial" w:hAnsi="Arial"/>
                <w:b w:val="0"/>
                <w:color w:val="000000"/>
                <w:sz w:val="22"/>
                <w:szCs w:val="20"/>
              </w:rPr>
            </w:pPr>
            <w:r w:rsidRPr="003A25D4">
              <w:rPr>
                <w:rFonts w:ascii="Arial" w:hAnsi="Arial"/>
                <w:b w:val="0"/>
                <w:color w:val="000000"/>
                <w:sz w:val="22"/>
                <w:szCs w:val="20"/>
              </w:rPr>
              <w:t>ESTÁNDARES POR PERIODO</w:t>
            </w:r>
            <w:r>
              <w:rPr>
                <w:rFonts w:ascii="Arial" w:hAnsi="Arial"/>
                <w:b w:val="0"/>
                <w:color w:val="000000"/>
                <w:sz w:val="22"/>
                <w:szCs w:val="20"/>
              </w:rPr>
              <w:t xml:space="preserve">: </w:t>
            </w:r>
            <w:r w:rsidRPr="003A25D4">
              <w:rPr>
                <w:rFonts w:ascii="Arial" w:hAnsi="Arial"/>
                <w:b w:val="0"/>
                <w:color w:val="000000"/>
                <w:sz w:val="22"/>
                <w:szCs w:val="20"/>
              </w:rPr>
              <w:t>Comprende la relación existente entre las dinámicas económicas y políticas de carácter global y la vida personal de los ciudadanos de cualquier país del mundo.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EE1A0B" w:rsidRPr="00137FA9" w:rsidRDefault="0097513A" w:rsidP="000E5FF8">
            <w:pPr>
              <w:rPr>
                <w:rFonts w:ascii="Arial" w:hAnsi="Arial" w:cs="Arial"/>
                <w:color w:val="000000"/>
                <w:szCs w:val="20"/>
                <w:lang w:val="es-CO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AREA: </w:t>
            </w:r>
            <w:r w:rsidR="003A25D4">
              <w:rPr>
                <w:rFonts w:ascii="Arial" w:hAnsi="Arial" w:cs="Arial"/>
                <w:color w:val="000000"/>
                <w:szCs w:val="20"/>
              </w:rPr>
              <w:t>Economía y política</w:t>
            </w:r>
          </w:p>
        </w:tc>
      </w:tr>
      <w:tr w:rsidR="008C6877" w:rsidRPr="00C57BF4" w:rsidTr="00B6563C">
        <w:trPr>
          <w:cantSplit/>
          <w:trHeight w:val="383"/>
        </w:trPr>
        <w:tc>
          <w:tcPr>
            <w:tcW w:w="922" w:type="pct"/>
            <w:vMerge/>
            <w:shd w:val="clear" w:color="auto" w:fill="FFFFFF"/>
          </w:tcPr>
          <w:p w:rsidR="00EE1A0B" w:rsidRPr="00137FA9" w:rsidRDefault="00EE1A0B" w:rsidP="000E5FF8">
            <w:pPr>
              <w:spacing w:after="0"/>
              <w:rPr>
                <w:rFonts w:ascii="Arial" w:hAnsi="Arial" w:cs="Arial"/>
                <w:noProof/>
                <w:color w:val="000000"/>
                <w:szCs w:val="20"/>
                <w:lang w:val="es-CO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EE1A0B" w:rsidRPr="00C57BF4" w:rsidRDefault="00EE1A0B" w:rsidP="000E5FF8">
            <w:pPr>
              <w:spacing w:after="0"/>
              <w:rPr>
                <w:rFonts w:ascii="Arial" w:hAnsi="Arial" w:cs="Arial"/>
                <w:color w:val="000000"/>
                <w:szCs w:val="20"/>
                <w:lang w:val="pt-BR"/>
              </w:rPr>
            </w:pPr>
            <w:r w:rsidRPr="00C57BF4">
              <w:rPr>
                <w:rFonts w:ascii="Arial" w:hAnsi="Arial" w:cs="Arial"/>
                <w:color w:val="000000"/>
                <w:szCs w:val="20"/>
                <w:lang w:val="pt-BR"/>
              </w:rPr>
              <w:t>DOCENTE</w:t>
            </w:r>
            <w:r w:rsidR="003121AB">
              <w:rPr>
                <w:rFonts w:ascii="Arial" w:hAnsi="Arial" w:cs="Arial"/>
                <w:color w:val="000000"/>
                <w:szCs w:val="20"/>
                <w:lang w:val="pt-BR"/>
              </w:rPr>
              <w:t xml:space="preserve">: Diego Andrés Ramírez </w:t>
            </w:r>
            <w:proofErr w:type="spellStart"/>
            <w:r w:rsidR="003121AB">
              <w:rPr>
                <w:rFonts w:ascii="Arial" w:hAnsi="Arial" w:cs="Arial"/>
                <w:color w:val="000000"/>
                <w:szCs w:val="20"/>
                <w:lang w:val="pt-BR"/>
              </w:rPr>
              <w:t>Ramírez</w:t>
            </w:r>
            <w:proofErr w:type="spellEnd"/>
          </w:p>
        </w:tc>
        <w:tc>
          <w:tcPr>
            <w:tcW w:w="1051" w:type="pct"/>
            <w:shd w:val="clear" w:color="auto" w:fill="FFFFFF"/>
            <w:vAlign w:val="center"/>
          </w:tcPr>
          <w:p w:rsidR="00EE1A0B" w:rsidRPr="00C57BF4" w:rsidRDefault="00EE1A0B" w:rsidP="000E5FF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C57BF4">
              <w:rPr>
                <w:rFonts w:ascii="Arial" w:hAnsi="Arial" w:cs="Arial"/>
                <w:color w:val="000000"/>
                <w:szCs w:val="20"/>
              </w:rPr>
              <w:t xml:space="preserve">ASIGNATURA: </w:t>
            </w:r>
            <w:r w:rsidR="003A25D4">
              <w:rPr>
                <w:rFonts w:ascii="Arial" w:hAnsi="Arial" w:cs="Arial"/>
                <w:color w:val="000000"/>
                <w:szCs w:val="20"/>
              </w:rPr>
              <w:t xml:space="preserve"> Economía y política</w:t>
            </w:r>
          </w:p>
        </w:tc>
      </w:tr>
      <w:tr w:rsidR="008C6877" w:rsidRPr="00C57BF4" w:rsidTr="00B6563C">
        <w:trPr>
          <w:cantSplit/>
          <w:trHeight w:val="701"/>
        </w:trPr>
        <w:tc>
          <w:tcPr>
            <w:tcW w:w="922" w:type="pct"/>
            <w:vMerge/>
            <w:shd w:val="clear" w:color="auto" w:fill="FFFFFF"/>
          </w:tcPr>
          <w:p w:rsidR="00EE1A0B" w:rsidRPr="00C57BF4" w:rsidRDefault="00EE1A0B" w:rsidP="000E5FF8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Cs w:val="20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EE1A0B" w:rsidRPr="00C57BF4" w:rsidRDefault="00EE1A0B" w:rsidP="000E5FF8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57BF4">
              <w:rPr>
                <w:rFonts w:ascii="Arial" w:hAnsi="Arial" w:cs="Arial"/>
                <w:color w:val="000000"/>
                <w:szCs w:val="20"/>
              </w:rPr>
              <w:t xml:space="preserve">NOMBRE ESTUDIANTE:       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EE1A0B" w:rsidRPr="00C57BF4" w:rsidRDefault="00C30F56" w:rsidP="000E5FF8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GRADO:  10</w:t>
            </w:r>
            <w:r w:rsidR="00EE1A0B" w:rsidRPr="00C57BF4">
              <w:rPr>
                <w:rFonts w:ascii="Arial" w:hAnsi="Arial" w:cs="Arial"/>
                <w:color w:val="000000"/>
                <w:szCs w:val="20"/>
              </w:rPr>
              <w:t>°</w:t>
            </w:r>
          </w:p>
        </w:tc>
      </w:tr>
    </w:tbl>
    <w:p w:rsidR="002D79FF" w:rsidRDefault="002D79FF" w:rsidP="00C61027">
      <w:pPr>
        <w:spacing w:after="0"/>
        <w:rPr>
          <w:rFonts w:ascii="Arial" w:hAnsi="Arial" w:cs="Arial"/>
          <w:lang w:val="es-ES_tradnl"/>
        </w:rPr>
      </w:pPr>
    </w:p>
    <w:p w:rsidR="00C61027" w:rsidRPr="00EE4E10" w:rsidRDefault="00C61027" w:rsidP="00C61027">
      <w:p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la presentación del siguiente plan de refuerzo debe tener el </w:t>
      </w:r>
      <w:r w:rsidRPr="00326E51">
        <w:rPr>
          <w:rFonts w:ascii="Arial" w:hAnsi="Arial" w:cs="Arial"/>
          <w:b/>
          <w:u w:val="single"/>
          <w:lang w:val="es-ES_tradnl"/>
        </w:rPr>
        <w:t>cuaderno al día</w:t>
      </w:r>
      <w:r>
        <w:rPr>
          <w:rFonts w:ascii="Arial" w:hAnsi="Arial" w:cs="Arial"/>
          <w:lang w:val="es-ES_tradnl"/>
        </w:rPr>
        <w:t xml:space="preserve"> y posteriormente tener en cuenta las siguientes observaciones.  </w:t>
      </w:r>
    </w:p>
    <w:p w:rsidR="00326F15" w:rsidRPr="00EE4E10" w:rsidRDefault="00326F15" w:rsidP="003A06A8">
      <w:pPr>
        <w:spacing w:after="0"/>
        <w:rPr>
          <w:rFonts w:ascii="Arial" w:hAnsi="Arial" w:cs="Arial"/>
          <w:lang w:val="es-ES_tradnl"/>
        </w:rPr>
      </w:pPr>
    </w:p>
    <w:p w:rsidR="00922B9F" w:rsidRPr="00EE4E10" w:rsidRDefault="00922B9F" w:rsidP="00922B9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EE4E10">
        <w:rPr>
          <w:rFonts w:ascii="Arial" w:hAnsi="Arial" w:cs="Arial"/>
        </w:rPr>
        <w:tab/>
      </w:r>
      <w:r w:rsidRPr="00EE4E10">
        <w:rPr>
          <w:rFonts w:ascii="Arial" w:hAnsi="Arial" w:cs="Arial"/>
          <w:b/>
        </w:rPr>
        <w:t xml:space="preserve">OBSERVACIONES Y RECOMENDACIONES: </w:t>
      </w:r>
      <w:r w:rsidRPr="00EE4E10">
        <w:rPr>
          <w:rFonts w:ascii="Arial" w:hAnsi="Arial" w:cs="Arial"/>
        </w:rPr>
        <w:t>Se debe tener en cuenta para su realización los apuntes de clase</w:t>
      </w:r>
      <w:r w:rsidR="00095538">
        <w:rPr>
          <w:rFonts w:ascii="Arial" w:hAnsi="Arial" w:cs="Arial"/>
        </w:rPr>
        <w:t xml:space="preserve">, </w:t>
      </w:r>
      <w:r w:rsidR="00B6563C">
        <w:rPr>
          <w:rFonts w:ascii="Arial" w:hAnsi="Arial" w:cs="Arial"/>
        </w:rPr>
        <w:t>y</w:t>
      </w:r>
      <w:r w:rsidRPr="00EE4E10">
        <w:rPr>
          <w:rFonts w:ascii="Arial" w:hAnsi="Arial" w:cs="Arial"/>
        </w:rPr>
        <w:t xml:space="preserve"> los referentes bibliográficos que encontrará al final del plan. Debe desarrollarse responsablemente, para ser sustentado </w:t>
      </w:r>
      <w:r w:rsidR="00B6563C">
        <w:rPr>
          <w:rFonts w:ascii="Arial" w:hAnsi="Arial" w:cs="Arial"/>
        </w:rPr>
        <w:t xml:space="preserve">y conservar para </w:t>
      </w:r>
      <w:r w:rsidRPr="00EE4E10">
        <w:rPr>
          <w:rFonts w:ascii="Arial" w:hAnsi="Arial" w:cs="Arial"/>
        </w:rPr>
        <w:t>las actividades de recuperación de final de año.</w:t>
      </w:r>
    </w:p>
    <w:p w:rsidR="00922B9F" w:rsidRPr="00EE4E10" w:rsidRDefault="00922B9F" w:rsidP="00922B9F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922B9F" w:rsidRPr="007B0CAD" w:rsidRDefault="00922B9F" w:rsidP="007B0CA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7B0CAD">
        <w:rPr>
          <w:rFonts w:ascii="Arial" w:hAnsi="Arial" w:cs="Arial"/>
          <w:b/>
        </w:rPr>
        <w:t>IDENTIFICACIÓN DE TÓPICOS</w:t>
      </w:r>
    </w:p>
    <w:p w:rsidR="003A25D4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El denominado proceso de globalización resulta ser un tema recurrentemente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tratado por autores de todas las ramas de las ciencias sociales y jurídicas.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También genera grandes expectativas en congresos, seminarios y reuniones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académicas en general.</w:t>
      </w:r>
    </w:p>
    <w:p w:rsidR="00402E40" w:rsidRPr="00402E40" w:rsidRDefault="00402E40" w:rsidP="003A25D4">
      <w:pPr>
        <w:spacing w:after="0" w:line="240" w:lineRule="auto"/>
        <w:jc w:val="both"/>
        <w:rPr>
          <w:rFonts w:ascii="Arial" w:hAnsi="Arial" w:cs="Arial"/>
        </w:rPr>
      </w:pPr>
    </w:p>
    <w:p w:rsidR="003A25D4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A la globalización se le atribuyen los efectos más variados, y muchas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categorías conceptuales y técnicas de las ciencias sociales se encuentran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cruzadas por los alcances de todo tipo que se le imputan.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La dispersión de las atribuciones y efectos imputados a la globalización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presentan, desde el plano teórico, un serio problema epistemológico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metodológico, que requiere rápidas respuestas desde el mundo académico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para que, dicho proceso, pueda ser comprendido e interpretado de un modo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más riguroso, que permita a su vez, la construcción de categorías analíticas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teóricas a fin de una eficaz prospectiva.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En medio de las constantes referencias al estado de emergencia y crisis por el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que atraviesan en general los estados nacionales y todas las instituciones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agencias que lo integran, y en particular los estados nacionales en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Latinoamérica, se hace necesario detectar ejes de la dinámica política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económica del proceso para su abordaje y estudio.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Así, identificamos tres ejes dinámicos con evidentes efectos centrípetos:</w:t>
      </w:r>
    </w:p>
    <w:p w:rsidR="00402E40" w:rsidRPr="00402E40" w:rsidRDefault="00402E40" w:rsidP="003A25D4">
      <w:pPr>
        <w:spacing w:after="0" w:line="240" w:lineRule="auto"/>
        <w:jc w:val="both"/>
        <w:rPr>
          <w:rFonts w:ascii="Arial" w:hAnsi="Arial" w:cs="Arial"/>
        </w:rPr>
      </w:pPr>
    </w:p>
    <w:p w:rsidR="003A25D4" w:rsidRPr="00402E40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1.- La centralización política y la superposición de estructuras administrativas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de los estados –entidades, instituciones- supranacionales, los estados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 xml:space="preserve">nacionales y las tensiones con los estados regionales o </w:t>
      </w:r>
      <w:proofErr w:type="spellStart"/>
      <w:r w:rsidRPr="00402E40">
        <w:rPr>
          <w:rFonts w:ascii="Arial" w:hAnsi="Arial" w:cs="Arial"/>
        </w:rPr>
        <w:t>subestatales</w:t>
      </w:r>
      <w:proofErr w:type="spellEnd"/>
      <w:r w:rsidRPr="00402E40">
        <w:rPr>
          <w:rFonts w:ascii="Arial" w:hAnsi="Arial" w:cs="Arial"/>
        </w:rPr>
        <w:t>.</w:t>
      </w:r>
    </w:p>
    <w:p w:rsidR="003A25D4" w:rsidRPr="00402E40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2.- La concentración económica y la imposición de su “racionalidad”, a fin de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la competitividad y eficacia en la conquista de nuevos mercados y de materias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 xml:space="preserve">primas, por sobre las perspectivas políticas clásicas </w:t>
      </w:r>
      <w:proofErr w:type="spellStart"/>
      <w:r w:rsidRPr="00402E40">
        <w:rPr>
          <w:rFonts w:ascii="Arial" w:hAnsi="Arial" w:cs="Arial"/>
        </w:rPr>
        <w:t>confrontativas</w:t>
      </w:r>
      <w:proofErr w:type="spellEnd"/>
      <w:r w:rsidRPr="00402E40">
        <w:rPr>
          <w:rFonts w:ascii="Arial" w:hAnsi="Arial" w:cs="Arial"/>
        </w:rPr>
        <w:t xml:space="preserve"> en términos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de alianzas estatales y militares a los mismos fines.</w:t>
      </w:r>
    </w:p>
    <w:p w:rsidR="003A25D4" w:rsidRPr="00402E40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3.- La homogeneización cultural, producto y consecuencia lógica del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proceso, que adquiere una gran intensidad y aceleración a partir de su fuerte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articulación con la moderna tecnología disponible en los medios de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comunicación masiva.</w:t>
      </w:r>
    </w:p>
    <w:p w:rsidR="00402E40" w:rsidRDefault="00402E40" w:rsidP="003A25D4">
      <w:pPr>
        <w:spacing w:after="0" w:line="240" w:lineRule="auto"/>
        <w:jc w:val="both"/>
        <w:rPr>
          <w:rFonts w:ascii="Arial" w:hAnsi="Arial" w:cs="Arial"/>
        </w:rPr>
      </w:pPr>
    </w:p>
    <w:p w:rsidR="00402E40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Sin embargo, el proceso en desarrollo con los ejes dinámicos enunciados, dista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de ser pacífico y se enfrenta con tensiones contradictorias de carácter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efectos centrífugos que resultan excluyentes con las características básicas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 xml:space="preserve">del mismo, por ejemplo, diversos tipos de </w:t>
      </w:r>
      <w:proofErr w:type="spellStart"/>
      <w:r w:rsidRPr="00402E40">
        <w:rPr>
          <w:rFonts w:ascii="Arial" w:hAnsi="Arial" w:cs="Arial"/>
        </w:rPr>
        <w:t>tradicionalización</w:t>
      </w:r>
      <w:proofErr w:type="spellEnd"/>
      <w:r w:rsidRPr="00402E40">
        <w:rPr>
          <w:rFonts w:ascii="Arial" w:hAnsi="Arial" w:cs="Arial"/>
        </w:rPr>
        <w:t xml:space="preserve"> de conductas -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xenofobias, racismos, nacionalismos, intentos secesionistas-, un heterogéneo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 xml:space="preserve">variopinto movimiento de </w:t>
      </w:r>
      <w:r w:rsidRPr="00402E40">
        <w:rPr>
          <w:rFonts w:ascii="Arial" w:hAnsi="Arial" w:cs="Arial"/>
        </w:rPr>
        <w:lastRenderedPageBreak/>
        <w:t>resistencia o “globalifóbico”, que aglutina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reivindicaciones variadas de excluidos sociales –homeless-, de desocupados,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de género, de conductas sexuales no convencionales, de ecologistas, etc.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A su vez, vista la globalización como un proceso de integración económica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supranacionalidad política funcional y que refleja la fase actual del desarrollo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alcanzado por el capitalismo, carga por supuesto con sus propios problemas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contradicciones –entiéndase por tal cosa a la exclusión social y la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“</w:t>
      </w:r>
      <w:proofErr w:type="spellStart"/>
      <w:r w:rsidRPr="00402E40">
        <w:rPr>
          <w:rFonts w:ascii="Arial" w:hAnsi="Arial" w:cs="Arial"/>
        </w:rPr>
        <w:t>desciudadanización</w:t>
      </w:r>
      <w:proofErr w:type="spellEnd"/>
      <w:r w:rsidRPr="00402E40">
        <w:rPr>
          <w:rFonts w:ascii="Arial" w:hAnsi="Arial" w:cs="Arial"/>
        </w:rPr>
        <w:t>” que genera; los problemas de gobernabilidad del sistema;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el déficit democrático-.</w:t>
      </w:r>
    </w:p>
    <w:p w:rsidR="003A25D4" w:rsidRPr="00402E40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 xml:space="preserve"> </w:t>
      </w:r>
    </w:p>
    <w:p w:rsidR="003A25D4" w:rsidRPr="00402E40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En este marco el estado nacional, que a través de sus instituciones funciona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como el andamiaje estructural de la sociedad, se enfrenta a serias dificultades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ante la cesión de competencias y jurisdicciones que sufre en el marco de los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procesos de integración regional y supranacionalidad política, con la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generación de espacios económicos ampliados de libre comercio -Mercosur,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Nafta, ALCA</w:t>
      </w:r>
      <w:proofErr w:type="gramStart"/>
      <w:r w:rsidRPr="00402E40">
        <w:rPr>
          <w:rFonts w:ascii="Arial" w:hAnsi="Arial" w:cs="Arial"/>
        </w:rPr>
        <w:t>?</w:t>
      </w:r>
      <w:proofErr w:type="gramEnd"/>
      <w:r w:rsidRPr="00402E40">
        <w:rPr>
          <w:rFonts w:ascii="Arial" w:hAnsi="Arial" w:cs="Arial"/>
        </w:rPr>
        <w:t>, Unión Europea, ASEAN- que requieren e instauran su propio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proceso de institucionalización jurídico y político aún más centralizado -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Organización Mundial de Comercio, FMI, Banco Mundial, Parlamento Europeo,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Comisión Europea, Tratado de Maastricht y monedas unificadas, Banco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Central Europeo, Poder Judicial Comunitario-, además sufre la pérdida de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 xml:space="preserve">competencias por la vía centrífuga de los entes </w:t>
      </w:r>
      <w:proofErr w:type="spellStart"/>
      <w:r w:rsidRPr="00402E40">
        <w:rPr>
          <w:rFonts w:ascii="Arial" w:hAnsi="Arial" w:cs="Arial"/>
        </w:rPr>
        <w:t>subestatales</w:t>
      </w:r>
      <w:proofErr w:type="spellEnd"/>
      <w:r w:rsidRPr="00402E40">
        <w:rPr>
          <w:rFonts w:ascii="Arial" w:hAnsi="Arial" w:cs="Arial"/>
        </w:rPr>
        <w:t xml:space="preserve"> regionales.</w:t>
      </w:r>
    </w:p>
    <w:p w:rsidR="00402E40" w:rsidRDefault="00402E40" w:rsidP="003A25D4">
      <w:pPr>
        <w:spacing w:after="0" w:line="240" w:lineRule="auto"/>
        <w:jc w:val="both"/>
        <w:rPr>
          <w:rFonts w:ascii="Arial" w:hAnsi="Arial" w:cs="Arial"/>
        </w:rPr>
      </w:pPr>
    </w:p>
    <w:p w:rsidR="003A25D4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También la democracia sufre en desmedro de sus posibilidades de expansión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extensión de su legitimación social ante la centralización política, la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concentración económica y la homogeneización cultural que implica la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globalización. Dicho de otro modo, la lejanía y ajenidad de los ciudadanos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respecto de sus representantes, se acentúan en el marco de la globalización,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profundizando los llamados “déficit democráticos”.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En este esquema, el sistema político queda sometido a serias tensiones y a un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proceso de redistribución del poder y/o de reingeniería institucional.</w:t>
      </w:r>
    </w:p>
    <w:p w:rsidR="00402E40" w:rsidRPr="00402E40" w:rsidRDefault="00402E40" w:rsidP="003A25D4">
      <w:pPr>
        <w:spacing w:after="0" w:line="240" w:lineRule="auto"/>
        <w:jc w:val="both"/>
        <w:rPr>
          <w:rFonts w:ascii="Arial" w:hAnsi="Arial" w:cs="Arial"/>
        </w:rPr>
      </w:pPr>
    </w:p>
    <w:p w:rsidR="003A25D4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Por ello resulta útil para el análisis de tan complejo y contradictorio cuadro,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considerar a la globalización como un proceso histórico que tiene actualmente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una gran intensidad y dinamismo. Su actual estadio de evolución, lleva a un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salto cualitativo en el proceso de centralización política, producto del nivel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alcanzado por la concentración económica que genera el capitalismo.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La recurrente cita a la crisis del estado nacional tiene estrechas relaciones con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el actual estadio de desarrollo del capitalismo, para el cual las fronteras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jurídico-políticas acotadas de los estados nacionales resulta disfuncional.</w:t>
      </w:r>
    </w:p>
    <w:p w:rsidR="00402E40" w:rsidRPr="00402E40" w:rsidRDefault="00402E40" w:rsidP="003A25D4">
      <w:pPr>
        <w:spacing w:after="0" w:line="240" w:lineRule="auto"/>
        <w:jc w:val="both"/>
        <w:rPr>
          <w:rFonts w:ascii="Arial" w:hAnsi="Arial" w:cs="Arial"/>
        </w:rPr>
      </w:pPr>
    </w:p>
    <w:p w:rsidR="003A25D4" w:rsidRPr="00402E40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>Sin embargo, insistimos en que no debe soslayarse que los efectos centrípetos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en lo político, económico, social y cultural, observables como consecuencia del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proceso de concentración económica, centralización política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homogeneización cultural, que implica la globalización, coexisten con efectos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centrífugos de signo opuesto, racismos, xenofobias, separatismos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 xml:space="preserve">nacionalistas, </w:t>
      </w:r>
      <w:proofErr w:type="spellStart"/>
      <w:r w:rsidRPr="00402E40">
        <w:rPr>
          <w:rFonts w:ascii="Arial" w:hAnsi="Arial" w:cs="Arial"/>
        </w:rPr>
        <w:t>tradicionalización</w:t>
      </w:r>
      <w:proofErr w:type="spellEnd"/>
      <w:r w:rsidRPr="00402E40">
        <w:rPr>
          <w:rFonts w:ascii="Arial" w:hAnsi="Arial" w:cs="Arial"/>
        </w:rPr>
        <w:t xml:space="preserve"> </w:t>
      </w:r>
      <w:proofErr w:type="spellStart"/>
      <w:r w:rsidRPr="00402E40">
        <w:rPr>
          <w:rFonts w:ascii="Arial" w:hAnsi="Arial" w:cs="Arial"/>
        </w:rPr>
        <w:t>societal</w:t>
      </w:r>
      <w:proofErr w:type="spellEnd"/>
      <w:r w:rsidRPr="00402E40">
        <w:rPr>
          <w:rFonts w:ascii="Arial" w:hAnsi="Arial" w:cs="Arial"/>
        </w:rPr>
        <w:t xml:space="preserve"> y resistencia “globalifóbica”.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Un escenario de conflictos complejos, novedosos y contradictorios, con fuertes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tensiones y efectos sobre la estabilidad de los sistemas políticos y de las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economías, que requiere con urgencia la construcción de hipótesis y teorías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que ayuden a entenderlos y a producir políticas para una eficaz prospectiva e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inserción en los mismos.</w:t>
      </w:r>
    </w:p>
    <w:p w:rsidR="00402E40" w:rsidRDefault="00402E40" w:rsidP="003A25D4">
      <w:pPr>
        <w:spacing w:after="0" w:line="240" w:lineRule="auto"/>
        <w:jc w:val="both"/>
        <w:rPr>
          <w:rFonts w:ascii="Arial" w:hAnsi="Arial" w:cs="Arial"/>
        </w:rPr>
      </w:pPr>
    </w:p>
    <w:p w:rsidR="002E0A00" w:rsidRDefault="003A25D4" w:rsidP="003A25D4">
      <w:pPr>
        <w:spacing w:after="0" w:line="240" w:lineRule="auto"/>
        <w:jc w:val="both"/>
        <w:rPr>
          <w:rFonts w:ascii="Arial" w:hAnsi="Arial" w:cs="Arial"/>
        </w:rPr>
      </w:pPr>
      <w:r w:rsidRPr="00402E40">
        <w:rPr>
          <w:rFonts w:ascii="Arial" w:hAnsi="Arial" w:cs="Arial"/>
        </w:rPr>
        <w:t xml:space="preserve">Por ello se apunta en este texto a un análisis </w:t>
      </w:r>
      <w:proofErr w:type="spellStart"/>
      <w:r w:rsidRPr="00402E40">
        <w:rPr>
          <w:rFonts w:ascii="Arial" w:hAnsi="Arial" w:cs="Arial"/>
        </w:rPr>
        <w:t>multi</w:t>
      </w:r>
      <w:proofErr w:type="spellEnd"/>
      <w:r w:rsidRPr="00402E40">
        <w:rPr>
          <w:rFonts w:ascii="Arial" w:hAnsi="Arial" w:cs="Arial"/>
        </w:rPr>
        <w:t xml:space="preserve"> e interdisciplinario, que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abarque niveles y categorías políticas, jurídicas y económicas, de una manera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sistémica, relacionada y articulada, para una mejor comprensión del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denominado proceso de globalización y los efectos que genera en el estado y</w:t>
      </w:r>
      <w:r w:rsidR="00402E40">
        <w:rPr>
          <w:rFonts w:ascii="Arial" w:hAnsi="Arial" w:cs="Arial"/>
        </w:rPr>
        <w:t xml:space="preserve"> </w:t>
      </w:r>
      <w:r w:rsidRPr="00402E40">
        <w:rPr>
          <w:rFonts w:ascii="Arial" w:hAnsi="Arial" w:cs="Arial"/>
        </w:rPr>
        <w:t>sus agencias.</w:t>
      </w:r>
    </w:p>
    <w:p w:rsidR="00402E40" w:rsidRDefault="00402E40" w:rsidP="003A25D4">
      <w:pPr>
        <w:spacing w:after="0" w:line="240" w:lineRule="auto"/>
        <w:jc w:val="both"/>
        <w:rPr>
          <w:rFonts w:ascii="Arial" w:hAnsi="Arial" w:cs="Arial"/>
        </w:rPr>
      </w:pPr>
    </w:p>
    <w:p w:rsidR="00402E40" w:rsidRDefault="00402E40" w:rsidP="00402E40">
      <w:pPr>
        <w:spacing w:after="0" w:line="240" w:lineRule="auto"/>
        <w:jc w:val="right"/>
      </w:pPr>
      <w:r>
        <w:rPr>
          <w:rFonts w:ascii="Arial" w:hAnsi="Arial" w:cs="Arial"/>
        </w:rPr>
        <w:t xml:space="preserve">Tomado de: universidad de Buenos Aires, facultad de derecho; </w:t>
      </w:r>
      <w:hyperlink r:id="rId9" w:history="1">
        <w:r>
          <w:rPr>
            <w:rStyle w:val="Hipervnculo"/>
          </w:rPr>
          <w:t>http://www.derecho.uba.ar/academica/posgrados/programa_estado_y_globalizacion_bercholc.pdf</w:t>
        </w:r>
      </w:hyperlink>
    </w:p>
    <w:p w:rsidR="00B47972" w:rsidRDefault="00B47972" w:rsidP="00402E40">
      <w:pPr>
        <w:spacing w:after="0" w:line="240" w:lineRule="auto"/>
        <w:jc w:val="right"/>
      </w:pPr>
    </w:p>
    <w:p w:rsidR="00B47972" w:rsidRPr="008A2B66" w:rsidRDefault="00B47972" w:rsidP="00B47972">
      <w:pPr>
        <w:spacing w:after="0" w:line="240" w:lineRule="auto"/>
        <w:jc w:val="both"/>
        <w:rPr>
          <w:rFonts w:ascii="Arial" w:hAnsi="Arial" w:cs="Arial"/>
        </w:rPr>
      </w:pPr>
      <w:r w:rsidRPr="008A2B66">
        <w:rPr>
          <w:rFonts w:ascii="Arial" w:hAnsi="Arial" w:cs="Arial"/>
        </w:rPr>
        <w:t>ACTIVIDAD</w:t>
      </w:r>
    </w:p>
    <w:p w:rsidR="00B47972" w:rsidRDefault="008A2B66" w:rsidP="00B4797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Leer todo el texto y r</w:t>
      </w:r>
      <w:r w:rsidR="00B47972" w:rsidRPr="008A2B66">
        <w:rPr>
          <w:rFonts w:ascii="Arial" w:hAnsi="Arial" w:cs="Arial"/>
        </w:rPr>
        <w:t>ealiz</w:t>
      </w:r>
      <w:r w:rsidRPr="008A2B66">
        <w:rPr>
          <w:rFonts w:ascii="Arial" w:hAnsi="Arial" w:cs="Arial"/>
        </w:rPr>
        <w:t>a</w:t>
      </w:r>
      <w:r w:rsidR="00B47972" w:rsidRPr="008A2B66">
        <w:rPr>
          <w:rFonts w:ascii="Arial" w:hAnsi="Arial" w:cs="Arial"/>
        </w:rPr>
        <w:t>r un resumen del texto ant</w:t>
      </w:r>
      <w:r w:rsidRPr="008A2B66">
        <w:rPr>
          <w:rFonts w:ascii="Arial" w:hAnsi="Arial" w:cs="Arial"/>
        </w:rPr>
        <w:t xml:space="preserve">erior </w:t>
      </w:r>
      <w:r w:rsidR="00B47972" w:rsidRPr="008A2B66">
        <w:rPr>
          <w:rFonts w:ascii="Arial" w:hAnsi="Arial" w:cs="Arial"/>
        </w:rPr>
        <w:t xml:space="preserve"> </w:t>
      </w:r>
    </w:p>
    <w:p w:rsidR="008A2B66" w:rsidRPr="008A2B66" w:rsidRDefault="00590E93" w:rsidP="00B4797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Buscar las palabras desconocidas y buscar su significado </w:t>
      </w:r>
    </w:p>
    <w:p w:rsidR="008A2B66" w:rsidRDefault="008A2B66" w:rsidP="008A2B6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8A2B66">
        <w:rPr>
          <w:rFonts w:ascii="Arial" w:hAnsi="Arial" w:cs="Arial"/>
        </w:rPr>
        <w:t>Cuál es su opinión de los tres ejes de la dinámica política y económica</w:t>
      </w:r>
    </w:p>
    <w:p w:rsidR="00590E93" w:rsidRPr="00590E93" w:rsidRDefault="00590E93" w:rsidP="00A43CB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590E93">
        <w:rPr>
          <w:rFonts w:ascii="Arial" w:hAnsi="Arial" w:cs="Arial"/>
        </w:rPr>
        <w:t xml:space="preserve">Observar la siguiente conferencia </w:t>
      </w:r>
      <w:hyperlink r:id="rId10" w:history="1">
        <w:r w:rsidR="00A43CB0" w:rsidRPr="00742581">
          <w:rPr>
            <w:rStyle w:val="Hipervnculo"/>
            <w:rFonts w:ascii="Arial" w:hAnsi="Arial" w:cs="Arial"/>
          </w:rPr>
          <w:t>https://www.youtube.com/watch?v=16TtxHSCrTc</w:t>
        </w:r>
      </w:hyperlink>
      <w:r w:rsidR="00A43CB0">
        <w:rPr>
          <w:rFonts w:ascii="Arial" w:hAnsi="Arial" w:cs="Arial"/>
        </w:rPr>
        <w:t xml:space="preserve"> </w:t>
      </w:r>
      <w:proofErr w:type="gramStart"/>
      <w:r w:rsidR="00A43CB0">
        <w:rPr>
          <w:rFonts w:ascii="Arial" w:hAnsi="Arial" w:cs="Arial"/>
        </w:rPr>
        <w:t>( titulada</w:t>
      </w:r>
      <w:proofErr w:type="gramEnd"/>
      <w:r w:rsidR="00A43CB0">
        <w:rPr>
          <w:rFonts w:ascii="Arial" w:hAnsi="Arial" w:cs="Arial"/>
        </w:rPr>
        <w:t xml:space="preserve"> </w:t>
      </w:r>
      <w:r w:rsidR="00A43CB0" w:rsidRPr="00A43CB0">
        <w:rPr>
          <w:rFonts w:ascii="Arial" w:hAnsi="Arial" w:cs="Arial"/>
        </w:rPr>
        <w:t>Ucrania y Rusia, un análisis desde la historia | UPB</w:t>
      </w:r>
      <w:r w:rsidR="00A43CB0">
        <w:rPr>
          <w:rFonts w:ascii="Arial" w:hAnsi="Arial" w:cs="Arial"/>
        </w:rPr>
        <w:t xml:space="preserve">) </w:t>
      </w:r>
      <w:bookmarkStart w:id="0" w:name="_GoBack"/>
      <w:bookmarkEnd w:id="0"/>
      <w:r w:rsidRPr="00590E93">
        <w:rPr>
          <w:rFonts w:ascii="Arial" w:hAnsi="Arial" w:cs="Arial"/>
        </w:rPr>
        <w:t xml:space="preserve">y realizar un resumen y posteriormente responder. </w:t>
      </w:r>
    </w:p>
    <w:p w:rsidR="00590E93" w:rsidRPr="00590E93" w:rsidRDefault="00590E93" w:rsidP="00590E9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590E93">
        <w:rPr>
          <w:rFonts w:ascii="Arial" w:hAnsi="Arial" w:cs="Arial"/>
        </w:rPr>
        <w:t>¿A qué se denomina una sobre información?</w:t>
      </w:r>
    </w:p>
    <w:p w:rsidR="00590E93" w:rsidRPr="00590E93" w:rsidRDefault="00590E93" w:rsidP="00590E9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590E93">
        <w:rPr>
          <w:rFonts w:ascii="Arial" w:hAnsi="Arial" w:cs="Arial"/>
        </w:rPr>
        <w:t>¿Se puede afirmar que en la guerra se tienen buenos y malos? Si no y por qué</w:t>
      </w:r>
    </w:p>
    <w:p w:rsidR="00590E93" w:rsidRPr="00590E93" w:rsidRDefault="00590E93" w:rsidP="00590E9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590E93">
        <w:rPr>
          <w:rFonts w:ascii="Arial" w:hAnsi="Arial" w:cs="Arial"/>
        </w:rPr>
        <w:lastRenderedPageBreak/>
        <w:t xml:space="preserve">¿Cuáles son las tres condiciones fundamentales del imperio Ruso? </w:t>
      </w:r>
    </w:p>
    <w:p w:rsidR="00590E93" w:rsidRPr="00590E93" w:rsidRDefault="00590E93" w:rsidP="00590E9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590E93">
        <w:rPr>
          <w:rFonts w:ascii="Arial" w:hAnsi="Arial" w:cs="Arial"/>
        </w:rPr>
        <w:t>¿Qué necesita Europa de Ucrania?</w:t>
      </w:r>
    </w:p>
    <w:p w:rsidR="00590E93" w:rsidRPr="00590E93" w:rsidRDefault="00590E93" w:rsidP="00590E9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590E93">
        <w:rPr>
          <w:rFonts w:ascii="Arial" w:hAnsi="Arial" w:cs="Arial"/>
        </w:rPr>
        <w:t>¿Qué necesita Europa de Rusia?</w:t>
      </w:r>
    </w:p>
    <w:p w:rsidR="00590E93" w:rsidRPr="00590E93" w:rsidRDefault="00590E93" w:rsidP="00590E9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590E93">
        <w:rPr>
          <w:rFonts w:ascii="Arial" w:hAnsi="Arial" w:cs="Arial"/>
        </w:rPr>
        <w:t>Teniendo presente las posturas de los conferencistas ¿próximas potencia mundial será de occidente o de oriente?</w:t>
      </w:r>
    </w:p>
    <w:p w:rsidR="00590E93" w:rsidRPr="00590E93" w:rsidRDefault="00590E93" w:rsidP="00590E9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590E93">
        <w:rPr>
          <w:rFonts w:ascii="Arial" w:hAnsi="Arial" w:cs="Arial"/>
        </w:rPr>
        <w:t xml:space="preserve">¿Qué fue lo que más te llamó la atención? </w:t>
      </w:r>
    </w:p>
    <w:p w:rsidR="00590E93" w:rsidRPr="008A2B66" w:rsidRDefault="00590E93" w:rsidP="00590E93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sectPr w:rsidR="00590E93" w:rsidRPr="008A2B66" w:rsidSect="00B6563C">
      <w:footerReference w:type="default" r:id="rId11"/>
      <w:pgSz w:w="12242" w:h="15842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49" w:rsidRDefault="00771449" w:rsidP="00E01E58">
      <w:pPr>
        <w:spacing w:after="0" w:line="240" w:lineRule="auto"/>
      </w:pPr>
      <w:r>
        <w:separator/>
      </w:r>
    </w:p>
  </w:endnote>
  <w:endnote w:type="continuationSeparator" w:id="0">
    <w:p w:rsidR="00771449" w:rsidRDefault="00771449" w:rsidP="00E0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64" w:rsidRDefault="0097513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CB0">
      <w:rPr>
        <w:noProof/>
      </w:rPr>
      <w:t>3</w:t>
    </w:r>
    <w:r>
      <w:rPr>
        <w:noProof/>
      </w:rPr>
      <w:fldChar w:fldCharType="end"/>
    </w:r>
  </w:p>
  <w:p w:rsidR="00E44764" w:rsidRDefault="00E447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49" w:rsidRDefault="00771449" w:rsidP="00E01E58">
      <w:pPr>
        <w:spacing w:after="0" w:line="240" w:lineRule="auto"/>
      </w:pPr>
      <w:r>
        <w:separator/>
      </w:r>
    </w:p>
  </w:footnote>
  <w:footnote w:type="continuationSeparator" w:id="0">
    <w:p w:rsidR="00771449" w:rsidRDefault="00771449" w:rsidP="00E0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583E"/>
    <w:multiLevelType w:val="hybridMultilevel"/>
    <w:tmpl w:val="05644C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DB2"/>
    <w:multiLevelType w:val="hybridMultilevel"/>
    <w:tmpl w:val="A0F20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8E6"/>
    <w:multiLevelType w:val="multilevel"/>
    <w:tmpl w:val="0A3CE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555CDC"/>
    <w:multiLevelType w:val="hybridMultilevel"/>
    <w:tmpl w:val="561625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B7F28"/>
    <w:multiLevelType w:val="hybridMultilevel"/>
    <w:tmpl w:val="F746FE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64DC9"/>
    <w:multiLevelType w:val="hybridMultilevel"/>
    <w:tmpl w:val="B28A08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7A71A7"/>
    <w:multiLevelType w:val="hybridMultilevel"/>
    <w:tmpl w:val="750857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97EEB"/>
    <w:multiLevelType w:val="hybridMultilevel"/>
    <w:tmpl w:val="F2C63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77CB5"/>
    <w:multiLevelType w:val="hybridMultilevel"/>
    <w:tmpl w:val="C6C4E4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B42B8"/>
    <w:multiLevelType w:val="hybridMultilevel"/>
    <w:tmpl w:val="8E6E8FB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A4292"/>
    <w:multiLevelType w:val="hybridMultilevel"/>
    <w:tmpl w:val="A04866F6"/>
    <w:lvl w:ilvl="0" w:tplc="1AA229E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05B65"/>
    <w:multiLevelType w:val="hybridMultilevel"/>
    <w:tmpl w:val="D2824720"/>
    <w:lvl w:ilvl="0" w:tplc="6BBA29D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D6796"/>
    <w:multiLevelType w:val="hybridMultilevel"/>
    <w:tmpl w:val="4E70AD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931B6"/>
    <w:multiLevelType w:val="hybridMultilevel"/>
    <w:tmpl w:val="483EF8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A21584"/>
    <w:multiLevelType w:val="hybridMultilevel"/>
    <w:tmpl w:val="9B768D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B68E9"/>
    <w:multiLevelType w:val="hybridMultilevel"/>
    <w:tmpl w:val="0FBAB07E"/>
    <w:lvl w:ilvl="0" w:tplc="87B0D7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C532F"/>
    <w:multiLevelType w:val="hybridMultilevel"/>
    <w:tmpl w:val="DA6048E4"/>
    <w:lvl w:ilvl="0" w:tplc="0C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9AF675F"/>
    <w:multiLevelType w:val="hybridMultilevel"/>
    <w:tmpl w:val="D6807574"/>
    <w:lvl w:ilvl="0" w:tplc="35649F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B71314"/>
    <w:multiLevelType w:val="hybridMultilevel"/>
    <w:tmpl w:val="5BE611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E1507"/>
    <w:multiLevelType w:val="hybridMultilevel"/>
    <w:tmpl w:val="136A3F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846C4A"/>
    <w:multiLevelType w:val="hybridMultilevel"/>
    <w:tmpl w:val="4BB6F354"/>
    <w:lvl w:ilvl="0" w:tplc="5EC62B20">
      <w:start w:val="1"/>
      <w:numFmt w:val="bullet"/>
      <w:lvlText w:val="-"/>
      <w:lvlJc w:val="left"/>
      <w:pPr>
        <w:ind w:left="1530" w:hanging="360"/>
      </w:pPr>
      <w:rPr>
        <w:rFonts w:ascii="Magneto" w:hAnsi="Magneto" w:hint="default"/>
      </w:rPr>
    </w:lvl>
    <w:lvl w:ilvl="1" w:tplc="5EC62B20">
      <w:start w:val="1"/>
      <w:numFmt w:val="bullet"/>
      <w:lvlText w:val="-"/>
      <w:lvlJc w:val="left"/>
      <w:pPr>
        <w:ind w:left="1440" w:hanging="360"/>
      </w:pPr>
      <w:rPr>
        <w:rFonts w:ascii="Magneto" w:hAnsi="Magneto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720DA"/>
    <w:multiLevelType w:val="hybridMultilevel"/>
    <w:tmpl w:val="2064F7D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CF0768"/>
    <w:multiLevelType w:val="hybridMultilevel"/>
    <w:tmpl w:val="B9C44E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90F02"/>
    <w:multiLevelType w:val="hybridMultilevel"/>
    <w:tmpl w:val="9FE0BEF0"/>
    <w:lvl w:ilvl="0" w:tplc="0C0A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19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16"/>
  </w:num>
  <w:num w:numId="10">
    <w:abstractNumId w:val="2"/>
  </w:num>
  <w:num w:numId="11">
    <w:abstractNumId w:val="20"/>
  </w:num>
  <w:num w:numId="12">
    <w:abstractNumId w:val="8"/>
  </w:num>
  <w:num w:numId="13">
    <w:abstractNumId w:val="4"/>
  </w:num>
  <w:num w:numId="14">
    <w:abstractNumId w:val="11"/>
  </w:num>
  <w:num w:numId="15">
    <w:abstractNumId w:val="12"/>
  </w:num>
  <w:num w:numId="16">
    <w:abstractNumId w:val="14"/>
  </w:num>
  <w:num w:numId="17">
    <w:abstractNumId w:val="3"/>
  </w:num>
  <w:num w:numId="18">
    <w:abstractNumId w:val="2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0B"/>
    <w:rsid w:val="000128A9"/>
    <w:rsid w:val="000941DE"/>
    <w:rsid w:val="00095538"/>
    <w:rsid w:val="000A0031"/>
    <w:rsid w:val="000E5FF8"/>
    <w:rsid w:val="00137FA9"/>
    <w:rsid w:val="001539DF"/>
    <w:rsid w:val="001C7979"/>
    <w:rsid w:val="00262E80"/>
    <w:rsid w:val="002A1F85"/>
    <w:rsid w:val="002D79FF"/>
    <w:rsid w:val="002E0A00"/>
    <w:rsid w:val="003121AB"/>
    <w:rsid w:val="0032039E"/>
    <w:rsid w:val="00326F15"/>
    <w:rsid w:val="00360BA7"/>
    <w:rsid w:val="003A06A8"/>
    <w:rsid w:val="003A25D4"/>
    <w:rsid w:val="003C02E8"/>
    <w:rsid w:val="00402E40"/>
    <w:rsid w:val="004A1228"/>
    <w:rsid w:val="004B29E5"/>
    <w:rsid w:val="005131E0"/>
    <w:rsid w:val="00525E74"/>
    <w:rsid w:val="005628AA"/>
    <w:rsid w:val="00590E93"/>
    <w:rsid w:val="0059664D"/>
    <w:rsid w:val="005A7EED"/>
    <w:rsid w:val="00677559"/>
    <w:rsid w:val="006A2D33"/>
    <w:rsid w:val="006E623F"/>
    <w:rsid w:val="006F7666"/>
    <w:rsid w:val="00771449"/>
    <w:rsid w:val="007B0CAD"/>
    <w:rsid w:val="00805D79"/>
    <w:rsid w:val="008203ED"/>
    <w:rsid w:val="0083299E"/>
    <w:rsid w:val="00845E80"/>
    <w:rsid w:val="008A1EB3"/>
    <w:rsid w:val="008A2B66"/>
    <w:rsid w:val="008B5DFE"/>
    <w:rsid w:val="008C6877"/>
    <w:rsid w:val="008D7E92"/>
    <w:rsid w:val="00922B9F"/>
    <w:rsid w:val="0097513A"/>
    <w:rsid w:val="00997C85"/>
    <w:rsid w:val="009D05DC"/>
    <w:rsid w:val="009F1D7B"/>
    <w:rsid w:val="00A43CB0"/>
    <w:rsid w:val="00A56104"/>
    <w:rsid w:val="00AE401F"/>
    <w:rsid w:val="00AE5F35"/>
    <w:rsid w:val="00AF163E"/>
    <w:rsid w:val="00B35BC7"/>
    <w:rsid w:val="00B47972"/>
    <w:rsid w:val="00B6563C"/>
    <w:rsid w:val="00BA4A4B"/>
    <w:rsid w:val="00BD50CD"/>
    <w:rsid w:val="00C30F56"/>
    <w:rsid w:val="00C31FCA"/>
    <w:rsid w:val="00C57BF4"/>
    <w:rsid w:val="00C61027"/>
    <w:rsid w:val="00C70A66"/>
    <w:rsid w:val="00D06F72"/>
    <w:rsid w:val="00DA73AB"/>
    <w:rsid w:val="00DC4F3B"/>
    <w:rsid w:val="00E01E58"/>
    <w:rsid w:val="00E170C6"/>
    <w:rsid w:val="00E33B7E"/>
    <w:rsid w:val="00E44764"/>
    <w:rsid w:val="00E65D7C"/>
    <w:rsid w:val="00E955F2"/>
    <w:rsid w:val="00EC3160"/>
    <w:rsid w:val="00EE1A0B"/>
    <w:rsid w:val="00EE4E10"/>
    <w:rsid w:val="00F22E85"/>
    <w:rsid w:val="00F275DE"/>
    <w:rsid w:val="00F53C88"/>
    <w:rsid w:val="00F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B2AF5-F826-434B-B893-6154D0C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0B"/>
    <w:pPr>
      <w:spacing w:after="200" w:line="276" w:lineRule="auto"/>
    </w:pPr>
    <w:rPr>
      <w:rFonts w:eastAsia="Times New Roman"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EE1A0B"/>
    <w:pPr>
      <w:keepNext/>
      <w:spacing w:after="0" w:line="240" w:lineRule="auto"/>
      <w:jc w:val="center"/>
      <w:outlineLvl w:val="7"/>
    </w:pPr>
    <w:rPr>
      <w:rFonts w:ascii="Maiandra GD" w:hAnsi="Maiandra GD" w:cs="Arial"/>
      <w:b/>
      <w:b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EE1A0B"/>
    <w:rPr>
      <w:rFonts w:ascii="Maiandra GD" w:eastAsia="Times New Roman" w:hAnsi="Maiandra GD" w:cs="Arial"/>
      <w:b/>
      <w:bCs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A06A8"/>
    <w:pPr>
      <w:ind w:left="720"/>
      <w:contextualSpacing/>
    </w:pPr>
  </w:style>
  <w:style w:type="paragraph" w:customStyle="1" w:styleId="vspace2">
    <w:name w:val="vspace2"/>
    <w:basedOn w:val="Normal"/>
    <w:rsid w:val="00922B9F"/>
    <w:pPr>
      <w:spacing w:before="319" w:after="0" w:line="240" w:lineRule="auto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rsid w:val="00E01E58"/>
    <w:rPr>
      <w:color w:val="0000FF"/>
      <w:u w:val="single"/>
    </w:rPr>
  </w:style>
  <w:style w:type="character" w:customStyle="1" w:styleId="green1">
    <w:name w:val="green1"/>
    <w:basedOn w:val="Fuentedeprrafopredeter"/>
    <w:rsid w:val="00E01E58"/>
    <w:rPr>
      <w:rFonts w:ascii="Arial" w:hAnsi="Arial" w:cs="Arial" w:hint="default"/>
      <w:color w:val="00AA00"/>
    </w:rPr>
  </w:style>
  <w:style w:type="paragraph" w:styleId="Piedepgina">
    <w:name w:val="footer"/>
    <w:basedOn w:val="Normal"/>
    <w:link w:val="PiedepginaCar"/>
    <w:uiPriority w:val="99"/>
    <w:rsid w:val="00E01E5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E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E01E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01E58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semiHidden/>
    <w:rsid w:val="00E01E58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E447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4764"/>
    <w:rPr>
      <w:rFonts w:eastAsia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6TtxHSCr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recho.uba.ar/academica/posgrados/programa_estado_y_globalizacion_bercholc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32CD-C3CB-41E4-9795-FE3D50E2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1254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8137</CharactersWithSpaces>
  <SharedDoc>false</SharedDoc>
  <HLinks>
    <vt:vector size="78" baseType="variant">
      <vt:variant>
        <vt:i4>4390923</vt:i4>
      </vt:variant>
      <vt:variant>
        <vt:i4>24</vt:i4>
      </vt:variant>
      <vt:variant>
        <vt:i4>0</vt:i4>
      </vt:variant>
      <vt:variant>
        <vt:i4>5</vt:i4>
      </vt:variant>
      <vt:variant>
        <vt:lpwstr>http://www.monografias.com/trabajos16/sexo-sensualidad/sexo-sensualidad.shtml</vt:lpwstr>
      </vt:variant>
      <vt:variant>
        <vt:lpwstr/>
      </vt:variant>
      <vt:variant>
        <vt:i4>3866740</vt:i4>
      </vt:variant>
      <vt:variant>
        <vt:i4>21</vt:i4>
      </vt:variant>
      <vt:variant>
        <vt:i4>0</vt:i4>
      </vt:variant>
      <vt:variant>
        <vt:i4>5</vt:i4>
      </vt:variant>
      <vt:variant>
        <vt:lpwstr>http://www.monografias.com/trabajos11/fuper/fuper.shtml</vt:lpwstr>
      </vt:variant>
      <vt:variant>
        <vt:lpwstr/>
      </vt:variant>
      <vt:variant>
        <vt:i4>4194388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http://www.monografias.com/trabajos7/tain/tain.shtml</vt:lpwstr>
      </vt:variant>
      <vt:variant>
        <vt:lpwstr/>
      </vt:variant>
      <vt:variant>
        <vt:i4>458829</vt:i4>
      </vt:variant>
      <vt:variant>
        <vt:i4>15</vt:i4>
      </vt:variant>
      <vt:variant>
        <vt:i4>0</vt:i4>
      </vt:variant>
      <vt:variant>
        <vt:i4>5</vt:i4>
      </vt:variant>
      <vt:variant>
        <vt:lpwstr>http://www.monografias.com/trabajos14/obligaciones/obligaciones.shtml</vt:lpwstr>
      </vt:variant>
      <vt:variant>
        <vt:lpwstr/>
      </vt:variant>
      <vt:variant>
        <vt:i4>4063276</vt:i4>
      </vt:variant>
      <vt:variant>
        <vt:i4>12</vt:i4>
      </vt:variant>
      <vt:variant>
        <vt:i4>0</vt:i4>
      </vt:variant>
      <vt:variant>
        <vt:i4>5</vt:i4>
      </vt:variant>
      <vt:variant>
        <vt:lpwstr>http://www.monografias.com/Derecho/index.shtml</vt:lpwstr>
      </vt:variant>
      <vt:variant>
        <vt:lpwstr/>
      </vt:variant>
      <vt:variant>
        <vt:i4>6160458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http://www.monografias.com/trabajos7/filo/filo.shtml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http://www.monografias.com/trabajos10/fciencia/fciencia.shtml</vt:lpwstr>
      </vt:variant>
      <vt:variant>
        <vt:lpwstr/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http://www.monografias.com/trabajos6/etic/etic.shtml</vt:lpwstr>
      </vt:variant>
      <vt:variant>
        <vt:lpwstr/>
      </vt:variant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http://www.monografias.com/trabajos15/etica-axiologia/etica-axiologia.shtml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http://www.monografias.com/trabajos6/etic/etic2.shtml</vt:lpwstr>
      </vt:variant>
      <vt:variant>
        <vt:lpwstr>valor</vt:lpwstr>
      </vt:variant>
      <vt:variant>
        <vt:i4>5832801</vt:i4>
      </vt:variant>
      <vt:variant>
        <vt:i4>6</vt:i4>
      </vt:variant>
      <vt:variant>
        <vt:i4>0</vt:i4>
      </vt:variant>
      <vt:variant>
        <vt:i4>5</vt:i4>
      </vt:variant>
      <vt:variant>
        <vt:lpwstr>http://recursos.cnice.mec.es/etica/unidad1_02.htm</vt:lpwstr>
      </vt:variant>
      <vt:variant>
        <vt:lpwstr/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http://mitecnologico.com/Main/DefinicionDeValoresYCaracter%EDsticas</vt:lpwstr>
      </vt:variant>
      <vt:variant>
        <vt:lpwstr/>
      </vt:variant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http://recursos.cnice.mec.es/etica/unidad1.htm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2012-03-22T11:06:00Z</cp:lastPrinted>
  <dcterms:created xsi:type="dcterms:W3CDTF">2022-03-22T14:34:00Z</dcterms:created>
  <dcterms:modified xsi:type="dcterms:W3CDTF">2022-03-23T13:20:00Z</dcterms:modified>
</cp:coreProperties>
</file>