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16" w:rsidRDefault="00E60FA5">
      <w:pPr>
        <w:pStyle w:val="Textoindependiente"/>
        <w:spacing w:before="11"/>
        <w:rPr>
          <w:rFonts w:ascii="Times New Roman"/>
          <w:sz w:val="8"/>
        </w:rPr>
      </w:pPr>
      <w:bookmarkStart w:id="0" w:name="_GoBack"/>
      <w:r>
        <w:rPr>
          <w:noProof/>
          <w:lang w:val="es-CO" w:eastAsia="es-CO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728059</wp:posOffset>
            </wp:positionH>
            <wp:positionV relativeFrom="page">
              <wp:posOffset>0</wp:posOffset>
            </wp:positionV>
            <wp:extent cx="7043451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45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64416" w:rsidRDefault="00E60FA5">
      <w:pPr>
        <w:pStyle w:val="Textoindependiente"/>
        <w:spacing w:before="100"/>
        <w:ind w:left="204"/>
      </w:pPr>
      <w:r>
        <w:rPr>
          <w:w w:val="85"/>
        </w:rPr>
        <w:t xml:space="preserve">Bogotá, </w:t>
      </w:r>
      <w:r w:rsidR="006B7016">
        <w:rPr>
          <w:w w:val="85"/>
        </w:rPr>
        <w:t>22</w:t>
      </w:r>
      <w:r>
        <w:rPr>
          <w:w w:val="85"/>
        </w:rPr>
        <w:t xml:space="preserve"> de </w:t>
      </w:r>
      <w:r w:rsidR="00FB7F6F">
        <w:rPr>
          <w:w w:val="85"/>
        </w:rPr>
        <w:t xml:space="preserve">mayo </w:t>
      </w:r>
      <w:r>
        <w:rPr>
          <w:w w:val="85"/>
        </w:rPr>
        <w:t xml:space="preserve"> de</w:t>
      </w:r>
      <w:r>
        <w:rPr>
          <w:spacing w:val="-54"/>
          <w:w w:val="85"/>
        </w:rPr>
        <w:t xml:space="preserve"> </w:t>
      </w:r>
      <w:r w:rsidR="00FB7F6F">
        <w:rPr>
          <w:spacing w:val="-54"/>
          <w:w w:val="85"/>
        </w:rPr>
        <w:t xml:space="preserve">   </w:t>
      </w:r>
      <w:r>
        <w:rPr>
          <w:spacing w:val="3"/>
          <w:w w:val="85"/>
        </w:rPr>
        <w:t>2020</w:t>
      </w:r>
    </w:p>
    <w:p w:rsidR="00364416" w:rsidRDefault="00364416">
      <w:pPr>
        <w:pStyle w:val="Textoindependiente"/>
        <w:spacing w:before="10"/>
        <w:rPr>
          <w:sz w:val="41"/>
        </w:rPr>
      </w:pPr>
    </w:p>
    <w:p w:rsidR="00364416" w:rsidRDefault="00E60FA5">
      <w:pPr>
        <w:pStyle w:val="Textoindependiente"/>
        <w:spacing w:before="1" w:line="235" w:lineRule="auto"/>
        <w:ind w:left="100" w:right="6459"/>
        <w:rPr>
          <w:rFonts w:ascii="Carlito" w:hAnsi="Carlito"/>
        </w:rPr>
      </w:pPr>
      <w:r>
        <w:rPr>
          <w:w w:val="95"/>
        </w:rPr>
        <w:t xml:space="preserve">Sres. </w:t>
      </w:r>
      <w:r>
        <w:rPr>
          <w:rFonts w:ascii="Carlito" w:hAnsi="Carlito"/>
          <w:color w:val="1F487C"/>
        </w:rPr>
        <w:t>INSTITUCIÓN EDUCATIVA LA ALCALDIA DE MEDELLIN</w:t>
      </w:r>
    </w:p>
    <w:p w:rsidR="00364416" w:rsidRDefault="00E60FA5">
      <w:pPr>
        <w:pStyle w:val="Textoindependiente"/>
        <w:spacing w:before="5" w:line="228" w:lineRule="auto"/>
        <w:ind w:left="100" w:right="5247"/>
      </w:pPr>
      <w:r>
        <w:rPr>
          <w:w w:val="80"/>
        </w:rPr>
        <w:t xml:space="preserve">Sr. Alexander Niño Saavedra </w:t>
      </w:r>
      <w:r>
        <w:rPr>
          <w:w w:val="75"/>
        </w:rPr>
        <w:t xml:space="preserve">Propuesta </w:t>
      </w:r>
      <w:r w:rsidR="00FB7F6F">
        <w:rPr>
          <w:w w:val="75"/>
        </w:rPr>
        <w:t xml:space="preserve">económica </w:t>
      </w:r>
    </w:p>
    <w:p w:rsidR="00364416" w:rsidRDefault="00E60FA5">
      <w:pPr>
        <w:pStyle w:val="Textoindependiente"/>
        <w:spacing w:before="240" w:line="230" w:lineRule="auto"/>
        <w:ind w:left="100" w:right="112"/>
        <w:jc w:val="both"/>
      </w:pPr>
      <w:r>
        <w:rPr>
          <w:w w:val="65"/>
        </w:rPr>
        <w:t xml:space="preserve">En una época </w:t>
      </w:r>
      <w:r>
        <w:rPr>
          <w:spacing w:val="2"/>
          <w:w w:val="65"/>
        </w:rPr>
        <w:t xml:space="preserve">de </w:t>
      </w:r>
      <w:r>
        <w:rPr>
          <w:w w:val="65"/>
        </w:rPr>
        <w:t xml:space="preserve">profundos cambios socioculturales y económicos, la educación no debe estar al margen, por el </w:t>
      </w:r>
      <w:proofErr w:type="gramStart"/>
      <w:r>
        <w:rPr>
          <w:w w:val="70"/>
        </w:rPr>
        <w:t>contrario</w:t>
      </w:r>
      <w:proofErr w:type="gramEnd"/>
      <w:r>
        <w:rPr>
          <w:spacing w:val="-33"/>
          <w:w w:val="70"/>
        </w:rPr>
        <w:t xml:space="preserve"> </w:t>
      </w:r>
      <w:r>
        <w:rPr>
          <w:w w:val="70"/>
        </w:rPr>
        <w:t>debe</w:t>
      </w:r>
      <w:r>
        <w:rPr>
          <w:spacing w:val="-31"/>
          <w:w w:val="70"/>
        </w:rPr>
        <w:t xml:space="preserve"> </w:t>
      </w:r>
      <w:r>
        <w:rPr>
          <w:w w:val="70"/>
        </w:rPr>
        <w:t>ser</w:t>
      </w:r>
      <w:r>
        <w:rPr>
          <w:spacing w:val="-30"/>
          <w:w w:val="70"/>
        </w:rPr>
        <w:t xml:space="preserve"> </w:t>
      </w:r>
      <w:r>
        <w:rPr>
          <w:w w:val="70"/>
        </w:rPr>
        <w:t>una</w:t>
      </w:r>
      <w:r>
        <w:rPr>
          <w:spacing w:val="-32"/>
          <w:w w:val="70"/>
        </w:rPr>
        <w:t xml:space="preserve"> </w:t>
      </w:r>
      <w:r>
        <w:rPr>
          <w:w w:val="70"/>
        </w:rPr>
        <w:t>de</w:t>
      </w:r>
      <w:r>
        <w:rPr>
          <w:spacing w:val="-32"/>
          <w:w w:val="70"/>
        </w:rPr>
        <w:t xml:space="preserve"> </w:t>
      </w:r>
      <w:r>
        <w:rPr>
          <w:w w:val="70"/>
        </w:rPr>
        <w:t>las</w:t>
      </w:r>
      <w:r>
        <w:rPr>
          <w:spacing w:val="-30"/>
          <w:w w:val="70"/>
        </w:rPr>
        <w:t xml:space="preserve"> </w:t>
      </w:r>
      <w:r>
        <w:rPr>
          <w:w w:val="70"/>
        </w:rPr>
        <w:t>claves</w:t>
      </w:r>
      <w:r>
        <w:rPr>
          <w:spacing w:val="-30"/>
          <w:w w:val="70"/>
        </w:rPr>
        <w:t xml:space="preserve"> </w:t>
      </w:r>
      <w:r>
        <w:rPr>
          <w:w w:val="70"/>
        </w:rPr>
        <w:t>principales</w:t>
      </w:r>
      <w:r>
        <w:rPr>
          <w:spacing w:val="-31"/>
          <w:w w:val="70"/>
        </w:rPr>
        <w:t xml:space="preserve"> </w:t>
      </w:r>
      <w:r>
        <w:rPr>
          <w:w w:val="70"/>
        </w:rPr>
        <w:t>que</w:t>
      </w:r>
      <w:r>
        <w:rPr>
          <w:spacing w:val="-30"/>
          <w:w w:val="70"/>
        </w:rPr>
        <w:t xml:space="preserve"> </w:t>
      </w:r>
      <w:r>
        <w:rPr>
          <w:w w:val="70"/>
        </w:rPr>
        <w:t>permita</w:t>
      </w:r>
      <w:r>
        <w:rPr>
          <w:spacing w:val="-32"/>
          <w:w w:val="70"/>
        </w:rPr>
        <w:t xml:space="preserve"> </w:t>
      </w:r>
      <w:r>
        <w:rPr>
          <w:w w:val="70"/>
        </w:rPr>
        <w:t>comprender</w:t>
      </w:r>
      <w:r>
        <w:rPr>
          <w:spacing w:val="-27"/>
          <w:w w:val="70"/>
        </w:rPr>
        <w:t xml:space="preserve"> </w:t>
      </w:r>
      <w:r>
        <w:rPr>
          <w:w w:val="70"/>
        </w:rPr>
        <w:t>la</w:t>
      </w:r>
      <w:r>
        <w:rPr>
          <w:spacing w:val="-32"/>
          <w:w w:val="70"/>
        </w:rPr>
        <w:t xml:space="preserve"> </w:t>
      </w:r>
      <w:r>
        <w:rPr>
          <w:w w:val="70"/>
        </w:rPr>
        <w:t>realidad</w:t>
      </w:r>
      <w:r>
        <w:rPr>
          <w:spacing w:val="-32"/>
          <w:w w:val="70"/>
        </w:rPr>
        <w:t xml:space="preserve"> </w:t>
      </w:r>
      <w:r>
        <w:rPr>
          <w:w w:val="70"/>
        </w:rPr>
        <w:t>compleja</w:t>
      </w:r>
      <w:r>
        <w:rPr>
          <w:spacing w:val="-31"/>
          <w:w w:val="70"/>
        </w:rPr>
        <w:t xml:space="preserve"> </w:t>
      </w:r>
      <w:r>
        <w:rPr>
          <w:w w:val="70"/>
        </w:rPr>
        <w:t>en</w:t>
      </w:r>
      <w:r>
        <w:rPr>
          <w:spacing w:val="-33"/>
          <w:w w:val="70"/>
        </w:rPr>
        <w:t xml:space="preserve"> </w:t>
      </w:r>
      <w:r>
        <w:rPr>
          <w:w w:val="70"/>
        </w:rPr>
        <w:t>que</w:t>
      </w:r>
      <w:r>
        <w:rPr>
          <w:spacing w:val="-28"/>
          <w:w w:val="70"/>
        </w:rPr>
        <w:t xml:space="preserve"> </w:t>
      </w:r>
      <w:r>
        <w:rPr>
          <w:w w:val="70"/>
        </w:rPr>
        <w:t xml:space="preserve">vivimos </w:t>
      </w:r>
      <w:r>
        <w:rPr>
          <w:w w:val="65"/>
        </w:rPr>
        <w:t>facilitando</w:t>
      </w:r>
      <w:r>
        <w:rPr>
          <w:spacing w:val="-21"/>
          <w:w w:val="65"/>
        </w:rPr>
        <w:t xml:space="preserve"> </w:t>
      </w:r>
      <w:r>
        <w:rPr>
          <w:w w:val="65"/>
        </w:rPr>
        <w:t>la</w:t>
      </w:r>
      <w:r>
        <w:rPr>
          <w:spacing w:val="-22"/>
          <w:w w:val="65"/>
        </w:rPr>
        <w:t xml:space="preserve"> </w:t>
      </w:r>
      <w:r>
        <w:rPr>
          <w:w w:val="65"/>
        </w:rPr>
        <w:t>adquisición</w:t>
      </w:r>
      <w:r>
        <w:rPr>
          <w:spacing w:val="-18"/>
          <w:w w:val="65"/>
        </w:rPr>
        <w:t xml:space="preserve"> </w:t>
      </w:r>
      <w:r>
        <w:rPr>
          <w:w w:val="65"/>
        </w:rPr>
        <w:t>de</w:t>
      </w:r>
      <w:r>
        <w:rPr>
          <w:spacing w:val="-20"/>
          <w:w w:val="65"/>
        </w:rPr>
        <w:t xml:space="preserve"> </w:t>
      </w:r>
      <w:r>
        <w:rPr>
          <w:w w:val="65"/>
        </w:rPr>
        <w:t>competencias</w:t>
      </w:r>
      <w:r>
        <w:rPr>
          <w:spacing w:val="-20"/>
          <w:w w:val="65"/>
        </w:rPr>
        <w:t xml:space="preserve"> </w:t>
      </w:r>
      <w:r>
        <w:rPr>
          <w:w w:val="65"/>
        </w:rPr>
        <w:t>necesarias</w:t>
      </w:r>
      <w:r>
        <w:rPr>
          <w:spacing w:val="-16"/>
          <w:w w:val="65"/>
        </w:rPr>
        <w:t xml:space="preserve"> </w:t>
      </w:r>
      <w:r>
        <w:rPr>
          <w:w w:val="65"/>
        </w:rPr>
        <w:t>para</w:t>
      </w:r>
      <w:r>
        <w:rPr>
          <w:spacing w:val="-22"/>
          <w:w w:val="65"/>
        </w:rPr>
        <w:t xml:space="preserve"> </w:t>
      </w:r>
      <w:r>
        <w:rPr>
          <w:w w:val="65"/>
        </w:rPr>
        <w:t>resolverlas.</w:t>
      </w:r>
      <w:r>
        <w:rPr>
          <w:spacing w:val="-10"/>
          <w:w w:val="65"/>
        </w:rPr>
        <w:t xml:space="preserve"> </w:t>
      </w:r>
      <w:r>
        <w:rPr>
          <w:w w:val="65"/>
        </w:rPr>
        <w:t>Estas</w:t>
      </w:r>
      <w:r>
        <w:rPr>
          <w:spacing w:val="-17"/>
          <w:w w:val="65"/>
        </w:rPr>
        <w:t xml:space="preserve"> </w:t>
      </w:r>
      <w:r>
        <w:rPr>
          <w:w w:val="65"/>
        </w:rPr>
        <w:t>competencias</w:t>
      </w:r>
      <w:r>
        <w:rPr>
          <w:spacing w:val="-21"/>
          <w:w w:val="65"/>
        </w:rPr>
        <w:t xml:space="preserve"> </w:t>
      </w:r>
      <w:r>
        <w:rPr>
          <w:w w:val="65"/>
        </w:rPr>
        <w:t>están</w:t>
      </w:r>
      <w:r>
        <w:rPr>
          <w:spacing w:val="-18"/>
          <w:w w:val="65"/>
        </w:rPr>
        <w:t xml:space="preserve"> </w:t>
      </w:r>
      <w:r>
        <w:rPr>
          <w:w w:val="65"/>
        </w:rPr>
        <w:t>relacionadas</w:t>
      </w:r>
      <w:r>
        <w:rPr>
          <w:spacing w:val="-20"/>
          <w:w w:val="65"/>
        </w:rPr>
        <w:t xml:space="preserve"> </w:t>
      </w:r>
      <w:r>
        <w:rPr>
          <w:w w:val="65"/>
        </w:rPr>
        <w:t xml:space="preserve">con </w:t>
      </w:r>
      <w:r>
        <w:rPr>
          <w:w w:val="75"/>
        </w:rPr>
        <w:t>una</w:t>
      </w:r>
      <w:r>
        <w:rPr>
          <w:spacing w:val="-36"/>
          <w:w w:val="75"/>
        </w:rPr>
        <w:t xml:space="preserve"> </w:t>
      </w:r>
      <w:r>
        <w:rPr>
          <w:w w:val="75"/>
        </w:rPr>
        <w:t>autentica</w:t>
      </w:r>
      <w:r>
        <w:rPr>
          <w:spacing w:val="-33"/>
          <w:w w:val="75"/>
        </w:rPr>
        <w:t xml:space="preserve"> </w:t>
      </w:r>
      <w:r>
        <w:rPr>
          <w:w w:val="75"/>
        </w:rPr>
        <w:t>formación</w:t>
      </w:r>
      <w:r>
        <w:rPr>
          <w:spacing w:val="-35"/>
          <w:w w:val="75"/>
        </w:rPr>
        <w:t xml:space="preserve"> </w:t>
      </w:r>
      <w:r>
        <w:rPr>
          <w:w w:val="75"/>
        </w:rPr>
        <w:t>a</w:t>
      </w:r>
      <w:r>
        <w:rPr>
          <w:spacing w:val="-39"/>
          <w:w w:val="75"/>
        </w:rPr>
        <w:t xml:space="preserve"> </w:t>
      </w:r>
      <w:r>
        <w:rPr>
          <w:w w:val="75"/>
        </w:rPr>
        <w:t>lo</w:t>
      </w:r>
      <w:r>
        <w:rPr>
          <w:spacing w:val="-39"/>
          <w:w w:val="75"/>
        </w:rPr>
        <w:t xml:space="preserve"> </w:t>
      </w:r>
      <w:r>
        <w:rPr>
          <w:w w:val="75"/>
        </w:rPr>
        <w:t>largo</w:t>
      </w:r>
      <w:r>
        <w:rPr>
          <w:spacing w:val="-35"/>
          <w:w w:val="75"/>
        </w:rPr>
        <w:t xml:space="preserve"> </w:t>
      </w:r>
      <w:r>
        <w:rPr>
          <w:w w:val="75"/>
        </w:rPr>
        <w:t>de</w:t>
      </w:r>
      <w:r>
        <w:rPr>
          <w:spacing w:val="-35"/>
          <w:w w:val="75"/>
        </w:rPr>
        <w:t xml:space="preserve"> </w:t>
      </w:r>
      <w:r>
        <w:rPr>
          <w:w w:val="75"/>
        </w:rPr>
        <w:t>la</w:t>
      </w:r>
      <w:r>
        <w:rPr>
          <w:spacing w:val="-39"/>
          <w:w w:val="75"/>
        </w:rPr>
        <w:t xml:space="preserve"> </w:t>
      </w:r>
      <w:r>
        <w:rPr>
          <w:w w:val="75"/>
        </w:rPr>
        <w:t>vida,</w:t>
      </w:r>
      <w:r>
        <w:rPr>
          <w:spacing w:val="-36"/>
          <w:w w:val="75"/>
        </w:rPr>
        <w:t xml:space="preserve"> </w:t>
      </w:r>
      <w:r>
        <w:rPr>
          <w:w w:val="75"/>
        </w:rPr>
        <w:t>tanto</w:t>
      </w:r>
      <w:r>
        <w:rPr>
          <w:spacing w:val="-35"/>
          <w:w w:val="75"/>
        </w:rPr>
        <w:t xml:space="preserve"> </w:t>
      </w:r>
      <w:r>
        <w:rPr>
          <w:w w:val="75"/>
        </w:rPr>
        <w:t>de</w:t>
      </w:r>
      <w:r>
        <w:rPr>
          <w:spacing w:val="-34"/>
          <w:w w:val="75"/>
        </w:rPr>
        <w:t xml:space="preserve"> </w:t>
      </w:r>
      <w:r>
        <w:rPr>
          <w:w w:val="75"/>
        </w:rPr>
        <w:t>los</w:t>
      </w:r>
      <w:r>
        <w:rPr>
          <w:spacing w:val="-36"/>
          <w:w w:val="75"/>
        </w:rPr>
        <w:t xml:space="preserve"> </w:t>
      </w:r>
      <w:r>
        <w:rPr>
          <w:w w:val="75"/>
        </w:rPr>
        <w:t>estudiantes</w:t>
      </w:r>
      <w:r>
        <w:rPr>
          <w:spacing w:val="-35"/>
          <w:w w:val="75"/>
        </w:rPr>
        <w:t xml:space="preserve"> </w:t>
      </w:r>
      <w:r>
        <w:rPr>
          <w:spacing w:val="2"/>
          <w:w w:val="75"/>
        </w:rPr>
        <w:t>como</w:t>
      </w:r>
      <w:r>
        <w:rPr>
          <w:spacing w:val="-35"/>
          <w:w w:val="75"/>
        </w:rPr>
        <w:t xml:space="preserve"> </w:t>
      </w:r>
      <w:r>
        <w:rPr>
          <w:w w:val="75"/>
        </w:rPr>
        <w:t>los</w:t>
      </w:r>
      <w:r>
        <w:rPr>
          <w:spacing w:val="-32"/>
          <w:w w:val="75"/>
        </w:rPr>
        <w:t xml:space="preserve"> </w:t>
      </w:r>
      <w:r>
        <w:rPr>
          <w:w w:val="75"/>
        </w:rPr>
        <w:t>docentes.</w:t>
      </w:r>
    </w:p>
    <w:p w:rsidR="00364416" w:rsidRDefault="00E60FA5">
      <w:pPr>
        <w:pStyle w:val="Textoindependiente"/>
        <w:spacing w:before="235"/>
        <w:ind w:left="100"/>
      </w:pPr>
      <w:r>
        <w:rPr>
          <w:w w:val="75"/>
        </w:rPr>
        <w:t>A</w:t>
      </w:r>
      <w:r>
        <w:rPr>
          <w:spacing w:val="-40"/>
          <w:w w:val="75"/>
        </w:rPr>
        <w:t xml:space="preserve"> </w:t>
      </w:r>
      <w:proofErr w:type="gramStart"/>
      <w:r>
        <w:rPr>
          <w:w w:val="75"/>
        </w:rPr>
        <w:t>continuación</w:t>
      </w:r>
      <w:proofErr w:type="gramEnd"/>
      <w:r>
        <w:rPr>
          <w:spacing w:val="-39"/>
          <w:w w:val="75"/>
        </w:rPr>
        <w:t xml:space="preserve"> </w:t>
      </w:r>
      <w:r>
        <w:rPr>
          <w:w w:val="75"/>
        </w:rPr>
        <w:t>presentamos</w:t>
      </w:r>
      <w:r>
        <w:rPr>
          <w:spacing w:val="-38"/>
          <w:w w:val="75"/>
        </w:rPr>
        <w:t xml:space="preserve"> </w:t>
      </w:r>
      <w:r>
        <w:rPr>
          <w:w w:val="75"/>
        </w:rPr>
        <w:t>nuestra</w:t>
      </w:r>
      <w:r>
        <w:rPr>
          <w:spacing w:val="-39"/>
          <w:w w:val="75"/>
        </w:rPr>
        <w:t xml:space="preserve"> </w:t>
      </w:r>
      <w:r>
        <w:rPr>
          <w:w w:val="75"/>
        </w:rPr>
        <w:t>propuesta</w:t>
      </w:r>
      <w:r>
        <w:rPr>
          <w:spacing w:val="-37"/>
          <w:w w:val="75"/>
        </w:rPr>
        <w:t xml:space="preserve"> </w:t>
      </w:r>
      <w:r>
        <w:rPr>
          <w:w w:val="75"/>
        </w:rPr>
        <w:t>modular</w:t>
      </w:r>
      <w:r>
        <w:rPr>
          <w:spacing w:val="-38"/>
          <w:w w:val="75"/>
        </w:rPr>
        <w:t xml:space="preserve"> </w:t>
      </w:r>
      <w:r>
        <w:rPr>
          <w:w w:val="75"/>
        </w:rPr>
        <w:t>personalizada</w:t>
      </w:r>
      <w:r>
        <w:rPr>
          <w:spacing w:val="-38"/>
          <w:w w:val="75"/>
        </w:rPr>
        <w:t xml:space="preserve"> </w:t>
      </w:r>
      <w:r>
        <w:rPr>
          <w:w w:val="75"/>
        </w:rPr>
        <w:t>según</w:t>
      </w:r>
      <w:r>
        <w:rPr>
          <w:spacing w:val="-40"/>
          <w:w w:val="75"/>
        </w:rPr>
        <w:t xml:space="preserve"> </w:t>
      </w:r>
      <w:r>
        <w:rPr>
          <w:w w:val="75"/>
        </w:rPr>
        <w:t>nuestra</w:t>
      </w:r>
      <w:r>
        <w:rPr>
          <w:spacing w:val="-38"/>
          <w:w w:val="75"/>
        </w:rPr>
        <w:t xml:space="preserve"> </w:t>
      </w:r>
      <w:r>
        <w:rPr>
          <w:w w:val="75"/>
        </w:rPr>
        <w:t>conversación.</w:t>
      </w:r>
    </w:p>
    <w:p w:rsidR="00364416" w:rsidRDefault="00E60FA5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216" w:line="291" w:lineRule="exact"/>
        <w:rPr>
          <w:sz w:val="24"/>
        </w:rPr>
      </w:pPr>
      <w:r>
        <w:rPr>
          <w:w w:val="80"/>
          <w:sz w:val="24"/>
        </w:rPr>
        <w:t>Modulo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personalizado</w:t>
      </w:r>
    </w:p>
    <w:p w:rsidR="00364416" w:rsidRDefault="00E60FA5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w w:val="80"/>
          <w:sz w:val="24"/>
        </w:rPr>
        <w:t>Impresión</w:t>
      </w:r>
      <w:r>
        <w:rPr>
          <w:spacing w:val="-3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full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color,</w:t>
      </w:r>
      <w:r>
        <w:rPr>
          <w:spacing w:val="-44"/>
          <w:w w:val="80"/>
          <w:sz w:val="24"/>
        </w:rPr>
        <w:t xml:space="preserve"> </w:t>
      </w:r>
      <w:r>
        <w:rPr>
          <w:w w:val="80"/>
          <w:sz w:val="24"/>
        </w:rPr>
        <w:t>papel</w:t>
      </w:r>
      <w:r>
        <w:rPr>
          <w:spacing w:val="-34"/>
          <w:w w:val="80"/>
          <w:sz w:val="24"/>
        </w:rPr>
        <w:t xml:space="preserve"> </w:t>
      </w:r>
      <w:r>
        <w:rPr>
          <w:w w:val="80"/>
          <w:sz w:val="24"/>
        </w:rPr>
        <w:t>bond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8"/>
          <w:w w:val="80"/>
          <w:sz w:val="24"/>
        </w:rPr>
        <w:t xml:space="preserve"> </w:t>
      </w:r>
      <w:r>
        <w:rPr>
          <w:w w:val="80"/>
          <w:sz w:val="24"/>
        </w:rPr>
        <w:t>75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grs.</w:t>
      </w:r>
    </w:p>
    <w:p w:rsidR="00364416" w:rsidRDefault="00E60FA5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w w:val="85"/>
          <w:sz w:val="24"/>
        </w:rPr>
        <w:t>Caratula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personalizada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impresa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3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propalcote</w:t>
      </w:r>
      <w:proofErr w:type="spellEnd"/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full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color.</w:t>
      </w:r>
    </w:p>
    <w:p w:rsidR="00364416" w:rsidRDefault="00E60FA5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line="288" w:lineRule="exact"/>
        <w:rPr>
          <w:sz w:val="24"/>
        </w:rPr>
      </w:pPr>
      <w:r>
        <w:rPr>
          <w:w w:val="85"/>
          <w:sz w:val="24"/>
        </w:rPr>
        <w:t>Caratula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plastificada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dry</w:t>
      </w:r>
      <w:proofErr w:type="spellEnd"/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brillante.</w:t>
      </w:r>
    </w:p>
    <w:p w:rsidR="00364416" w:rsidRDefault="00E60FA5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line="291" w:lineRule="exact"/>
        <w:rPr>
          <w:sz w:val="24"/>
        </w:rPr>
      </w:pPr>
      <w:r>
        <w:rPr>
          <w:w w:val="80"/>
          <w:sz w:val="24"/>
        </w:rPr>
        <w:t>Acabado pegue</w:t>
      </w:r>
      <w:r>
        <w:rPr>
          <w:spacing w:val="-20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holtmelt</w:t>
      </w:r>
      <w:proofErr w:type="spellEnd"/>
      <w:r>
        <w:rPr>
          <w:w w:val="80"/>
          <w:sz w:val="24"/>
        </w:rPr>
        <w:t>.</w:t>
      </w:r>
    </w:p>
    <w:p w:rsidR="00364416" w:rsidRDefault="00364416">
      <w:pPr>
        <w:pStyle w:val="Textoindependiente"/>
        <w:spacing w:before="3"/>
      </w:pPr>
    </w:p>
    <w:tbl>
      <w:tblPr>
        <w:tblStyle w:val="TableNormal"/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953"/>
        <w:gridCol w:w="1668"/>
        <w:gridCol w:w="1574"/>
      </w:tblGrid>
      <w:tr w:rsidR="00364416" w:rsidTr="00E60FA5">
        <w:trPr>
          <w:trHeight w:val="286"/>
        </w:trPr>
        <w:tc>
          <w:tcPr>
            <w:tcW w:w="904" w:type="dxa"/>
          </w:tcPr>
          <w:p w:rsidR="00364416" w:rsidRDefault="00E60FA5">
            <w:pPr>
              <w:pStyle w:val="TableParagraph"/>
              <w:spacing w:line="266" w:lineRule="exact"/>
              <w:ind w:left="183" w:right="179"/>
              <w:jc w:val="center"/>
              <w:rPr>
                <w:rFonts w:ascii="Verdana"/>
                <w:b/>
                <w:sz w:val="24"/>
              </w:rPr>
            </w:pPr>
            <w:proofErr w:type="spellStart"/>
            <w:r>
              <w:rPr>
                <w:rFonts w:ascii="Verdana"/>
                <w:b/>
                <w:color w:val="1F487C"/>
                <w:w w:val="70"/>
                <w:sz w:val="24"/>
              </w:rPr>
              <w:t>Cant</w:t>
            </w:r>
            <w:proofErr w:type="spellEnd"/>
            <w:r>
              <w:rPr>
                <w:rFonts w:ascii="Verdana"/>
                <w:b/>
                <w:color w:val="1F487C"/>
                <w:w w:val="70"/>
                <w:sz w:val="24"/>
              </w:rPr>
              <w:t>.</w:t>
            </w:r>
          </w:p>
        </w:tc>
        <w:tc>
          <w:tcPr>
            <w:tcW w:w="4953" w:type="dxa"/>
          </w:tcPr>
          <w:p w:rsidR="00364416" w:rsidRDefault="00E60FA5">
            <w:pPr>
              <w:pStyle w:val="TableParagraph"/>
              <w:spacing w:line="266" w:lineRule="exact"/>
              <w:ind w:left="1902" w:right="19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1F487C"/>
                <w:w w:val="70"/>
                <w:sz w:val="24"/>
              </w:rPr>
              <w:t>Descripción</w:t>
            </w:r>
          </w:p>
        </w:tc>
        <w:tc>
          <w:tcPr>
            <w:tcW w:w="1668" w:type="dxa"/>
          </w:tcPr>
          <w:p w:rsidR="00364416" w:rsidRDefault="00E60FA5">
            <w:pPr>
              <w:pStyle w:val="TableParagraph"/>
              <w:spacing w:line="266" w:lineRule="exact"/>
              <w:ind w:left="39" w:right="33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1F487C"/>
                <w:w w:val="65"/>
                <w:sz w:val="24"/>
              </w:rPr>
              <w:t>Precio por unidad</w:t>
            </w:r>
          </w:p>
        </w:tc>
        <w:tc>
          <w:tcPr>
            <w:tcW w:w="1574" w:type="dxa"/>
          </w:tcPr>
          <w:p w:rsidR="00364416" w:rsidRDefault="00E60FA5">
            <w:pPr>
              <w:pStyle w:val="TableParagraph"/>
              <w:spacing w:line="266" w:lineRule="exact"/>
              <w:ind w:left="110" w:right="106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1F487C"/>
                <w:w w:val="70"/>
                <w:sz w:val="24"/>
              </w:rPr>
              <w:t>Valor total</w:t>
            </w:r>
          </w:p>
        </w:tc>
      </w:tr>
      <w:tr w:rsidR="00364416" w:rsidTr="00E60FA5">
        <w:trPr>
          <w:trHeight w:val="2622"/>
        </w:trPr>
        <w:tc>
          <w:tcPr>
            <w:tcW w:w="904" w:type="dxa"/>
          </w:tcPr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FB7F6F">
            <w:pPr>
              <w:pStyle w:val="TableParagraph"/>
              <w:ind w:left="183" w:right="176"/>
              <w:jc w:val="center"/>
            </w:pPr>
            <w:r>
              <w:rPr>
                <w:color w:val="1F487C"/>
              </w:rPr>
              <w:t>20</w:t>
            </w:r>
          </w:p>
        </w:tc>
        <w:tc>
          <w:tcPr>
            <w:tcW w:w="4953" w:type="dxa"/>
          </w:tcPr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spacing w:before="11"/>
              <w:rPr>
                <w:rFonts w:ascii="Verdana"/>
                <w:sz w:val="30"/>
              </w:rPr>
            </w:pPr>
          </w:p>
          <w:p w:rsidR="00364416" w:rsidRDefault="00E60FA5" w:rsidP="00FB7F6F">
            <w:pPr>
              <w:pStyle w:val="TableParagraph"/>
              <w:ind w:left="583" w:right="155"/>
              <w:rPr>
                <w:b/>
              </w:rPr>
            </w:pPr>
            <w:r>
              <w:rPr>
                <w:b/>
                <w:color w:val="1F487C"/>
              </w:rPr>
              <w:t xml:space="preserve">Paquetes de preescolar comprende Módulo personalizado + cartilla TIN </w:t>
            </w:r>
            <w:proofErr w:type="spellStart"/>
            <w:r>
              <w:rPr>
                <w:b/>
                <w:color w:val="1F487C"/>
              </w:rPr>
              <w:t>TIN</w:t>
            </w:r>
            <w:proofErr w:type="spellEnd"/>
            <w:r>
              <w:rPr>
                <w:b/>
                <w:color w:val="1F487C"/>
              </w:rPr>
              <w:t xml:space="preserve"> B</w:t>
            </w:r>
          </w:p>
        </w:tc>
        <w:tc>
          <w:tcPr>
            <w:tcW w:w="1668" w:type="dxa"/>
          </w:tcPr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spacing w:before="1"/>
              <w:rPr>
                <w:rFonts w:ascii="Verdana"/>
                <w:sz w:val="20"/>
              </w:rPr>
            </w:pPr>
          </w:p>
          <w:p w:rsidR="00364416" w:rsidRDefault="00E60FA5">
            <w:pPr>
              <w:pStyle w:val="TableParagraph"/>
              <w:ind w:left="39" w:right="30"/>
              <w:jc w:val="center"/>
              <w:rPr>
                <w:b/>
              </w:rPr>
            </w:pPr>
            <w:r>
              <w:rPr>
                <w:b/>
              </w:rPr>
              <w:t>$55.000</w:t>
            </w:r>
          </w:p>
        </w:tc>
        <w:tc>
          <w:tcPr>
            <w:tcW w:w="1574" w:type="dxa"/>
          </w:tcPr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rPr>
                <w:rFonts w:ascii="Verdana"/>
              </w:rPr>
            </w:pPr>
          </w:p>
          <w:p w:rsidR="00364416" w:rsidRDefault="00364416">
            <w:pPr>
              <w:pStyle w:val="TableParagraph"/>
              <w:spacing w:before="1"/>
              <w:rPr>
                <w:rFonts w:ascii="Verdana"/>
                <w:sz w:val="20"/>
              </w:rPr>
            </w:pPr>
          </w:p>
          <w:p w:rsidR="00364416" w:rsidRDefault="00E60FA5" w:rsidP="00E60FA5">
            <w:pPr>
              <w:pStyle w:val="TableParagraph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$1.100.000</w:t>
            </w:r>
          </w:p>
        </w:tc>
      </w:tr>
    </w:tbl>
    <w:p w:rsidR="00364416" w:rsidRDefault="00364416">
      <w:pPr>
        <w:pStyle w:val="Textoindependiente"/>
        <w:rPr>
          <w:sz w:val="28"/>
        </w:rPr>
      </w:pPr>
    </w:p>
    <w:p w:rsidR="00364416" w:rsidRDefault="00364416">
      <w:pPr>
        <w:pStyle w:val="Textoindependiente"/>
        <w:rPr>
          <w:sz w:val="41"/>
        </w:rPr>
      </w:pPr>
    </w:p>
    <w:p w:rsidR="00364416" w:rsidRDefault="00E60FA5">
      <w:pPr>
        <w:pStyle w:val="Textoindependiente"/>
        <w:ind w:left="100"/>
      </w:pPr>
      <w:r>
        <w:rPr>
          <w:w w:val="85"/>
        </w:rPr>
        <w:t>Cordialmente</w:t>
      </w:r>
    </w:p>
    <w:p w:rsidR="00364416" w:rsidRDefault="00364416">
      <w:pPr>
        <w:pStyle w:val="Textoindependiente"/>
        <w:spacing w:before="11"/>
        <w:rPr>
          <w:sz w:val="29"/>
        </w:rPr>
      </w:pPr>
    </w:p>
    <w:p w:rsidR="00364416" w:rsidRDefault="00E60FA5">
      <w:pPr>
        <w:pStyle w:val="Textoindependiente"/>
        <w:spacing w:before="1" w:line="232" w:lineRule="auto"/>
        <w:ind w:left="204" w:right="6459"/>
      </w:pPr>
      <w:proofErr w:type="spellStart"/>
      <w:r>
        <w:rPr>
          <w:w w:val="70"/>
        </w:rPr>
        <w:t>Yimmy</w:t>
      </w:r>
      <w:proofErr w:type="spellEnd"/>
      <w:r>
        <w:rPr>
          <w:w w:val="70"/>
        </w:rPr>
        <w:t xml:space="preserve"> Rodríguez </w:t>
      </w:r>
      <w:r>
        <w:rPr>
          <w:w w:val="60"/>
        </w:rPr>
        <w:t>Representante Legal</w:t>
      </w:r>
    </w:p>
    <w:sectPr w:rsidR="00364416">
      <w:type w:val="continuous"/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5848"/>
    <w:multiLevelType w:val="hybridMultilevel"/>
    <w:tmpl w:val="14882B32"/>
    <w:lvl w:ilvl="0" w:tplc="8078E6E8">
      <w:numFmt w:val="bullet"/>
      <w:lvlText w:val=""/>
      <w:lvlJc w:val="left"/>
      <w:pPr>
        <w:ind w:left="921" w:hanging="35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9685A3E">
      <w:numFmt w:val="bullet"/>
      <w:lvlText w:val="•"/>
      <w:lvlJc w:val="left"/>
      <w:pPr>
        <w:ind w:left="1730" w:hanging="357"/>
      </w:pPr>
      <w:rPr>
        <w:rFonts w:hint="default"/>
        <w:lang w:val="es-ES" w:eastAsia="en-US" w:bidi="ar-SA"/>
      </w:rPr>
    </w:lvl>
    <w:lvl w:ilvl="2" w:tplc="6E1EDF0C">
      <w:numFmt w:val="bullet"/>
      <w:lvlText w:val="•"/>
      <w:lvlJc w:val="left"/>
      <w:pPr>
        <w:ind w:left="2540" w:hanging="357"/>
      </w:pPr>
      <w:rPr>
        <w:rFonts w:hint="default"/>
        <w:lang w:val="es-ES" w:eastAsia="en-US" w:bidi="ar-SA"/>
      </w:rPr>
    </w:lvl>
    <w:lvl w:ilvl="3" w:tplc="5AD27C26">
      <w:numFmt w:val="bullet"/>
      <w:lvlText w:val="•"/>
      <w:lvlJc w:val="left"/>
      <w:pPr>
        <w:ind w:left="3350" w:hanging="357"/>
      </w:pPr>
      <w:rPr>
        <w:rFonts w:hint="default"/>
        <w:lang w:val="es-ES" w:eastAsia="en-US" w:bidi="ar-SA"/>
      </w:rPr>
    </w:lvl>
    <w:lvl w:ilvl="4" w:tplc="24E4C570">
      <w:numFmt w:val="bullet"/>
      <w:lvlText w:val="•"/>
      <w:lvlJc w:val="left"/>
      <w:pPr>
        <w:ind w:left="4160" w:hanging="357"/>
      </w:pPr>
      <w:rPr>
        <w:rFonts w:hint="default"/>
        <w:lang w:val="es-ES" w:eastAsia="en-US" w:bidi="ar-SA"/>
      </w:rPr>
    </w:lvl>
    <w:lvl w:ilvl="5" w:tplc="FDF42308">
      <w:numFmt w:val="bullet"/>
      <w:lvlText w:val="•"/>
      <w:lvlJc w:val="left"/>
      <w:pPr>
        <w:ind w:left="4970" w:hanging="357"/>
      </w:pPr>
      <w:rPr>
        <w:rFonts w:hint="default"/>
        <w:lang w:val="es-ES" w:eastAsia="en-US" w:bidi="ar-SA"/>
      </w:rPr>
    </w:lvl>
    <w:lvl w:ilvl="6" w:tplc="7708D54C">
      <w:numFmt w:val="bullet"/>
      <w:lvlText w:val="•"/>
      <w:lvlJc w:val="left"/>
      <w:pPr>
        <w:ind w:left="5780" w:hanging="357"/>
      </w:pPr>
      <w:rPr>
        <w:rFonts w:hint="default"/>
        <w:lang w:val="es-ES" w:eastAsia="en-US" w:bidi="ar-SA"/>
      </w:rPr>
    </w:lvl>
    <w:lvl w:ilvl="7" w:tplc="78B08262">
      <w:numFmt w:val="bullet"/>
      <w:lvlText w:val="•"/>
      <w:lvlJc w:val="left"/>
      <w:pPr>
        <w:ind w:left="6590" w:hanging="357"/>
      </w:pPr>
      <w:rPr>
        <w:rFonts w:hint="default"/>
        <w:lang w:val="es-ES" w:eastAsia="en-US" w:bidi="ar-SA"/>
      </w:rPr>
    </w:lvl>
    <w:lvl w:ilvl="8" w:tplc="5C628D56">
      <w:numFmt w:val="bullet"/>
      <w:lvlText w:val="•"/>
      <w:lvlJc w:val="left"/>
      <w:pPr>
        <w:ind w:left="7400" w:hanging="3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16"/>
    <w:rsid w:val="00364416"/>
    <w:rsid w:val="006B7016"/>
    <w:rsid w:val="00E60FA5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F7CA3"/>
  <w15:docId w15:val="{7E0987E3-F415-4023-B43D-D4A1203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90" w:lineRule="exact"/>
      <w:ind w:left="921" w:hanging="357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Luffi</cp:lastModifiedBy>
  <cp:revision>3</cp:revision>
  <dcterms:created xsi:type="dcterms:W3CDTF">2020-05-15T22:37:00Z</dcterms:created>
  <dcterms:modified xsi:type="dcterms:W3CDTF">2020-06-02T21:17:00Z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