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0CE" w:rsidRDefault="00815CD4" w:rsidP="00815CD4">
      <w:pPr>
        <w:jc w:val="center"/>
      </w:pPr>
      <w:r>
        <w:rPr>
          <w:noProof/>
          <w:lang w:val="en-US"/>
        </w:rPr>
        <w:drawing>
          <wp:inline distT="0" distB="0" distL="0" distR="0" wp14:anchorId="36B737F6">
            <wp:extent cx="4206875" cy="774065"/>
            <wp:effectExtent l="0" t="0" r="3175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5110" w:rsidRPr="00C77B43" w:rsidRDefault="00735110" w:rsidP="0073511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REFUERZO PERIODO: 2</w:t>
      </w:r>
    </w:p>
    <w:p w:rsidR="00735110" w:rsidRPr="00DB75C4" w:rsidRDefault="00735110" w:rsidP="0073511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DB75C4">
        <w:rPr>
          <w:rFonts w:ascii="Arial" w:eastAsia="Times New Roman" w:hAnsi="Arial" w:cs="Arial"/>
          <w:b/>
          <w:bCs/>
          <w:sz w:val="24"/>
          <w:szCs w:val="24"/>
        </w:rPr>
        <w:t>ÁREA: CIENCIAS SOCIALES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GRADO 10°</w:t>
      </w:r>
    </w:p>
    <w:p w:rsidR="00735110" w:rsidRDefault="00735110" w:rsidP="0073511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D64EB">
        <w:rPr>
          <w:rFonts w:ascii="Arial" w:eastAsia="Times New Roman" w:hAnsi="Arial" w:cs="Arial"/>
          <w:b/>
          <w:sz w:val="24"/>
          <w:szCs w:val="24"/>
        </w:rPr>
        <w:t xml:space="preserve">Se debe entregar en el cuaderno los temas escritos con título, indicador, desarrollo teórico, las preguntas del taller y su solución. Debe tener excelente ortografía y letra legible. </w:t>
      </w:r>
    </w:p>
    <w:p w:rsidR="00735110" w:rsidRPr="00C77B43" w:rsidRDefault="00735110" w:rsidP="0073511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</w:t>
      </w:r>
      <w:r>
        <w:rPr>
          <w:rFonts w:ascii="Arial" w:eastAsia="Times New Roman" w:hAnsi="Arial" w:cs="Arial"/>
          <w:b/>
          <w:sz w:val="24"/>
          <w:szCs w:val="24"/>
        </w:rPr>
        <w:t>ALIFICACIÓN DEL REFU</w:t>
      </w:r>
      <w:r>
        <w:rPr>
          <w:rFonts w:ascii="Arial" w:eastAsia="Times New Roman" w:hAnsi="Arial" w:cs="Arial"/>
          <w:b/>
          <w:sz w:val="24"/>
          <w:szCs w:val="24"/>
        </w:rPr>
        <w:t xml:space="preserve">ERZO SERÁ: </w:t>
      </w:r>
      <w:r>
        <w:rPr>
          <w:rFonts w:ascii="Arial" w:eastAsia="Times New Roman" w:hAnsi="Arial" w:cs="Arial"/>
          <w:b/>
          <w:sz w:val="24"/>
          <w:szCs w:val="24"/>
        </w:rPr>
        <w:br/>
        <w:t xml:space="preserve">40% ENTREGA DE TALLERES Y 60% SUSTENTACIÓN ORAL O ESCRITA. 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 1: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Concepto e His</w:t>
      </w:r>
      <w:bookmarkStart w:id="0" w:name="_GoBack"/>
      <w:bookmarkEnd w:id="0"/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toria de los Derechos Humanos</w:t>
      </w:r>
    </w:p>
    <w:p w:rsidR="00815CD4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Identificación del proceso de surgimiento y evolución de los derechos humanos en la historia. 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Desar</w:t>
      </w:r>
      <w:r w:rsidR="00057393">
        <w:rPr>
          <w:rFonts w:ascii="Arial" w:eastAsia="Times New Roman" w:hAnsi="Arial" w:cs="Arial"/>
          <w:b/>
          <w:bCs/>
          <w:sz w:val="24"/>
          <w:szCs w:val="24"/>
          <w:lang w:val="es-MX"/>
        </w:rPr>
        <w:t>rollo Teóric</w:t>
      </w:r>
      <w:r w:rsidR="00291863">
        <w:rPr>
          <w:rFonts w:ascii="Arial" w:eastAsia="Times New Roman" w:hAnsi="Arial" w:cs="Arial"/>
          <w:b/>
          <w:bCs/>
          <w:sz w:val="24"/>
          <w:szCs w:val="24"/>
          <w:lang w:val="es-MX"/>
        </w:rPr>
        <w:t>o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Los Derechos Humanos (DD. HH.) son prerrogativas inalienables, universales e indivisibles inherentes a todas las personas, fundamentadas en el principio de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dignidad humana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. El Estado no los "otorga" como un regalo, sino que tiene la obligación de reconocerlos y garantizarlos. Históricamente, la humanidad ha luchado para limitar los abusos de poder. Los primeros antecedentes se remontan al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Cilindro de Ciro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(539 a.C.) en Babilonia y a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Carta Magna inglesa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(1215), que estableció que ni el rey estaba por encima de la ley. Sin embargo, el verdadero punto de quiebre hacia la modernidad ocurrió con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Declaración de los Derechos del Hombre y del Ciudadano (1789)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durante la Revolución Francesa, un documento que derribó el absolutismo monárquico y proclamó la libertad y la igualdad civil, marcando el nacimiento de los derechos civiles frente al Estado. 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s-MX"/>
        </w:rPr>
        <w:t xml:space="preserve">          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n-US"/>
        </w:rPr>
        <w:t>1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Construye una definición propia y argumentada sobre qué son los Derechos Humanos y qué significa la "dignidad humana".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la diferencia estructural entre un "derecho inherente" y un "privilegio otorgado por el gobernante".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por qué la Carta Magna de 1215 fue un hito para limitar el absolutismo.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cómo el pensamiento de la Ilustración y la Revolución Francesa cambiaron la mentalidad de "súbdito" a "ciudadano".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Debate si los derechos proclamados en 1789 eran verdaderamente "universales" considerando a las mujeres y esclavos de la época.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por qué el Estado no crea los derechos, sino que solo los reconoce.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por qué la lucha por los derechos surge históricamente como reacción a la opresión.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Infiere qué pasaría en una sociedad moderna si se eliminara el concepto de igualdad civil.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Elabora una síntesis de los aportes de Babilonia y Francia a la libertad humana.</w:t>
      </w:r>
    </w:p>
    <w:p w:rsidR="00815CD4" w:rsidRPr="00815CD4" w:rsidRDefault="00815CD4" w:rsidP="00815C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Relaciona la teoría vista con la pregunta: ¿Por qué la humanidad necesitó crear leyes escritas para defenderse?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2: La ONU y las Tres Generaciones de Derechos</w:t>
      </w:r>
    </w:p>
    <w:p w:rsidR="006C273C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lastRenderedPageBreak/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Identificación de las características de los nuevos derechos y las tres generaciones de derechos.</w:t>
      </w:r>
    </w:p>
    <w:p w:rsidR="00815CD4" w:rsidRPr="00815CD4" w:rsidRDefault="006C273C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Teoría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Tras la barbarie de la Segunda Guerra Mundial y el Holocausto, se creó la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Organización de las Naciones Unidas (ONU)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en 1945. El 10 de diciembre de 1948, la ONU promulgó la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Declaración Universal de los Derechos Humanos (DUDH)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>, globalizando su protección. Para entender su evolución, el derecho internacional los clasifica en tres generaciones:</w:t>
      </w:r>
    </w:p>
    <w:p w:rsidR="00815CD4" w:rsidRPr="00815CD4" w:rsidRDefault="00815CD4" w:rsidP="00815C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Primera Generación (Derechos Civiles y Políticos):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Nacen con la Revolución Francesa. Su valor es la </w:t>
      </w:r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Libertad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(derecho a la vida, al voto, libre expresión).</w:t>
      </w:r>
    </w:p>
    <w:p w:rsidR="00815CD4" w:rsidRPr="00815CD4" w:rsidRDefault="00815CD4" w:rsidP="00815C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Segunda Generación (Derechos Económicos, Sociales y Culturales - DESC):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Surgen tras la Revolución Industrial y luchas obreras. Su valor es la </w:t>
      </w:r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Igualdad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material (derecho a la salud, educación, trabajo, vivienda).</w:t>
      </w:r>
    </w:p>
    <w:p w:rsidR="00815CD4" w:rsidRPr="00815CD4" w:rsidRDefault="00815CD4" w:rsidP="00815C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Tercera Generación (Derechos Colectivos y del Ambiente):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Responden a la globalización. Su valor es la </w:t>
      </w:r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Solidaridad</w:t>
      </w:r>
      <w:r w:rsidR="006C273C">
        <w:rPr>
          <w:rFonts w:ascii="Arial" w:eastAsia="Times New Roman" w:hAnsi="Arial" w:cs="Arial"/>
          <w:sz w:val="24"/>
          <w:szCs w:val="24"/>
          <w:lang w:val="es-MX"/>
        </w:rPr>
        <w:t xml:space="preserve"> (derecho a la paz y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medio ambiente sano).</w:t>
      </w:r>
    </w:p>
    <w:p w:rsidR="00815CD4" w:rsidRPr="00815CD4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>2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por qué los horrores de la Segunda Guerra Mundial obligaron a internacionalizar los derechos humanos.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qué es la ONU y cuál es el propósito de la Declaración Universal de 1948.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Define las características de los derechos de Primera Generación y contra qué protegen.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por qué los derechos de Segunda Generación requieren inversión económica del Estado para cumplirse.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Construye un cuadro comparativo con los valores (Libertad, Igualdad, Solidaridad) de las tres generaciones.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Ejemplifica, con situaciones de tu municipio, la vulneración de un derecho de Tercera Generación.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Discute la afirmación: "Sin educación ni salud (2da gen), la libertad de expresión (1ra gen) es insuficiente".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por qué el medio ambiente es considerado un derecho "colectivo".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Categoriza qué generación de derechos consideras más amenazada en tu región y por qué.</w:t>
      </w:r>
    </w:p>
    <w:p w:rsidR="00815CD4" w:rsidRPr="00815CD4" w:rsidRDefault="00815CD4" w:rsidP="00815C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Redacta un texto sobre la importancia de los tratados internacionales por encima de las leyes locales.</w:t>
      </w:r>
    </w:p>
    <w:p w:rsidR="00057393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3: Universalidad, Diversidad y Amenazas Contemporáneas</w:t>
      </w:r>
      <w:r w:rsidR="00361985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Identificación y análisis de las principales amenazas contra los derechos humanos en la actualidad. 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Desarrollo Teórico: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El principio de no discriminación establece que los derechos están por encima de la etnia, género o religión. Aunque existen multitud de culturas, existe una sola humanidad. La exclusión histórica de minorías dificulta el bienestar social y perpetúa la pobreza. Hoy, las principales amenazas a los derechos humanos no son solo los dictadores, sino fenómenos complejos: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desigualdad extrema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exacerbada por la globalización económica,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esclavitud moderna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(trata de personas),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crisis migratoria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,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degradación ambiental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, y las nuevas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amenazas digitales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(violación a la intimidad mediante espionaje corporativo y manipulación de información o </w:t>
      </w:r>
      <w:proofErr w:type="spellStart"/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fake</w:t>
      </w:r>
      <w:proofErr w:type="spellEnd"/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 xml:space="preserve"> </w:t>
      </w:r>
      <w:proofErr w:type="spellStart"/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news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). </w:t>
      </w:r>
    </w:p>
    <w:p w:rsidR="00815CD4" w:rsidRPr="00815CD4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por qué las "tradiciones culturales" no pueden usarse como excusa para violar derechos fundamentales.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críticamente cómo la discriminación estructural afecta el desarrollo económico de un país.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lastRenderedPageBreak/>
        <w:t>Construye una reflexión sobre cómo la pobreza extrema es en sí misma una violación de derechos humanos.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las causas políticas y económicas de la actual crisis de migrantes a nivel global.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los riesgos que representa la recolección de datos en redes sociales para el derecho a la intimidad.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el fenómeno de la trata de personas y por qué se le denomina "esclavitud moderna".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cómo la manipulación digital (</w:t>
      </w:r>
      <w:proofErr w:type="spellStart"/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fake</w:t>
      </w:r>
      <w:proofErr w:type="spellEnd"/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 xml:space="preserve"> </w:t>
      </w:r>
      <w:proofErr w:type="spellStart"/>
      <w:r w:rsidRPr="00815CD4">
        <w:rPr>
          <w:rFonts w:ascii="Arial" w:eastAsia="Times New Roman" w:hAnsi="Arial" w:cs="Arial"/>
          <w:i/>
          <w:iCs/>
          <w:sz w:val="24"/>
          <w:szCs w:val="24"/>
          <w:lang w:val="es-MX"/>
        </w:rPr>
        <w:t>news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s-MX"/>
        </w:rPr>
        <w:t>) atenta contra el derecho ciudadano a una participación política informada.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Identifica una minoría en Colombia y analiza los retos que enfrenta para la garantía de sus derechos.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Discute el papel de la educación como herramienta para desarticular prejuicios racistas y clasistas.</w:t>
      </w:r>
    </w:p>
    <w:p w:rsidR="00815CD4" w:rsidRPr="00815CD4" w:rsidRDefault="00815CD4" w:rsidP="00815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Infiere de qué manera la exclusión de grupos sociales genera conflictos que desestabilizan a los Estados.</w:t>
      </w:r>
    </w:p>
    <w:p w:rsidR="00735110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6C273C">
        <w:rPr>
          <w:rFonts w:ascii="Arial" w:eastAsia="Times New Roman" w:hAnsi="Arial" w:cs="Arial"/>
          <w:b/>
          <w:bCs/>
          <w:sz w:val="24"/>
          <w:szCs w:val="24"/>
          <w:lang w:val="es-MX"/>
        </w:rPr>
        <w:t>4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 Conflictos Bélicos y Derecho Internacional Humanitario</w:t>
      </w:r>
      <w:r w:rsidR="00631F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Analiza los conflictos bélicos presentes en las sociedades contemporáneas, sus causas y consecuencias. </w:t>
      </w:r>
    </w:p>
    <w:p w:rsidR="006C273C" w:rsidRDefault="006C273C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Teórico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En la época contemporánea, las guerras han mutado de enfrentamientos internacionales a complejos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conflictos armados internos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(guerras civiles, terrorismo), motivados por luchas por recursos naturales, tensiones geopolíticas y fanatismos ideológicos. Para poner límites a la barbarie, se creó el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Derecho Internacional Humanitario (DIH)</w:t>
      </w:r>
      <w:r w:rsidR="00815CD4"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mediante los Convenios de Ginebra. El DIH no busca la paz, sino humanizar la guerra: prohíbe tajantemente los ataques a la población civil no combatiente, obliga a atender a los heridos de cualquier bando y prohíbe armas de destrucción masiva. </w:t>
      </w:r>
    </w:p>
    <w:p w:rsidR="00815CD4" w:rsidRP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57393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>4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Establece las diferencias entre un conflicto armado internacional y uno interno.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por qué es necesario que existan "leyes de la guerra" (DIH) incluso en medio de la confrontación militar.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el principio de distinción del DIH entre combatientes y población civil.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las consecuencias psicológicas y demográficas de los conflictos bélicos en la vida cotidiana.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cómo la lucha por los recursos naturales (ej. petróleo) es causa de conflictos internacionales.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Debate: ¿Es justificable torturar a un prisionero de guerra para obtener información que salve vidas? </w:t>
      </w:r>
      <w:r w:rsidRPr="00815CD4">
        <w:rPr>
          <w:rFonts w:ascii="Arial" w:eastAsia="Times New Roman" w:hAnsi="Arial" w:cs="Arial"/>
          <w:sz w:val="24"/>
          <w:szCs w:val="24"/>
          <w:lang w:val="en-US"/>
        </w:rPr>
        <w:t>(</w:t>
      </w:r>
      <w:proofErr w:type="spellStart"/>
      <w:r w:rsidRPr="00815CD4">
        <w:rPr>
          <w:rFonts w:ascii="Arial" w:eastAsia="Times New Roman" w:hAnsi="Arial" w:cs="Arial"/>
          <w:sz w:val="24"/>
          <w:szCs w:val="24"/>
          <w:lang w:val="en-US"/>
        </w:rPr>
        <w:t>Analizado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CD4">
        <w:rPr>
          <w:rFonts w:ascii="Arial" w:eastAsia="Times New Roman" w:hAnsi="Arial" w:cs="Arial"/>
          <w:sz w:val="24"/>
          <w:szCs w:val="24"/>
          <w:lang w:val="en-US"/>
        </w:rPr>
        <w:t>desde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n-US"/>
        </w:rPr>
        <w:t xml:space="preserve"> el DIH).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la misión de la Cruz Roja Internacional en los escenarios de conflicto.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la crisis de los refugiados de guerra y la responsabilidad de la comunidad internacional.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Investiga el impacto de las minas antipersona en el desarrollo agrícola de zonas en postconflicto.</w:t>
      </w:r>
    </w:p>
    <w:p w:rsidR="00815CD4" w:rsidRPr="00815CD4" w:rsidRDefault="00815CD4" w:rsidP="00815C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Compara los objetivos del Derecho Internacional Humanitario con los de los Derechos Humanos en tiempos de paz.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6C273C">
        <w:rPr>
          <w:rFonts w:ascii="Arial" w:eastAsia="Times New Roman" w:hAnsi="Arial" w:cs="Arial"/>
          <w:b/>
          <w:bCs/>
          <w:sz w:val="24"/>
          <w:szCs w:val="24"/>
          <w:lang w:val="es-MX"/>
        </w:rPr>
        <w:t>5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 Causas y Consecuencias de la Violencia en Colombia (Siglo XX)</w:t>
      </w:r>
      <w:r w:rsidR="008F7666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Evalúa las causas y consecuencias de la violencia en la segunda mitad del siglo XX en Colombia. 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lastRenderedPageBreak/>
        <w:t>Desarrollo Teórico: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La historia colombiana está marcada por "La Violencia", intensificada tras el asesinato de Jorge Eliécer Gaitán en 1948 ("El Bogotazo"). El pacto del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Frente Nacional (1958-1974)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detuvo la guerra entre liberales y conservadores, pero cerró la participación a otras fuerzas políticas. Esta exclusión, sumada a la desigualdad rural y la concentración de tierras, originó en los años 60 las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guerrillas de izquierda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(FARC, ELN). En respuesta, y con apoyo de algunos sectores económicos, surgieron los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grupos paramilitares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de extrema derecha en los 80. Finalmente, la irrupción del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narcotráfico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inyectó dinero ilícito a todos los actores armados, degradando el conflicto a niveles de terrorismo, masacres y un éxodo masivo de desplazados internos. </w:t>
      </w:r>
    </w:p>
    <w:p w:rsidR="00815CD4" w:rsidRP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57393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>5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cómo el Frente Nacional fue una solución política que, paradójicamente, generó nuevas causas de violencia.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por qué el problema de la distribución de la tierra rural es considerado la causa raíz del conflicto en Colombia.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las consecuencias sociales y demográficas del desplazamiento forzado masivo hacia las ciudades.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el papel del narcotráfico como acelerador y degradador del conflicto armado interno.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Construye una reflexión sobre el daño que hizo la justicia por mano propia (paramilitarismo) al Estado de Derecho.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el impacto cultural de la "cultura del dinero fácil" derivada del narcotráfico en la sociedad colombiana.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Identifica la responsabilidad de los diferentes actores armados en las violaciones al DIH en Colombia.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Discute los costos económicos de sostener décadas de guerra en detrimento de la inversión social (salud y educación).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por qué ha sido tan históricamente difícil consolidar un proceso de paz definitivo en el país.</w:t>
      </w:r>
    </w:p>
    <w:p w:rsidR="00815CD4" w:rsidRPr="00815CD4" w:rsidRDefault="00815CD4" w:rsidP="00815C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Redacta un argumento sobre la importancia de la memoria histórica para no repetir los errores del pasado.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6C273C">
        <w:rPr>
          <w:rFonts w:ascii="Arial" w:eastAsia="Times New Roman" w:hAnsi="Arial" w:cs="Arial"/>
          <w:b/>
          <w:bCs/>
          <w:sz w:val="24"/>
          <w:szCs w:val="24"/>
          <w:lang w:val="es-MX"/>
        </w:rPr>
        <w:t>6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 Degradación Ambiental y Conflictos Socioeconómicos Actuales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Analiza conflictos que se presentan en el territorio colombiano originados por la degradación ambiental y el escaso desarrollo económico.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Desarrollo Teórico: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Hoy, los conflictos en Colombia no son solo armados, sino profundamente </w:t>
      </w:r>
      <w:proofErr w:type="spellStart"/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socioambientales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. Un modelo económico basado frecuentemente en el </w:t>
      </w:r>
      <w:proofErr w:type="spellStart"/>
      <w:r w:rsidRPr="00815CD4">
        <w:rPr>
          <w:rFonts w:ascii="Arial" w:eastAsia="Times New Roman" w:hAnsi="Arial" w:cs="Arial"/>
          <w:sz w:val="24"/>
          <w:szCs w:val="24"/>
          <w:lang w:val="es-MX"/>
        </w:rPr>
        <w:t>extractivismo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ha chocado con la conservación. La minería ilegal (financiada por grupos armados), la deforestación de la Amazonía para ganadería extensiva y el acaparamiento de tierras generan una severa degradación ecológica. Esto destruye los medios de subsistencia de las comunidades campesinas e indígenas, agravando el escaso desarrollo económico local y detonando protestas sociales y conflictos donde frecuentemente los líderes ambientales terminan siendo amenazados o asesinados. </w:t>
      </w:r>
    </w:p>
    <w:p w:rsidR="00815CD4" w:rsidRP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57393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>6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cómo la minería ilegal se convierte en un problema de salud pública y violencia para las comunidades rurales.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las lógicas económicas que impulsan la deforestación de la Amazonía colombiana.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la conexión entre el escaso desarrollo económico de una región y la proliferación de economías ilegales.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lastRenderedPageBreak/>
        <w:t>Evalúa las tensiones entre el Estado, las multinacionales extractivas y las comunidades locales por la defensa del agua.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Debate si el modelo económico </w:t>
      </w:r>
      <w:proofErr w:type="spellStart"/>
      <w:r w:rsidRPr="00815CD4">
        <w:rPr>
          <w:rFonts w:ascii="Arial" w:eastAsia="Times New Roman" w:hAnsi="Arial" w:cs="Arial"/>
          <w:sz w:val="24"/>
          <w:szCs w:val="24"/>
          <w:lang w:val="es-MX"/>
        </w:rPr>
        <w:t>extractivista</w:t>
      </w:r>
      <w:proofErr w:type="spellEnd"/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es viable a largo plazo para Colombia.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el fenómeno de la violencia sistemática contra los líderes ambientales y sociales en el país.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Plantea una alternativa equilibrada entre el desarrollo económico regional y la protección de los páramos.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Investiga un caso reciente de protesta social o paro derivado de un conflicto ambiental en Colombia.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Reflexiona sobre cómo los hábitos de consumo en la ciudad impactan la degradación ambiental en el campo.</w:t>
      </w:r>
    </w:p>
    <w:p w:rsidR="00815CD4" w:rsidRPr="00815CD4" w:rsidRDefault="00815CD4" w:rsidP="00815C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Infiere las consecuencias a largo plazo de no resolver pacíficamente los conflictos por el uso del territorio.</w:t>
      </w:r>
    </w:p>
    <w:p w:rsidR="00815CD4" w:rsidRPr="00815CD4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6C273C">
        <w:rPr>
          <w:rFonts w:ascii="Arial" w:eastAsia="Times New Roman" w:hAnsi="Arial" w:cs="Arial"/>
          <w:b/>
          <w:bCs/>
          <w:sz w:val="24"/>
          <w:szCs w:val="24"/>
          <w:lang w:val="es-MX"/>
        </w:rPr>
        <w:t>7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 La Constitución de 1991: De la Democracia Representativa a la Participativa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Analizo el paso de un sistema democrático representativo a un sistema democrático participativo en Colombia. 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Desarrollo Teórico: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La crisis de violencia institucional y narcoterrorismo de los años 80 demostró que la Constitución de 1886 era obsoleta, pues consagraba una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democracia representativa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donde el ciudadano solo votaba y entregaba todo el poder. Impulsada por un movimiento juvenil (La Séptima Papeleta), se convocó una Asamblea Constituyente que promulgó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Constitución de 1991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, un verdadero pacto de paz. Esta carta magna instauró un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Estado Social de Derecho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y una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democracia participativa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. Ahora el pueblo no solo elige, sino que fiscaliza, decide y propone mediante los Mecanismos de Participación Ciudadana: el Plebiscito, el Referendo, la Consulta Popular y el Cabildo Abierto. </w:t>
      </w:r>
    </w:p>
    <w:p w:rsidR="00815CD4" w:rsidRP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57393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Taller 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>7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la diferencia teórica fundamental entre la democracia representativa y la participativa.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el contexto histórico de violencia que obligó a Colombia a cambiar su Constitución en 1991.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por qué se dice que la Constitución de 1991 fue redactada como un "pacto de paz" y de inclusión.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Define qué es un "Estado Social de Derecho" y qué responsabilidades económicas le impone al gobierno.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Investiga y explica cómo funciona el mecanismo del "Referendo" y para qué sirve.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Investiga y explica la función de la "Consulta Popular" a nivel municipal.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los obstáculos que enfrenta la democracia participativa en Colombia (abstencionismo, clientelismo).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Plantea un problema de tu municipio que podría debatirse a través de un Cabildo Abierto.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por qué la participación activa de los jóvenes es vital para la renovación política del país.</w:t>
      </w:r>
    </w:p>
    <w:p w:rsidR="00815CD4" w:rsidRPr="00815CD4" w:rsidRDefault="00815CD4" w:rsidP="00815C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Infiere qué sucede cuando los ciudadanos no utilizan los mecanismos de participación ciudadana y dejan todo en manos de los políticos.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6C273C">
        <w:rPr>
          <w:rFonts w:ascii="Arial" w:eastAsia="Times New Roman" w:hAnsi="Arial" w:cs="Arial"/>
          <w:b/>
          <w:bCs/>
          <w:sz w:val="24"/>
          <w:szCs w:val="24"/>
          <w:lang w:val="es-MX"/>
        </w:rPr>
        <w:t>8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 Mecanismos Constitucionales de Protección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lastRenderedPageBreak/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Análisis de los mecanismos e instituciones constitucionales que protegen los derechos fundamentales.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Desarrollo Teórico (Clase Presencial):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De nada sirve un catálogo de derechos sin herramientas para defenderlos. El mayor avance de 1991 fue dotar al ciudadano de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mecanismos constitucionales de protección inmediata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. El más revolucionario es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Acción de Tutela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(Art. 86), un recurso rápido y sencillo que permite reclamar ante cualquier juez la protección de un derecho fundamental cuando es vulnerado por una autoridad o un particular. A este se suman el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Derecho de Petición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(para solicitar respuestas claras a entidades), el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Habeas Corpus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(para evitar detenciones ilegales) y las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Acciones Populares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(para proteger derechos colectivos como el espacio público y el ambiente sano). </w:t>
      </w:r>
    </w:p>
    <w:p w:rsidR="00815CD4" w:rsidRPr="00057393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      </w:t>
      </w:r>
      <w:r w:rsidR="00815CD4" w:rsidRPr="00057393">
        <w:rPr>
          <w:rFonts w:ascii="Arial" w:eastAsia="Times New Roman" w:hAnsi="Arial" w:cs="Arial"/>
          <w:b/>
          <w:bCs/>
          <w:sz w:val="24"/>
          <w:szCs w:val="24"/>
          <w:lang w:val="es-MX"/>
        </w:rPr>
        <w:t>Taller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8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Argumenta por qué la Acción de Tutela es considerada la principal herramienta jurídica del ciudadano común.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Explica las características de "inmediatez" que hacen que la Tutela sea tan efectiva frente a otros procesos judiciales.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Redacta el argumento central de una Tutela hipotética ante la negación de una medicina vital por parte de una EPS.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Define el Derecho de Petición y cómo fortalece la transparencia del Estado.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la importancia histórica del Habeas Corpus frente a las detenciones arbitrarias y secuestros.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Plantea una problemática barrial de contaminación y justifica el uso de una Acción Popular para resolverla.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Discute qué pasaría con los derechos de la población vulnerable si se eliminara la figura de la Tutela.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el papel de los jueces de la República como garantes de los derechos ciudadanos.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Investiga un caso en Colombia donde una Acción Popular haya frenado un daño ambiental significativo.</w:t>
      </w:r>
    </w:p>
    <w:p w:rsidR="00815CD4" w:rsidRPr="00815CD4" w:rsidRDefault="00815CD4" w:rsidP="00815CD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Reflexiona: ¿Cómo el conocimiento de estos mecanismos te da poder y autonomía ciudadana frente a los abusos?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>Tema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6C273C">
        <w:rPr>
          <w:rFonts w:ascii="Arial" w:eastAsia="Times New Roman" w:hAnsi="Arial" w:cs="Arial"/>
          <w:b/>
          <w:bCs/>
          <w:sz w:val="24"/>
          <w:szCs w:val="24"/>
          <w:lang w:val="es-MX"/>
        </w:rPr>
        <w:t>9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: Oficinas de Vigilancia y Control del Estado</w:t>
      </w:r>
    </w:p>
    <w:p w:rsid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Indicador de Desempeño: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Identifico las funciones que cumplen las oficinas de vigilancia y control del Estado. </w:t>
      </w:r>
    </w:p>
    <w:p w:rsidR="00815CD4" w:rsidRPr="00057393" w:rsidRDefault="00815CD4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Desarrollo Teórico: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Para que la democracia no se convierta en tiranía ni en un foco de corrupción, el Estado colombiano cuenta con un sistema de pesos y contrapesos llamado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Órganos de Control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, que son independientes del gobierno de turno. </w:t>
      </w:r>
      <w:r w:rsidRPr="00057393">
        <w:rPr>
          <w:rFonts w:ascii="Arial" w:eastAsia="Times New Roman" w:hAnsi="Arial" w:cs="Arial"/>
          <w:sz w:val="24"/>
          <w:szCs w:val="24"/>
          <w:lang w:val="es-MX"/>
        </w:rPr>
        <w:t>Se dividen en dos bloques: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El Ministerio Público: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Defiende a la sociedad y los DD.HH. Está conformado por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Procuraduría General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(que investiga y sanciona disciplinariamente a los funcionarios públicos, como alcaldes o policías), la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Defensoría del Pueblo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(que promueve y protege los derechos de poblaciones vulnerables) y las </w:t>
      </w: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Personerías Municipales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(entes locales).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La Contraloría General de la República:</w:t>
      </w:r>
      <w:r w:rsidRPr="00815CD4">
        <w:rPr>
          <w:rFonts w:ascii="Arial" w:eastAsia="Times New Roman" w:hAnsi="Arial" w:cs="Arial"/>
          <w:sz w:val="24"/>
          <w:szCs w:val="24"/>
          <w:lang w:val="es-MX"/>
        </w:rPr>
        <w:t xml:space="preserve"> Ejerce el control fiscal. Su trabajo es vigilar con lupa en qué y cómo se gastan los recursos y dineros del Estado para evitar el despilfarro y el peculado.</w:t>
      </w:r>
    </w:p>
    <w:p w:rsidR="00815CD4" w:rsidRPr="00815CD4" w:rsidRDefault="00057393" w:rsidP="0081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      </w:t>
      </w:r>
      <w:r w:rsidR="00815CD4" w:rsidRPr="00815CD4">
        <w:rPr>
          <w:rFonts w:ascii="Arial" w:eastAsia="Times New Roman" w:hAnsi="Arial" w:cs="Arial"/>
          <w:b/>
          <w:bCs/>
          <w:sz w:val="24"/>
          <w:szCs w:val="24"/>
          <w:lang w:val="es-MX"/>
        </w:rPr>
        <w:t>Taller</w:t>
      </w:r>
      <w:r w:rsidR="00735110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9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lastRenderedPageBreak/>
        <w:t>Explica por qué es fundamental para la democracia que los entes de control sean independientes del Presidente o los alcaldes.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Describe la función disciplinaria de la Procuraduría General y menciona un ejemplo de sanción.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la labor pedagógica y de defensa jurídica que realiza la Defensoría del Pueblo.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Construye una explicación sobre qué es el "control fiscal" y por qué es vital para el desarrollo del país.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Plantea un caso de corrupción (ej. una obra abandonada) e indica a qué entidad denunciarías el hecho.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Evalúa la importancia de la Personería Municipal como la oficina de control más cercana al ciudadano.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Discute el impacto negativo que sufre la sociedad cuando las entidades de control se politizan o se vuelven corruptas.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Investiga el concepto de "detrimento patrimonial" en el marco de las funciones de la Contraloría.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Analiza qué repercusiones públicas tiene la impunidad en los altos cargos del Estado.</w:t>
      </w:r>
    </w:p>
    <w:p w:rsidR="00815CD4" w:rsidRPr="00815CD4" w:rsidRDefault="00815CD4" w:rsidP="00815CD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815CD4">
        <w:rPr>
          <w:rFonts w:ascii="Arial" w:eastAsia="Times New Roman" w:hAnsi="Arial" w:cs="Arial"/>
          <w:sz w:val="24"/>
          <w:szCs w:val="24"/>
          <w:lang w:val="es-MX"/>
        </w:rPr>
        <w:t>Reflexiona sobre el papel del ciudadano como "veedor" complementario a las oficinas de control del Estado.</w:t>
      </w:r>
    </w:p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783A8E" w:rsidRDefault="00783A8E" w:rsidP="00815CD4"/>
    <w:p w:rsidR="008F7666" w:rsidRPr="008F7666" w:rsidRDefault="008F7666" w:rsidP="008F7666"/>
    <w:sectPr w:rsidR="008F7666" w:rsidRPr="008F7666" w:rsidSect="00815CD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025E"/>
    <w:multiLevelType w:val="multilevel"/>
    <w:tmpl w:val="22DE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07788"/>
    <w:multiLevelType w:val="multilevel"/>
    <w:tmpl w:val="F1FC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F685B"/>
    <w:multiLevelType w:val="multilevel"/>
    <w:tmpl w:val="65027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D64307"/>
    <w:multiLevelType w:val="multilevel"/>
    <w:tmpl w:val="43848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071C04"/>
    <w:multiLevelType w:val="multilevel"/>
    <w:tmpl w:val="EB7C9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9473D"/>
    <w:multiLevelType w:val="multilevel"/>
    <w:tmpl w:val="44EC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64267"/>
    <w:multiLevelType w:val="multilevel"/>
    <w:tmpl w:val="3152A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E0046E"/>
    <w:multiLevelType w:val="multilevel"/>
    <w:tmpl w:val="1FF4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717469"/>
    <w:multiLevelType w:val="multilevel"/>
    <w:tmpl w:val="882C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087EFA"/>
    <w:multiLevelType w:val="multilevel"/>
    <w:tmpl w:val="4372F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146ECD"/>
    <w:multiLevelType w:val="multilevel"/>
    <w:tmpl w:val="F8EA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5C05D0"/>
    <w:multiLevelType w:val="multilevel"/>
    <w:tmpl w:val="71206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DF4F0C"/>
    <w:multiLevelType w:val="multilevel"/>
    <w:tmpl w:val="90D24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0"/>
  </w:num>
  <w:num w:numId="10">
    <w:abstractNumId w:val="3"/>
  </w:num>
  <w:num w:numId="11">
    <w:abstractNumId w:val="4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44"/>
    <w:rsid w:val="00057393"/>
    <w:rsid w:val="00291863"/>
    <w:rsid w:val="00361985"/>
    <w:rsid w:val="00631FD4"/>
    <w:rsid w:val="006C273C"/>
    <w:rsid w:val="006C50CE"/>
    <w:rsid w:val="00735110"/>
    <w:rsid w:val="00783A8E"/>
    <w:rsid w:val="007D4AD2"/>
    <w:rsid w:val="00815CD4"/>
    <w:rsid w:val="008F7666"/>
    <w:rsid w:val="00AD0130"/>
    <w:rsid w:val="00BB6444"/>
    <w:rsid w:val="00E047E1"/>
    <w:rsid w:val="00E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E7940"/>
  <w15:chartTrackingRefBased/>
  <w15:docId w15:val="{64846C99-C49A-40D7-B7E1-0F706F5F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2682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2026-09-14T15:34:00Z</dcterms:created>
  <dcterms:modified xsi:type="dcterms:W3CDTF">2026-09-14T15:34:00Z</dcterms:modified>
</cp:coreProperties>
</file>