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D4AD2" w14:textId="77777777" w:rsidR="004D4E4F" w:rsidRPr="008C7093" w:rsidRDefault="004D4E4F" w:rsidP="00374334">
      <w:pPr>
        <w:rPr>
          <w:rFonts w:ascii="Arial" w:hAnsi="Arial" w:cs="Arial"/>
          <w:sz w:val="22"/>
          <w:szCs w:val="22"/>
        </w:rPr>
      </w:pPr>
    </w:p>
    <w:p w14:paraId="16BC2200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8C7093" w14:paraId="6D24BE3E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7106F5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8C7093" w14:paraId="51888D7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5A3372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2A31DD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A8F3EF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8C7093" w14:paraId="2A4FB8B7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BDCC34" w14:textId="23CB9576" w:rsidR="00F45B17" w:rsidRPr="008C7093" w:rsidRDefault="00374334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Lectoescritura</w:t>
            </w:r>
            <w:r w:rsidR="00F45B17"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4AD3AC6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6E0571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8C7093" w14:paraId="79A1DFE1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89918F" w14:textId="495DA9D7" w:rsidR="00F45B17" w:rsidRPr="008C7093" w:rsidRDefault="00374334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Luisa Fernanda Casas Fernández</w:t>
            </w:r>
            <w:r w:rsidR="00F45B17"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4DAF7A0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16BF23" w14:textId="7A7AD6EF" w:rsidR="00F45B17" w:rsidRPr="008C7093" w:rsidRDefault="00F45B17" w:rsidP="00B0038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</w:t>
            </w:r>
            <w:r w:rsidR="00B003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ado</w:t>
            </w:r>
            <w:bookmarkStart w:id="0" w:name="_GoBack"/>
            <w:bookmarkEnd w:id="0"/>
          </w:p>
        </w:tc>
      </w:tr>
      <w:tr w:rsidR="00F45B17" w:rsidRPr="008C7093" w14:paraId="3A461F8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EA4AD8" w14:textId="681F4544" w:rsidR="00F45B17" w:rsidRPr="008C7093" w:rsidRDefault="00B00382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Sextos</w:t>
            </w:r>
            <w:r w:rsidR="00F45B17"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2B7D7C4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35515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8C7093" w14:paraId="1180760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146557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8C354C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3C9F99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8C7093" w14:paraId="1A31CDF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10AD2B" w14:textId="77777777" w:rsidR="008C7093" w:rsidRPr="008C7093" w:rsidRDefault="008C7093" w:rsidP="008C70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Producción textual</w:t>
            </w:r>
          </w:p>
          <w:p w14:paraId="25D011BB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Defino una temática para la elaboración de un texto oral con fines argumentativos.</w:t>
            </w:r>
          </w:p>
          <w:p w14:paraId="3A44F4DF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Formulo una hipótesis para demostrarla en un texto oral con fines argumentativos.</w:t>
            </w:r>
          </w:p>
          <w:p w14:paraId="0272E2DC" w14:textId="4995D1C0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Comprensión e interpretación textual.</w:t>
            </w:r>
          </w:p>
          <w:p w14:paraId="0C75CF37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Reconozco las características de los diversos tipos de texto que leo.</w:t>
            </w:r>
          </w:p>
          <w:p w14:paraId="1E9B3ACA" w14:textId="7EA636EB" w:rsidR="008C7093" w:rsidRPr="008C7093" w:rsidRDefault="008C7093" w:rsidP="008C70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Literatura.</w:t>
            </w:r>
          </w:p>
          <w:p w14:paraId="442B1EA1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Leo obras literarias de género narrativo, lírico y dramático, de diversa temática, época y región.</w:t>
            </w:r>
          </w:p>
          <w:p w14:paraId="4542ED7A" w14:textId="4D16CC3E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Medios de comunicación y otros sistemas simbólicos.</w:t>
            </w:r>
          </w:p>
          <w:p w14:paraId="339D4188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Reconozco las características de los principales medios de comunicación masiva.</w:t>
            </w:r>
          </w:p>
          <w:p w14:paraId="32E7BA93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Caracterizo obras no verbales (pintura, escultura, arquitectura, danza, etc.), mediante producciones verbales.</w:t>
            </w:r>
          </w:p>
          <w:p w14:paraId="7EED6DC5" w14:textId="77777777" w:rsidR="008C7093" w:rsidRPr="008C7093" w:rsidRDefault="008C7093" w:rsidP="008C70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Ética de la comunicación</w:t>
            </w:r>
          </w:p>
          <w:p w14:paraId="75990CA2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Caracterizo el contexto cultural del otro y lo comparo con el mío.</w:t>
            </w:r>
          </w:p>
          <w:p w14:paraId="1897FF8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E4F68A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3B6FE88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375DE3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6F49FA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0D893B1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A3753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8C7093" w14:paraId="61BEA4BC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FCFA87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Gramatical</w:t>
            </w: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: Referida a las reglas sintácticas, ortográficas, fonológicas y fonéticas que rigen la producción de los enunciados lingüísticos</w:t>
            </w:r>
          </w:p>
          <w:p w14:paraId="2F23CB4F" w14:textId="1B7F759E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Pragmática: </w:t>
            </w: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Referida al reconocimiento y al uso de reglas contextuales de la comunicación. Aspectos como el reconocimiento de intencionalidades y variables del contexto como el componente ideológico y político que está detrás de los enunciados hacen parte de esta competencia, el reconocimiento de variaciones dialectales, registros diversos o, en términos de Bernstein, códigos socio-lingüísticos, presentes en los actos comunicativos son también elementos de esta competencia.</w:t>
            </w:r>
          </w:p>
          <w:p w14:paraId="0B3B6D5E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Enciclopédica: </w:t>
            </w: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Referida a la capacidad de poner en juego, en los actos de significación y comunicación, los saberes con los que cuentan los sujetos y que son construidos en el ámbito de la cultura escolar o socio-cultural en general, y en el micro-entorno local y familiar.</w:t>
            </w:r>
          </w:p>
          <w:p w14:paraId="01DF768F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Sociolingüística: </w:t>
            </w: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Hace referencia a la capacidad de una persona para producir y entender adecuadamente expresiones lingüísticas en diferentes contextos de uso.</w:t>
            </w:r>
          </w:p>
          <w:p w14:paraId="74D40365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Literaria: </w:t>
            </w: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Entendida como la capacidad de poner en juego, en los procesos de lectura y escritura, un saber literario surgido de la experiencia de lectura y análisis de las obras mismas, y del conocimiento directo de un número significativo de éstas.</w:t>
            </w:r>
          </w:p>
          <w:p w14:paraId="0493236C" w14:textId="77777777" w:rsidR="008C7093" w:rsidRPr="008C7093" w:rsidRDefault="008C7093" w:rsidP="008C70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Textual: </w:t>
            </w: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Referida a los mecanismos que garantizan coherencia y cohesión a los enunciados (nivel micro) y a los textos (nivel macro). Esta competencia está asociada, también, con el aspecto estructural del discurso, jerarquías semánticas de los enunciados, uso de conectores, por ejemplo; y con la posibilidad de reconocer y seleccionar según las prioridades e intencionalidades discursivas, diferentes tipos de textos.</w:t>
            </w:r>
          </w:p>
          <w:p w14:paraId="64AD2704" w14:textId="5AB42D8D" w:rsidR="00F45B17" w:rsidRPr="008C7093" w:rsidRDefault="008C7093" w:rsidP="008C70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Semántica: </w:t>
            </w: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Referida a la capacidad de reconocer y usar los significados y el léxico de manera pertinente según las exigencias del contexto de comunicación. Aspectos como el reconocimiento de campos semánticos, tecnolectos o idiolectos particulares hacen parte de esta competencia; lo mismo que el seguimiento de un eje o hilo temático en la producción discursiva</w:t>
            </w:r>
            <w:r w:rsidR="00F45B17"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6BF8C75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9C2A9CB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F8C10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204DC81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E89CEA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6DCE2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Indicadores de desempeño</w:t>
            </w:r>
          </w:p>
        </w:tc>
      </w:tr>
      <w:tr w:rsidR="00F45B17" w:rsidRPr="008C7093" w14:paraId="16057AF2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6ACE0" w14:textId="77777777" w:rsidR="008C7093" w:rsidRPr="008C7093" w:rsidRDefault="008C7093" w:rsidP="008C709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Reconocimiento de la literatura como manifestación humana en la que están presentes, elementos de la cultura local y elementos universales, poniendo en juego su capacidad de ficcionar y crear mundos nuevos.</w:t>
            </w:r>
          </w:p>
          <w:p w14:paraId="3210C238" w14:textId="77777777" w:rsidR="008C7093" w:rsidRPr="008C7093" w:rsidRDefault="008C7093" w:rsidP="008C709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5DA4CD25" w14:textId="77777777" w:rsidR="008C7093" w:rsidRPr="008C7093" w:rsidRDefault="008C7093" w:rsidP="008C709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Lectura y producción de diversos tipos de textos, verbales y no verbales, que le posibilitan identificar sus características particulares en contextos específicos y diversos.</w:t>
            </w:r>
          </w:p>
          <w:p w14:paraId="165EE135" w14:textId="77777777" w:rsidR="008C7093" w:rsidRPr="008C7093" w:rsidRDefault="008C7093" w:rsidP="008C709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Comprensión de diferentes tipos de texto que le permiten optimizar los procesos de comunicación oral y escrita. </w:t>
            </w:r>
          </w:p>
          <w:p w14:paraId="119F0C08" w14:textId="77777777" w:rsidR="008C7093" w:rsidRPr="008C7093" w:rsidRDefault="008C7093" w:rsidP="008C709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436BD6DC" w14:textId="77777777" w:rsidR="008C7093" w:rsidRPr="008C7093" w:rsidRDefault="008C7093" w:rsidP="008C709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7093">
              <w:rPr>
                <w:rFonts w:ascii="Arial" w:hAnsi="Arial" w:cs="Arial"/>
                <w:color w:val="000000"/>
                <w:sz w:val="22"/>
                <w:szCs w:val="22"/>
              </w:rPr>
              <w:t>Apropiación del contexto cultural propio y de los otros como elemento fundamental para la comprensión y producción de diferentes discursos.</w:t>
            </w:r>
          </w:p>
          <w:p w14:paraId="1B1E9E00" w14:textId="77777777" w:rsidR="008C7093" w:rsidRPr="008C7093" w:rsidRDefault="008C7093" w:rsidP="008C70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C9065A" w14:textId="5B671D2A" w:rsidR="00F45B17" w:rsidRPr="008C7093" w:rsidRDefault="008C7093" w:rsidP="008C7093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hAnsi="Arial" w:cs="Arial"/>
                <w:color w:val="000000"/>
                <w:sz w:val="22"/>
                <w:szCs w:val="22"/>
              </w:rPr>
              <w:t>Socialización de la función expresiva del lenguaje al resaltar sus propias creaciones literarias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F45B17"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F04CF7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B4A5DFE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05FD23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96C066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E25860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0F39B3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3EB135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94B4DC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8C7093" w14:paraId="736FDE29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925172" w14:textId="77777777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 cuento</w:t>
            </w:r>
          </w:p>
          <w:p w14:paraId="1E81D302" w14:textId="77777777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Reglas ortográficas</w:t>
            </w:r>
          </w:p>
          <w:p w14:paraId="2F91CEF8" w14:textId="77777777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 Párrafo</w:t>
            </w:r>
          </w:p>
          <w:p w14:paraId="5C52E6DF" w14:textId="097E3250" w:rsidR="00F45B17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 texto narrativo</w:t>
            </w:r>
            <w:r w:rsidR="00F45B17"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257A819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5AAD357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6BDA9B4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CAD858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02FEE61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8407E7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8C7093" w14:paraId="4B7D6EE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41098A" w14:textId="6645A652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 estudiante deberá inventar un cuento con una extensión de máximo 2 páginas.</w:t>
            </w:r>
          </w:p>
          <w:p w14:paraId="21754662" w14:textId="1BEE7448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(Debe contener los elementos del cuento: inicio-nudo y desenlace- personajes y coherencia en el tiempo verbal).</w:t>
            </w:r>
          </w:p>
          <w:p w14:paraId="0127932C" w14:textId="25EFAA1A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Además, debe estar escrito en hojas de block, con letra legible (allí se evaluará las reglas ortográficas y la puntuación).</w:t>
            </w:r>
          </w:p>
          <w:p w14:paraId="7841CCB6" w14:textId="77777777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39D8C153" w14:textId="20B5FFEB" w:rsidR="00F45B17" w:rsidRPr="008C7093" w:rsidRDefault="00F45B17" w:rsidP="0037433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26FDC8B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615A23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37EC32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109E40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F50E74B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28A4F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F45B17" w:rsidRPr="008C7093" w14:paraId="60E050F0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0DC3D2" w14:textId="77777777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Fecha de entrega: 6 de septiembre del 2024</w:t>
            </w:r>
          </w:p>
          <w:p w14:paraId="6DC605FB" w14:textId="74EF3F6D" w:rsidR="00F45B17" w:rsidRPr="008C7093" w:rsidRDefault="00374334" w:rsidP="0037433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 hojas de block, con letra legible.</w:t>
            </w: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F45B17"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854805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8DF09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38642E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CB6FA0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70C1D329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6CEC906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602D234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AD24BEA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0B75B99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541E5B5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C16249A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886E53D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8C7093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48661" w14:textId="77777777" w:rsidR="00EF4218" w:rsidRDefault="00EF4218" w:rsidP="008041E4">
      <w:r>
        <w:separator/>
      </w:r>
    </w:p>
  </w:endnote>
  <w:endnote w:type="continuationSeparator" w:id="0">
    <w:p w14:paraId="6D59AB1C" w14:textId="77777777" w:rsidR="00EF4218" w:rsidRDefault="00EF4218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065C4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3AECC866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BF7C7" w14:textId="77777777" w:rsidR="00EF4218" w:rsidRDefault="00EF4218" w:rsidP="008041E4">
      <w:r>
        <w:separator/>
      </w:r>
    </w:p>
  </w:footnote>
  <w:footnote w:type="continuationSeparator" w:id="0">
    <w:p w14:paraId="02420649" w14:textId="77777777" w:rsidR="00EF4218" w:rsidRDefault="00EF4218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159F1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DEBAC6" wp14:editId="3CB01213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23C11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55B737DC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70E6CB09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6108097C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35DEBAC6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49B23C11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55B737DC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70E6CB09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6108097C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2E042A86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0E02474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61E364CF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6B9F3DFA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8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24"/>
  </w:num>
  <w:num w:numId="17">
    <w:abstractNumId w:val="12"/>
  </w:num>
  <w:num w:numId="18">
    <w:abstractNumId w:val="1"/>
  </w:num>
  <w:num w:numId="19">
    <w:abstractNumId w:val="9"/>
  </w:num>
  <w:num w:numId="20">
    <w:abstractNumId w:val="22"/>
  </w:num>
  <w:num w:numId="21">
    <w:abstractNumId w:val="21"/>
  </w:num>
  <w:num w:numId="22">
    <w:abstractNumId w:val="26"/>
  </w:num>
  <w:num w:numId="23">
    <w:abstractNumId w:val="13"/>
  </w:num>
  <w:num w:numId="24">
    <w:abstractNumId w:val="7"/>
  </w:num>
  <w:num w:numId="25">
    <w:abstractNumId w:val="23"/>
  </w:num>
  <w:num w:numId="26">
    <w:abstractNumId w:val="1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A5FF5"/>
    <w:rsid w:val="001B5E99"/>
    <w:rsid w:val="001C6DF4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74334"/>
    <w:rsid w:val="00381CF5"/>
    <w:rsid w:val="0038415B"/>
    <w:rsid w:val="00387E06"/>
    <w:rsid w:val="00390182"/>
    <w:rsid w:val="003A5D1F"/>
    <w:rsid w:val="003D5799"/>
    <w:rsid w:val="003E01B9"/>
    <w:rsid w:val="003F79A6"/>
    <w:rsid w:val="00415595"/>
    <w:rsid w:val="004219A0"/>
    <w:rsid w:val="004223C6"/>
    <w:rsid w:val="004268DB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C7093"/>
    <w:rsid w:val="008D5B67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00382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56EE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0B49"/>
    <w:rsid w:val="00EB742A"/>
    <w:rsid w:val="00EC087D"/>
    <w:rsid w:val="00EC4D3B"/>
    <w:rsid w:val="00EE601D"/>
    <w:rsid w:val="00EE7E8C"/>
    <w:rsid w:val="00EF4218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D06F7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C7093"/>
    <w:pPr>
      <w:spacing w:before="100" w:beforeAutospacing="1" w:after="100" w:afterAutospacing="1"/>
    </w:pPr>
    <w:rPr>
      <w:rFonts w:eastAsia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4674">
          <w:marLeft w:val="-1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7456A-553D-43DB-B54F-A95DF1D88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3</cp:revision>
  <cp:lastPrinted>2017-01-25T16:01:00Z</cp:lastPrinted>
  <dcterms:created xsi:type="dcterms:W3CDTF">2024-08-22T15:57:00Z</dcterms:created>
  <dcterms:modified xsi:type="dcterms:W3CDTF">2024-08-28T13:48:00Z</dcterms:modified>
</cp:coreProperties>
</file>