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FCC" w:rsidRDefault="00330FCC" w:rsidP="00330FCC">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330FCC" w:rsidRPr="000F4992" w:rsidTr="005F0888">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Plan de apoyo Segundo Periodo</w:t>
            </w:r>
          </w:p>
        </w:tc>
      </w:tr>
      <w:tr w:rsidR="00330FCC" w:rsidRPr="000F4992" w:rsidTr="005F0888">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330FCC" w:rsidRPr="000F4992" w:rsidRDefault="00330FCC" w:rsidP="005F0888">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Asignatura</w:t>
            </w:r>
          </w:p>
        </w:tc>
      </w:tr>
      <w:tr w:rsidR="00330FCC" w:rsidRPr="000F4992" w:rsidTr="005F0888">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Cs/>
                <w:color w:val="000000"/>
                <w:sz w:val="22"/>
                <w:szCs w:val="22"/>
                <w:lang w:val="es-CO" w:eastAsia="es-CO"/>
              </w:rPr>
            </w:pPr>
            <w:r w:rsidRPr="000F4992">
              <w:rPr>
                <w:rFonts w:ascii="Arial" w:eastAsia="Times New Roman" w:hAnsi="Arial" w:cs="Arial"/>
                <w:b/>
                <w:bCs/>
                <w:color w:val="000000"/>
                <w:sz w:val="22"/>
                <w:szCs w:val="22"/>
                <w:lang w:val="es-CO" w:eastAsia="es-CO"/>
              </w:rPr>
              <w:t> </w:t>
            </w:r>
            <w:r>
              <w:rPr>
                <w:rFonts w:ascii="Arial" w:eastAsia="Times New Roman" w:hAnsi="Arial" w:cs="Arial"/>
                <w:bCs/>
                <w:color w:val="000000"/>
                <w:sz w:val="22"/>
                <w:szCs w:val="22"/>
                <w:lang w:val="es-CO" w:eastAsia="es-CO"/>
              </w:rPr>
              <w:t>Matemáticas</w:t>
            </w:r>
            <w:r w:rsidRPr="000F4992">
              <w:rPr>
                <w:rFonts w:ascii="Arial" w:eastAsia="Times New Roman" w:hAnsi="Arial" w:cs="Arial"/>
                <w:bCs/>
                <w:color w:val="000000"/>
                <w:sz w:val="22"/>
                <w:szCs w:val="22"/>
                <w:lang w:val="es-CO" w:eastAsia="es-CO"/>
              </w:rPr>
              <w:t xml:space="preserve"> </w:t>
            </w: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docente o los docentes</w:t>
            </w:r>
          </w:p>
        </w:tc>
      </w:tr>
      <w:tr w:rsidR="00330FCC" w:rsidRPr="000F4992" w:rsidTr="005F0888">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Cs/>
                <w:color w:val="000000"/>
                <w:sz w:val="22"/>
                <w:szCs w:val="22"/>
                <w:lang w:val="es-CO" w:eastAsia="es-CO"/>
              </w:rPr>
              <w:t>Claudia Milena Ramírez Urueña</w:t>
            </w:r>
            <w:r w:rsidRPr="000F4992">
              <w:rPr>
                <w:rFonts w:ascii="Arial" w:eastAsia="Times New Roman" w:hAnsi="Arial" w:cs="Arial"/>
                <w:b/>
                <w:bCs/>
                <w:color w:val="000000"/>
                <w:sz w:val="22"/>
                <w:szCs w:val="22"/>
                <w:lang w:val="es-CO" w:eastAsia="es-CO"/>
              </w:rPr>
              <w:t> </w:t>
            </w: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Grupo</w:t>
            </w:r>
            <w:r>
              <w:rPr>
                <w:rFonts w:ascii="Arial" w:eastAsia="Times New Roman" w:hAnsi="Arial" w:cs="Arial"/>
                <w:b/>
                <w:bCs/>
                <w:color w:val="000000"/>
                <w:sz w:val="22"/>
                <w:szCs w:val="22"/>
                <w:lang w:val="es-CO" w:eastAsia="es-CO"/>
              </w:rPr>
              <w:t xml:space="preserve"> </w:t>
            </w: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DC271C"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r>
              <w:rPr>
                <w:rFonts w:ascii="Arial" w:eastAsia="Times New Roman" w:hAnsi="Arial" w:cs="Arial"/>
                <w:b/>
                <w:bCs/>
                <w:color w:val="000000"/>
                <w:sz w:val="22"/>
                <w:szCs w:val="22"/>
                <w:lang w:val="es-CO" w:eastAsia="es-CO"/>
              </w:rPr>
              <w:t>SEXTO</w:t>
            </w: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estudiante</w:t>
            </w: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p>
        </w:tc>
      </w:tr>
      <w:tr w:rsidR="00330FCC" w:rsidRPr="000F4992" w:rsidTr="005F0888">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Estándar</w:t>
            </w:r>
          </w:p>
        </w:tc>
      </w:tr>
      <w:tr w:rsidR="00330FCC"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30FCC" w:rsidRDefault="00330FCC" w:rsidP="00330FCC">
            <w:pPr>
              <w:pBdr>
                <w:top w:val="nil"/>
                <w:left w:val="nil"/>
                <w:bottom w:val="nil"/>
                <w:right w:val="nil"/>
                <w:between w:val="nil"/>
              </w:pBdr>
              <w:spacing w:line="276" w:lineRule="auto"/>
              <w:rPr>
                <w:rFonts w:ascii="Arial" w:hAnsi="Arial" w:cs="Arial"/>
                <w:color w:val="000000"/>
                <w:sz w:val="22"/>
                <w:szCs w:val="22"/>
              </w:rPr>
            </w:pPr>
            <w:r w:rsidRPr="00330FCC">
              <w:rPr>
                <w:rFonts w:ascii="Arial" w:hAnsi="Arial" w:cs="Arial"/>
                <w:color w:val="000000"/>
                <w:sz w:val="22"/>
                <w:szCs w:val="22"/>
              </w:rPr>
              <w:t>Reconozco y generalizo propiedades de las relaciones entre números naturales y de las operaciones entre ellos en diferentes contextos.</w:t>
            </w:r>
          </w:p>
          <w:p w:rsidR="00330FCC" w:rsidRPr="00330FCC" w:rsidRDefault="00330FCC" w:rsidP="00330FCC">
            <w:pPr>
              <w:pBdr>
                <w:top w:val="nil"/>
                <w:left w:val="nil"/>
                <w:bottom w:val="nil"/>
                <w:right w:val="nil"/>
                <w:between w:val="nil"/>
              </w:pBdr>
              <w:spacing w:line="276" w:lineRule="auto"/>
              <w:rPr>
                <w:rFonts w:ascii="Arial" w:hAnsi="Arial" w:cs="Arial"/>
                <w:color w:val="000000"/>
                <w:sz w:val="22"/>
                <w:szCs w:val="22"/>
              </w:rPr>
            </w:pPr>
          </w:p>
          <w:p w:rsidR="00330FCC" w:rsidRPr="00330FCC" w:rsidRDefault="00330FCC" w:rsidP="00330FCC">
            <w:pPr>
              <w:rPr>
                <w:rFonts w:ascii="Arial" w:eastAsia="Times New Roman" w:hAnsi="Arial" w:cs="Arial"/>
                <w:b/>
                <w:bCs/>
                <w:color w:val="000000"/>
                <w:sz w:val="22"/>
                <w:szCs w:val="22"/>
                <w:lang w:eastAsia="es-CO"/>
              </w:rPr>
            </w:pPr>
            <w:r w:rsidRPr="00330FCC">
              <w:rPr>
                <w:rFonts w:ascii="Arial" w:hAnsi="Arial" w:cs="Arial"/>
                <w:color w:val="000000"/>
                <w:sz w:val="22"/>
                <w:szCs w:val="22"/>
              </w:rPr>
              <w:t>Resuelvo y formulo problemas utilizando propiedades básicas de la teoría de números, como las de la igualdad, las de las distintas formas de la desigualdad y las de la adición, sustracción, multiplicación, división y potenciación.</w:t>
            </w:r>
          </w:p>
        </w:tc>
      </w:tr>
      <w:tr w:rsidR="00330FCC"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5F0888">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5F0888">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Competencia</w:t>
            </w:r>
          </w:p>
        </w:tc>
      </w:tr>
      <w:tr w:rsidR="00330FCC"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30FCC" w:rsidRPr="00330FCC" w:rsidRDefault="00330FCC" w:rsidP="00330FCC">
            <w:pPr>
              <w:pBdr>
                <w:top w:val="nil"/>
                <w:left w:val="nil"/>
                <w:bottom w:val="nil"/>
                <w:right w:val="nil"/>
                <w:between w:val="nil"/>
              </w:pBdr>
              <w:spacing w:line="276" w:lineRule="auto"/>
              <w:jc w:val="both"/>
              <w:rPr>
                <w:rFonts w:ascii="Arial" w:hAnsi="Arial" w:cs="Arial"/>
                <w:color w:val="000000"/>
                <w:sz w:val="22"/>
                <w:szCs w:val="22"/>
              </w:rPr>
            </w:pPr>
            <w:r w:rsidRPr="00330FCC">
              <w:rPr>
                <w:rFonts w:ascii="Arial" w:hAnsi="Arial" w:cs="Arial"/>
                <w:color w:val="000000"/>
                <w:sz w:val="22"/>
                <w:szCs w:val="22"/>
              </w:rPr>
              <w:t>Formulación y resolución de problemas</w:t>
            </w:r>
          </w:p>
          <w:p w:rsidR="00330FCC" w:rsidRPr="00330FCC" w:rsidRDefault="00330FCC" w:rsidP="00330FCC">
            <w:pPr>
              <w:pBdr>
                <w:top w:val="nil"/>
                <w:left w:val="nil"/>
                <w:bottom w:val="nil"/>
                <w:right w:val="nil"/>
                <w:between w:val="nil"/>
              </w:pBdr>
              <w:spacing w:line="276" w:lineRule="auto"/>
              <w:jc w:val="both"/>
              <w:rPr>
                <w:rFonts w:ascii="Arial" w:hAnsi="Arial" w:cs="Arial"/>
                <w:color w:val="000000"/>
                <w:sz w:val="22"/>
                <w:szCs w:val="22"/>
              </w:rPr>
            </w:pPr>
            <w:r w:rsidRPr="00330FCC">
              <w:rPr>
                <w:rFonts w:ascii="Arial" w:hAnsi="Arial" w:cs="Arial"/>
                <w:color w:val="000000"/>
                <w:sz w:val="22"/>
                <w:szCs w:val="22"/>
              </w:rPr>
              <w:t>Modelación</w:t>
            </w:r>
          </w:p>
          <w:p w:rsidR="00330FCC" w:rsidRPr="00330FCC" w:rsidRDefault="00330FCC" w:rsidP="00330FCC">
            <w:pPr>
              <w:pBdr>
                <w:top w:val="nil"/>
                <w:left w:val="nil"/>
                <w:bottom w:val="nil"/>
                <w:right w:val="nil"/>
                <w:between w:val="nil"/>
              </w:pBdr>
              <w:spacing w:line="276" w:lineRule="auto"/>
              <w:jc w:val="both"/>
              <w:rPr>
                <w:rFonts w:ascii="Arial" w:hAnsi="Arial" w:cs="Arial"/>
                <w:color w:val="000000"/>
                <w:sz w:val="22"/>
                <w:szCs w:val="22"/>
              </w:rPr>
            </w:pPr>
            <w:r w:rsidRPr="00330FCC">
              <w:rPr>
                <w:rFonts w:ascii="Arial" w:hAnsi="Arial" w:cs="Arial"/>
                <w:color w:val="000000"/>
                <w:sz w:val="22"/>
                <w:szCs w:val="22"/>
              </w:rPr>
              <w:t>Comunicación</w:t>
            </w:r>
          </w:p>
          <w:p w:rsidR="00330FCC" w:rsidRPr="00330FCC" w:rsidRDefault="00330FCC" w:rsidP="00330FCC">
            <w:pPr>
              <w:pBdr>
                <w:top w:val="nil"/>
                <w:left w:val="nil"/>
                <w:bottom w:val="nil"/>
                <w:right w:val="nil"/>
                <w:between w:val="nil"/>
              </w:pBdr>
              <w:spacing w:line="276" w:lineRule="auto"/>
              <w:jc w:val="both"/>
              <w:rPr>
                <w:rFonts w:ascii="Arial" w:hAnsi="Arial" w:cs="Arial"/>
                <w:color w:val="000000"/>
                <w:sz w:val="22"/>
                <w:szCs w:val="22"/>
              </w:rPr>
            </w:pPr>
            <w:r w:rsidRPr="00330FCC">
              <w:rPr>
                <w:rFonts w:ascii="Arial" w:hAnsi="Arial" w:cs="Arial"/>
                <w:color w:val="000000"/>
                <w:sz w:val="22"/>
                <w:szCs w:val="22"/>
              </w:rPr>
              <w:t>Razonamiento</w:t>
            </w:r>
          </w:p>
          <w:p w:rsidR="00330FCC" w:rsidRPr="00330FCC" w:rsidRDefault="00330FCC" w:rsidP="00330FCC">
            <w:pPr>
              <w:rPr>
                <w:rFonts w:ascii="Arial" w:eastAsia="Times New Roman" w:hAnsi="Arial" w:cs="Arial"/>
                <w:b/>
                <w:bCs/>
                <w:color w:val="000000"/>
                <w:sz w:val="22"/>
                <w:szCs w:val="22"/>
                <w:lang w:val="es-CO" w:eastAsia="es-CO"/>
              </w:rPr>
            </w:pPr>
            <w:r w:rsidRPr="00330FCC">
              <w:rPr>
                <w:rFonts w:ascii="Arial" w:hAnsi="Arial" w:cs="Arial"/>
                <w:color w:val="000000"/>
                <w:sz w:val="22"/>
                <w:szCs w:val="22"/>
              </w:rPr>
              <w:t>Comparación y ejercitación de procedimientos</w:t>
            </w: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5F0888">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5F0888">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Indicadores de desempeño</w:t>
            </w:r>
          </w:p>
        </w:tc>
      </w:tr>
      <w:tr w:rsidR="00330FCC"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30FCC" w:rsidRPr="00330FCC" w:rsidRDefault="00330FCC" w:rsidP="00330FCC">
            <w:pPr>
              <w:pBdr>
                <w:top w:val="nil"/>
                <w:left w:val="nil"/>
                <w:bottom w:val="nil"/>
                <w:right w:val="nil"/>
                <w:between w:val="nil"/>
              </w:pBdr>
              <w:rPr>
                <w:rFonts w:ascii="Arial" w:hAnsi="Arial" w:cs="Arial"/>
                <w:color w:val="000000"/>
                <w:sz w:val="22"/>
                <w:szCs w:val="22"/>
              </w:rPr>
            </w:pPr>
            <w:r w:rsidRPr="00330FCC">
              <w:rPr>
                <w:rFonts w:ascii="Arial" w:hAnsi="Arial" w:cs="Arial"/>
                <w:color w:val="000000"/>
                <w:sz w:val="22"/>
                <w:szCs w:val="22"/>
              </w:rPr>
              <w:t>Interpreta</w:t>
            </w:r>
            <w:r w:rsidRPr="00330FCC">
              <w:rPr>
                <w:rFonts w:ascii="Arial" w:hAnsi="Arial" w:cs="Arial"/>
                <w:sz w:val="22"/>
                <w:szCs w:val="22"/>
              </w:rPr>
              <w:t>ción de</w:t>
            </w:r>
            <w:r w:rsidRPr="00330FCC">
              <w:rPr>
                <w:rFonts w:ascii="Arial" w:hAnsi="Arial" w:cs="Arial"/>
                <w:color w:val="000000"/>
                <w:sz w:val="22"/>
                <w:szCs w:val="22"/>
              </w:rPr>
              <w:t xml:space="preserve"> cálculos numéricos al solucionar problemas.</w:t>
            </w:r>
          </w:p>
          <w:p w:rsidR="00330FCC" w:rsidRPr="00330FCC" w:rsidRDefault="00330FCC" w:rsidP="00330FCC">
            <w:pPr>
              <w:pBdr>
                <w:top w:val="nil"/>
                <w:left w:val="nil"/>
                <w:bottom w:val="nil"/>
                <w:right w:val="nil"/>
                <w:between w:val="nil"/>
              </w:pBdr>
              <w:rPr>
                <w:rFonts w:ascii="Arial" w:hAnsi="Arial" w:cs="Arial"/>
                <w:color w:val="000000"/>
                <w:sz w:val="22"/>
                <w:szCs w:val="22"/>
              </w:rPr>
            </w:pPr>
          </w:p>
          <w:p w:rsidR="00330FCC" w:rsidRPr="00330FCC" w:rsidRDefault="00330FCC" w:rsidP="00330FCC">
            <w:pPr>
              <w:pBdr>
                <w:top w:val="nil"/>
                <w:left w:val="nil"/>
                <w:bottom w:val="nil"/>
                <w:right w:val="nil"/>
                <w:between w:val="nil"/>
              </w:pBdr>
              <w:rPr>
                <w:rFonts w:ascii="Arial" w:hAnsi="Arial" w:cs="Arial"/>
                <w:color w:val="000000"/>
                <w:sz w:val="22"/>
                <w:szCs w:val="22"/>
              </w:rPr>
            </w:pPr>
            <w:r w:rsidRPr="00330FCC">
              <w:rPr>
                <w:rFonts w:ascii="Arial" w:hAnsi="Arial" w:cs="Arial"/>
                <w:color w:val="000000"/>
                <w:sz w:val="22"/>
                <w:szCs w:val="22"/>
              </w:rPr>
              <w:t>Constr</w:t>
            </w:r>
            <w:r w:rsidRPr="00330FCC">
              <w:rPr>
                <w:rFonts w:ascii="Arial" w:hAnsi="Arial" w:cs="Arial"/>
                <w:sz w:val="22"/>
                <w:szCs w:val="22"/>
              </w:rPr>
              <w:t>ucción d</w:t>
            </w:r>
            <w:r w:rsidRPr="00330FCC">
              <w:rPr>
                <w:rFonts w:ascii="Arial" w:hAnsi="Arial" w:cs="Arial"/>
                <w:color w:val="000000"/>
                <w:sz w:val="22"/>
                <w:szCs w:val="22"/>
              </w:rPr>
              <w:t>e figuras geométricas con el apoyo de instrumentos de medida adecuados.</w:t>
            </w:r>
          </w:p>
          <w:p w:rsidR="00330FCC" w:rsidRPr="00330FCC" w:rsidRDefault="00330FCC" w:rsidP="00330FCC">
            <w:pPr>
              <w:pBdr>
                <w:top w:val="nil"/>
                <w:left w:val="nil"/>
                <w:bottom w:val="nil"/>
                <w:right w:val="nil"/>
                <w:between w:val="nil"/>
              </w:pBdr>
              <w:rPr>
                <w:rFonts w:ascii="Arial" w:hAnsi="Arial" w:cs="Arial"/>
                <w:color w:val="000000"/>
                <w:sz w:val="22"/>
                <w:szCs w:val="22"/>
              </w:rPr>
            </w:pPr>
          </w:p>
          <w:p w:rsidR="00330FCC" w:rsidRPr="00330FCC" w:rsidRDefault="00330FCC" w:rsidP="00330FCC">
            <w:pPr>
              <w:pBdr>
                <w:top w:val="nil"/>
                <w:left w:val="nil"/>
                <w:bottom w:val="nil"/>
                <w:right w:val="nil"/>
                <w:between w:val="nil"/>
              </w:pBdr>
              <w:rPr>
                <w:rFonts w:ascii="Arial" w:hAnsi="Arial" w:cs="Arial"/>
                <w:color w:val="000000"/>
                <w:sz w:val="22"/>
                <w:szCs w:val="22"/>
              </w:rPr>
            </w:pPr>
            <w:r w:rsidRPr="00330FCC">
              <w:rPr>
                <w:rFonts w:ascii="Arial" w:hAnsi="Arial" w:cs="Arial"/>
                <w:color w:val="000000"/>
                <w:sz w:val="22"/>
                <w:szCs w:val="22"/>
              </w:rPr>
              <w:t>Identificación de las necesidades y los puntos de vista de personas o grupos en una situación de conflicto, en la que no está involucrado.</w:t>
            </w:r>
          </w:p>
          <w:p w:rsidR="00330FCC" w:rsidRPr="00330FCC" w:rsidRDefault="00330FCC" w:rsidP="00330FCC">
            <w:pPr>
              <w:pBdr>
                <w:top w:val="nil"/>
                <w:left w:val="nil"/>
                <w:bottom w:val="nil"/>
                <w:right w:val="nil"/>
                <w:between w:val="nil"/>
              </w:pBdr>
              <w:rPr>
                <w:rFonts w:ascii="Arial" w:hAnsi="Arial" w:cs="Arial"/>
                <w:color w:val="000000"/>
                <w:sz w:val="22"/>
                <w:szCs w:val="22"/>
              </w:rPr>
            </w:pPr>
          </w:p>
        </w:tc>
      </w:tr>
      <w:tr w:rsidR="00330FCC"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330FCC">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xml:space="preserve">Contenidos </w:t>
            </w:r>
          </w:p>
        </w:tc>
      </w:tr>
      <w:tr w:rsidR="00330FCC"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Concepto de fracción</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Fracción como razón</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Fracción como operador</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Fracciones mayores y menores que la unidad</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Números mixtos</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t>Representación de fracciones en la recta numérica</w:t>
            </w:r>
          </w:p>
          <w:p w:rsidR="00330FCC" w:rsidRPr="00330FCC" w:rsidRDefault="00330FCC" w:rsidP="00330FCC">
            <w:pPr>
              <w:pBdr>
                <w:top w:val="nil"/>
                <w:left w:val="nil"/>
                <w:bottom w:val="nil"/>
                <w:right w:val="nil"/>
                <w:between w:val="nil"/>
              </w:pBdr>
              <w:spacing w:after="160"/>
              <w:ind w:hanging="2"/>
              <w:rPr>
                <w:rFonts w:ascii="Arial" w:hAnsi="Arial" w:cs="Arial"/>
                <w:sz w:val="22"/>
                <w:szCs w:val="22"/>
              </w:rPr>
            </w:pPr>
            <w:r w:rsidRPr="00330FCC">
              <w:rPr>
                <w:rFonts w:ascii="Arial" w:hAnsi="Arial" w:cs="Arial"/>
                <w:sz w:val="22"/>
                <w:szCs w:val="22"/>
              </w:rPr>
              <w:lastRenderedPageBreak/>
              <w:t>Adición y sustracción de fracciones</w:t>
            </w:r>
          </w:p>
          <w:p w:rsidR="00330FCC" w:rsidRPr="00330FCC" w:rsidRDefault="00330FCC" w:rsidP="00330FCC">
            <w:pPr>
              <w:rPr>
                <w:rFonts w:ascii="Arial" w:eastAsia="Times New Roman" w:hAnsi="Arial" w:cs="Arial"/>
                <w:b/>
                <w:bCs/>
                <w:color w:val="000000"/>
                <w:sz w:val="22"/>
                <w:szCs w:val="22"/>
                <w:lang w:val="es-CO" w:eastAsia="es-CO"/>
              </w:rPr>
            </w:pPr>
            <w:r w:rsidRPr="00330FCC">
              <w:rPr>
                <w:rFonts w:ascii="Arial" w:hAnsi="Arial" w:cs="Arial"/>
                <w:sz w:val="22"/>
                <w:szCs w:val="22"/>
              </w:rPr>
              <w:t>Polígonos (conceptos básicos y construcción)</w:t>
            </w:r>
            <w:r w:rsidRPr="00330FCC">
              <w:rPr>
                <w:rFonts w:ascii="Arial" w:eastAsia="Times New Roman" w:hAnsi="Arial" w:cs="Arial"/>
                <w:b/>
                <w:bCs/>
                <w:color w:val="000000"/>
                <w:sz w:val="22"/>
                <w:szCs w:val="22"/>
                <w:lang w:val="es-CO" w:eastAsia="es-CO"/>
              </w:rPr>
              <w:t> </w:t>
            </w:r>
          </w:p>
        </w:tc>
      </w:tr>
      <w:tr w:rsidR="00330FCC"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0FCC" w:rsidRPr="000F4992" w:rsidRDefault="00330FCC" w:rsidP="00330FCC">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lastRenderedPageBreak/>
              <w:t>Descripción de las actividades a desarrollar por el estudiante</w:t>
            </w:r>
          </w:p>
        </w:tc>
      </w:tr>
      <w:tr w:rsidR="00330FCC"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30FCC" w:rsidRDefault="00330FCC" w:rsidP="00330FCC">
            <w:pPr>
              <w:rPr>
                <w:rFonts w:ascii="Arial" w:eastAsia="Times New Roman" w:hAnsi="Arial" w:cs="Arial"/>
                <w:bCs/>
                <w:color w:val="000000"/>
                <w:sz w:val="22"/>
                <w:szCs w:val="22"/>
                <w:lang w:val="es-CO" w:eastAsia="es-CO"/>
              </w:rPr>
            </w:pPr>
          </w:p>
          <w:p w:rsidR="00330FCC" w:rsidRDefault="00330FCC" w:rsidP="00330FCC">
            <w:pPr>
              <w:rPr>
                <w:rFonts w:ascii="Arial" w:eastAsia="Times New Roman" w:hAnsi="Arial" w:cs="Arial"/>
                <w:bCs/>
                <w:color w:val="000000"/>
                <w:sz w:val="22"/>
                <w:szCs w:val="22"/>
                <w:lang w:val="es-CO" w:eastAsia="es-CO"/>
              </w:rPr>
            </w:pPr>
            <w:r w:rsidRPr="00A22A55">
              <w:rPr>
                <w:rFonts w:ascii="Arial" w:eastAsia="Times New Roman" w:hAnsi="Arial" w:cs="Arial"/>
                <w:bCs/>
                <w:color w:val="000000"/>
                <w:sz w:val="22"/>
                <w:szCs w:val="22"/>
                <w:lang w:val="es-CO" w:eastAsia="es-CO"/>
              </w:rPr>
              <w:t>-</w:t>
            </w:r>
            <w:r>
              <w:rPr>
                <w:rFonts w:ascii="Arial" w:eastAsia="Times New Roman" w:hAnsi="Arial" w:cs="Arial"/>
                <w:bCs/>
                <w:color w:val="000000"/>
                <w:sz w:val="22"/>
                <w:szCs w:val="22"/>
                <w:lang w:val="es-CO" w:eastAsia="es-CO"/>
              </w:rPr>
              <w:t xml:space="preserve">Elaboración de figura en origami: El estudiante elaborará dos figuras en origami, una de ellas la realizará como sustentación frente al docente, en la cual explicará el paso a paso de su elaboración. </w:t>
            </w: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 Calificación: 30%</w:t>
            </w:r>
          </w:p>
          <w:p w:rsidR="00330FCC" w:rsidRPr="00A22A55" w:rsidRDefault="00330FCC" w:rsidP="00330FCC">
            <w:pPr>
              <w:rPr>
                <w:rFonts w:ascii="Arial" w:eastAsia="Times New Roman" w:hAnsi="Arial" w:cs="Arial"/>
                <w:bCs/>
                <w:color w:val="000000"/>
                <w:sz w:val="22"/>
                <w:szCs w:val="22"/>
                <w:lang w:val="es-CO" w:eastAsia="es-CO"/>
              </w:rPr>
            </w:pPr>
          </w:p>
          <w:p w:rsidR="00330FCC" w:rsidRDefault="00330FCC" w:rsidP="00330FCC">
            <w:pPr>
              <w:rPr>
                <w:rFonts w:ascii="Arial" w:eastAsia="Times New Roman" w:hAnsi="Arial" w:cs="Arial"/>
                <w:bCs/>
                <w:color w:val="000000"/>
                <w:sz w:val="22"/>
                <w:szCs w:val="22"/>
                <w:lang w:val="es-CO" w:eastAsia="es-CO"/>
              </w:rPr>
            </w:pPr>
            <w:r w:rsidRPr="00A22A55">
              <w:rPr>
                <w:rFonts w:ascii="Arial" w:eastAsia="Times New Roman" w:hAnsi="Arial" w:cs="Arial"/>
                <w:bCs/>
                <w:color w:val="000000"/>
                <w:sz w:val="22"/>
                <w:szCs w:val="22"/>
                <w:lang w:val="es-CO" w:eastAsia="es-CO"/>
              </w:rPr>
              <w:t xml:space="preserve">-Desarrollo, entrega y sustentación de taller. El estudiante desarrollará y sustentará taller </w:t>
            </w:r>
            <w:r>
              <w:rPr>
                <w:rFonts w:ascii="Arial" w:eastAsia="Times New Roman" w:hAnsi="Arial" w:cs="Arial"/>
                <w:bCs/>
                <w:color w:val="000000"/>
                <w:sz w:val="22"/>
                <w:szCs w:val="22"/>
                <w:lang w:val="es-CO" w:eastAsia="es-CO"/>
              </w:rPr>
              <w:t xml:space="preserve">de manera escrita </w:t>
            </w:r>
            <w:r w:rsidRPr="00A22A55">
              <w:rPr>
                <w:rFonts w:ascii="Arial" w:eastAsia="Times New Roman" w:hAnsi="Arial" w:cs="Arial"/>
                <w:bCs/>
                <w:color w:val="000000"/>
                <w:sz w:val="22"/>
                <w:szCs w:val="22"/>
                <w:lang w:val="es-CO" w:eastAsia="es-CO"/>
              </w:rPr>
              <w:t xml:space="preserve">como plan de apoyo, en el cual se abordarán las competencias y estándares mínimos para los ejes temáticos del período. </w:t>
            </w: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Entrega del taller: 30%</w:t>
            </w:r>
          </w:p>
          <w:p w:rsidR="00330FCC" w:rsidRPr="00A22A55"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Sustentación del taller:20%</w:t>
            </w:r>
          </w:p>
          <w:p w:rsidR="00330FCC" w:rsidRDefault="00330FCC" w:rsidP="00330FCC">
            <w:pPr>
              <w:rPr>
                <w:rFonts w:ascii="Arial" w:eastAsia="Times New Roman" w:hAnsi="Arial" w:cs="Arial"/>
                <w:bCs/>
                <w:color w:val="000000"/>
                <w:lang w:val="es-CO" w:eastAsia="es-CO"/>
              </w:rPr>
            </w:pP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lang w:val="es-CO" w:eastAsia="es-CO"/>
              </w:rPr>
              <w:t>-</w:t>
            </w:r>
            <w:r w:rsidRPr="00A22A55">
              <w:rPr>
                <w:rFonts w:ascii="Arial" w:eastAsia="Times New Roman" w:hAnsi="Arial" w:cs="Arial"/>
                <w:bCs/>
                <w:color w:val="000000"/>
                <w:sz w:val="22"/>
                <w:szCs w:val="22"/>
                <w:lang w:val="es-CO" w:eastAsia="es-CO"/>
              </w:rPr>
              <w:t>Rúbrica</w:t>
            </w:r>
            <w:r>
              <w:rPr>
                <w:rFonts w:ascii="Arial" w:eastAsia="Times New Roman" w:hAnsi="Arial" w:cs="Arial"/>
                <w:bCs/>
                <w:color w:val="000000"/>
                <w:sz w:val="22"/>
                <w:szCs w:val="22"/>
                <w:lang w:val="es-CO" w:eastAsia="es-CO"/>
              </w:rPr>
              <w:t xml:space="preserve"> de evaluación. Dichas actividades se evaluarán a partir de una rúbrica de evaluación la cual se entregará como anexo en el taller de plan de apoyo. </w:t>
            </w:r>
          </w:p>
          <w:p w:rsidR="00330FCC" w:rsidRPr="00AF46C5" w:rsidRDefault="00330FCC" w:rsidP="00330FCC">
            <w:pPr>
              <w:rPr>
                <w:rFonts w:ascii="Arial" w:eastAsia="Times New Roman" w:hAnsi="Arial" w:cs="Arial"/>
                <w:bCs/>
                <w:color w:val="000000"/>
                <w:lang w:val="es-CO" w:eastAsia="es-CO"/>
              </w:rPr>
            </w:pPr>
            <w:r>
              <w:rPr>
                <w:rFonts w:ascii="Arial" w:eastAsia="Times New Roman" w:hAnsi="Arial" w:cs="Arial"/>
                <w:bCs/>
                <w:color w:val="000000"/>
                <w:sz w:val="22"/>
                <w:szCs w:val="22"/>
                <w:lang w:val="es-CO" w:eastAsia="es-CO"/>
              </w:rPr>
              <w:t>Calificación: 20%</w:t>
            </w:r>
          </w:p>
        </w:tc>
      </w:tr>
      <w:tr w:rsidR="00330FCC"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30FCC" w:rsidRPr="000F4992" w:rsidRDefault="00330FCC" w:rsidP="00330FCC">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Indicaciones para la los estudiantes: Forma de entrega y fecha máxima de entrega</w:t>
            </w:r>
          </w:p>
        </w:tc>
      </w:tr>
      <w:tr w:rsidR="00330FCC" w:rsidRPr="000F4992" w:rsidTr="005F0888">
        <w:trPr>
          <w:trHeight w:val="491"/>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330FCC" w:rsidRDefault="00330FCC" w:rsidP="00330FCC">
            <w:pPr>
              <w:rPr>
                <w:rFonts w:ascii="Arial" w:eastAsia="Times New Roman" w:hAnsi="Arial" w:cs="Arial"/>
                <w:b/>
                <w:bCs/>
                <w:color w:val="000000"/>
                <w:sz w:val="22"/>
                <w:szCs w:val="22"/>
                <w:lang w:val="es-CO" w:eastAsia="es-CO"/>
              </w:rPr>
            </w:pPr>
            <w:r w:rsidRPr="00DA163C">
              <w:rPr>
                <w:rFonts w:ascii="Arial" w:eastAsia="Times New Roman" w:hAnsi="Arial" w:cs="Arial"/>
                <w:b/>
                <w:bCs/>
                <w:color w:val="000000"/>
                <w:sz w:val="22"/>
                <w:szCs w:val="22"/>
                <w:lang w:val="es-CO" w:eastAsia="es-CO"/>
              </w:rPr>
              <w:t> </w:t>
            </w:r>
            <w:r w:rsidRPr="00DA163C">
              <w:rPr>
                <w:rFonts w:ascii="Arial" w:eastAsia="Times New Roman" w:hAnsi="Arial" w:cs="Arial"/>
                <w:bCs/>
                <w:color w:val="000000"/>
                <w:sz w:val="22"/>
                <w:szCs w:val="22"/>
                <w:lang w:val="es-CO" w:eastAsia="es-CO"/>
              </w:rPr>
              <w:t>-</w:t>
            </w:r>
            <w:r>
              <w:rPr>
                <w:rFonts w:ascii="Arial" w:eastAsia="Times New Roman" w:hAnsi="Arial" w:cs="Arial"/>
                <w:b/>
                <w:bCs/>
                <w:color w:val="000000"/>
                <w:sz w:val="22"/>
                <w:szCs w:val="22"/>
                <w:lang w:val="es-CO" w:eastAsia="es-CO"/>
              </w:rPr>
              <w:t>Elaboración de figuras en origami:</w:t>
            </w:r>
          </w:p>
          <w:p w:rsidR="00330FCC" w:rsidRP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Apreciado estudiante como actividad 1 del plan de superación, realizar dos figuras en origami, luego seleccionar una de ellas, analizar e interpretar su paso a paso para su realización, ya que debe ser sustentada y elaborada frente a la docente, explicando su paso a paso para la construcción. </w:t>
            </w:r>
          </w:p>
          <w:p w:rsidR="00330FCC" w:rsidRPr="00DA163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 </w:t>
            </w:r>
            <w:r w:rsidRPr="00DA163C">
              <w:rPr>
                <w:rFonts w:ascii="Arial" w:eastAsia="Times New Roman" w:hAnsi="Arial" w:cs="Arial"/>
                <w:bCs/>
                <w:color w:val="000000"/>
                <w:sz w:val="22"/>
                <w:szCs w:val="22"/>
                <w:lang w:val="es-CO" w:eastAsia="es-CO"/>
              </w:rPr>
              <w:t xml:space="preserve">Fecha de sustentación: </w:t>
            </w:r>
            <w:r>
              <w:rPr>
                <w:rFonts w:ascii="Arial" w:eastAsia="Times New Roman" w:hAnsi="Arial" w:cs="Arial"/>
                <w:bCs/>
                <w:color w:val="000000"/>
                <w:sz w:val="22"/>
                <w:szCs w:val="22"/>
                <w:lang w:val="es-CO" w:eastAsia="es-CO"/>
              </w:rPr>
              <w:t>semana del 2 al 6 de septiembre según horario de clase. (se le recordará una semana antes)</w:t>
            </w:r>
          </w:p>
          <w:p w:rsidR="00330FCC" w:rsidRPr="00DA163C" w:rsidRDefault="00330FCC" w:rsidP="00330FCC">
            <w:pPr>
              <w:rPr>
                <w:rFonts w:ascii="Arial" w:eastAsia="Times New Roman" w:hAnsi="Arial" w:cs="Arial"/>
                <w:bCs/>
                <w:color w:val="000000"/>
                <w:sz w:val="22"/>
                <w:szCs w:val="22"/>
                <w:lang w:val="es-CO" w:eastAsia="es-CO"/>
              </w:rPr>
            </w:pPr>
          </w:p>
          <w:p w:rsidR="00330FCC" w:rsidRPr="00AF46C5" w:rsidRDefault="00330FCC" w:rsidP="00330FCC">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 xml:space="preserve">-Desarrollo, entrega y sustentación de taller: </w:t>
            </w: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actividad 2 del plan de apoyo, desarrollar de manera consiente y responsable el taller de superación, este taller lo encontrará en la plataforma de la institución y en la papelería del colegio a partir del 26 de agosto. </w:t>
            </w:r>
          </w:p>
          <w:p w:rsidR="00330FCC" w:rsidRPr="00DA163C" w:rsidRDefault="00330FCC" w:rsidP="00330FCC">
            <w:pPr>
              <w:rPr>
                <w:rFonts w:ascii="Arial" w:eastAsia="Times New Roman" w:hAnsi="Arial" w:cs="Arial"/>
                <w:bCs/>
                <w:color w:val="000000"/>
                <w:sz w:val="22"/>
                <w:szCs w:val="22"/>
                <w:lang w:val="es-CO" w:eastAsia="es-CO"/>
              </w:rPr>
            </w:pPr>
            <w:r w:rsidRPr="00DA163C">
              <w:rPr>
                <w:rFonts w:ascii="Arial" w:eastAsia="Times New Roman" w:hAnsi="Arial" w:cs="Arial"/>
                <w:bCs/>
                <w:color w:val="000000"/>
                <w:sz w:val="22"/>
                <w:szCs w:val="22"/>
                <w:lang w:val="es-CO" w:eastAsia="es-CO"/>
              </w:rPr>
              <w:t xml:space="preserve"> </w:t>
            </w: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se entregará según las indicaciones descritas en el taller la semana 16 al 20 de septiembre</w:t>
            </w:r>
            <w:r w:rsidRPr="00DA163C">
              <w:rPr>
                <w:rFonts w:ascii="Arial" w:eastAsia="Times New Roman" w:hAnsi="Arial" w:cs="Arial"/>
                <w:bCs/>
                <w:color w:val="000000"/>
                <w:sz w:val="22"/>
                <w:szCs w:val="22"/>
                <w:lang w:val="es-CO" w:eastAsia="es-CO"/>
              </w:rPr>
              <w:t>, según horario de clase.</w:t>
            </w:r>
          </w:p>
          <w:p w:rsidR="00330FCC" w:rsidRDefault="00330FCC" w:rsidP="00330FCC">
            <w:pPr>
              <w:rPr>
                <w:rFonts w:ascii="Arial" w:eastAsia="Times New Roman" w:hAnsi="Arial" w:cs="Arial"/>
                <w:bCs/>
                <w:color w:val="000000"/>
                <w:sz w:val="22"/>
                <w:szCs w:val="22"/>
                <w:lang w:val="es-CO" w:eastAsia="es-CO"/>
              </w:rPr>
            </w:pPr>
          </w:p>
          <w:p w:rsidR="00330FC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tendrá sustentación escrita del taller (examen), por lo que se le recomienda estudiarlo muy bien. La sustentación será en la semana del 16 al 20 de septiembre, según horario de clase. (se recordará una semana antes).</w:t>
            </w:r>
          </w:p>
          <w:p w:rsidR="00330FCC" w:rsidRPr="00DA163C" w:rsidRDefault="00330FCC" w:rsidP="00330FCC">
            <w:pPr>
              <w:rPr>
                <w:rFonts w:ascii="Arial" w:eastAsia="Times New Roman" w:hAnsi="Arial" w:cs="Arial"/>
                <w:bCs/>
                <w:color w:val="000000"/>
                <w:sz w:val="22"/>
                <w:szCs w:val="22"/>
                <w:lang w:val="es-CO" w:eastAsia="es-CO"/>
              </w:rPr>
            </w:pPr>
          </w:p>
          <w:p w:rsidR="00330FCC" w:rsidRPr="00AF46C5" w:rsidRDefault="00330FCC" w:rsidP="00330FCC">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-Rúbrica de Evaluación:</w:t>
            </w:r>
          </w:p>
          <w:p w:rsidR="00330FCC" w:rsidRPr="00DA163C" w:rsidRDefault="00330FCC" w:rsidP="00330FCC">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anexo del taller de plan de apoyo encontrará una </w:t>
            </w:r>
            <w:r w:rsidRPr="00DA163C">
              <w:rPr>
                <w:rFonts w:ascii="Arial" w:eastAsia="Times New Roman" w:hAnsi="Arial" w:cs="Arial"/>
                <w:bCs/>
                <w:color w:val="000000"/>
                <w:sz w:val="22"/>
                <w:szCs w:val="22"/>
                <w:lang w:val="es-CO" w:eastAsia="es-CO"/>
              </w:rPr>
              <w:t>rúbrica de evaluación</w:t>
            </w:r>
            <w:r>
              <w:rPr>
                <w:rFonts w:ascii="Arial" w:eastAsia="Times New Roman" w:hAnsi="Arial" w:cs="Arial"/>
                <w:bCs/>
                <w:color w:val="000000"/>
                <w:sz w:val="22"/>
                <w:szCs w:val="22"/>
                <w:lang w:val="es-CO" w:eastAsia="es-CO"/>
              </w:rPr>
              <w:t xml:space="preserve">, la cual debe completar y realizar su autoevaluación. </w:t>
            </w:r>
          </w:p>
        </w:tc>
      </w:tr>
      <w:tr w:rsidR="00330FCC" w:rsidRPr="000F4992" w:rsidTr="005F0888">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r w:rsidR="00330FCC" w:rsidRPr="000F4992" w:rsidTr="005F0888">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330FCC" w:rsidRPr="000F4992" w:rsidRDefault="00330FCC" w:rsidP="00330FCC">
            <w:pPr>
              <w:rPr>
                <w:rFonts w:ascii="Arial" w:eastAsia="Times New Roman" w:hAnsi="Arial" w:cs="Arial"/>
                <w:b/>
                <w:bCs/>
                <w:color w:val="000000"/>
                <w:sz w:val="22"/>
                <w:szCs w:val="22"/>
                <w:lang w:val="es-CO" w:eastAsia="es-CO"/>
              </w:rPr>
            </w:pPr>
          </w:p>
        </w:tc>
      </w:tr>
    </w:tbl>
    <w:p w:rsidR="00330FCC" w:rsidRDefault="00330FCC" w:rsidP="00330FCC"/>
    <w:p w:rsidR="00330FCC" w:rsidRDefault="00330FCC" w:rsidP="00330FCC"/>
    <w:p w:rsidR="00330FCC" w:rsidRDefault="00330FCC" w:rsidP="00330FCC"/>
    <w:p w:rsidR="00330FCC" w:rsidRDefault="00330FCC" w:rsidP="00330FCC"/>
    <w:p w:rsidR="00330FCC" w:rsidRDefault="00330FCC" w:rsidP="00330FCC"/>
    <w:p w:rsidR="00330FCC" w:rsidRPr="009964EA" w:rsidRDefault="009964EA" w:rsidP="009964EA">
      <w:pPr>
        <w:jc w:val="center"/>
        <w:rPr>
          <w:rFonts w:ascii="Arial" w:hAnsi="Arial" w:cs="Arial"/>
          <w:b/>
        </w:rPr>
      </w:pPr>
      <w:r w:rsidRPr="009964EA">
        <w:rPr>
          <w:rFonts w:ascii="Arial" w:hAnsi="Arial" w:cs="Arial"/>
          <w:b/>
        </w:rPr>
        <w:lastRenderedPageBreak/>
        <w:t>TALLER</w:t>
      </w:r>
    </w:p>
    <w:p w:rsidR="00330FCC" w:rsidRDefault="00330FCC" w:rsidP="00330FCC"/>
    <w:p w:rsidR="009964EA" w:rsidRDefault="009964EA" w:rsidP="00330FCC">
      <w:pPr>
        <w:rPr>
          <w:rFonts w:ascii="Arial" w:hAnsi="Arial" w:cs="Arial"/>
        </w:rPr>
      </w:pPr>
      <w:r w:rsidRPr="009964EA">
        <w:rPr>
          <w:rFonts w:ascii="Arial" w:hAnsi="Arial" w:cs="Arial"/>
        </w:rPr>
        <w:t>1.FRACCIONES</w:t>
      </w:r>
      <w:r w:rsidR="00E15905">
        <w:rPr>
          <w:rFonts w:ascii="Arial" w:hAnsi="Arial" w:cs="Arial"/>
        </w:rPr>
        <w:t>. Suma y resta de fracciones Heterogéneas. Realiza su procedimiento colorea según las indicaciones</w:t>
      </w:r>
    </w:p>
    <w:p w:rsidR="009964EA" w:rsidRDefault="00E15905" w:rsidP="00E15905">
      <w:pPr>
        <w:jc w:val="center"/>
        <w:rPr>
          <w:rFonts w:ascii="Arial" w:hAnsi="Arial" w:cs="Arial"/>
        </w:rPr>
      </w:pPr>
      <w:r>
        <w:rPr>
          <w:noProof/>
          <w:lang w:val="es-CO" w:eastAsia="es-CO"/>
        </w:rPr>
        <w:drawing>
          <wp:inline distT="0" distB="0" distL="0" distR="0">
            <wp:extent cx="4883727" cy="6905699"/>
            <wp:effectExtent l="0" t="0" r="0" b="0"/>
            <wp:docPr id="1" name="Imagen 1" descr="https://www.actiludis.com/wp-content/uploads/2017/09/Mariposa-de-fra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ludis.com/wp-content/uploads/2017/09/Mariposa-de-fraccione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787" cy="6910026"/>
                    </a:xfrm>
                    <a:prstGeom prst="rect">
                      <a:avLst/>
                    </a:prstGeom>
                    <a:noFill/>
                    <a:ln>
                      <a:noFill/>
                    </a:ln>
                  </pic:spPr>
                </pic:pic>
              </a:graphicData>
            </a:graphic>
          </wp:inline>
        </w:drawing>
      </w:r>
    </w:p>
    <w:p w:rsidR="00E15905" w:rsidRDefault="00E15905" w:rsidP="00E15905">
      <w:pPr>
        <w:jc w:val="center"/>
        <w:rPr>
          <w:rFonts w:ascii="Arial" w:hAnsi="Arial" w:cs="Arial"/>
        </w:rPr>
      </w:pPr>
    </w:p>
    <w:p w:rsidR="00575F7B" w:rsidRDefault="00E15905" w:rsidP="00E15905">
      <w:pPr>
        <w:rPr>
          <w:rFonts w:ascii="Arial" w:hAnsi="Arial" w:cs="Arial"/>
        </w:rPr>
      </w:pPr>
      <w:r>
        <w:rPr>
          <w:rFonts w:ascii="Arial" w:hAnsi="Arial" w:cs="Arial"/>
        </w:rPr>
        <w:lastRenderedPageBreak/>
        <w:t xml:space="preserve">2. </w:t>
      </w:r>
      <w:r w:rsidR="00575F7B">
        <w:rPr>
          <w:rFonts w:ascii="Arial" w:hAnsi="Arial" w:cs="Arial"/>
        </w:rPr>
        <w:t>RELACIONO</w:t>
      </w:r>
    </w:p>
    <w:p w:rsidR="00E15905" w:rsidRDefault="00E15905" w:rsidP="00E15905">
      <w:pPr>
        <w:rPr>
          <w:rFonts w:ascii="Arial" w:hAnsi="Arial" w:cs="Arial"/>
        </w:rPr>
      </w:pPr>
      <w:r>
        <w:rPr>
          <w:rFonts w:ascii="Arial" w:hAnsi="Arial" w:cs="Arial"/>
        </w:rPr>
        <w:t xml:space="preserve">simplifico las </w:t>
      </w:r>
      <w:r w:rsidR="00575F7B">
        <w:rPr>
          <w:rFonts w:ascii="Arial" w:hAnsi="Arial" w:cs="Arial"/>
        </w:rPr>
        <w:t>fracciones, coloreo y escribo cómo se lee la</w:t>
      </w:r>
      <w:r>
        <w:rPr>
          <w:rFonts w:ascii="Arial" w:hAnsi="Arial" w:cs="Arial"/>
        </w:rPr>
        <w:t xml:space="preserve"> </w:t>
      </w:r>
      <w:r w:rsidR="00575F7B">
        <w:rPr>
          <w:rFonts w:ascii="Arial" w:hAnsi="Arial" w:cs="Arial"/>
        </w:rPr>
        <w:t>fracción</w:t>
      </w:r>
      <w:r>
        <w:rPr>
          <w:rFonts w:ascii="Arial" w:hAnsi="Arial" w:cs="Arial"/>
        </w:rPr>
        <w:t>:</w:t>
      </w:r>
    </w:p>
    <w:p w:rsidR="00E15905" w:rsidRDefault="00E15905" w:rsidP="00E15905">
      <w:pPr>
        <w:jc w:val="center"/>
        <w:rPr>
          <w:rFonts w:ascii="Arial" w:hAnsi="Arial" w:cs="Arial"/>
        </w:rPr>
      </w:pPr>
      <w:r>
        <w:rPr>
          <w:noProof/>
          <w:lang w:val="es-CO" w:eastAsia="es-CO"/>
        </w:rPr>
        <w:drawing>
          <wp:inline distT="0" distB="0" distL="0" distR="0" wp14:anchorId="00596F72" wp14:editId="0215135A">
            <wp:extent cx="2667000" cy="3510643"/>
            <wp:effectExtent l="0" t="0" r="0" b="0"/>
            <wp:docPr id="2" name="Imagen 2" descr="Guía 12 – Fracciones Fracciones equivalentes: Amplificación y  simplificación. Instr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12 – Fracciones Fracciones equivalentes: Amplificación y  simplificación. Instruc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408" cy="3521710"/>
                    </a:xfrm>
                    <a:prstGeom prst="rect">
                      <a:avLst/>
                    </a:prstGeom>
                    <a:noFill/>
                    <a:ln>
                      <a:noFill/>
                    </a:ln>
                  </pic:spPr>
                </pic:pic>
              </a:graphicData>
            </a:graphic>
          </wp:inline>
        </w:drawing>
      </w:r>
    </w:p>
    <w:p w:rsidR="00E15905" w:rsidRDefault="00E15905" w:rsidP="00E15905">
      <w:pPr>
        <w:rPr>
          <w:rFonts w:ascii="Arial" w:hAnsi="Arial" w:cs="Arial"/>
        </w:rPr>
      </w:pPr>
      <w:r>
        <w:rPr>
          <w:rFonts w:ascii="Arial" w:hAnsi="Arial" w:cs="Arial"/>
        </w:rPr>
        <w:t>3. Analiza y responde:</w:t>
      </w:r>
    </w:p>
    <w:p w:rsidR="00E15905" w:rsidRDefault="00575F7B" w:rsidP="00E15905">
      <w:pPr>
        <w:rPr>
          <w:rFonts w:ascii="Arial" w:hAnsi="Arial" w:cs="Arial"/>
        </w:rPr>
      </w:pPr>
      <w:r>
        <w:rPr>
          <w:rFonts w:ascii="Arial" w:hAnsi="Arial" w:cs="Arial"/>
        </w:rPr>
        <w:t xml:space="preserve">a. </w:t>
      </w:r>
      <w:r w:rsidR="00E15905" w:rsidRPr="00E15905">
        <w:rPr>
          <w:rFonts w:ascii="Arial" w:hAnsi="Arial" w:cs="Arial"/>
        </w:rPr>
        <w:t>¿Qué fracción indica el número de globos que tienen la letra H en relación con el número total de globos?</w:t>
      </w:r>
    </w:p>
    <w:p w:rsidR="00E15905" w:rsidRPr="00E15905" w:rsidRDefault="00E15905" w:rsidP="00E15905">
      <w:pPr>
        <w:rPr>
          <w:rFonts w:ascii="Arial" w:hAnsi="Arial" w:cs="Arial"/>
        </w:rPr>
      </w:pPr>
    </w:p>
    <w:p w:rsidR="00330FCC" w:rsidRDefault="00575F7B" w:rsidP="00575F7B">
      <w:pPr>
        <w:rPr>
          <w:rFonts w:ascii="Arial" w:hAnsi="Arial" w:cs="Arial"/>
        </w:rPr>
      </w:pPr>
      <w:r>
        <w:rPr>
          <w:noProof/>
          <w:lang w:val="es-CO" w:eastAsia="es-CO"/>
        </w:rPr>
        <w:drawing>
          <wp:inline distT="0" distB="0" distL="0" distR="0" wp14:anchorId="40980A38" wp14:editId="3042A1E6">
            <wp:extent cx="2209368" cy="986025"/>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018" t="35182" r="14668" b="46311"/>
                    <a:stretch/>
                  </pic:blipFill>
                  <pic:spPr bwMode="auto">
                    <a:xfrm>
                      <a:off x="0" y="0"/>
                      <a:ext cx="2229899" cy="9951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________________</w:t>
      </w:r>
    </w:p>
    <w:p w:rsidR="00575F7B" w:rsidRDefault="00575F7B" w:rsidP="00575F7B">
      <w:pPr>
        <w:rPr>
          <w:rFonts w:ascii="Arial" w:hAnsi="Arial" w:cs="Arial"/>
        </w:rPr>
      </w:pPr>
    </w:p>
    <w:p w:rsidR="00575F7B" w:rsidRDefault="00575F7B" w:rsidP="00575F7B">
      <w:pPr>
        <w:rPr>
          <w:rFonts w:ascii="Arial" w:hAnsi="Arial" w:cs="Arial"/>
        </w:rPr>
      </w:pPr>
      <w:r w:rsidRPr="00575F7B">
        <w:rPr>
          <w:rFonts w:ascii="Arial" w:hAnsi="Arial" w:cs="Arial"/>
        </w:rPr>
        <w:t>b Si 16 de los 36 alumnos de un salón se van de paseo, ¿qué parte de los alumnos del salón no va al paseo?</w:t>
      </w:r>
      <w:r>
        <w:rPr>
          <w:rFonts w:ascii="Arial" w:hAnsi="Arial" w:cs="Arial"/>
        </w:rPr>
        <w:t xml:space="preserve"> Escriba la fracción________________</w:t>
      </w:r>
    </w:p>
    <w:p w:rsidR="00382754" w:rsidRDefault="00382754" w:rsidP="00575F7B">
      <w:pPr>
        <w:rPr>
          <w:rFonts w:ascii="Arial" w:hAnsi="Arial" w:cs="Arial"/>
        </w:rPr>
      </w:pPr>
    </w:p>
    <w:p w:rsidR="00575F7B" w:rsidRPr="00382754" w:rsidRDefault="00382754" w:rsidP="00382754">
      <w:pPr>
        <w:rPr>
          <w:rFonts w:ascii="Arial" w:hAnsi="Arial" w:cs="Arial"/>
          <w:b/>
          <w:bCs/>
        </w:rPr>
      </w:pPr>
      <w:r w:rsidRPr="00382754">
        <w:rPr>
          <w:rFonts w:ascii="Arial" w:hAnsi="Arial" w:cs="Arial"/>
        </w:rPr>
        <w:t>c. Carolina estuvo ahorrando durante un tiempo. Luego de abrir su alcancía gastó 3/5 del dinero en un par de zapatos y ¼ en un libro. ¿Qué fracción del dinero gastó? ¿Le sobró dinero?</w:t>
      </w: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pPr>
    </w:p>
    <w:p w:rsidR="00575F7B" w:rsidRDefault="00575F7B" w:rsidP="00575F7B">
      <w:pPr>
        <w:rPr>
          <w:rFonts w:ascii="Arial" w:hAnsi="Arial" w:cs="Arial"/>
          <w:b/>
          <w:bCs/>
        </w:rPr>
        <w:sectPr w:rsidR="00575F7B" w:rsidSect="00993C3B">
          <w:headerReference w:type="default" r:id="rId10"/>
          <w:footerReference w:type="default" r:id="rId11"/>
          <w:pgSz w:w="12240" w:h="15840" w:code="1"/>
          <w:pgMar w:top="720" w:right="720" w:bottom="720" w:left="720" w:header="709" w:footer="709" w:gutter="0"/>
          <w:cols w:space="708"/>
          <w:docGrid w:linePitch="360"/>
        </w:sectPr>
      </w:pPr>
    </w:p>
    <w:p w:rsidR="00575F7B" w:rsidRPr="00E47153" w:rsidRDefault="00382754" w:rsidP="00575F7B">
      <w:pPr>
        <w:rPr>
          <w:rFonts w:ascii="Arial" w:hAnsi="Arial" w:cs="Arial"/>
          <w:b/>
          <w:bCs/>
        </w:rPr>
      </w:pPr>
      <w:r>
        <w:rPr>
          <w:rFonts w:ascii="Arial" w:hAnsi="Arial" w:cs="Arial"/>
          <w:b/>
          <w:bCs/>
        </w:rPr>
        <w:lastRenderedPageBreak/>
        <w:t xml:space="preserve">4. </w:t>
      </w:r>
      <w:r w:rsidR="00575F7B" w:rsidRPr="00E47153">
        <w:rPr>
          <w:rFonts w:ascii="Arial" w:hAnsi="Arial" w:cs="Arial"/>
          <w:b/>
          <w:bCs/>
        </w:rPr>
        <w:t xml:space="preserve">Lee, interpreta, analiza, observa y selecciona la respuesta más acertada. </w:t>
      </w:r>
    </w:p>
    <w:p w:rsidR="00575F7B" w:rsidRPr="00E47153" w:rsidRDefault="00575F7B" w:rsidP="00575F7B">
      <w:pPr>
        <w:rPr>
          <w:rFonts w:ascii="Arial" w:hAnsi="Arial" w:cs="Arial"/>
          <w:b/>
          <w:bCs/>
        </w:rPr>
      </w:pPr>
    </w:p>
    <w:p w:rsidR="00575F7B" w:rsidRPr="00E47153" w:rsidRDefault="00575F7B" w:rsidP="00575F7B">
      <w:pPr>
        <w:rPr>
          <w:rFonts w:ascii="Arial" w:hAnsi="Arial" w:cs="Arial"/>
        </w:rPr>
      </w:pPr>
      <w:r w:rsidRPr="00E47153">
        <w:rPr>
          <w:rFonts w:ascii="Arial" w:hAnsi="Arial" w:cs="Arial"/>
        </w:rPr>
        <w:t>1.Emilia tiene un juego que consta de 48 fichas y debe repartirlas por igual entre todos los jugadores. La tabla muestra la cantidad de fichas que Emilia debe entregar a cada jugador de acuerdo con la cantidad de jugadores.</w:t>
      </w:r>
    </w:p>
    <w:p w:rsidR="00575F7B" w:rsidRPr="00E47153" w:rsidRDefault="00575F7B" w:rsidP="00575F7B">
      <w:pPr>
        <w:rPr>
          <w:rFonts w:ascii="Arial" w:hAnsi="Arial" w:cs="Arial"/>
        </w:rPr>
      </w:pPr>
    </w:p>
    <w:p w:rsidR="00575F7B" w:rsidRPr="00E47153" w:rsidRDefault="00575F7B" w:rsidP="00575F7B">
      <w:pPr>
        <w:rPr>
          <w:rFonts w:ascii="Arial" w:hAnsi="Arial" w:cs="Arial"/>
          <w:bCs/>
        </w:rPr>
      </w:pPr>
      <w:r w:rsidRPr="00E47153">
        <w:rPr>
          <w:rFonts w:ascii="Arial" w:hAnsi="Arial" w:cs="Arial"/>
          <w:noProof/>
          <w:lang w:val="es-CO" w:eastAsia="es-CO"/>
        </w:rPr>
        <w:drawing>
          <wp:inline distT="0" distB="0" distL="0" distR="0" wp14:anchorId="0446FEF1" wp14:editId="32AF04E5">
            <wp:extent cx="3199161" cy="1000125"/>
            <wp:effectExtent l="0" t="0" r="1270" b="0"/>
            <wp:docPr id="4" name="Imagen 4" descr="emilia tiene un juego que consta de 48 fichas y debe repartirlas por igual  entre todos los jugadores. l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ia tiene un juego que consta de 48 fichas y debe repartirlas por igual  entre todos los jugadores. la - Brainly.lat"/>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00679" cy="1000600"/>
                    </a:xfrm>
                    <a:prstGeom prst="rect">
                      <a:avLst/>
                    </a:prstGeom>
                    <a:noFill/>
                    <a:ln>
                      <a:noFill/>
                    </a:ln>
                  </pic:spPr>
                </pic:pic>
              </a:graphicData>
            </a:graphic>
          </wp:inline>
        </w:drawing>
      </w:r>
    </w:p>
    <w:p w:rsidR="00575F7B" w:rsidRPr="00E47153" w:rsidRDefault="00575F7B" w:rsidP="00575F7B">
      <w:pPr>
        <w:rPr>
          <w:rFonts w:ascii="Arial" w:hAnsi="Arial" w:cs="Arial"/>
        </w:rPr>
      </w:pPr>
      <w:r w:rsidRPr="00E47153">
        <w:rPr>
          <w:rFonts w:ascii="Arial" w:hAnsi="Arial" w:cs="Arial"/>
        </w:rPr>
        <w:t xml:space="preserve">Si hay 8 jugadores, ¿cuántas fichas debe repartir Emilia a cada jugador? </w:t>
      </w:r>
    </w:p>
    <w:p w:rsidR="00575F7B" w:rsidRPr="00E47153" w:rsidRDefault="00575F7B" w:rsidP="00575F7B">
      <w:pPr>
        <w:rPr>
          <w:rFonts w:ascii="Arial" w:hAnsi="Arial" w:cs="Arial"/>
        </w:rPr>
      </w:pPr>
      <w:r w:rsidRPr="00E47153">
        <w:rPr>
          <w:rFonts w:ascii="Arial" w:hAnsi="Arial" w:cs="Arial"/>
        </w:rPr>
        <w:t xml:space="preserve">A. 10 </w:t>
      </w:r>
    </w:p>
    <w:p w:rsidR="00575F7B" w:rsidRPr="00E47153" w:rsidRDefault="00575F7B" w:rsidP="00575F7B">
      <w:pPr>
        <w:rPr>
          <w:rFonts w:ascii="Arial" w:hAnsi="Arial" w:cs="Arial"/>
        </w:rPr>
      </w:pPr>
      <w:r w:rsidRPr="00E47153">
        <w:rPr>
          <w:rFonts w:ascii="Arial" w:hAnsi="Arial" w:cs="Arial"/>
        </w:rPr>
        <w:t xml:space="preserve">B. 8 </w:t>
      </w:r>
    </w:p>
    <w:p w:rsidR="00575F7B" w:rsidRPr="00E47153" w:rsidRDefault="00575F7B" w:rsidP="00575F7B">
      <w:pPr>
        <w:rPr>
          <w:rFonts w:ascii="Arial" w:hAnsi="Arial" w:cs="Arial"/>
        </w:rPr>
      </w:pPr>
      <w:r w:rsidRPr="00E47153">
        <w:rPr>
          <w:rFonts w:ascii="Arial" w:hAnsi="Arial" w:cs="Arial"/>
        </w:rPr>
        <w:t xml:space="preserve">C. 6 </w:t>
      </w:r>
    </w:p>
    <w:p w:rsidR="00575F7B" w:rsidRPr="00E47153" w:rsidRDefault="00575F7B" w:rsidP="00575F7B">
      <w:pPr>
        <w:rPr>
          <w:rFonts w:ascii="Arial" w:hAnsi="Arial" w:cs="Arial"/>
        </w:rPr>
      </w:pPr>
      <w:r w:rsidRPr="00E47153">
        <w:rPr>
          <w:rFonts w:ascii="Arial" w:hAnsi="Arial" w:cs="Arial"/>
        </w:rPr>
        <w:t>D. 4</w:t>
      </w:r>
    </w:p>
    <w:p w:rsidR="00575F7B" w:rsidRPr="00575F7B" w:rsidRDefault="00575F7B" w:rsidP="00330FCC">
      <w:pPr>
        <w:rPr>
          <w:rFonts w:ascii="Arial" w:hAnsi="Arial" w:cs="Arial"/>
        </w:rPr>
      </w:pPr>
    </w:p>
    <w:p w:rsidR="00575F7B" w:rsidRPr="00E47153" w:rsidRDefault="00575F7B" w:rsidP="00575F7B">
      <w:pPr>
        <w:rPr>
          <w:rFonts w:ascii="Arial" w:hAnsi="Arial" w:cs="Arial"/>
        </w:rPr>
      </w:pPr>
      <w:r w:rsidRPr="00E47153">
        <w:rPr>
          <w:rFonts w:ascii="Arial" w:hAnsi="Arial" w:cs="Arial"/>
        </w:rPr>
        <w:t>. En una feria hay un juego de ruleta como el que se muestra en la figura.</w:t>
      </w:r>
    </w:p>
    <w:p w:rsidR="00382754" w:rsidRDefault="00382754" w:rsidP="00575F7B">
      <w:pPr>
        <w:jc w:val="center"/>
        <w:rPr>
          <w:rFonts w:ascii="Arial" w:hAnsi="Arial" w:cs="Arial"/>
          <w:bCs/>
        </w:rPr>
      </w:pPr>
    </w:p>
    <w:p w:rsidR="00575F7B" w:rsidRPr="00E47153" w:rsidRDefault="00575F7B" w:rsidP="00575F7B">
      <w:pPr>
        <w:jc w:val="center"/>
        <w:rPr>
          <w:rFonts w:ascii="Arial" w:hAnsi="Arial" w:cs="Arial"/>
          <w:bCs/>
        </w:rPr>
      </w:pPr>
      <w:r w:rsidRPr="00E47153">
        <w:rPr>
          <w:rFonts w:ascii="Arial" w:hAnsi="Arial" w:cs="Arial"/>
          <w:noProof/>
          <w:lang w:val="es-CO" w:eastAsia="es-CO"/>
        </w:rPr>
        <w:drawing>
          <wp:inline distT="0" distB="0" distL="0" distR="0" wp14:anchorId="1289731C" wp14:editId="3E11AB4D">
            <wp:extent cx="2276475" cy="2313305"/>
            <wp:effectExtent l="0" t="0" r="9525" b="0"/>
            <wp:docPr id="5" name="Imagen 5" descr="en la feria de un juego ruleta Como se muestra en la figurade qué hace  girar La ruleta y ganar el premio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la feria de un juego ruleta Como se muestra en la figurade qué hace  girar La ruleta y ganar el premio - Brainly.lat"/>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9823" t="2530" r="7433"/>
                    <a:stretch/>
                  </pic:blipFill>
                  <pic:spPr bwMode="auto">
                    <a:xfrm>
                      <a:off x="0" y="0"/>
                      <a:ext cx="2290875" cy="2327938"/>
                    </a:xfrm>
                    <a:prstGeom prst="rect">
                      <a:avLst/>
                    </a:prstGeom>
                    <a:noFill/>
                    <a:ln>
                      <a:noFill/>
                    </a:ln>
                    <a:extLst>
                      <a:ext uri="{53640926-AAD7-44D8-BBD7-CCE9431645EC}">
                        <a14:shadowObscured xmlns:a14="http://schemas.microsoft.com/office/drawing/2010/main"/>
                      </a:ext>
                    </a:extLst>
                  </pic:spPr>
                </pic:pic>
              </a:graphicData>
            </a:graphic>
          </wp:inline>
        </w:drawing>
      </w:r>
    </w:p>
    <w:p w:rsidR="00575F7B" w:rsidRPr="00E47153" w:rsidRDefault="00575F7B" w:rsidP="00575F7B">
      <w:pPr>
        <w:rPr>
          <w:rFonts w:ascii="Arial" w:hAnsi="Arial" w:cs="Arial"/>
        </w:rPr>
      </w:pPr>
      <w:r w:rsidRPr="00E47153">
        <w:rPr>
          <w:rFonts w:ascii="Arial" w:hAnsi="Arial" w:cs="Arial"/>
        </w:rPr>
        <w:lastRenderedPageBreak/>
        <w:t xml:space="preserve">Paola hace girar la ruleta y ganará el premio marcado en la casilla que caiga. ¿Cuál es la probabilidad de que Paola gane un muñeco? </w:t>
      </w:r>
    </w:p>
    <w:p w:rsidR="00575F7B" w:rsidRPr="00E47153" w:rsidRDefault="00575F7B" w:rsidP="00575F7B">
      <w:pPr>
        <w:rPr>
          <w:rFonts w:ascii="Arial" w:hAnsi="Arial" w:cs="Arial"/>
        </w:rPr>
      </w:pPr>
    </w:p>
    <w:p w:rsidR="00575F7B" w:rsidRPr="00E47153" w:rsidRDefault="00575F7B" w:rsidP="00575F7B">
      <w:pPr>
        <w:pStyle w:val="Prrafodelista"/>
        <w:numPr>
          <w:ilvl w:val="0"/>
          <w:numId w:val="2"/>
        </w:numPr>
        <w:rPr>
          <w:rFonts w:ascii="Arial" w:hAnsi="Arial" w:cs="Arial"/>
          <w:bCs/>
          <w:sz w:val="24"/>
          <w:szCs w:val="24"/>
        </w:rPr>
      </w:pPr>
      <w:r w:rsidRPr="00E47153">
        <w:rPr>
          <w:rFonts w:ascii="Arial" w:hAnsi="Arial" w:cs="Arial"/>
          <w:bCs/>
          <w:sz w:val="24"/>
          <w:szCs w:val="24"/>
        </w:rPr>
        <w:t>1/3</w:t>
      </w:r>
    </w:p>
    <w:p w:rsidR="00575F7B" w:rsidRPr="00E47153" w:rsidRDefault="00575F7B" w:rsidP="00575F7B">
      <w:pPr>
        <w:pStyle w:val="Prrafodelista"/>
        <w:numPr>
          <w:ilvl w:val="0"/>
          <w:numId w:val="2"/>
        </w:numPr>
        <w:rPr>
          <w:rFonts w:ascii="Arial" w:hAnsi="Arial" w:cs="Arial"/>
          <w:bCs/>
          <w:sz w:val="24"/>
          <w:szCs w:val="24"/>
        </w:rPr>
      </w:pPr>
      <w:r w:rsidRPr="00E47153">
        <w:rPr>
          <w:rFonts w:ascii="Arial" w:hAnsi="Arial" w:cs="Arial"/>
          <w:bCs/>
          <w:sz w:val="24"/>
          <w:szCs w:val="24"/>
        </w:rPr>
        <w:t>1/4</w:t>
      </w:r>
    </w:p>
    <w:p w:rsidR="00575F7B" w:rsidRPr="00E47153" w:rsidRDefault="00575F7B" w:rsidP="00575F7B">
      <w:pPr>
        <w:pStyle w:val="Prrafodelista"/>
        <w:numPr>
          <w:ilvl w:val="0"/>
          <w:numId w:val="2"/>
        </w:numPr>
        <w:rPr>
          <w:rFonts w:ascii="Arial" w:hAnsi="Arial" w:cs="Arial"/>
          <w:bCs/>
          <w:sz w:val="24"/>
          <w:szCs w:val="24"/>
        </w:rPr>
      </w:pPr>
      <w:r w:rsidRPr="00E47153">
        <w:rPr>
          <w:rFonts w:ascii="Arial" w:hAnsi="Arial" w:cs="Arial"/>
          <w:bCs/>
          <w:sz w:val="24"/>
          <w:szCs w:val="24"/>
        </w:rPr>
        <w:t>1/5</w:t>
      </w:r>
    </w:p>
    <w:p w:rsidR="00575F7B" w:rsidRDefault="00575F7B" w:rsidP="00575F7B">
      <w:pPr>
        <w:pStyle w:val="Prrafodelista"/>
        <w:numPr>
          <w:ilvl w:val="0"/>
          <w:numId w:val="2"/>
        </w:numPr>
        <w:rPr>
          <w:rFonts w:ascii="Arial" w:hAnsi="Arial" w:cs="Arial"/>
          <w:bCs/>
          <w:sz w:val="24"/>
          <w:szCs w:val="24"/>
        </w:rPr>
      </w:pPr>
      <w:r w:rsidRPr="00E47153">
        <w:rPr>
          <w:rFonts w:ascii="Arial" w:hAnsi="Arial" w:cs="Arial"/>
          <w:bCs/>
          <w:sz w:val="24"/>
          <w:szCs w:val="24"/>
        </w:rPr>
        <w:t>1/12</w:t>
      </w:r>
    </w:p>
    <w:p w:rsidR="00575F7B" w:rsidRPr="00E47153" w:rsidRDefault="00575F7B" w:rsidP="00575F7B">
      <w:pPr>
        <w:pStyle w:val="Prrafodelista"/>
        <w:rPr>
          <w:rFonts w:ascii="Arial" w:hAnsi="Arial" w:cs="Arial"/>
          <w:bCs/>
          <w:sz w:val="24"/>
          <w:szCs w:val="24"/>
        </w:rPr>
      </w:pPr>
    </w:p>
    <w:p w:rsidR="00575F7B" w:rsidRDefault="00575F7B" w:rsidP="00575F7B">
      <w:pPr>
        <w:rPr>
          <w:rFonts w:ascii="Arial" w:hAnsi="Arial" w:cs="Arial"/>
        </w:rPr>
      </w:pPr>
      <w:r w:rsidRPr="00575F7B">
        <w:rPr>
          <w:rFonts w:ascii="Arial" w:hAnsi="Arial" w:cs="Arial"/>
        </w:rPr>
        <w:t>Juan juega con una perinola de seis caras iguales como la que se observa a continuación:</w:t>
      </w:r>
    </w:p>
    <w:p w:rsidR="00575F7B" w:rsidRPr="00E47153" w:rsidRDefault="00575F7B" w:rsidP="00575F7B">
      <w:pPr>
        <w:jc w:val="center"/>
        <w:rPr>
          <w:rFonts w:ascii="Arial" w:hAnsi="Arial" w:cs="Arial"/>
        </w:rPr>
      </w:pPr>
      <w:r w:rsidRPr="00E47153">
        <w:rPr>
          <w:rFonts w:ascii="Arial" w:hAnsi="Arial" w:cs="Arial"/>
          <w:noProof/>
          <w:lang w:val="es-CO" w:eastAsia="es-CO"/>
        </w:rPr>
        <w:drawing>
          <wp:inline distT="0" distB="0" distL="0" distR="0" wp14:anchorId="08F21C4A" wp14:editId="4B3400D9">
            <wp:extent cx="1209675" cy="1506549"/>
            <wp:effectExtent l="0" t="0" r="0" b="0"/>
            <wp:docPr id="15371191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24" r="9081"/>
                    <a:stretch/>
                  </pic:blipFill>
                  <pic:spPr bwMode="auto">
                    <a:xfrm>
                      <a:off x="0" y="0"/>
                      <a:ext cx="1215620" cy="1513954"/>
                    </a:xfrm>
                    <a:prstGeom prst="rect">
                      <a:avLst/>
                    </a:prstGeom>
                    <a:noFill/>
                    <a:ln>
                      <a:noFill/>
                    </a:ln>
                    <a:extLst>
                      <a:ext uri="{53640926-AAD7-44D8-BBD7-CCE9431645EC}">
                        <a14:shadowObscured xmlns:a14="http://schemas.microsoft.com/office/drawing/2010/main"/>
                      </a:ext>
                    </a:extLst>
                  </pic:spPr>
                </pic:pic>
              </a:graphicData>
            </a:graphic>
          </wp:inline>
        </w:drawing>
      </w:r>
    </w:p>
    <w:p w:rsidR="00575F7B" w:rsidRPr="00E47153" w:rsidRDefault="00575F7B" w:rsidP="00575F7B">
      <w:pPr>
        <w:rPr>
          <w:rFonts w:ascii="Arial" w:hAnsi="Arial" w:cs="Arial"/>
        </w:rPr>
      </w:pPr>
      <w:r w:rsidRPr="00E47153">
        <w:rPr>
          <w:rFonts w:ascii="Arial" w:hAnsi="Arial" w:cs="Arial"/>
        </w:rPr>
        <w:t>Cada cara está marcada con una de las siguientes frases: “TODOS PONEN”, “TOMA UNO”, “TOMA DOS”, “TOMA TODO”, “PON UNO”, “PON DOS”.</w:t>
      </w:r>
    </w:p>
    <w:p w:rsidR="00575F7B" w:rsidRPr="00E47153" w:rsidRDefault="00575F7B" w:rsidP="00575F7B">
      <w:pPr>
        <w:rPr>
          <w:rFonts w:ascii="Arial" w:hAnsi="Arial" w:cs="Arial"/>
        </w:rPr>
      </w:pPr>
    </w:p>
    <w:p w:rsidR="00575F7B" w:rsidRPr="00E47153" w:rsidRDefault="00575F7B" w:rsidP="00575F7B">
      <w:pPr>
        <w:rPr>
          <w:rFonts w:ascii="Arial" w:hAnsi="Arial" w:cs="Arial"/>
        </w:rPr>
      </w:pPr>
      <w:r w:rsidRPr="00E47153">
        <w:rPr>
          <w:rFonts w:ascii="Arial" w:hAnsi="Arial" w:cs="Arial"/>
        </w:rPr>
        <w:t>¿Cuál es la probabilidad de que, al hacer girar la perinola, salga en la cara de arriba “TODOS PONEN”?</w:t>
      </w:r>
    </w:p>
    <w:p w:rsidR="00575F7B" w:rsidRPr="00E47153" w:rsidRDefault="00575F7B" w:rsidP="00575F7B">
      <w:pPr>
        <w:rPr>
          <w:rFonts w:ascii="Arial" w:hAnsi="Arial" w:cs="Arial"/>
        </w:rPr>
      </w:pPr>
      <w:r w:rsidRPr="00E47153">
        <w:rPr>
          <w:rFonts w:ascii="Arial" w:hAnsi="Arial" w:cs="Arial"/>
        </w:rPr>
        <w:t xml:space="preserve">A. 1/5                  </w:t>
      </w:r>
    </w:p>
    <w:p w:rsidR="00575F7B" w:rsidRPr="00E47153" w:rsidRDefault="00575F7B" w:rsidP="00575F7B">
      <w:pPr>
        <w:rPr>
          <w:rFonts w:ascii="Arial" w:hAnsi="Arial" w:cs="Arial"/>
        </w:rPr>
      </w:pPr>
      <w:r w:rsidRPr="00E47153">
        <w:rPr>
          <w:rFonts w:ascii="Arial" w:hAnsi="Arial" w:cs="Arial"/>
        </w:rPr>
        <w:t xml:space="preserve">B. 1/6                  </w:t>
      </w:r>
    </w:p>
    <w:p w:rsidR="00575F7B" w:rsidRPr="00E47153" w:rsidRDefault="00575F7B" w:rsidP="00575F7B">
      <w:pPr>
        <w:rPr>
          <w:rFonts w:ascii="Arial" w:hAnsi="Arial" w:cs="Arial"/>
        </w:rPr>
      </w:pPr>
      <w:r w:rsidRPr="00E47153">
        <w:rPr>
          <w:rFonts w:ascii="Arial" w:hAnsi="Arial" w:cs="Arial"/>
        </w:rPr>
        <w:t xml:space="preserve">C. 1/3                    </w:t>
      </w:r>
    </w:p>
    <w:p w:rsidR="00575F7B" w:rsidRPr="00E47153" w:rsidRDefault="00575F7B" w:rsidP="00575F7B">
      <w:pPr>
        <w:rPr>
          <w:rFonts w:ascii="Arial" w:hAnsi="Arial" w:cs="Arial"/>
        </w:rPr>
      </w:pPr>
      <w:r w:rsidRPr="00E47153">
        <w:rPr>
          <w:rFonts w:ascii="Arial" w:hAnsi="Arial" w:cs="Arial"/>
        </w:rPr>
        <w:t xml:space="preserve">D.  2/3 </w:t>
      </w:r>
    </w:p>
    <w:p w:rsidR="00575F7B" w:rsidRPr="00575F7B" w:rsidRDefault="00575F7B" w:rsidP="00575F7B">
      <w:pPr>
        <w:rPr>
          <w:rFonts w:ascii="Arial" w:hAnsi="Arial" w:cs="Arial"/>
        </w:rPr>
      </w:pPr>
    </w:p>
    <w:p w:rsidR="00330FCC" w:rsidRDefault="00330FCC" w:rsidP="00330FCC"/>
    <w:p w:rsidR="00575F7B" w:rsidRDefault="00575F7B" w:rsidP="00330FCC">
      <w:pPr>
        <w:sectPr w:rsidR="00575F7B" w:rsidSect="00575F7B">
          <w:type w:val="continuous"/>
          <w:pgSz w:w="12240" w:h="15840" w:code="1"/>
          <w:pgMar w:top="720" w:right="720" w:bottom="720" w:left="720" w:header="709" w:footer="709" w:gutter="0"/>
          <w:cols w:num="2" w:space="720"/>
          <w:docGrid w:linePitch="360"/>
        </w:sectPr>
      </w:pPr>
    </w:p>
    <w:p w:rsidR="00330FCC" w:rsidRDefault="00330FCC" w:rsidP="00330FCC"/>
    <w:p w:rsidR="00382754" w:rsidRDefault="00382754" w:rsidP="00330FCC"/>
    <w:p w:rsidR="00382754" w:rsidRDefault="00382754" w:rsidP="00330FCC"/>
    <w:p w:rsidR="00382754" w:rsidRDefault="00382754" w:rsidP="00330FCC"/>
    <w:p w:rsidR="00382754" w:rsidRDefault="00382754" w:rsidP="00330FCC"/>
    <w:p w:rsidR="00382754" w:rsidRDefault="00382754" w:rsidP="00330FCC"/>
    <w:p w:rsidR="00382754" w:rsidRDefault="00382754" w:rsidP="00330FCC"/>
    <w:p w:rsidR="00382754" w:rsidRPr="00382754" w:rsidRDefault="00382754" w:rsidP="00330FCC">
      <w:pPr>
        <w:rPr>
          <w:rFonts w:ascii="Arial" w:hAnsi="Arial" w:cs="Arial"/>
        </w:rPr>
      </w:pPr>
      <w:r w:rsidRPr="00382754">
        <w:rPr>
          <w:rFonts w:ascii="Arial" w:hAnsi="Arial" w:cs="Arial"/>
        </w:rPr>
        <w:lastRenderedPageBreak/>
        <w:t>5. POLIGONOS</w:t>
      </w:r>
    </w:p>
    <w:p w:rsidR="00382754" w:rsidRDefault="00382754" w:rsidP="00330FCC">
      <w:pPr>
        <w:rPr>
          <w:rFonts w:ascii="Arial" w:hAnsi="Arial" w:cs="Arial"/>
        </w:rPr>
      </w:pPr>
      <w:r w:rsidRPr="00382754">
        <w:rPr>
          <w:rFonts w:ascii="Arial" w:hAnsi="Arial" w:cs="Arial"/>
        </w:rPr>
        <w:t>a. Clasifique cada polígono como cuadrilátero, pentágono, hexágono u octágono</w:t>
      </w:r>
    </w:p>
    <w:p w:rsidR="00382754" w:rsidRDefault="00382754" w:rsidP="00330FCC">
      <w:pPr>
        <w:rPr>
          <w:rFonts w:ascii="Arial" w:hAnsi="Arial" w:cs="Arial"/>
        </w:rPr>
      </w:pPr>
    </w:p>
    <w:p w:rsidR="00382754" w:rsidRDefault="00382754" w:rsidP="00382754">
      <w:pPr>
        <w:jc w:val="center"/>
        <w:rPr>
          <w:rFonts w:ascii="Arial" w:hAnsi="Arial" w:cs="Arial"/>
        </w:rPr>
      </w:pPr>
      <w:r>
        <w:rPr>
          <w:noProof/>
          <w:lang w:val="es-CO" w:eastAsia="es-CO"/>
        </w:rPr>
        <w:drawing>
          <wp:inline distT="0" distB="0" distL="0" distR="0" wp14:anchorId="09EB5964" wp14:editId="5EFED39F">
            <wp:extent cx="5747658" cy="267638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279" t="57855" r="23656" b="15563"/>
                    <a:stretch/>
                  </pic:blipFill>
                  <pic:spPr bwMode="auto">
                    <a:xfrm>
                      <a:off x="0" y="0"/>
                      <a:ext cx="5838989" cy="2718914"/>
                    </a:xfrm>
                    <a:prstGeom prst="rect">
                      <a:avLst/>
                    </a:prstGeom>
                    <a:ln>
                      <a:noFill/>
                    </a:ln>
                    <a:extLst>
                      <a:ext uri="{53640926-AAD7-44D8-BBD7-CCE9431645EC}">
                        <a14:shadowObscured xmlns:a14="http://schemas.microsoft.com/office/drawing/2010/main"/>
                      </a:ext>
                    </a:extLst>
                  </pic:spPr>
                </pic:pic>
              </a:graphicData>
            </a:graphic>
          </wp:inline>
        </w:drawing>
      </w:r>
    </w:p>
    <w:p w:rsidR="00382754" w:rsidRDefault="00382754" w:rsidP="00382754">
      <w:pPr>
        <w:rPr>
          <w:rFonts w:ascii="Arial" w:hAnsi="Arial" w:cs="Arial"/>
        </w:rPr>
      </w:pPr>
      <w:r w:rsidRPr="00382754">
        <w:rPr>
          <w:rFonts w:ascii="Arial" w:hAnsi="Arial" w:cs="Arial"/>
        </w:rPr>
        <w:t>b. Cuantos triángulos hay en cada figura?</w:t>
      </w:r>
    </w:p>
    <w:p w:rsidR="00382754" w:rsidRDefault="00382754" w:rsidP="00382754">
      <w:pPr>
        <w:jc w:val="center"/>
        <w:rPr>
          <w:rFonts w:ascii="Arial" w:hAnsi="Arial" w:cs="Arial"/>
        </w:rPr>
      </w:pPr>
      <w:r>
        <w:rPr>
          <w:noProof/>
          <w:lang w:val="es-CO" w:eastAsia="es-CO"/>
        </w:rPr>
        <w:drawing>
          <wp:inline distT="0" distB="0" distL="0" distR="0" wp14:anchorId="2828390D" wp14:editId="58AB94A6">
            <wp:extent cx="6180403" cy="262261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081" t="37527" r="28042" b="36149"/>
                    <a:stretch/>
                  </pic:blipFill>
                  <pic:spPr bwMode="auto">
                    <a:xfrm>
                      <a:off x="0" y="0"/>
                      <a:ext cx="6246927" cy="2650848"/>
                    </a:xfrm>
                    <a:prstGeom prst="rect">
                      <a:avLst/>
                    </a:prstGeom>
                    <a:ln>
                      <a:noFill/>
                    </a:ln>
                    <a:extLst>
                      <a:ext uri="{53640926-AAD7-44D8-BBD7-CCE9431645EC}">
                        <a14:shadowObscured xmlns:a14="http://schemas.microsoft.com/office/drawing/2010/main"/>
                      </a:ext>
                    </a:extLst>
                  </pic:spPr>
                </pic:pic>
              </a:graphicData>
            </a:graphic>
          </wp:inline>
        </w:drawing>
      </w:r>
    </w:p>
    <w:p w:rsidR="00382754" w:rsidRDefault="00382754" w:rsidP="00382754">
      <w:pPr>
        <w:jc w:val="center"/>
        <w:rPr>
          <w:rFonts w:ascii="Arial" w:hAnsi="Arial" w:cs="Arial"/>
        </w:rPr>
      </w:pPr>
    </w:p>
    <w:p w:rsidR="00382754" w:rsidRDefault="00382754" w:rsidP="00382754">
      <w:pPr>
        <w:rPr>
          <w:rFonts w:ascii="Arial" w:hAnsi="Arial" w:cs="Arial"/>
        </w:rPr>
      </w:pPr>
      <w:r>
        <w:rPr>
          <w:rFonts w:ascii="Arial" w:hAnsi="Arial" w:cs="Arial"/>
        </w:rPr>
        <w:t>c. complete la tabla</w:t>
      </w:r>
    </w:p>
    <w:p w:rsidR="00382754" w:rsidRDefault="00382754" w:rsidP="00382754">
      <w:pPr>
        <w:jc w:val="center"/>
        <w:rPr>
          <w:rFonts w:ascii="Arial" w:hAnsi="Arial" w:cs="Arial"/>
        </w:rPr>
      </w:pPr>
      <w:r>
        <w:rPr>
          <w:noProof/>
          <w:lang w:val="es-CO" w:eastAsia="es-CO"/>
        </w:rPr>
        <w:lastRenderedPageBreak/>
        <w:drawing>
          <wp:inline distT="0" distB="0" distL="0" distR="0">
            <wp:extent cx="5365819" cy="3694899"/>
            <wp:effectExtent l="0" t="0" r="6350" b="1270"/>
            <wp:docPr id="8" name="Imagen 8" descr="Actualizar Secuencia Didactica: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r Secuencia Didactica: 8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231" cy="3701380"/>
                    </a:xfrm>
                    <a:prstGeom prst="rect">
                      <a:avLst/>
                    </a:prstGeom>
                    <a:noFill/>
                    <a:ln>
                      <a:noFill/>
                    </a:ln>
                  </pic:spPr>
                </pic:pic>
              </a:graphicData>
            </a:graphic>
          </wp:inline>
        </w:drawing>
      </w:r>
    </w:p>
    <w:p w:rsidR="00382754" w:rsidRDefault="00382754" w:rsidP="00382754">
      <w:pPr>
        <w:rPr>
          <w:rFonts w:ascii="Arial" w:hAnsi="Arial" w:cs="Arial"/>
        </w:rPr>
      </w:pPr>
    </w:p>
    <w:p w:rsidR="00382754" w:rsidRDefault="006B4B45" w:rsidP="006B4B45">
      <w:pPr>
        <w:rPr>
          <w:rFonts w:ascii="Arial" w:hAnsi="Arial" w:cs="Arial"/>
        </w:rPr>
      </w:pPr>
      <w:r>
        <w:rPr>
          <w:rFonts w:ascii="Arial" w:hAnsi="Arial" w:cs="Arial"/>
        </w:rPr>
        <w:t xml:space="preserve">d. Elabore un dibujo artístico y creativo, usando TODOS los siguientes polígonos. </w:t>
      </w:r>
    </w:p>
    <w:p w:rsidR="006B4B45" w:rsidRPr="00382754" w:rsidRDefault="006B4B45" w:rsidP="006B4B45">
      <w:pPr>
        <w:jc w:val="center"/>
        <w:rPr>
          <w:rFonts w:ascii="Arial" w:hAnsi="Arial" w:cs="Arial"/>
        </w:rPr>
      </w:pPr>
      <w:r>
        <w:rPr>
          <w:noProof/>
          <w:lang w:val="es-CO" w:eastAsia="es-CO"/>
        </w:rPr>
        <w:drawing>
          <wp:inline distT="0" distB="0" distL="0" distR="0">
            <wp:extent cx="4692580" cy="3193889"/>
            <wp:effectExtent l="0" t="0" r="0" b="6985"/>
            <wp:docPr id="11" name="Imagen 11" descr="Polígonos regulares. Perímetro y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ígonos regulares. Perímetro y á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080" cy="3195590"/>
                    </a:xfrm>
                    <a:prstGeom prst="rect">
                      <a:avLst/>
                    </a:prstGeom>
                    <a:noFill/>
                    <a:ln>
                      <a:noFill/>
                    </a:ln>
                  </pic:spPr>
                </pic:pic>
              </a:graphicData>
            </a:graphic>
          </wp:inline>
        </w:drawing>
      </w:r>
    </w:p>
    <w:p w:rsidR="00382754" w:rsidRPr="00382754" w:rsidRDefault="00382754" w:rsidP="00330FCC">
      <w:pPr>
        <w:rPr>
          <w:rFonts w:ascii="Arial" w:hAnsi="Arial" w:cs="Arial"/>
        </w:rPr>
      </w:pPr>
    </w:p>
    <w:p w:rsidR="00382754" w:rsidRDefault="00382754" w:rsidP="00330FCC">
      <w:r>
        <w:t xml:space="preserve">Referencias Bibliográficas </w:t>
      </w:r>
    </w:p>
    <w:p w:rsidR="00330FCC" w:rsidRDefault="00445FF1" w:rsidP="00382754">
      <w:hyperlink r:id="rId21" w:history="1">
        <w:r w:rsidR="00382754" w:rsidRPr="00992ABA">
          <w:rPr>
            <w:rStyle w:val="Hipervnculo"/>
          </w:rPr>
          <w:t>https://www.colombiaaprende.edu.co/sites/default/files/files_public/2022-09/G6_MAT_U3_EST_WEB.pdf</w:t>
        </w:r>
      </w:hyperlink>
      <w:r w:rsidR="00382754">
        <w:t xml:space="preserve"> </w:t>
      </w:r>
    </w:p>
    <w:p w:rsidR="00330FCC" w:rsidRDefault="00330FCC" w:rsidP="006B4B45"/>
    <w:p w:rsidR="00330FCC" w:rsidRDefault="00330FCC" w:rsidP="00330FCC">
      <w:pPr>
        <w:ind w:firstLine="708"/>
      </w:pPr>
    </w:p>
    <w:p w:rsidR="006B4B45" w:rsidRDefault="006B4B45" w:rsidP="006B4B45">
      <w:pPr>
        <w:tabs>
          <w:tab w:val="left" w:pos="3645"/>
        </w:tabs>
        <w:jc w:val="center"/>
        <w:rPr>
          <w:rFonts w:ascii="Arial" w:hAnsi="Arial" w:cs="Arial"/>
          <w:b/>
          <w:bCs/>
        </w:rPr>
      </w:pPr>
      <w:r>
        <w:rPr>
          <w:rFonts w:ascii="Arial" w:hAnsi="Arial" w:cs="Arial"/>
          <w:b/>
          <w:bCs/>
        </w:rPr>
        <w:t>RÚBRICA DE EVALUACIÓN</w:t>
      </w:r>
    </w:p>
    <w:p w:rsidR="006B4B45" w:rsidRPr="000613E3" w:rsidRDefault="006B4B45" w:rsidP="006B4B45">
      <w:pPr>
        <w:tabs>
          <w:tab w:val="left" w:pos="3645"/>
        </w:tabs>
        <w:jc w:val="center"/>
        <w:rPr>
          <w:rFonts w:ascii="Arial" w:hAnsi="Arial" w:cs="Arial"/>
          <w:b/>
          <w:bCs/>
        </w:rPr>
      </w:pPr>
    </w:p>
    <w:p w:rsidR="006B4B45" w:rsidRDefault="006B4B45" w:rsidP="006B4B45">
      <w:pPr>
        <w:tabs>
          <w:tab w:val="left" w:pos="3645"/>
        </w:tabs>
        <w:jc w:val="center"/>
        <w:rPr>
          <w:rFonts w:ascii="Arial" w:hAnsi="Arial" w:cs="Arial"/>
        </w:rPr>
      </w:pPr>
      <w:r>
        <w:rPr>
          <w:rFonts w:ascii="Arial" w:hAnsi="Arial" w:cs="Arial"/>
        </w:rPr>
        <w:t>Lea muy bien los criterios de evaluación de manera reflexiva y coherente con el rendimiento que tuvo en el taller de superación. Luego de ello califique su desempeño.</w:t>
      </w:r>
    </w:p>
    <w:p w:rsidR="006B4B45" w:rsidRDefault="006B4B45" w:rsidP="006B4B45">
      <w:pPr>
        <w:tabs>
          <w:tab w:val="left" w:pos="3645"/>
        </w:tabs>
        <w:jc w:val="center"/>
        <w:rPr>
          <w:rFonts w:ascii="Arial" w:hAnsi="Arial" w:cs="Arial"/>
        </w:rPr>
      </w:pPr>
      <w:r>
        <w:rPr>
          <w:rFonts w:ascii="Arial" w:hAnsi="Arial" w:cs="Arial"/>
        </w:rPr>
        <w:t xml:space="preserve">. </w:t>
      </w:r>
    </w:p>
    <w:p w:rsidR="006B4B45" w:rsidRDefault="006B4B45" w:rsidP="006B4B45">
      <w:pPr>
        <w:tabs>
          <w:tab w:val="left" w:pos="3645"/>
        </w:tabs>
        <w:jc w:val="center"/>
        <w:rPr>
          <w:rFonts w:ascii="Arial" w:hAnsi="Arial" w:cs="Arial"/>
        </w:rPr>
      </w:pPr>
      <w:r>
        <w:rPr>
          <w:rFonts w:ascii="Arial" w:hAnsi="Arial" w:cs="Arial"/>
        </w:rPr>
        <w:t>El valor numérico de la calificación estará comprendido entre 1.0 a 5.0</w:t>
      </w:r>
    </w:p>
    <w:p w:rsidR="006B4B45" w:rsidRDefault="006B4B45" w:rsidP="006B4B45">
      <w:pPr>
        <w:tabs>
          <w:tab w:val="left" w:pos="3645"/>
        </w:tabs>
        <w:jc w:val="center"/>
        <w:rPr>
          <w:rFonts w:ascii="Arial" w:hAnsi="Arial" w:cs="Arial"/>
        </w:rPr>
      </w:pPr>
    </w:p>
    <w:tbl>
      <w:tblPr>
        <w:tblStyle w:val="Tablaconcuadrcula"/>
        <w:tblW w:w="0" w:type="auto"/>
        <w:jc w:val="center"/>
        <w:tblLook w:val="04A0" w:firstRow="1" w:lastRow="0" w:firstColumn="1" w:lastColumn="0" w:noHBand="0" w:noVBand="1"/>
      </w:tblPr>
      <w:tblGrid>
        <w:gridCol w:w="7117"/>
        <w:gridCol w:w="1574"/>
      </w:tblGrid>
      <w:tr w:rsidR="006B4B45" w:rsidRPr="008050B2" w:rsidTr="004055C4">
        <w:trPr>
          <w:jc w:val="center"/>
        </w:trPr>
        <w:tc>
          <w:tcPr>
            <w:tcW w:w="7117" w:type="dxa"/>
          </w:tcPr>
          <w:p w:rsidR="006B4B45" w:rsidRPr="008050B2" w:rsidRDefault="006B4B45" w:rsidP="004055C4">
            <w:pPr>
              <w:tabs>
                <w:tab w:val="left" w:pos="3645"/>
              </w:tabs>
              <w:jc w:val="center"/>
              <w:rPr>
                <w:rFonts w:ascii="Arial" w:hAnsi="Arial" w:cs="Arial"/>
              </w:rPr>
            </w:pPr>
            <w:r w:rsidRPr="008050B2">
              <w:rPr>
                <w:rFonts w:ascii="Arial" w:hAnsi="Arial" w:cs="Arial"/>
              </w:rPr>
              <w:t xml:space="preserve">Criterios de Evaluación </w:t>
            </w:r>
          </w:p>
        </w:tc>
        <w:tc>
          <w:tcPr>
            <w:tcW w:w="1574" w:type="dxa"/>
          </w:tcPr>
          <w:p w:rsidR="006B4B45" w:rsidRPr="008050B2" w:rsidRDefault="006B4B45" w:rsidP="004055C4">
            <w:pPr>
              <w:tabs>
                <w:tab w:val="left" w:pos="3645"/>
              </w:tabs>
              <w:jc w:val="center"/>
              <w:rPr>
                <w:rFonts w:ascii="Arial" w:hAnsi="Arial" w:cs="Arial"/>
              </w:rPr>
            </w:pPr>
            <w:r w:rsidRPr="008050B2">
              <w:rPr>
                <w:rFonts w:ascii="Arial" w:hAnsi="Arial" w:cs="Arial"/>
              </w:rPr>
              <w:t>Calificación estudiante</w:t>
            </w: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Desarrollo las diferentes actividades propuestas en forma oportuna (</w:t>
            </w:r>
            <w:r w:rsidRPr="008050B2">
              <w:rPr>
                <w:rFonts w:ascii="Arial" w:hAnsi="Arial" w:cs="Arial"/>
                <w:b/>
                <w:bCs/>
              </w:rPr>
              <w:t>en las fechas establecidas</w:t>
            </w:r>
            <w:r w:rsidRPr="008050B2">
              <w:rPr>
                <w:rFonts w:ascii="Arial" w:hAnsi="Arial" w:cs="Arial"/>
              </w:rPr>
              <w:t>) y ordenadamente.</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 xml:space="preserve">Entrego el taller completo, sin faltarle ninguna actividad por realizar.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 xml:space="preserve">Explico y aplico los conceptos de manera clara y concisa. Relaciona los conceptos entre sí para el desarrollo de las actividades propuestas.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Identifico y aplico las temáticas trabajada</w:t>
            </w:r>
            <w:r>
              <w:rPr>
                <w:rFonts w:ascii="Arial" w:hAnsi="Arial" w:cs="Arial"/>
              </w:rPr>
              <w:t xml:space="preserve">s en la resolución de problemas. </w:t>
            </w:r>
            <w:r w:rsidRPr="008050B2">
              <w:rPr>
                <w:rFonts w:ascii="Arial" w:hAnsi="Arial" w:cs="Arial"/>
              </w:rPr>
              <w:t xml:space="preserve">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6B4B45" w:rsidRDefault="006B4B45" w:rsidP="004055C4">
            <w:pPr>
              <w:tabs>
                <w:tab w:val="left" w:pos="3645"/>
              </w:tabs>
              <w:rPr>
                <w:rFonts w:ascii="Arial" w:hAnsi="Arial" w:cs="Arial"/>
              </w:rPr>
            </w:pPr>
            <w:r>
              <w:rPr>
                <w:rFonts w:ascii="Arial" w:hAnsi="Arial" w:cs="Arial"/>
              </w:rPr>
              <w:t>Sigo</w:t>
            </w:r>
            <w:r w:rsidRPr="006B4B45">
              <w:rPr>
                <w:rFonts w:ascii="Arial" w:hAnsi="Arial" w:cs="Arial"/>
              </w:rPr>
              <w:t xml:space="preserve"> las instrucciones con facilidad, </w:t>
            </w:r>
            <w:r>
              <w:rPr>
                <w:rFonts w:ascii="Arial" w:hAnsi="Arial" w:cs="Arial"/>
              </w:rPr>
              <w:t xml:space="preserve">en la realización de la figura en origami, </w:t>
            </w:r>
            <w:r w:rsidRPr="006B4B45">
              <w:rPr>
                <w:rFonts w:ascii="Arial" w:hAnsi="Arial" w:cs="Arial"/>
              </w:rPr>
              <w:t>realizando pequeñas modificaciones para mejorar el resultado.</w:t>
            </w:r>
            <w:r>
              <w:t xml:space="preserve"> </w:t>
            </w:r>
            <w:r w:rsidRPr="006B4B45">
              <w:rPr>
                <w:rFonts w:ascii="Arial" w:hAnsi="Arial" w:cs="Arial"/>
              </w:rPr>
              <w:t>El origami está bien terminado, sin bordes deshilachados o arrugas.</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 xml:space="preserve">Soy responsable, puntual, dedicado y comprometido en la realización de las actividades del taller de superación y de su sustentación.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 xml:space="preserve">Acepto mis falencias o dificultades y trato de superarlos de manera asertiva.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 xml:space="preserve">Demuestro competencias y habilidades en las temáticas trabajadas en el taller de superación. Entendí y comprendí las competencias y actividades realizadas. Puedo explicar de manera sencilla el taller. </w:t>
            </w:r>
          </w:p>
        </w:tc>
        <w:tc>
          <w:tcPr>
            <w:tcW w:w="1574" w:type="dxa"/>
          </w:tcPr>
          <w:p w:rsidR="006B4B45" w:rsidRPr="008050B2" w:rsidRDefault="006B4B45" w:rsidP="004055C4">
            <w:pPr>
              <w:tabs>
                <w:tab w:val="left" w:pos="3645"/>
              </w:tabs>
              <w:jc w:val="center"/>
              <w:rPr>
                <w:rFonts w:ascii="Arial" w:hAnsi="Arial" w:cs="Arial"/>
              </w:rPr>
            </w:pPr>
          </w:p>
        </w:tc>
      </w:tr>
      <w:tr w:rsidR="006B4B45" w:rsidRPr="008050B2" w:rsidTr="004055C4">
        <w:trPr>
          <w:jc w:val="center"/>
        </w:trPr>
        <w:tc>
          <w:tcPr>
            <w:tcW w:w="7117" w:type="dxa"/>
          </w:tcPr>
          <w:p w:rsidR="006B4B45" w:rsidRPr="008050B2" w:rsidRDefault="006B4B45" w:rsidP="004055C4">
            <w:pPr>
              <w:tabs>
                <w:tab w:val="left" w:pos="3645"/>
              </w:tabs>
              <w:rPr>
                <w:rFonts w:ascii="Arial" w:hAnsi="Arial" w:cs="Arial"/>
              </w:rPr>
            </w:pPr>
            <w:r w:rsidRPr="008050B2">
              <w:rPr>
                <w:rFonts w:ascii="Arial" w:hAnsi="Arial" w:cs="Arial"/>
              </w:rPr>
              <w:t>NOTA PROMEDIO</w:t>
            </w:r>
          </w:p>
        </w:tc>
        <w:tc>
          <w:tcPr>
            <w:tcW w:w="1574" w:type="dxa"/>
          </w:tcPr>
          <w:p w:rsidR="006B4B45" w:rsidRPr="008050B2" w:rsidRDefault="006B4B45" w:rsidP="004055C4">
            <w:pPr>
              <w:tabs>
                <w:tab w:val="left" w:pos="3645"/>
              </w:tabs>
              <w:jc w:val="center"/>
              <w:rPr>
                <w:rFonts w:ascii="Arial" w:hAnsi="Arial" w:cs="Arial"/>
              </w:rPr>
            </w:pPr>
          </w:p>
        </w:tc>
      </w:tr>
    </w:tbl>
    <w:p w:rsidR="00330FCC" w:rsidRPr="008B2AC8" w:rsidRDefault="00330FCC" w:rsidP="00330FCC">
      <w:pPr>
        <w:ind w:firstLine="708"/>
      </w:pPr>
    </w:p>
    <w:p w:rsidR="00330FCC" w:rsidRDefault="00330FCC" w:rsidP="00330FCC"/>
    <w:p w:rsidR="00330FCC" w:rsidRDefault="00330FCC" w:rsidP="00330FCC"/>
    <w:p w:rsidR="00330FCC" w:rsidRDefault="00330FCC" w:rsidP="00330FCC"/>
    <w:p w:rsidR="00330FCC" w:rsidRDefault="00330FCC" w:rsidP="00330FCC"/>
    <w:p w:rsidR="00330FCC" w:rsidRDefault="00330FCC" w:rsidP="00330FCC"/>
    <w:p w:rsidR="00330FCC" w:rsidRDefault="00330FCC" w:rsidP="00330FCC"/>
    <w:p w:rsidR="000533EF" w:rsidRDefault="00445FF1"/>
    <w:sectPr w:rsidR="000533EF" w:rsidSect="00575F7B">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F1" w:rsidRDefault="00445FF1">
      <w:r>
        <w:separator/>
      </w:r>
    </w:p>
  </w:endnote>
  <w:endnote w:type="continuationSeparator" w:id="0">
    <w:p w:rsidR="00445FF1" w:rsidRDefault="0044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330FCC" w:rsidP="00993C3B">
    <w:pPr>
      <w:pStyle w:val="Piedepgina"/>
      <w:pBdr>
        <w:top w:val="thinThickSmallGap" w:sz="24" w:space="1" w:color="823B0B"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993C3B" w:rsidRDefault="00330FCC" w:rsidP="00993C3B">
    <w:pPr>
      <w:pStyle w:val="Piedepgina"/>
      <w:pBdr>
        <w:top w:val="thinThickSmallGap" w:sz="24" w:space="1" w:color="823B0B"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F1" w:rsidRDefault="00445FF1">
      <w:r>
        <w:separator/>
      </w:r>
    </w:p>
  </w:footnote>
  <w:footnote w:type="continuationSeparator" w:id="0">
    <w:p w:rsidR="00445FF1" w:rsidRDefault="00445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330FCC" w:rsidP="00993C3B">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0EAD19D9" wp14:editId="21C53FF9">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C3B" w:rsidRDefault="00330FCC" w:rsidP="00993C3B">
                            <w:pPr>
                              <w:spacing w:before="12"/>
                              <w:ind w:right="187"/>
                              <w:jc w:val="center"/>
                              <w:rPr>
                                <w:rFonts w:ascii="Arial" w:hAnsi="Arial"/>
                                <w:b/>
                              </w:rPr>
                            </w:pPr>
                            <w:r>
                              <w:rPr>
                                <w:rFonts w:ascii="Arial" w:hAnsi="Arial"/>
                                <w:b/>
                              </w:rPr>
                              <w:t>Secretaría de Educación del Municipio de Medellín</w:t>
                            </w:r>
                          </w:p>
                          <w:p w:rsidR="00993C3B" w:rsidRDefault="00330FCC" w:rsidP="00993C3B">
                            <w:pPr>
                              <w:spacing w:before="12"/>
                              <w:ind w:right="187"/>
                              <w:jc w:val="center"/>
                              <w:rPr>
                                <w:rFonts w:ascii="Arial" w:hAnsi="Arial"/>
                                <w:b/>
                              </w:rPr>
                            </w:pPr>
                            <w:r>
                              <w:rPr>
                                <w:rFonts w:ascii="Arial" w:hAnsi="Arial"/>
                                <w:b/>
                              </w:rPr>
                              <w:t>Institución Educativa Barrio Olaya Herrera</w:t>
                            </w:r>
                          </w:p>
                          <w:p w:rsidR="00993C3B" w:rsidRDefault="00330FCC"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330FCC" w:rsidP="00993C3B">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0EAD19D9"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93C3B" w:rsidRDefault="00330FCC" w:rsidP="00993C3B">
                      <w:pPr>
                        <w:spacing w:before="12"/>
                        <w:ind w:right="187"/>
                        <w:jc w:val="center"/>
                        <w:rPr>
                          <w:rFonts w:ascii="Arial" w:hAnsi="Arial"/>
                          <w:b/>
                        </w:rPr>
                      </w:pPr>
                      <w:r>
                        <w:rPr>
                          <w:rFonts w:ascii="Arial" w:hAnsi="Arial"/>
                          <w:b/>
                        </w:rPr>
                        <w:t>Secretaría de Educación del Municipio de Medellín</w:t>
                      </w:r>
                    </w:p>
                    <w:p w:rsidR="00993C3B" w:rsidRDefault="00330FCC" w:rsidP="00993C3B">
                      <w:pPr>
                        <w:spacing w:before="12"/>
                        <w:ind w:right="187"/>
                        <w:jc w:val="center"/>
                        <w:rPr>
                          <w:rFonts w:ascii="Arial" w:hAnsi="Arial"/>
                          <w:b/>
                        </w:rPr>
                      </w:pPr>
                      <w:r>
                        <w:rPr>
                          <w:rFonts w:ascii="Arial" w:hAnsi="Arial"/>
                          <w:b/>
                        </w:rPr>
                        <w:t>Institución Educativa Barrio Olaya Herrera</w:t>
                      </w:r>
                    </w:p>
                    <w:p w:rsidR="00993C3B" w:rsidRDefault="00330FCC"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330FCC" w:rsidP="00993C3B">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993C3B" w:rsidRDefault="00445FF1" w:rsidP="00993C3B">
    <w:pPr>
      <w:pStyle w:val="Encabezado"/>
      <w:jc w:val="center"/>
      <w:rPr>
        <w:sz w:val="20"/>
        <w:szCs w:val="20"/>
      </w:rPr>
    </w:pPr>
  </w:p>
  <w:p w:rsidR="00993C3B" w:rsidRDefault="00445FF1" w:rsidP="00993C3B">
    <w:pPr>
      <w:pStyle w:val="Encabezado"/>
      <w:jc w:val="center"/>
      <w:rPr>
        <w:sz w:val="20"/>
        <w:szCs w:val="20"/>
      </w:rPr>
    </w:pPr>
  </w:p>
  <w:p w:rsidR="00993C3B" w:rsidRPr="000D336A" w:rsidRDefault="00445FF1" w:rsidP="00993C3B">
    <w:pPr>
      <w:pStyle w:val="Encabezado"/>
      <w:jc w:val="center"/>
      <w:rPr>
        <w:sz w:val="20"/>
        <w:szCs w:val="20"/>
      </w:rPr>
    </w:pPr>
  </w:p>
  <w:p w:rsidR="00993C3B" w:rsidRDefault="00445FF1" w:rsidP="00993C3B">
    <w:pPr>
      <w:pStyle w:val="Piedepgina"/>
      <w:pBdr>
        <w:top w:val="thinThickSmallGap" w:sz="24" w:space="1" w:color="823B0B"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6B56EB"/>
    <w:multiLevelType w:val="multilevel"/>
    <w:tmpl w:val="8D707D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68695990"/>
    <w:multiLevelType w:val="hybridMultilevel"/>
    <w:tmpl w:val="CD04C11A"/>
    <w:lvl w:ilvl="0" w:tplc="5734C7AC">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CC"/>
    <w:rsid w:val="00036B22"/>
    <w:rsid w:val="00330FCC"/>
    <w:rsid w:val="00382754"/>
    <w:rsid w:val="00445FF1"/>
    <w:rsid w:val="00554F7B"/>
    <w:rsid w:val="00575F7B"/>
    <w:rsid w:val="00605D39"/>
    <w:rsid w:val="006B4B45"/>
    <w:rsid w:val="009964EA"/>
    <w:rsid w:val="009C46EF"/>
    <w:rsid w:val="00E15905"/>
    <w:rsid w:val="00F46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20AF8C-7D04-422B-97AF-FC724806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FCC"/>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30FCC"/>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330FCC"/>
    <w:rPr>
      <w:lang w:val="es-ES"/>
    </w:rPr>
  </w:style>
  <w:style w:type="paragraph" w:styleId="Piedepgina">
    <w:name w:val="footer"/>
    <w:basedOn w:val="Normal"/>
    <w:link w:val="PiedepginaCar"/>
    <w:uiPriority w:val="99"/>
    <w:unhideWhenUsed/>
    <w:rsid w:val="00330FCC"/>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30FCC"/>
    <w:rPr>
      <w:lang w:val="es-ES"/>
    </w:rPr>
  </w:style>
  <w:style w:type="paragraph" w:styleId="Prrafodelista">
    <w:name w:val="List Paragraph"/>
    <w:basedOn w:val="Normal"/>
    <w:uiPriority w:val="34"/>
    <w:qFormat/>
    <w:rsid w:val="00575F7B"/>
    <w:pPr>
      <w:spacing w:after="200" w:line="276" w:lineRule="auto"/>
      <w:ind w:left="720"/>
      <w:contextualSpacing/>
    </w:pPr>
    <w:rPr>
      <w:rFonts w:ascii="Calibri" w:eastAsia="Calibri" w:hAnsi="Calibri"/>
      <w:sz w:val="22"/>
      <w:szCs w:val="22"/>
      <w:lang w:eastAsia="en-US"/>
    </w:rPr>
  </w:style>
  <w:style w:type="character" w:styleId="Hipervnculo">
    <w:name w:val="Hyperlink"/>
    <w:basedOn w:val="Fuentedeprrafopredeter"/>
    <w:uiPriority w:val="99"/>
    <w:unhideWhenUsed/>
    <w:rsid w:val="00382754"/>
    <w:rPr>
      <w:color w:val="0563C1" w:themeColor="hyperlink"/>
      <w:u w:val="single"/>
    </w:rPr>
  </w:style>
  <w:style w:type="table" w:styleId="Tablaconcuadrcula">
    <w:name w:val="Table Grid"/>
    <w:basedOn w:val="Tablanormal"/>
    <w:uiPriority w:val="59"/>
    <w:rsid w:val="006B4B45"/>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colombiaaprende.edu.co/sites/default/files/files_public/2022-09/G6_MAT_U3_EST_WEB.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1077</Words>
  <Characters>5926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Institucion Educativa Barrio Olaya Herrera</cp:lastModifiedBy>
  <cp:revision>2</cp:revision>
  <dcterms:created xsi:type="dcterms:W3CDTF">2024-08-27T21:10:00Z</dcterms:created>
  <dcterms:modified xsi:type="dcterms:W3CDTF">2024-08-27T21:10:00Z</dcterms:modified>
</cp:coreProperties>
</file>