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CA2" w:rsidRDefault="00D72CA2" w:rsidP="00D72CA2">
      <w:pPr>
        <w:spacing w:after="0" w:line="240" w:lineRule="auto"/>
        <w:jc w:val="center"/>
        <w:rPr>
          <w:rFonts w:ascii="Arial" w:eastAsia="Arial" w:hAnsi="Arial" w:cs="Arial"/>
          <w:b/>
          <w:bCs/>
          <w:sz w:val="26"/>
          <w:szCs w:val="26"/>
          <w:lang w:val="es-CO"/>
        </w:rPr>
      </w:pPr>
      <w:bookmarkStart w:id="0" w:name="_GoBack"/>
      <w:bookmarkEnd w:id="0"/>
    </w:p>
    <w:p w:rsidR="00D72CA2" w:rsidRDefault="00A73457" w:rsidP="00D72CA2">
      <w:pPr>
        <w:spacing w:after="0" w:line="240" w:lineRule="auto"/>
        <w:jc w:val="center"/>
        <w:rPr>
          <w:rFonts w:ascii="Arial" w:eastAsia="Arial" w:hAnsi="Arial" w:cs="Arial"/>
          <w:b/>
          <w:bCs/>
          <w:sz w:val="26"/>
          <w:szCs w:val="26"/>
          <w:lang w:val="es-CO"/>
        </w:rPr>
      </w:pPr>
      <w:r>
        <w:rPr>
          <w:rFonts w:ascii="Arial" w:eastAsia="Arial" w:hAnsi="Arial" w:cs="Arial"/>
          <w:b/>
          <w:bCs/>
          <w:sz w:val="26"/>
          <w:szCs w:val="26"/>
          <w:lang w:val="es-CO"/>
        </w:rPr>
        <w:t>FONDOS DE SERVICIOS EDUCATIVOS</w:t>
      </w:r>
    </w:p>
    <w:p w:rsidR="00F822AF" w:rsidRDefault="007D727E" w:rsidP="00D72CA2">
      <w:pPr>
        <w:spacing w:after="0" w:line="240" w:lineRule="auto"/>
        <w:jc w:val="center"/>
        <w:rPr>
          <w:rFonts w:ascii="Arial" w:eastAsia="Arial" w:hAnsi="Arial" w:cs="Arial"/>
          <w:b/>
          <w:bCs/>
          <w:sz w:val="26"/>
          <w:szCs w:val="26"/>
          <w:lang w:val="es-CO"/>
        </w:rPr>
      </w:pPr>
      <w:r>
        <w:rPr>
          <w:rFonts w:ascii="Arial" w:eastAsia="Arial" w:hAnsi="Arial" w:cs="Arial"/>
          <w:b/>
          <w:bCs/>
          <w:sz w:val="26"/>
          <w:szCs w:val="26"/>
          <w:lang w:val="es-CO"/>
        </w:rPr>
        <w:t>INSTITUCION EDUCATIVA ANTONIO RICAURTE</w:t>
      </w:r>
    </w:p>
    <w:p w:rsidR="00D72CA2" w:rsidRDefault="00D72CA2" w:rsidP="00F822AF">
      <w:pPr>
        <w:spacing w:after="0" w:line="240" w:lineRule="auto"/>
        <w:ind w:left="284"/>
        <w:jc w:val="both"/>
        <w:rPr>
          <w:rFonts w:ascii="Arial" w:eastAsia="Arial" w:hAnsi="Arial" w:cs="Arial"/>
          <w:b/>
          <w:bCs/>
          <w:sz w:val="26"/>
          <w:szCs w:val="26"/>
          <w:lang w:val="es-CO"/>
        </w:rPr>
      </w:pPr>
    </w:p>
    <w:p w:rsidR="00D72CA2" w:rsidRDefault="00D72CA2" w:rsidP="00F822AF">
      <w:pPr>
        <w:spacing w:after="0" w:line="240" w:lineRule="auto"/>
        <w:ind w:left="284"/>
        <w:jc w:val="both"/>
        <w:rPr>
          <w:rFonts w:ascii="Arial" w:eastAsia="Arial" w:hAnsi="Arial" w:cs="Arial"/>
          <w:b/>
          <w:bCs/>
          <w:sz w:val="26"/>
          <w:szCs w:val="26"/>
          <w:lang w:val="es-CO"/>
        </w:rPr>
      </w:pPr>
    </w:p>
    <w:p w:rsidR="00F822AF" w:rsidRPr="00F822AF" w:rsidRDefault="00F822AF" w:rsidP="00F822AF">
      <w:pPr>
        <w:spacing w:after="0" w:line="240" w:lineRule="auto"/>
        <w:ind w:left="284"/>
        <w:jc w:val="both"/>
        <w:rPr>
          <w:rFonts w:ascii="Arial" w:eastAsia="Arial" w:hAnsi="Arial" w:cs="Arial"/>
          <w:sz w:val="26"/>
          <w:szCs w:val="26"/>
          <w:lang w:val="es-CO"/>
        </w:rPr>
      </w:pPr>
      <w:r w:rsidRPr="00F822AF">
        <w:rPr>
          <w:rFonts w:ascii="Arial" w:eastAsia="Arial" w:hAnsi="Arial" w:cs="Arial"/>
          <w:b/>
          <w:bCs/>
          <w:sz w:val="26"/>
          <w:szCs w:val="26"/>
          <w:lang w:val="es-CO"/>
        </w:rPr>
        <w:t>Políticas</w:t>
      </w:r>
      <w:r w:rsidRPr="00F822AF">
        <w:rPr>
          <w:rFonts w:ascii="Arial" w:eastAsia="Arial" w:hAnsi="Arial" w:cs="Arial"/>
          <w:b/>
          <w:bCs/>
          <w:spacing w:val="-9"/>
          <w:sz w:val="26"/>
          <w:szCs w:val="26"/>
          <w:lang w:val="es-CO"/>
        </w:rPr>
        <w:t xml:space="preserve"> </w:t>
      </w:r>
      <w:r w:rsidRPr="00F822AF">
        <w:rPr>
          <w:rFonts w:ascii="Arial" w:eastAsia="Arial" w:hAnsi="Arial" w:cs="Arial"/>
          <w:b/>
          <w:bCs/>
          <w:sz w:val="26"/>
          <w:szCs w:val="26"/>
          <w:lang w:val="es-CO"/>
        </w:rPr>
        <w:t>contables</w:t>
      </w:r>
      <w:r w:rsidRPr="00F822AF">
        <w:rPr>
          <w:rFonts w:ascii="Arial" w:eastAsia="Arial" w:hAnsi="Arial" w:cs="Arial"/>
          <w:b/>
          <w:bCs/>
          <w:spacing w:val="-9"/>
          <w:sz w:val="26"/>
          <w:szCs w:val="26"/>
          <w:lang w:val="es-CO"/>
        </w:rPr>
        <w:t xml:space="preserve"> </w:t>
      </w:r>
      <w:r w:rsidRPr="00F822AF">
        <w:rPr>
          <w:rFonts w:ascii="Arial" w:eastAsia="Arial" w:hAnsi="Arial" w:cs="Arial"/>
          <w:b/>
          <w:bCs/>
          <w:sz w:val="26"/>
          <w:szCs w:val="26"/>
          <w:lang w:val="es-CO"/>
        </w:rPr>
        <w:t>y</w:t>
      </w:r>
      <w:r w:rsidRPr="00F822AF">
        <w:rPr>
          <w:rFonts w:ascii="Arial" w:eastAsia="Arial" w:hAnsi="Arial" w:cs="Arial"/>
          <w:b/>
          <w:bCs/>
          <w:spacing w:val="-3"/>
          <w:sz w:val="26"/>
          <w:szCs w:val="26"/>
          <w:lang w:val="es-CO"/>
        </w:rPr>
        <w:t xml:space="preserve"> </w:t>
      </w:r>
      <w:r w:rsidRPr="00F822AF">
        <w:rPr>
          <w:rFonts w:ascii="Arial" w:eastAsia="Arial" w:hAnsi="Arial" w:cs="Arial"/>
          <w:b/>
          <w:bCs/>
          <w:spacing w:val="1"/>
          <w:sz w:val="26"/>
          <w:szCs w:val="26"/>
          <w:lang w:val="es-CO"/>
        </w:rPr>
        <w:t>n</w:t>
      </w:r>
      <w:r w:rsidRPr="00F822AF">
        <w:rPr>
          <w:rFonts w:ascii="Arial" w:eastAsia="Arial" w:hAnsi="Arial" w:cs="Arial"/>
          <w:b/>
          <w:bCs/>
          <w:sz w:val="26"/>
          <w:szCs w:val="26"/>
          <w:lang w:val="es-CO"/>
        </w:rPr>
        <w:t>otas</w:t>
      </w:r>
      <w:r w:rsidRPr="00F822AF">
        <w:rPr>
          <w:rFonts w:ascii="Arial" w:eastAsia="Arial" w:hAnsi="Arial" w:cs="Arial"/>
          <w:b/>
          <w:bCs/>
          <w:spacing w:val="-6"/>
          <w:sz w:val="26"/>
          <w:szCs w:val="26"/>
          <w:lang w:val="es-CO"/>
        </w:rPr>
        <w:t xml:space="preserve"> </w:t>
      </w:r>
      <w:r w:rsidRPr="00F822AF">
        <w:rPr>
          <w:rFonts w:ascii="Arial" w:eastAsia="Arial" w:hAnsi="Arial" w:cs="Arial"/>
          <w:b/>
          <w:bCs/>
          <w:sz w:val="26"/>
          <w:szCs w:val="26"/>
          <w:lang w:val="es-CO"/>
        </w:rPr>
        <w:t>explicativas</w:t>
      </w:r>
      <w:r w:rsidRPr="00F822AF">
        <w:rPr>
          <w:rFonts w:ascii="Arial" w:eastAsia="Arial" w:hAnsi="Arial" w:cs="Arial"/>
          <w:b/>
          <w:bCs/>
          <w:spacing w:val="-12"/>
          <w:sz w:val="26"/>
          <w:szCs w:val="26"/>
          <w:lang w:val="es-CO"/>
        </w:rPr>
        <w:t xml:space="preserve"> </w:t>
      </w:r>
      <w:r w:rsidRPr="00F822AF">
        <w:rPr>
          <w:rFonts w:ascii="Arial" w:eastAsia="Arial" w:hAnsi="Arial" w:cs="Arial"/>
          <w:b/>
          <w:bCs/>
          <w:sz w:val="26"/>
          <w:szCs w:val="26"/>
          <w:lang w:val="es-CO"/>
        </w:rPr>
        <w:t>a</w:t>
      </w:r>
      <w:r w:rsidRPr="00F822AF">
        <w:rPr>
          <w:rFonts w:ascii="Arial" w:eastAsia="Arial" w:hAnsi="Arial" w:cs="Arial"/>
          <w:b/>
          <w:bCs/>
          <w:spacing w:val="-1"/>
          <w:sz w:val="26"/>
          <w:szCs w:val="26"/>
          <w:lang w:val="es-CO"/>
        </w:rPr>
        <w:t xml:space="preserve"> </w:t>
      </w:r>
      <w:r w:rsidRPr="00F822AF">
        <w:rPr>
          <w:rFonts w:ascii="Arial" w:eastAsia="Arial" w:hAnsi="Arial" w:cs="Arial"/>
          <w:b/>
          <w:bCs/>
          <w:sz w:val="26"/>
          <w:szCs w:val="26"/>
          <w:lang w:val="es-CO"/>
        </w:rPr>
        <w:t>los</w:t>
      </w:r>
      <w:r w:rsidRPr="00F822AF">
        <w:rPr>
          <w:rFonts w:ascii="Arial" w:eastAsia="Arial" w:hAnsi="Arial" w:cs="Arial"/>
          <w:b/>
          <w:bCs/>
          <w:spacing w:val="-3"/>
          <w:sz w:val="26"/>
          <w:szCs w:val="26"/>
          <w:lang w:val="es-CO"/>
        </w:rPr>
        <w:t xml:space="preserve"> </w:t>
      </w:r>
      <w:r w:rsidR="009E5181">
        <w:rPr>
          <w:rFonts w:ascii="Arial" w:eastAsia="Arial" w:hAnsi="Arial" w:cs="Arial"/>
          <w:b/>
          <w:bCs/>
          <w:spacing w:val="-3"/>
          <w:sz w:val="26"/>
          <w:szCs w:val="26"/>
          <w:lang w:val="es-CO"/>
        </w:rPr>
        <w:t>E</w:t>
      </w:r>
      <w:r w:rsidRPr="00F822AF">
        <w:rPr>
          <w:rFonts w:ascii="Arial" w:eastAsia="Arial" w:hAnsi="Arial" w:cs="Arial"/>
          <w:b/>
          <w:bCs/>
          <w:sz w:val="26"/>
          <w:szCs w:val="26"/>
          <w:lang w:val="es-CO"/>
        </w:rPr>
        <w:t xml:space="preserve">stados </w:t>
      </w:r>
      <w:r w:rsidR="009E5181">
        <w:rPr>
          <w:rFonts w:ascii="Arial" w:eastAsia="Arial" w:hAnsi="Arial" w:cs="Arial"/>
          <w:b/>
          <w:bCs/>
          <w:sz w:val="26"/>
          <w:szCs w:val="26"/>
          <w:lang w:val="es-CO"/>
        </w:rPr>
        <w:t>F</w:t>
      </w:r>
      <w:r w:rsidRPr="00F822AF">
        <w:rPr>
          <w:rFonts w:ascii="Arial" w:eastAsia="Arial" w:hAnsi="Arial" w:cs="Arial"/>
          <w:b/>
          <w:bCs/>
          <w:sz w:val="26"/>
          <w:szCs w:val="26"/>
          <w:lang w:val="es-CO"/>
        </w:rPr>
        <w:t>inancieros al</w:t>
      </w:r>
      <w:r w:rsidRPr="00F822AF">
        <w:rPr>
          <w:rFonts w:ascii="Arial" w:eastAsia="Arial" w:hAnsi="Arial" w:cs="Arial"/>
          <w:b/>
          <w:bCs/>
          <w:spacing w:val="-2"/>
          <w:sz w:val="26"/>
          <w:szCs w:val="26"/>
          <w:lang w:val="es-CO"/>
        </w:rPr>
        <w:t xml:space="preserve"> </w:t>
      </w:r>
      <w:r w:rsidR="00541BD9">
        <w:rPr>
          <w:rFonts w:ascii="Arial" w:eastAsia="Arial" w:hAnsi="Arial" w:cs="Arial"/>
          <w:b/>
          <w:bCs/>
          <w:sz w:val="26"/>
          <w:szCs w:val="26"/>
          <w:lang w:val="es-CO"/>
        </w:rPr>
        <w:t>30 de junio de 2019</w:t>
      </w:r>
      <w:r w:rsidRPr="00F822AF">
        <w:rPr>
          <w:rFonts w:ascii="Arial" w:eastAsia="Arial" w:hAnsi="Arial" w:cs="Arial"/>
          <w:b/>
          <w:bCs/>
          <w:sz w:val="26"/>
          <w:szCs w:val="26"/>
          <w:lang w:val="es-CO"/>
        </w:rPr>
        <w:t>.</w:t>
      </w:r>
    </w:p>
    <w:p w:rsidR="00F822AF" w:rsidRPr="00F822AF" w:rsidRDefault="00F822AF" w:rsidP="00824A1D">
      <w:pPr>
        <w:spacing w:after="0" w:line="240" w:lineRule="auto"/>
        <w:ind w:left="284"/>
        <w:rPr>
          <w:rFonts w:ascii="Arial" w:hAnsi="Arial" w:cs="Arial"/>
          <w:b/>
          <w:lang w:val="es-CO"/>
        </w:rPr>
      </w:pPr>
    </w:p>
    <w:p w:rsidR="00F822AF" w:rsidRPr="00F822AF" w:rsidRDefault="00F822AF" w:rsidP="00824A1D">
      <w:pPr>
        <w:spacing w:after="0" w:line="240" w:lineRule="auto"/>
        <w:ind w:left="284"/>
        <w:rPr>
          <w:rFonts w:ascii="Arial" w:hAnsi="Arial" w:cs="Arial"/>
          <w:b/>
          <w:lang w:val="es-CO"/>
        </w:rPr>
      </w:pPr>
    </w:p>
    <w:p w:rsidR="00286FA5" w:rsidRPr="00FA3CD2" w:rsidRDefault="00824A1D" w:rsidP="00824A1D">
      <w:pPr>
        <w:spacing w:after="0" w:line="240" w:lineRule="auto"/>
        <w:ind w:left="284"/>
        <w:rPr>
          <w:rFonts w:ascii="Arial" w:hAnsi="Arial" w:cs="Arial"/>
          <w:b/>
        </w:rPr>
      </w:pPr>
      <w:r w:rsidRPr="00FA3CD2">
        <w:rPr>
          <w:rFonts w:ascii="Arial" w:hAnsi="Arial" w:cs="Arial"/>
          <w:b/>
        </w:rPr>
        <w:t>CONTENIDO</w:t>
      </w:r>
    </w:p>
    <w:p w:rsidR="00335F3D" w:rsidRPr="00FA3CD2" w:rsidRDefault="00335F3D" w:rsidP="00335F3D">
      <w:pPr>
        <w:spacing w:after="0" w:line="240" w:lineRule="auto"/>
        <w:ind w:left="284"/>
        <w:jc w:val="center"/>
        <w:rPr>
          <w:rFonts w:ascii="Arial" w:hAnsi="Arial" w:cs="Arial"/>
          <w:b/>
        </w:rPr>
      </w:pPr>
    </w:p>
    <w:p w:rsidR="00496EB1" w:rsidRPr="00FA3CD2" w:rsidRDefault="00496EB1" w:rsidP="00BA288C">
      <w:pPr>
        <w:spacing w:after="0" w:line="240" w:lineRule="auto"/>
        <w:ind w:left="284"/>
        <w:rPr>
          <w:rFonts w:ascii="Arial" w:hAnsi="Arial" w:cs="Arial"/>
        </w:rPr>
      </w:pPr>
    </w:p>
    <w:p w:rsidR="0079561E" w:rsidRPr="00FA3CD2" w:rsidRDefault="005878C9">
      <w:pPr>
        <w:pStyle w:val="TDC1"/>
        <w:tabs>
          <w:tab w:val="left" w:pos="440"/>
          <w:tab w:val="right" w:leader="dot" w:pos="8830"/>
        </w:tabs>
        <w:rPr>
          <w:rFonts w:ascii="Arial" w:eastAsiaTheme="minorEastAsia" w:hAnsi="Arial" w:cs="Arial"/>
          <w:noProof/>
        </w:rPr>
      </w:pPr>
      <w:r w:rsidRPr="00FA3CD2">
        <w:rPr>
          <w:rFonts w:ascii="Arial" w:hAnsi="Arial" w:cs="Arial"/>
          <w:lang w:val="es-CO"/>
        </w:rPr>
        <w:fldChar w:fldCharType="begin"/>
      </w:r>
      <w:r w:rsidR="00496EB1" w:rsidRPr="00FA3CD2">
        <w:rPr>
          <w:rFonts w:ascii="Arial" w:hAnsi="Arial" w:cs="Arial"/>
          <w:lang w:val="es-CO"/>
        </w:rPr>
        <w:instrText xml:space="preserve"> TOC \h \z \t "Title,1" </w:instrText>
      </w:r>
      <w:r w:rsidRPr="00FA3CD2">
        <w:rPr>
          <w:rFonts w:ascii="Arial" w:hAnsi="Arial" w:cs="Arial"/>
          <w:lang w:val="es-CO"/>
        </w:rPr>
        <w:fldChar w:fldCharType="separate"/>
      </w:r>
      <w:hyperlink w:anchor="_Toc499817247" w:history="1">
        <w:r w:rsidR="0079561E" w:rsidRPr="00FA3CD2">
          <w:rPr>
            <w:rStyle w:val="Hipervnculo"/>
            <w:rFonts w:ascii="Arial" w:eastAsia="Arial" w:hAnsi="Arial" w:cs="Arial"/>
            <w:b/>
            <w:noProof/>
            <w:lang w:val="es-CO"/>
          </w:rPr>
          <w:t>1.</w:t>
        </w:r>
        <w:r w:rsidR="0079561E" w:rsidRPr="00FA3CD2">
          <w:rPr>
            <w:rFonts w:ascii="Arial" w:eastAsiaTheme="minorEastAsia" w:hAnsi="Arial" w:cs="Arial"/>
            <w:noProof/>
          </w:rPr>
          <w:tab/>
        </w:r>
        <w:r w:rsidR="00AE7058" w:rsidRPr="00FA3CD2">
          <w:rPr>
            <w:rStyle w:val="Hipervnculo"/>
            <w:rFonts w:ascii="Arial" w:eastAsia="Arial" w:hAnsi="Arial" w:cs="Arial"/>
            <w:b/>
            <w:noProof/>
            <w:lang w:val="es-CO"/>
          </w:rPr>
          <w:t>Información de</w:t>
        </w:r>
        <w:r w:rsidR="00145553" w:rsidRPr="00FA3CD2">
          <w:rPr>
            <w:rStyle w:val="Hipervnculo"/>
            <w:rFonts w:ascii="Arial" w:eastAsia="Arial" w:hAnsi="Arial" w:cs="Arial"/>
            <w:b/>
            <w:noProof/>
            <w:lang w:val="es-CO"/>
          </w:rPr>
          <w:t xml:space="preserve"> </w:t>
        </w:r>
        <w:r w:rsidR="00593B7F">
          <w:rPr>
            <w:rStyle w:val="Hipervnculo"/>
            <w:rFonts w:ascii="Arial" w:eastAsia="Arial" w:hAnsi="Arial" w:cs="Arial"/>
            <w:b/>
            <w:noProof/>
            <w:lang w:val="es-CO"/>
          </w:rPr>
          <w:t xml:space="preserve">la </w:t>
        </w:r>
        <w:r w:rsidR="00AE7058" w:rsidRPr="00FA3CD2">
          <w:rPr>
            <w:rStyle w:val="Hipervnculo"/>
            <w:rFonts w:ascii="Arial" w:eastAsia="Arial" w:hAnsi="Arial" w:cs="Arial"/>
            <w:b/>
            <w:noProof/>
            <w:lang w:val="es-CO"/>
          </w:rPr>
          <w:t xml:space="preserve"> </w:t>
        </w:r>
        <w:r w:rsidR="007D727E">
          <w:rPr>
            <w:rStyle w:val="Hipervnculo"/>
            <w:rFonts w:ascii="Arial" w:eastAsia="Arial" w:hAnsi="Arial" w:cs="Arial"/>
            <w:b/>
            <w:noProof/>
            <w:lang w:val="es-CO"/>
          </w:rPr>
          <w:t>INSTITUCION EDUCATIVA ANTONIO RICAURTE</w:t>
        </w:r>
        <w:r w:rsidR="0079561E" w:rsidRPr="00FA3CD2">
          <w:rPr>
            <w:rFonts w:ascii="Arial" w:hAnsi="Arial" w:cs="Arial"/>
            <w:noProof/>
            <w:webHidden/>
          </w:rPr>
          <w:tab/>
        </w:r>
        <w:r w:rsidRPr="00CB7ABE">
          <w:rPr>
            <w:rFonts w:ascii="Arial" w:hAnsi="Arial" w:cs="Arial"/>
            <w:b/>
            <w:noProof/>
            <w:webHidden/>
          </w:rPr>
          <w:fldChar w:fldCharType="begin"/>
        </w:r>
        <w:r w:rsidR="0079561E" w:rsidRPr="00CB7ABE">
          <w:rPr>
            <w:rFonts w:ascii="Arial" w:hAnsi="Arial" w:cs="Arial"/>
            <w:b/>
            <w:noProof/>
            <w:webHidden/>
          </w:rPr>
          <w:instrText xml:space="preserve"> PAGEREF _Toc499817247 \h </w:instrText>
        </w:r>
        <w:r w:rsidRPr="00CB7ABE">
          <w:rPr>
            <w:rFonts w:ascii="Arial" w:hAnsi="Arial" w:cs="Arial"/>
            <w:b/>
            <w:noProof/>
            <w:webHidden/>
          </w:rPr>
        </w:r>
        <w:r w:rsidRPr="00CB7ABE">
          <w:rPr>
            <w:rFonts w:ascii="Arial" w:hAnsi="Arial" w:cs="Arial"/>
            <w:b/>
            <w:noProof/>
            <w:webHidden/>
          </w:rPr>
          <w:fldChar w:fldCharType="separate"/>
        </w:r>
        <w:r w:rsidR="0040689D">
          <w:rPr>
            <w:rFonts w:ascii="Arial" w:hAnsi="Arial" w:cs="Arial"/>
            <w:b/>
            <w:noProof/>
            <w:webHidden/>
          </w:rPr>
          <w:t>2</w:t>
        </w:r>
        <w:r w:rsidRPr="00CB7ABE">
          <w:rPr>
            <w:rFonts w:ascii="Arial" w:hAnsi="Arial" w:cs="Arial"/>
            <w:b/>
            <w:noProof/>
            <w:webHidden/>
          </w:rPr>
          <w:fldChar w:fldCharType="end"/>
        </w:r>
      </w:hyperlink>
    </w:p>
    <w:p w:rsidR="0079561E" w:rsidRPr="00FA3CD2" w:rsidRDefault="00FE553D" w:rsidP="00CB7ABE">
      <w:pPr>
        <w:pStyle w:val="TDC1"/>
        <w:tabs>
          <w:tab w:val="left" w:pos="440"/>
          <w:tab w:val="right" w:leader="dot" w:pos="8830"/>
        </w:tabs>
        <w:ind w:left="435" w:hanging="435"/>
        <w:rPr>
          <w:rFonts w:ascii="Arial" w:eastAsiaTheme="minorEastAsia" w:hAnsi="Arial" w:cs="Arial"/>
          <w:noProof/>
        </w:rPr>
      </w:pPr>
      <w:hyperlink w:anchor="_Toc499817248" w:history="1">
        <w:r w:rsidR="0079561E" w:rsidRPr="00FA3CD2">
          <w:rPr>
            <w:rStyle w:val="Hipervnculo"/>
            <w:rFonts w:ascii="Arial" w:eastAsia="Arial" w:hAnsi="Arial" w:cs="Arial"/>
            <w:b/>
            <w:noProof/>
            <w:lang w:val="es-CO"/>
          </w:rPr>
          <w:t>2.</w:t>
        </w:r>
        <w:r w:rsidR="0079561E" w:rsidRPr="00FA3CD2">
          <w:rPr>
            <w:rFonts w:ascii="Arial" w:eastAsiaTheme="minorEastAsia" w:hAnsi="Arial" w:cs="Arial"/>
            <w:noProof/>
          </w:rPr>
          <w:tab/>
        </w:r>
        <w:r w:rsidR="0079561E" w:rsidRPr="00FA3CD2">
          <w:rPr>
            <w:rStyle w:val="Hipervnculo"/>
            <w:rFonts w:ascii="Arial" w:eastAsia="Arial" w:hAnsi="Arial" w:cs="Arial"/>
            <w:b/>
            <w:noProof/>
            <w:lang w:val="es-CO"/>
          </w:rPr>
          <w:t xml:space="preserve">Bases para la presentación de los </w:t>
        </w:r>
        <w:r w:rsidR="00CB7ABE">
          <w:rPr>
            <w:rStyle w:val="Hipervnculo"/>
            <w:rFonts w:ascii="Arial" w:eastAsia="Arial" w:hAnsi="Arial" w:cs="Arial"/>
            <w:b/>
            <w:noProof/>
            <w:lang w:val="es-CO"/>
          </w:rPr>
          <w:t>Estados F</w:t>
        </w:r>
        <w:r w:rsidR="0079561E" w:rsidRPr="00FA3CD2">
          <w:rPr>
            <w:rStyle w:val="Hipervnculo"/>
            <w:rFonts w:ascii="Arial" w:eastAsia="Arial" w:hAnsi="Arial" w:cs="Arial"/>
            <w:b/>
            <w:noProof/>
            <w:lang w:val="es-CO"/>
          </w:rPr>
          <w:t xml:space="preserve">inancieros </w:t>
        </w:r>
        <w:r w:rsidR="00CB7ABE">
          <w:rPr>
            <w:rStyle w:val="Hipervnculo"/>
            <w:rFonts w:ascii="Arial" w:eastAsia="Arial" w:hAnsi="Arial" w:cs="Arial"/>
            <w:b/>
            <w:noProof/>
            <w:lang w:val="es-CO"/>
          </w:rPr>
          <w:t>……………………</w:t>
        </w:r>
        <w:r w:rsidR="00573251">
          <w:rPr>
            <w:rStyle w:val="Hipervnculo"/>
            <w:rFonts w:ascii="Arial" w:eastAsia="Arial" w:hAnsi="Arial" w:cs="Arial"/>
            <w:b/>
            <w:noProof/>
            <w:lang w:val="es-CO"/>
          </w:rPr>
          <w:t>………</w:t>
        </w:r>
        <w:r w:rsidR="005878C9" w:rsidRPr="00CB7ABE">
          <w:rPr>
            <w:rFonts w:ascii="Arial" w:hAnsi="Arial" w:cs="Arial"/>
            <w:b/>
            <w:noProof/>
            <w:webHidden/>
          </w:rPr>
          <w:fldChar w:fldCharType="begin"/>
        </w:r>
        <w:r w:rsidR="0079561E" w:rsidRPr="00CB7ABE">
          <w:rPr>
            <w:rFonts w:ascii="Arial" w:hAnsi="Arial" w:cs="Arial"/>
            <w:b/>
            <w:noProof/>
            <w:webHidden/>
          </w:rPr>
          <w:instrText xml:space="preserve"> PAGEREF _Toc499817248 \h </w:instrText>
        </w:r>
        <w:r w:rsidR="005878C9" w:rsidRPr="00CB7ABE">
          <w:rPr>
            <w:rFonts w:ascii="Arial" w:hAnsi="Arial" w:cs="Arial"/>
            <w:b/>
            <w:noProof/>
            <w:webHidden/>
          </w:rPr>
        </w:r>
        <w:r w:rsidR="005878C9" w:rsidRPr="00CB7ABE">
          <w:rPr>
            <w:rFonts w:ascii="Arial" w:hAnsi="Arial" w:cs="Arial"/>
            <w:b/>
            <w:noProof/>
            <w:webHidden/>
          </w:rPr>
          <w:fldChar w:fldCharType="separate"/>
        </w:r>
        <w:r w:rsidR="0040689D">
          <w:rPr>
            <w:rFonts w:ascii="Arial" w:hAnsi="Arial" w:cs="Arial"/>
            <w:b/>
            <w:noProof/>
            <w:webHidden/>
          </w:rPr>
          <w:t>3</w:t>
        </w:r>
        <w:r w:rsidR="005878C9" w:rsidRPr="00CB7ABE">
          <w:rPr>
            <w:rFonts w:ascii="Arial" w:hAnsi="Arial" w:cs="Arial"/>
            <w:b/>
            <w:noProof/>
            <w:webHidden/>
          </w:rPr>
          <w:fldChar w:fldCharType="end"/>
        </w:r>
      </w:hyperlink>
    </w:p>
    <w:p w:rsidR="0079561E" w:rsidRPr="00FA3CD2" w:rsidRDefault="00FE553D">
      <w:pPr>
        <w:pStyle w:val="TDC1"/>
        <w:tabs>
          <w:tab w:val="left" w:pos="440"/>
          <w:tab w:val="right" w:leader="dot" w:pos="8830"/>
        </w:tabs>
        <w:rPr>
          <w:rFonts w:ascii="Arial" w:eastAsiaTheme="minorEastAsia" w:hAnsi="Arial" w:cs="Arial"/>
          <w:noProof/>
        </w:rPr>
      </w:pPr>
      <w:hyperlink w:anchor="_Toc499817249" w:history="1">
        <w:r w:rsidR="0079561E" w:rsidRPr="00FA3CD2">
          <w:rPr>
            <w:rStyle w:val="Hipervnculo"/>
            <w:rFonts w:ascii="Arial" w:eastAsia="Arial" w:hAnsi="Arial" w:cs="Arial"/>
            <w:b/>
            <w:noProof/>
            <w:lang w:val="es-CO"/>
          </w:rPr>
          <w:t>3.</w:t>
        </w:r>
        <w:r w:rsidR="0079561E" w:rsidRPr="00FA3CD2">
          <w:rPr>
            <w:rFonts w:ascii="Arial" w:eastAsiaTheme="minorEastAsia" w:hAnsi="Arial" w:cs="Arial"/>
            <w:noProof/>
          </w:rPr>
          <w:tab/>
        </w:r>
        <w:r w:rsidR="00CB7ABE" w:rsidRPr="00573251">
          <w:rPr>
            <w:rFonts w:ascii="Arial" w:eastAsiaTheme="minorEastAsia" w:hAnsi="Arial" w:cs="Arial"/>
            <w:b/>
            <w:noProof/>
          </w:rPr>
          <w:t xml:space="preserve">Resumen de las </w:t>
        </w:r>
        <w:r w:rsidR="00FC3F04" w:rsidRPr="00573251">
          <w:rPr>
            <w:rFonts w:ascii="Arial" w:eastAsiaTheme="minorEastAsia" w:hAnsi="Arial" w:cs="Arial"/>
            <w:b/>
            <w:noProof/>
          </w:rPr>
          <w:t>P</w:t>
        </w:r>
        <w:r w:rsidR="00FC3F04" w:rsidRPr="00FC3F04">
          <w:rPr>
            <w:rFonts w:ascii="Arial" w:eastAsiaTheme="minorEastAsia" w:hAnsi="Arial" w:cs="Arial"/>
            <w:b/>
            <w:noProof/>
          </w:rPr>
          <w:t>oliticas Contables significativas</w:t>
        </w:r>
      </w:hyperlink>
      <w:r w:rsidR="00573251">
        <w:rPr>
          <w:rFonts w:ascii="Arial" w:hAnsi="Arial" w:cs="Arial"/>
          <w:noProof/>
        </w:rPr>
        <w:t>…………………………………..</w:t>
      </w:r>
      <w:r w:rsidR="00B36212">
        <w:rPr>
          <w:rFonts w:ascii="Arial" w:hAnsi="Arial" w:cs="Arial"/>
          <w:noProof/>
        </w:rPr>
        <w:t>.</w:t>
      </w:r>
      <w:r w:rsidR="00573251">
        <w:rPr>
          <w:rFonts w:ascii="Arial" w:hAnsi="Arial" w:cs="Arial"/>
          <w:b/>
          <w:noProof/>
        </w:rPr>
        <w:t>5</w:t>
      </w:r>
    </w:p>
    <w:p w:rsidR="0079561E" w:rsidRPr="00CB7ABE" w:rsidRDefault="00FE553D">
      <w:pPr>
        <w:pStyle w:val="TDC1"/>
        <w:tabs>
          <w:tab w:val="left" w:pos="440"/>
          <w:tab w:val="right" w:leader="dot" w:pos="8830"/>
        </w:tabs>
        <w:rPr>
          <w:rFonts w:ascii="Arial" w:eastAsiaTheme="minorEastAsia" w:hAnsi="Arial" w:cs="Arial"/>
          <w:b/>
          <w:noProof/>
        </w:rPr>
      </w:pPr>
      <w:hyperlink w:anchor="_Toc499817255" w:history="1">
        <w:r w:rsidR="00093D0D" w:rsidRPr="00FC3F04">
          <w:rPr>
            <w:rStyle w:val="Hipervnculo"/>
            <w:rFonts w:ascii="Arial" w:eastAsia="Arial" w:hAnsi="Arial" w:cs="Arial"/>
            <w:b/>
            <w:noProof/>
            <w:lang w:val="es-CO"/>
          </w:rPr>
          <w:t>4</w:t>
        </w:r>
        <w:r w:rsidR="0079561E" w:rsidRPr="00FC3F04">
          <w:rPr>
            <w:rStyle w:val="Hipervnculo"/>
            <w:rFonts w:ascii="Arial" w:eastAsia="Arial" w:hAnsi="Arial" w:cs="Arial"/>
            <w:b/>
            <w:noProof/>
            <w:lang w:val="es-CO"/>
          </w:rPr>
          <w:t>.</w:t>
        </w:r>
        <w:r w:rsidR="0079561E" w:rsidRPr="00FC3F04">
          <w:rPr>
            <w:rFonts w:ascii="Arial" w:eastAsiaTheme="minorEastAsia" w:hAnsi="Arial" w:cs="Arial"/>
            <w:b/>
            <w:noProof/>
          </w:rPr>
          <w:tab/>
        </w:r>
        <w:r w:rsidR="00FC3F04" w:rsidRPr="00FC3F04">
          <w:rPr>
            <w:rFonts w:ascii="Arial" w:eastAsiaTheme="minorEastAsia" w:hAnsi="Arial" w:cs="Arial"/>
            <w:b/>
            <w:noProof/>
          </w:rPr>
          <w:t xml:space="preserve">Notas explicativas a los Estados Financieros al </w:t>
        </w:r>
        <w:r w:rsidR="00541BD9">
          <w:rPr>
            <w:rFonts w:ascii="Arial" w:eastAsiaTheme="minorEastAsia" w:hAnsi="Arial" w:cs="Arial"/>
            <w:b/>
            <w:noProof/>
          </w:rPr>
          <w:t>30 de junio de 2019</w:t>
        </w:r>
      </w:hyperlink>
      <w:r w:rsidR="00B36212" w:rsidRPr="00FC3F04">
        <w:rPr>
          <w:rFonts w:ascii="Arial" w:hAnsi="Arial" w:cs="Arial"/>
          <w:b/>
          <w:noProof/>
        </w:rPr>
        <w:t>..</w:t>
      </w:r>
      <w:r w:rsidR="00B36212">
        <w:rPr>
          <w:rFonts w:ascii="Arial" w:hAnsi="Arial" w:cs="Arial"/>
          <w:noProof/>
        </w:rPr>
        <w:t>.</w:t>
      </w:r>
      <w:r w:rsidR="00FC3F04">
        <w:rPr>
          <w:rFonts w:ascii="Arial" w:hAnsi="Arial" w:cs="Arial"/>
          <w:noProof/>
        </w:rPr>
        <w:t xml:space="preserve"> ......</w:t>
      </w:r>
      <w:r w:rsidR="00325D8B">
        <w:rPr>
          <w:rFonts w:ascii="Arial" w:hAnsi="Arial" w:cs="Arial"/>
          <w:b/>
          <w:noProof/>
        </w:rPr>
        <w:t>13</w:t>
      </w:r>
    </w:p>
    <w:p w:rsidR="000C266F" w:rsidRPr="00CB7ABE" w:rsidRDefault="005878C9">
      <w:pPr>
        <w:pStyle w:val="TDC1"/>
        <w:tabs>
          <w:tab w:val="left" w:pos="660"/>
          <w:tab w:val="right" w:leader="dot" w:pos="8830"/>
        </w:tabs>
        <w:rPr>
          <w:rFonts w:ascii="Arial" w:eastAsiaTheme="minorEastAsia" w:hAnsi="Arial" w:cs="Arial"/>
          <w:b/>
          <w:noProof/>
          <w:lang w:val="es-CO"/>
        </w:rPr>
      </w:pPr>
      <w:r>
        <w:rPr>
          <w:rStyle w:val="Hipervnculo"/>
          <w:rFonts w:eastAsia="Arial"/>
          <w:b/>
          <w:lang w:val="es-CO"/>
        </w:rPr>
        <w:fldChar w:fldCharType="begin"/>
      </w:r>
      <w:r w:rsidR="004725DB">
        <w:rPr>
          <w:rStyle w:val="Hipervnculo"/>
          <w:rFonts w:ascii="Arial" w:eastAsia="Arial" w:hAnsi="Arial" w:cs="Arial"/>
          <w:b/>
          <w:noProof/>
          <w:lang w:val="es-CO"/>
        </w:rPr>
        <w:instrText xml:space="preserve"> HYPERLINK \l "_Toc499817262" </w:instrText>
      </w:r>
      <w:r>
        <w:rPr>
          <w:rStyle w:val="Hipervnculo"/>
          <w:rFonts w:eastAsia="Arial"/>
          <w:b/>
          <w:lang w:val="es-CO"/>
        </w:rPr>
        <w:fldChar w:fldCharType="separate"/>
      </w:r>
      <w:r w:rsidR="00CB7ABE">
        <w:rPr>
          <w:rStyle w:val="Hipervnculo"/>
          <w:rFonts w:ascii="Arial" w:eastAsia="Arial" w:hAnsi="Arial" w:cs="Arial"/>
          <w:b/>
          <w:noProof/>
          <w:lang w:val="es-CO"/>
        </w:rPr>
        <w:t>5</w:t>
      </w:r>
      <w:r w:rsidR="0079561E" w:rsidRPr="00FA3CD2">
        <w:rPr>
          <w:rStyle w:val="Hipervnculo"/>
          <w:rFonts w:ascii="Arial" w:eastAsia="Arial" w:hAnsi="Arial" w:cs="Arial"/>
          <w:b/>
          <w:noProof/>
          <w:lang w:val="es-CO"/>
        </w:rPr>
        <w:t>.</w:t>
      </w:r>
      <w:r w:rsidR="00CB7ABE">
        <w:rPr>
          <w:rFonts w:ascii="Arial" w:eastAsiaTheme="minorEastAsia" w:hAnsi="Arial" w:cs="Arial"/>
          <w:noProof/>
          <w:lang w:val="es-CO"/>
        </w:rPr>
        <w:t xml:space="preserve">    </w:t>
      </w:r>
      <w:r w:rsidR="00CB7ABE">
        <w:rPr>
          <w:rFonts w:ascii="Arial" w:eastAsiaTheme="minorEastAsia" w:hAnsi="Arial" w:cs="Arial"/>
          <w:b/>
          <w:noProof/>
          <w:lang w:val="es-CO"/>
        </w:rPr>
        <w:t xml:space="preserve">Hechos ocurridos despues del periodo sobre el que se informa………………... </w:t>
      </w:r>
      <w:r w:rsidR="00325D8B">
        <w:rPr>
          <w:rFonts w:ascii="Arial" w:eastAsiaTheme="minorEastAsia" w:hAnsi="Arial" w:cs="Arial"/>
          <w:b/>
          <w:noProof/>
          <w:lang w:val="es-CO"/>
        </w:rPr>
        <w:t>24</w:t>
      </w:r>
      <w:r w:rsidR="000C266F" w:rsidRPr="000C266F">
        <w:rPr>
          <w:rFonts w:ascii="Arial" w:eastAsiaTheme="minorEastAsia" w:hAnsi="Arial" w:cs="Arial"/>
          <w:noProof/>
          <w:lang w:val="es-CO"/>
        </w:rPr>
        <w:t xml:space="preserve"> </w:t>
      </w:r>
    </w:p>
    <w:p w:rsidR="0079561E" w:rsidRPr="00CB7ABE" w:rsidRDefault="005878C9">
      <w:pPr>
        <w:pStyle w:val="TDC1"/>
        <w:tabs>
          <w:tab w:val="left" w:pos="660"/>
          <w:tab w:val="right" w:leader="dot" w:pos="8830"/>
        </w:tabs>
        <w:rPr>
          <w:rFonts w:ascii="Arial" w:eastAsiaTheme="minorEastAsia" w:hAnsi="Arial" w:cs="Arial"/>
          <w:b/>
          <w:noProof/>
          <w:lang w:val="es-CO"/>
        </w:rPr>
      </w:pPr>
      <w:r>
        <w:rPr>
          <w:rFonts w:ascii="Arial" w:hAnsi="Arial" w:cs="Arial"/>
          <w:noProof/>
        </w:rPr>
        <w:fldChar w:fldCharType="end"/>
      </w:r>
      <w:r w:rsidR="00CB7ABE" w:rsidRPr="00CB7ABE">
        <w:rPr>
          <w:rFonts w:ascii="Arial" w:hAnsi="Arial" w:cs="Arial"/>
          <w:b/>
          <w:noProof/>
          <w:lang w:val="es-CO"/>
        </w:rPr>
        <w:t>7.     Aprobación de los Estados F</w:t>
      </w:r>
      <w:r w:rsidR="00CB7ABE">
        <w:rPr>
          <w:rFonts w:ascii="Arial" w:hAnsi="Arial" w:cs="Arial"/>
          <w:b/>
          <w:noProof/>
          <w:lang w:val="es-CO"/>
        </w:rPr>
        <w:t>inanci</w:t>
      </w:r>
      <w:r w:rsidR="00CB7ABE" w:rsidRPr="00CB7ABE">
        <w:rPr>
          <w:rFonts w:ascii="Arial" w:hAnsi="Arial" w:cs="Arial"/>
          <w:b/>
          <w:noProof/>
          <w:lang w:val="es-CO"/>
        </w:rPr>
        <w:t>eros</w:t>
      </w:r>
      <w:r w:rsidR="00CB7ABE">
        <w:rPr>
          <w:rFonts w:ascii="Arial" w:hAnsi="Arial" w:cs="Arial"/>
          <w:b/>
          <w:noProof/>
          <w:lang w:val="es-CO"/>
        </w:rPr>
        <w:t>………………………………………………24</w:t>
      </w:r>
    </w:p>
    <w:p w:rsidR="009C0CB4" w:rsidRDefault="005878C9" w:rsidP="00CB7ABE">
      <w:pPr>
        <w:pStyle w:val="TDC1"/>
        <w:tabs>
          <w:tab w:val="left" w:pos="660"/>
          <w:tab w:val="right" w:leader="dot" w:pos="8830"/>
        </w:tabs>
        <w:rPr>
          <w:rFonts w:ascii="Arial" w:hAnsi="Arial" w:cs="Arial"/>
          <w:lang w:val="es-CO"/>
        </w:rPr>
      </w:pPr>
      <w:r w:rsidRPr="00FA3CD2">
        <w:rPr>
          <w:rFonts w:ascii="Arial" w:hAnsi="Arial" w:cs="Arial"/>
          <w:lang w:val="es-CO"/>
        </w:rPr>
        <w:fldChar w:fldCharType="end"/>
      </w:r>
    </w:p>
    <w:p w:rsidR="00CB7ABE" w:rsidRDefault="00CB7ABE" w:rsidP="00CB7ABE">
      <w:pPr>
        <w:rPr>
          <w:lang w:val="es-CO"/>
        </w:rPr>
      </w:pPr>
    </w:p>
    <w:p w:rsidR="00CB7ABE" w:rsidRDefault="00CB7ABE" w:rsidP="00CB7ABE">
      <w:pPr>
        <w:rPr>
          <w:lang w:val="es-CO"/>
        </w:rPr>
      </w:pPr>
    </w:p>
    <w:p w:rsidR="00CB7ABE" w:rsidRPr="00CB7ABE" w:rsidRDefault="00CB7ABE" w:rsidP="00CB7ABE">
      <w:pPr>
        <w:rPr>
          <w:lang w:val="es-CO"/>
        </w:rPr>
      </w:pPr>
    </w:p>
    <w:p w:rsidR="00CB7ABE" w:rsidRDefault="00CB7ABE" w:rsidP="00BA288C">
      <w:pPr>
        <w:spacing w:after="0" w:line="240" w:lineRule="auto"/>
        <w:ind w:left="284"/>
        <w:jc w:val="both"/>
        <w:rPr>
          <w:rFonts w:ascii="Arial" w:eastAsia="Arial" w:hAnsi="Arial" w:cs="Arial"/>
          <w:b/>
          <w:bCs/>
          <w:lang w:val="es-CO"/>
        </w:rPr>
      </w:pPr>
    </w:p>
    <w:p w:rsidR="00CB7ABE" w:rsidRDefault="00CB7ABE" w:rsidP="00BA288C">
      <w:pPr>
        <w:spacing w:after="0" w:line="240" w:lineRule="auto"/>
        <w:ind w:left="284"/>
        <w:jc w:val="both"/>
        <w:rPr>
          <w:rFonts w:ascii="Arial" w:eastAsia="Arial" w:hAnsi="Arial" w:cs="Arial"/>
          <w:b/>
          <w:bCs/>
          <w:lang w:val="es-CO"/>
        </w:rPr>
      </w:pPr>
    </w:p>
    <w:p w:rsidR="00CB7ABE" w:rsidRDefault="00CB7ABE" w:rsidP="00BA288C">
      <w:pPr>
        <w:spacing w:after="0" w:line="240" w:lineRule="auto"/>
        <w:ind w:left="284"/>
        <w:jc w:val="both"/>
        <w:rPr>
          <w:rFonts w:ascii="Arial" w:eastAsia="Arial" w:hAnsi="Arial" w:cs="Arial"/>
          <w:b/>
          <w:bCs/>
          <w:lang w:val="es-CO"/>
        </w:rPr>
      </w:pPr>
    </w:p>
    <w:p w:rsidR="00CB7ABE" w:rsidRDefault="00CB7ABE" w:rsidP="00BA288C">
      <w:pPr>
        <w:spacing w:after="0" w:line="240" w:lineRule="auto"/>
        <w:ind w:left="284"/>
        <w:jc w:val="both"/>
        <w:rPr>
          <w:rFonts w:ascii="Arial" w:eastAsia="Arial" w:hAnsi="Arial" w:cs="Arial"/>
          <w:b/>
          <w:bCs/>
          <w:lang w:val="es-CO"/>
        </w:rPr>
      </w:pPr>
    </w:p>
    <w:p w:rsidR="00CB7ABE" w:rsidRDefault="00CB7ABE" w:rsidP="00BA288C">
      <w:pPr>
        <w:spacing w:after="0" w:line="240" w:lineRule="auto"/>
        <w:ind w:left="284"/>
        <w:jc w:val="both"/>
        <w:rPr>
          <w:rFonts w:ascii="Arial" w:eastAsia="Arial" w:hAnsi="Arial" w:cs="Arial"/>
          <w:b/>
          <w:bCs/>
          <w:lang w:val="es-CO"/>
        </w:rPr>
      </w:pPr>
    </w:p>
    <w:p w:rsidR="00CB7ABE" w:rsidRDefault="00CB7ABE" w:rsidP="00BA288C">
      <w:pPr>
        <w:spacing w:after="0" w:line="240" w:lineRule="auto"/>
        <w:ind w:left="284"/>
        <w:jc w:val="both"/>
        <w:rPr>
          <w:rFonts w:ascii="Arial" w:eastAsia="Arial" w:hAnsi="Arial" w:cs="Arial"/>
          <w:b/>
          <w:bCs/>
          <w:lang w:val="es-CO"/>
        </w:rPr>
      </w:pPr>
    </w:p>
    <w:p w:rsidR="00CB7ABE" w:rsidRDefault="00CB7ABE" w:rsidP="00BA288C">
      <w:pPr>
        <w:spacing w:after="0" w:line="240" w:lineRule="auto"/>
        <w:ind w:left="284"/>
        <w:jc w:val="both"/>
        <w:rPr>
          <w:rFonts w:ascii="Arial" w:eastAsia="Arial" w:hAnsi="Arial" w:cs="Arial"/>
          <w:b/>
          <w:bCs/>
          <w:lang w:val="es-CO"/>
        </w:rPr>
      </w:pPr>
    </w:p>
    <w:p w:rsidR="00CB7ABE" w:rsidRDefault="00CB7ABE" w:rsidP="00BA288C">
      <w:pPr>
        <w:spacing w:after="0" w:line="240" w:lineRule="auto"/>
        <w:ind w:left="284"/>
        <w:jc w:val="both"/>
        <w:rPr>
          <w:rFonts w:ascii="Arial" w:eastAsia="Arial" w:hAnsi="Arial" w:cs="Arial"/>
          <w:b/>
          <w:bCs/>
          <w:lang w:val="es-CO"/>
        </w:rPr>
      </w:pPr>
    </w:p>
    <w:p w:rsidR="00CB7ABE" w:rsidRDefault="00CB7ABE" w:rsidP="00BA288C">
      <w:pPr>
        <w:spacing w:after="0" w:line="240" w:lineRule="auto"/>
        <w:ind w:left="284"/>
        <w:jc w:val="both"/>
        <w:rPr>
          <w:rFonts w:ascii="Arial" w:eastAsia="Arial" w:hAnsi="Arial" w:cs="Arial"/>
          <w:b/>
          <w:bCs/>
          <w:lang w:val="es-CO"/>
        </w:rPr>
      </w:pPr>
    </w:p>
    <w:p w:rsidR="00CB7ABE" w:rsidRDefault="00CB7ABE" w:rsidP="00BA288C">
      <w:pPr>
        <w:spacing w:after="0" w:line="240" w:lineRule="auto"/>
        <w:ind w:left="284"/>
        <w:jc w:val="both"/>
        <w:rPr>
          <w:rFonts w:ascii="Arial" w:eastAsia="Arial" w:hAnsi="Arial" w:cs="Arial"/>
          <w:b/>
          <w:bCs/>
          <w:lang w:val="es-CO"/>
        </w:rPr>
      </w:pPr>
    </w:p>
    <w:p w:rsidR="004515E2" w:rsidRDefault="004515E2" w:rsidP="00BA288C">
      <w:pPr>
        <w:spacing w:after="0" w:line="240" w:lineRule="auto"/>
        <w:ind w:left="284"/>
        <w:jc w:val="both"/>
        <w:rPr>
          <w:rFonts w:ascii="Arial" w:eastAsia="Arial" w:hAnsi="Arial" w:cs="Arial"/>
          <w:b/>
          <w:bCs/>
          <w:lang w:val="es-CO"/>
        </w:rPr>
      </w:pPr>
    </w:p>
    <w:p w:rsidR="009D4248" w:rsidRDefault="009D4248" w:rsidP="00BA288C">
      <w:pPr>
        <w:spacing w:after="0" w:line="240" w:lineRule="auto"/>
        <w:ind w:left="284"/>
        <w:jc w:val="both"/>
        <w:rPr>
          <w:rFonts w:ascii="Arial" w:eastAsia="Arial" w:hAnsi="Arial" w:cs="Arial"/>
          <w:b/>
          <w:bCs/>
          <w:lang w:val="es-CO"/>
        </w:rPr>
      </w:pPr>
    </w:p>
    <w:p w:rsidR="00CB7ABE" w:rsidRDefault="00CB7ABE" w:rsidP="00BA288C">
      <w:pPr>
        <w:spacing w:after="0" w:line="240" w:lineRule="auto"/>
        <w:ind w:left="284"/>
        <w:jc w:val="both"/>
        <w:rPr>
          <w:rFonts w:ascii="Arial" w:eastAsia="Arial" w:hAnsi="Arial" w:cs="Arial"/>
          <w:b/>
          <w:bCs/>
          <w:lang w:val="es-CO"/>
        </w:rPr>
      </w:pPr>
    </w:p>
    <w:p w:rsidR="00CB7ABE" w:rsidRDefault="00CB7ABE" w:rsidP="00BA288C">
      <w:pPr>
        <w:spacing w:after="0" w:line="240" w:lineRule="auto"/>
        <w:ind w:left="284"/>
        <w:jc w:val="both"/>
        <w:rPr>
          <w:rFonts w:ascii="Arial" w:eastAsia="Arial" w:hAnsi="Arial" w:cs="Arial"/>
          <w:b/>
          <w:bCs/>
          <w:lang w:val="es-CO"/>
        </w:rPr>
      </w:pPr>
    </w:p>
    <w:p w:rsidR="00CB7ABE" w:rsidRDefault="00CB7ABE" w:rsidP="00BA288C">
      <w:pPr>
        <w:spacing w:after="0" w:line="240" w:lineRule="auto"/>
        <w:ind w:left="284"/>
        <w:jc w:val="both"/>
        <w:rPr>
          <w:rFonts w:ascii="Arial" w:eastAsia="Arial" w:hAnsi="Arial" w:cs="Arial"/>
          <w:b/>
          <w:bCs/>
          <w:lang w:val="es-CO"/>
        </w:rPr>
      </w:pPr>
    </w:p>
    <w:p w:rsidR="00CB7ABE" w:rsidRDefault="00CB7ABE" w:rsidP="00BA288C">
      <w:pPr>
        <w:spacing w:after="0" w:line="240" w:lineRule="auto"/>
        <w:ind w:left="284"/>
        <w:jc w:val="both"/>
        <w:rPr>
          <w:rFonts w:ascii="Arial" w:eastAsia="Arial" w:hAnsi="Arial" w:cs="Arial"/>
          <w:b/>
          <w:bCs/>
          <w:lang w:val="es-CO"/>
        </w:rPr>
      </w:pPr>
    </w:p>
    <w:p w:rsidR="00CC1077" w:rsidRPr="00951A77" w:rsidRDefault="0038720C" w:rsidP="00167300">
      <w:pPr>
        <w:pStyle w:val="Puesto"/>
        <w:numPr>
          <w:ilvl w:val="0"/>
          <w:numId w:val="2"/>
        </w:numPr>
        <w:rPr>
          <w:rFonts w:ascii="Arial" w:eastAsia="Arial" w:hAnsi="Arial" w:cs="Arial"/>
          <w:b/>
          <w:sz w:val="24"/>
          <w:szCs w:val="24"/>
          <w:lang w:val="es-CO"/>
        </w:rPr>
      </w:pPr>
      <w:bookmarkStart w:id="1" w:name="_Toc499817247"/>
      <w:r w:rsidRPr="00951A77">
        <w:rPr>
          <w:rFonts w:ascii="Arial" w:eastAsia="Arial" w:hAnsi="Arial" w:cs="Arial"/>
          <w:b/>
          <w:sz w:val="24"/>
          <w:szCs w:val="24"/>
          <w:lang w:val="es-CO"/>
        </w:rPr>
        <w:t>I</w:t>
      </w:r>
      <w:r w:rsidR="00253748" w:rsidRPr="00951A77">
        <w:rPr>
          <w:rFonts w:ascii="Arial" w:eastAsia="Arial" w:hAnsi="Arial" w:cs="Arial"/>
          <w:b/>
          <w:sz w:val="24"/>
          <w:szCs w:val="24"/>
          <w:lang w:val="es-CO"/>
        </w:rPr>
        <w:t>nformació</w:t>
      </w:r>
      <w:r w:rsidR="009C0CB4" w:rsidRPr="00951A77">
        <w:rPr>
          <w:rFonts w:ascii="Arial" w:eastAsia="Arial" w:hAnsi="Arial" w:cs="Arial"/>
          <w:b/>
          <w:sz w:val="24"/>
          <w:szCs w:val="24"/>
          <w:lang w:val="es-CO"/>
        </w:rPr>
        <w:t xml:space="preserve">n de </w:t>
      </w:r>
      <w:bookmarkEnd w:id="1"/>
      <w:r w:rsidR="00F868EE">
        <w:rPr>
          <w:rFonts w:ascii="Arial" w:eastAsia="Arial" w:hAnsi="Arial" w:cs="Arial"/>
          <w:b/>
          <w:sz w:val="24"/>
          <w:szCs w:val="24"/>
          <w:lang w:val="es-CO"/>
        </w:rPr>
        <w:t xml:space="preserve">la </w:t>
      </w:r>
      <w:r w:rsidR="007D727E">
        <w:rPr>
          <w:rFonts w:ascii="Arial" w:eastAsia="Arial" w:hAnsi="Arial" w:cs="Arial"/>
          <w:b/>
          <w:sz w:val="24"/>
          <w:szCs w:val="24"/>
          <w:lang w:val="es-CO"/>
        </w:rPr>
        <w:t>INSTITUCION EDUCATIVA ANTONIO RICAURTE</w:t>
      </w:r>
    </w:p>
    <w:p w:rsidR="00EE1783" w:rsidRPr="00E039D0" w:rsidRDefault="00EE1783" w:rsidP="00EE1783">
      <w:pPr>
        <w:spacing w:after="0"/>
        <w:rPr>
          <w:lang w:val="es-CO"/>
        </w:rPr>
      </w:pPr>
    </w:p>
    <w:p w:rsidR="003F115E" w:rsidRPr="002B55B4" w:rsidRDefault="00AE7058" w:rsidP="00FA239D">
      <w:pPr>
        <w:autoSpaceDE w:val="0"/>
        <w:autoSpaceDN w:val="0"/>
        <w:adjustRightInd w:val="0"/>
        <w:spacing w:after="0" w:line="240" w:lineRule="auto"/>
        <w:jc w:val="both"/>
        <w:rPr>
          <w:rFonts w:ascii="Arial" w:eastAsia="Times New Roman" w:hAnsi="Arial" w:cs="Arial"/>
          <w:b/>
          <w:lang w:val="es-CL"/>
        </w:rPr>
      </w:pPr>
      <w:r w:rsidRPr="002B55B4">
        <w:rPr>
          <w:rFonts w:ascii="Arial" w:eastAsia="Times New Roman" w:hAnsi="Arial" w:cs="Arial"/>
          <w:b/>
          <w:lang w:val="es-CL"/>
        </w:rPr>
        <w:t>Marco legal y regulatorio</w:t>
      </w:r>
    </w:p>
    <w:p w:rsidR="00FA239D" w:rsidRPr="00FA3CD2" w:rsidRDefault="00FA239D" w:rsidP="00FA239D">
      <w:pPr>
        <w:autoSpaceDE w:val="0"/>
        <w:autoSpaceDN w:val="0"/>
        <w:adjustRightInd w:val="0"/>
        <w:spacing w:after="0" w:line="240" w:lineRule="auto"/>
        <w:jc w:val="both"/>
        <w:rPr>
          <w:rFonts w:ascii="Arial" w:eastAsia="Times New Roman" w:hAnsi="Arial" w:cs="Arial"/>
          <w:lang w:val="es-CL"/>
        </w:rPr>
      </w:pPr>
    </w:p>
    <w:p w:rsidR="00A12AF9" w:rsidRPr="00FA3CD2" w:rsidRDefault="00A12AF9" w:rsidP="00A12AF9">
      <w:pPr>
        <w:jc w:val="both"/>
        <w:rPr>
          <w:rFonts w:ascii="Arial" w:hAnsi="Arial" w:cs="Arial"/>
          <w:lang w:val="es-CO" w:eastAsia="es-CO"/>
        </w:rPr>
      </w:pPr>
      <w:r w:rsidRPr="00FA3CD2">
        <w:rPr>
          <w:rFonts w:ascii="Arial" w:hAnsi="Arial" w:cs="Arial"/>
          <w:lang w:val="es-CO" w:eastAsia="es-CO"/>
        </w:rPr>
        <w:t xml:space="preserve">De acuerdo al Artículo 2 del Decreto Nacional 4791 de diciembre de 2008, </w:t>
      </w:r>
      <w:r w:rsidR="002F537E">
        <w:rPr>
          <w:rFonts w:ascii="Arial" w:hAnsi="Arial" w:cs="Arial"/>
          <w:lang w:val="es-CO" w:eastAsia="es-CO"/>
        </w:rPr>
        <w:t>la</w:t>
      </w:r>
      <w:r w:rsidRPr="00FA3CD2">
        <w:rPr>
          <w:rFonts w:ascii="Arial" w:hAnsi="Arial" w:cs="Arial"/>
          <w:lang w:val="es-CO" w:eastAsia="es-CO"/>
        </w:rPr>
        <w:t xml:space="preserve"> </w:t>
      </w:r>
      <w:r w:rsidR="007D727E">
        <w:rPr>
          <w:rFonts w:ascii="Arial" w:hAnsi="Arial" w:cs="Arial"/>
          <w:lang w:val="es-CO" w:eastAsia="es-CO"/>
        </w:rPr>
        <w:t>INSTITUCION EDUCATIVA ANTONIO RICAURTE</w:t>
      </w:r>
      <w:r w:rsidRPr="00FA3CD2">
        <w:rPr>
          <w:rFonts w:ascii="Arial" w:hAnsi="Arial" w:cs="Arial"/>
          <w:lang w:val="es-CO" w:eastAsia="es-CO"/>
        </w:rPr>
        <w:t xml:space="preserve"> son cuentas contables creadas por la Ley como un mecanismo de gestión presupuestal y de ejecución de los recursos de los establecimientos educativos estatales para la adecuada administración de sus ingresos y para atender sus gastos de funcionamiento e inversión distintos a los de personal; </w:t>
      </w:r>
      <w:r w:rsidR="002F537E">
        <w:rPr>
          <w:rFonts w:ascii="Arial" w:hAnsi="Arial" w:cs="Arial"/>
          <w:lang w:val="es-CO" w:eastAsia="es-CO"/>
        </w:rPr>
        <w:t>la</w:t>
      </w:r>
      <w:r w:rsidRPr="00FA3CD2">
        <w:rPr>
          <w:rFonts w:ascii="Arial" w:hAnsi="Arial" w:cs="Arial"/>
          <w:lang w:val="es-CO" w:eastAsia="es-CO"/>
        </w:rPr>
        <w:t xml:space="preserve"> </w:t>
      </w:r>
      <w:r w:rsidR="007D727E">
        <w:rPr>
          <w:rFonts w:ascii="Arial" w:hAnsi="Arial" w:cs="Arial"/>
          <w:lang w:val="es-CO" w:eastAsia="es-CO"/>
        </w:rPr>
        <w:t>INSTITUCION EDUCATIVA ANTONIO RICAURTE</w:t>
      </w:r>
      <w:r w:rsidR="002F537E">
        <w:rPr>
          <w:rFonts w:ascii="Arial" w:hAnsi="Arial" w:cs="Arial"/>
          <w:lang w:val="es-CO" w:eastAsia="es-CO"/>
        </w:rPr>
        <w:t xml:space="preserve"> se encuentran adscrita</w:t>
      </w:r>
      <w:r w:rsidRPr="00FA3CD2">
        <w:rPr>
          <w:rFonts w:ascii="Arial" w:hAnsi="Arial" w:cs="Arial"/>
          <w:lang w:val="es-CO" w:eastAsia="es-CO"/>
        </w:rPr>
        <w:t xml:space="preserve"> a la Secretaria de Educación.</w:t>
      </w:r>
    </w:p>
    <w:p w:rsidR="00A12AF9" w:rsidRPr="00FA3CD2" w:rsidRDefault="00A12AF9" w:rsidP="00A12AF9">
      <w:pPr>
        <w:jc w:val="both"/>
        <w:rPr>
          <w:rFonts w:ascii="Arial" w:hAnsi="Arial" w:cs="Arial"/>
          <w:lang w:val="es-CO" w:eastAsia="es-CO"/>
        </w:rPr>
      </w:pPr>
      <w:r w:rsidRPr="00FA3CD2">
        <w:rPr>
          <w:rFonts w:ascii="Arial" w:hAnsi="Arial" w:cs="Arial"/>
          <w:lang w:val="es-CO" w:eastAsia="es-CO"/>
        </w:rPr>
        <w:t>Con sujeción a lo establecido en la normatividad vigente, la administración y ejecución de estos recursos por parte de las autoridades del establecimiento educativo, es autónoma. Los ingresos de</w:t>
      </w:r>
      <w:r w:rsidR="002F537E">
        <w:rPr>
          <w:rFonts w:ascii="Arial" w:hAnsi="Arial" w:cs="Arial"/>
          <w:lang w:val="es-CO" w:eastAsia="es-CO"/>
        </w:rPr>
        <w:t xml:space="preserve"> la</w:t>
      </w:r>
      <w:r w:rsidRPr="00FA3CD2">
        <w:rPr>
          <w:rFonts w:ascii="Arial" w:hAnsi="Arial" w:cs="Arial"/>
          <w:lang w:val="es-CO" w:eastAsia="es-CO"/>
        </w:rPr>
        <w:t xml:space="preserve"> </w:t>
      </w:r>
      <w:r w:rsidR="007D727E">
        <w:rPr>
          <w:rFonts w:ascii="Arial" w:hAnsi="Arial" w:cs="Arial"/>
          <w:lang w:val="es-CO" w:eastAsia="es-CO"/>
        </w:rPr>
        <w:t>INSTITUCION EDUCATIVA ANTONIO RICAURTE</w:t>
      </w:r>
      <w:r w:rsidR="002F537E" w:rsidRPr="00FA3CD2">
        <w:rPr>
          <w:rFonts w:ascii="Arial" w:hAnsi="Arial" w:cs="Arial"/>
          <w:lang w:val="es-CO" w:eastAsia="es-CO"/>
        </w:rPr>
        <w:t xml:space="preserve"> </w:t>
      </w:r>
      <w:r w:rsidRPr="00FA3CD2">
        <w:rPr>
          <w:rFonts w:ascii="Arial" w:hAnsi="Arial" w:cs="Arial"/>
          <w:lang w:val="es-CO" w:eastAsia="es-CO"/>
        </w:rPr>
        <w:t>son recursos propios de carácter público sometidos a control de las autoridades administrativas y fiscales de los órdenes nacional y territorial.</w:t>
      </w:r>
    </w:p>
    <w:p w:rsidR="00A12AF9" w:rsidRPr="00FA3CD2" w:rsidRDefault="00A12AF9" w:rsidP="00A12AF9">
      <w:pPr>
        <w:jc w:val="both"/>
        <w:rPr>
          <w:rFonts w:ascii="Arial" w:hAnsi="Arial" w:cs="Arial"/>
          <w:lang w:val="es-CO" w:eastAsia="es-CO"/>
        </w:rPr>
      </w:pPr>
      <w:r w:rsidRPr="00FA3CD2">
        <w:rPr>
          <w:rFonts w:ascii="Arial" w:hAnsi="Arial" w:cs="Arial"/>
          <w:lang w:val="es-CO" w:eastAsia="es-CO"/>
        </w:rPr>
        <w:t xml:space="preserve">Mediante el Decreto Municipal 0118 de enero 25  del 2012, se establece la forma de administración </w:t>
      </w:r>
      <w:r w:rsidR="00A73457">
        <w:rPr>
          <w:rFonts w:ascii="Arial" w:hAnsi="Arial" w:cs="Arial"/>
          <w:lang w:val="es-CO" w:eastAsia="es-CO"/>
        </w:rPr>
        <w:t xml:space="preserve">de la </w:t>
      </w:r>
      <w:r w:rsidR="007D727E">
        <w:rPr>
          <w:rFonts w:ascii="Arial" w:hAnsi="Arial" w:cs="Arial"/>
          <w:lang w:val="es-CO" w:eastAsia="es-CO"/>
        </w:rPr>
        <w:t>INSTITUCION EDUCATIVA ANTONIO RICAURTE</w:t>
      </w:r>
      <w:r w:rsidRPr="00FA3CD2">
        <w:rPr>
          <w:rFonts w:ascii="Arial" w:hAnsi="Arial" w:cs="Arial"/>
          <w:lang w:val="es-CO" w:eastAsia="es-CO"/>
        </w:rPr>
        <w:t>. La reglamentación específica que regula</w:t>
      </w:r>
      <w:r w:rsidR="00421C01" w:rsidRPr="00421C01">
        <w:rPr>
          <w:rFonts w:ascii="Arial" w:hAnsi="Arial" w:cs="Arial"/>
          <w:lang w:val="es-CO" w:eastAsia="es-CO"/>
        </w:rPr>
        <w:t xml:space="preserve"> </w:t>
      </w:r>
      <w:r w:rsidR="00421C01">
        <w:rPr>
          <w:rFonts w:ascii="Arial" w:hAnsi="Arial" w:cs="Arial"/>
          <w:lang w:val="es-CO" w:eastAsia="es-CO"/>
        </w:rPr>
        <w:t>la</w:t>
      </w:r>
      <w:r w:rsidR="00421C01" w:rsidRPr="00FA3CD2">
        <w:rPr>
          <w:rFonts w:ascii="Arial" w:hAnsi="Arial" w:cs="Arial"/>
          <w:lang w:val="es-CO" w:eastAsia="es-CO"/>
        </w:rPr>
        <w:t xml:space="preserve"> </w:t>
      </w:r>
      <w:r w:rsidR="007D727E">
        <w:rPr>
          <w:rFonts w:ascii="Arial" w:hAnsi="Arial" w:cs="Arial"/>
          <w:lang w:val="es-CO" w:eastAsia="es-CO"/>
        </w:rPr>
        <w:t>INSTITUCION EDUCATIVA ANTONIO RICAURTE</w:t>
      </w:r>
      <w:r w:rsidR="00421C01" w:rsidRPr="00FA3CD2">
        <w:rPr>
          <w:rFonts w:ascii="Arial" w:hAnsi="Arial" w:cs="Arial"/>
          <w:lang w:val="es-CO" w:eastAsia="es-CO"/>
        </w:rPr>
        <w:t xml:space="preserve"> </w:t>
      </w:r>
      <w:r w:rsidRPr="00FA3CD2">
        <w:rPr>
          <w:rFonts w:ascii="Arial" w:hAnsi="Arial" w:cs="Arial"/>
          <w:lang w:val="es-CO" w:eastAsia="es-CO"/>
        </w:rPr>
        <w:t xml:space="preserve">está contemplada en el Decreto Nacional 4791 de diciembre de 2008, Decreto 4807 de noviembre de 2011, el Decreto Municipal 06 de 1998 (Estatuto Orgánico del Presupuesto del Municipio de Medellín), Resolución 09038 de julio 29 de 2014 que establece la estructura presupuestal </w:t>
      </w:r>
      <w:r w:rsidR="00421C01">
        <w:rPr>
          <w:rFonts w:ascii="Arial" w:hAnsi="Arial" w:cs="Arial"/>
          <w:lang w:val="es-CO" w:eastAsia="es-CO"/>
        </w:rPr>
        <w:t>de la</w:t>
      </w:r>
      <w:r w:rsidR="00421C01" w:rsidRPr="00FA3CD2">
        <w:rPr>
          <w:rFonts w:ascii="Arial" w:hAnsi="Arial" w:cs="Arial"/>
          <w:lang w:val="es-CO" w:eastAsia="es-CO"/>
        </w:rPr>
        <w:t xml:space="preserve"> </w:t>
      </w:r>
      <w:r w:rsidR="007D727E">
        <w:rPr>
          <w:rFonts w:ascii="Arial" w:hAnsi="Arial" w:cs="Arial"/>
          <w:lang w:val="es-CO" w:eastAsia="es-CO"/>
        </w:rPr>
        <w:t>INSTITUCION EDUCATIVA ANTONIO RICAURTE</w:t>
      </w:r>
      <w:r w:rsidRPr="00FA3CD2">
        <w:rPr>
          <w:rFonts w:ascii="Arial" w:hAnsi="Arial" w:cs="Arial"/>
          <w:lang w:val="es-CO" w:eastAsia="es-CO"/>
        </w:rPr>
        <w:t xml:space="preserve">, Resolución 012945 del 27 de noviembre de 2014 </w:t>
      </w:r>
      <w:r w:rsidR="00D96E95">
        <w:rPr>
          <w:rFonts w:ascii="Arial" w:hAnsi="Arial" w:cs="Arial"/>
          <w:lang w:val="es-CO" w:eastAsia="es-CO"/>
        </w:rPr>
        <w:t>y la Resolución 201850048860</w:t>
      </w:r>
      <w:r w:rsidR="004F0D63">
        <w:rPr>
          <w:rFonts w:ascii="Arial" w:hAnsi="Arial" w:cs="Arial"/>
          <w:lang w:val="es-CO" w:eastAsia="es-CO"/>
        </w:rPr>
        <w:t xml:space="preserve"> del 10 de julio de 2018 </w:t>
      </w:r>
      <w:r w:rsidR="00D96E95">
        <w:rPr>
          <w:rFonts w:ascii="Arial" w:hAnsi="Arial" w:cs="Arial"/>
          <w:lang w:val="es-CO" w:eastAsia="es-CO"/>
        </w:rPr>
        <w:t xml:space="preserve">, </w:t>
      </w:r>
      <w:r w:rsidRPr="00FA3CD2">
        <w:rPr>
          <w:rFonts w:ascii="Arial" w:hAnsi="Arial" w:cs="Arial"/>
          <w:lang w:val="es-CO" w:eastAsia="es-CO"/>
        </w:rPr>
        <w:t>por medio de la cual se realiza adición a la Resolución 09038 y el Decreto Municipal 043</w:t>
      </w:r>
      <w:r w:rsidR="00626C33">
        <w:rPr>
          <w:rFonts w:ascii="Arial" w:hAnsi="Arial" w:cs="Arial"/>
          <w:lang w:val="es-CO" w:eastAsia="es-CO"/>
        </w:rPr>
        <w:t xml:space="preserve"> de 2008. </w:t>
      </w:r>
    </w:p>
    <w:p w:rsidR="00A12AF9" w:rsidRPr="00FA3CD2" w:rsidRDefault="00A12AF9" w:rsidP="00A12AF9">
      <w:pPr>
        <w:jc w:val="both"/>
        <w:rPr>
          <w:rFonts w:ascii="Arial" w:hAnsi="Arial" w:cs="Arial"/>
          <w:lang w:val="es-CO" w:eastAsia="es-CO"/>
        </w:rPr>
      </w:pPr>
      <w:r w:rsidRPr="00FA3CD2">
        <w:rPr>
          <w:rFonts w:ascii="Arial" w:hAnsi="Arial" w:cs="Arial"/>
          <w:lang w:val="es-CO" w:eastAsia="es-CO"/>
        </w:rPr>
        <w:t xml:space="preserve">A </w:t>
      </w:r>
      <w:r w:rsidR="002F537E">
        <w:rPr>
          <w:rFonts w:ascii="Arial" w:hAnsi="Arial" w:cs="Arial"/>
          <w:lang w:val="es-CO" w:eastAsia="es-CO"/>
        </w:rPr>
        <w:t xml:space="preserve">la </w:t>
      </w:r>
      <w:r w:rsidRPr="00FA3CD2">
        <w:rPr>
          <w:rFonts w:ascii="Arial" w:hAnsi="Arial" w:cs="Arial"/>
          <w:lang w:val="es-CO" w:eastAsia="es-CO"/>
        </w:rPr>
        <w:t xml:space="preserve"> </w:t>
      </w:r>
      <w:r w:rsidR="007D727E">
        <w:rPr>
          <w:rFonts w:ascii="Arial" w:hAnsi="Arial" w:cs="Arial"/>
          <w:lang w:val="es-CO" w:eastAsia="es-CO"/>
        </w:rPr>
        <w:t>INSTITUCION EDUCATIVA ANTONIO RICAURTE</w:t>
      </w:r>
      <w:r w:rsidRPr="00FA3CD2">
        <w:rPr>
          <w:rFonts w:ascii="Arial" w:hAnsi="Arial" w:cs="Arial"/>
          <w:lang w:val="es-CO" w:eastAsia="es-CO"/>
        </w:rPr>
        <w:t xml:space="preserve"> </w:t>
      </w:r>
      <w:r w:rsidR="00D72CA2" w:rsidRPr="00FA3CD2">
        <w:rPr>
          <w:rFonts w:ascii="Arial" w:hAnsi="Arial" w:cs="Arial"/>
          <w:lang w:val="es-CO" w:eastAsia="es-CO"/>
        </w:rPr>
        <w:t>le</w:t>
      </w:r>
      <w:r w:rsidRPr="00FA3CD2">
        <w:rPr>
          <w:rFonts w:ascii="Arial" w:hAnsi="Arial" w:cs="Arial"/>
          <w:lang w:val="es-CO" w:eastAsia="es-CO"/>
        </w:rPr>
        <w:t xml:space="preserve"> corresponde emprender acciones de presupuestación, recaudo, conservación, inversión, compromiso, ejecución de sus recursos y rendición de cuentas, entre otras, con sujeción a la reglamentación pertinente y a lo dispuesto por el consejo directivo de cada Establecimiento Educativo.</w:t>
      </w:r>
    </w:p>
    <w:p w:rsidR="00060E1A" w:rsidRDefault="00060E1A" w:rsidP="00FA239D">
      <w:pPr>
        <w:autoSpaceDE w:val="0"/>
        <w:autoSpaceDN w:val="0"/>
        <w:adjustRightInd w:val="0"/>
        <w:spacing w:after="0" w:line="240" w:lineRule="auto"/>
        <w:jc w:val="both"/>
        <w:rPr>
          <w:rFonts w:ascii="Arial" w:eastAsia="Times New Roman" w:hAnsi="Arial" w:cs="Arial"/>
          <w:b/>
          <w:lang w:val="es-CL"/>
        </w:rPr>
      </w:pPr>
    </w:p>
    <w:p w:rsidR="00AE7058" w:rsidRDefault="00AE7058" w:rsidP="00FA239D">
      <w:pPr>
        <w:autoSpaceDE w:val="0"/>
        <w:autoSpaceDN w:val="0"/>
        <w:adjustRightInd w:val="0"/>
        <w:spacing w:after="0" w:line="240" w:lineRule="auto"/>
        <w:jc w:val="both"/>
        <w:rPr>
          <w:rFonts w:ascii="Arial" w:eastAsia="Times New Roman" w:hAnsi="Arial" w:cs="Arial"/>
          <w:b/>
          <w:lang w:val="es-CL"/>
        </w:rPr>
      </w:pPr>
      <w:r w:rsidRPr="00FA3CD2">
        <w:rPr>
          <w:rFonts w:ascii="Arial" w:eastAsia="Times New Roman" w:hAnsi="Arial" w:cs="Arial"/>
          <w:b/>
          <w:lang w:val="es-CL"/>
        </w:rPr>
        <w:t>Función social o cometido estatal</w:t>
      </w:r>
    </w:p>
    <w:p w:rsidR="00D565DB" w:rsidRPr="00457BB9" w:rsidRDefault="00D565DB" w:rsidP="00D565DB">
      <w:pPr>
        <w:pStyle w:val="Textoindependiente"/>
        <w:spacing w:after="0" w:line="276" w:lineRule="auto"/>
        <w:jc w:val="both"/>
        <w:rPr>
          <w:rFonts w:ascii="Arial" w:hAnsi="Arial" w:cs="Arial"/>
          <w:sz w:val="22"/>
          <w:szCs w:val="22"/>
          <w:lang w:val="es-CL" w:eastAsia="es-CO"/>
        </w:rPr>
      </w:pPr>
    </w:p>
    <w:p w:rsidR="007E45B0" w:rsidRPr="00FA3CD2" w:rsidRDefault="00421C01" w:rsidP="007E45B0">
      <w:pPr>
        <w:pStyle w:val="Textoindependiente"/>
        <w:spacing w:after="0" w:line="276" w:lineRule="auto"/>
        <w:jc w:val="both"/>
        <w:rPr>
          <w:rFonts w:ascii="Arial" w:hAnsi="Arial" w:cs="Arial"/>
          <w:sz w:val="22"/>
          <w:szCs w:val="22"/>
          <w:lang w:val="es-ES_tradnl" w:eastAsia="es-CO"/>
        </w:rPr>
      </w:pPr>
      <w:r>
        <w:rPr>
          <w:rFonts w:ascii="Arial" w:hAnsi="Arial" w:cs="Arial"/>
          <w:sz w:val="22"/>
          <w:szCs w:val="22"/>
          <w:lang w:val="es-ES_tradnl" w:eastAsia="es-CO"/>
        </w:rPr>
        <w:t>L</w:t>
      </w:r>
      <w:r w:rsidR="002F537E">
        <w:rPr>
          <w:rFonts w:ascii="Arial" w:hAnsi="Arial" w:cs="Arial"/>
          <w:sz w:val="22"/>
          <w:szCs w:val="22"/>
          <w:lang w:val="es-ES_tradnl" w:eastAsia="es-CO"/>
        </w:rPr>
        <w:t>a</w:t>
      </w:r>
      <w:r w:rsidR="007E45B0" w:rsidRPr="00FA3CD2">
        <w:rPr>
          <w:rFonts w:ascii="Arial" w:hAnsi="Arial" w:cs="Arial"/>
          <w:sz w:val="22"/>
          <w:szCs w:val="22"/>
          <w:lang w:val="es-ES_tradnl" w:eastAsia="es-CO"/>
        </w:rPr>
        <w:t xml:space="preserve"> </w:t>
      </w:r>
      <w:r w:rsidR="007D727E">
        <w:rPr>
          <w:rFonts w:ascii="Arial" w:hAnsi="Arial" w:cs="Arial"/>
          <w:sz w:val="22"/>
          <w:szCs w:val="22"/>
          <w:lang w:val="es-ES_tradnl" w:eastAsia="es-CO"/>
        </w:rPr>
        <w:t>INSTITUCION EDUCATIVA ANTONIO RICAURTE</w:t>
      </w:r>
      <w:r>
        <w:rPr>
          <w:rFonts w:ascii="Arial" w:hAnsi="Arial" w:cs="Arial"/>
          <w:sz w:val="22"/>
          <w:szCs w:val="22"/>
          <w:lang w:val="es-ES_tradnl" w:eastAsia="es-CO"/>
        </w:rPr>
        <w:t xml:space="preserve"> cuenta con la </w:t>
      </w:r>
      <w:r w:rsidRPr="00421C01">
        <w:rPr>
          <w:rFonts w:ascii="Arial" w:hAnsi="Arial" w:cs="Arial"/>
          <w:sz w:val="22"/>
          <w:szCs w:val="22"/>
          <w:lang w:val="es-ES_tradnl" w:eastAsia="es-CO"/>
        </w:rPr>
        <w:t>implementación y estabilización del software SICOF</w:t>
      </w:r>
      <w:r>
        <w:rPr>
          <w:rFonts w:ascii="Arial" w:hAnsi="Arial" w:cs="Arial"/>
          <w:sz w:val="22"/>
          <w:szCs w:val="22"/>
          <w:lang w:val="es-ES_tradnl" w:eastAsia="es-CO"/>
        </w:rPr>
        <w:t xml:space="preserve">, </w:t>
      </w:r>
      <w:r w:rsidR="007E45B0" w:rsidRPr="00FA3CD2">
        <w:rPr>
          <w:rFonts w:ascii="Arial" w:hAnsi="Arial" w:cs="Arial"/>
          <w:sz w:val="22"/>
          <w:szCs w:val="22"/>
          <w:lang w:val="es-ES_tradnl" w:eastAsia="es-CO"/>
        </w:rPr>
        <w:t>que ha permitido un mejor control de la calidad de la información contable y presupuestal</w:t>
      </w:r>
      <w:r>
        <w:rPr>
          <w:rFonts w:ascii="Arial" w:hAnsi="Arial" w:cs="Arial"/>
          <w:sz w:val="22"/>
          <w:szCs w:val="22"/>
          <w:lang w:val="es-ES_tradnl" w:eastAsia="es-CO"/>
        </w:rPr>
        <w:t>, de</w:t>
      </w:r>
      <w:r w:rsidR="007E45B0" w:rsidRPr="00FA3CD2">
        <w:rPr>
          <w:rFonts w:ascii="Arial" w:hAnsi="Arial" w:cs="Arial"/>
          <w:sz w:val="22"/>
          <w:szCs w:val="22"/>
          <w:lang w:val="es-ES_tradnl" w:eastAsia="es-CO"/>
        </w:rPr>
        <w:t xml:space="preserve">sde la Secretaria de Educación así como las jornadas de capacitación ofrecidas a Rectores, Directores y Tesoreros, </w:t>
      </w:r>
      <w:r w:rsidR="007E45B0" w:rsidRPr="00FA3CD2">
        <w:rPr>
          <w:rFonts w:ascii="Arial" w:hAnsi="Arial" w:cs="Arial"/>
          <w:sz w:val="22"/>
          <w:szCs w:val="22"/>
          <w:lang w:val="es-ES_tradnl" w:eastAsia="es-CO"/>
        </w:rPr>
        <w:lastRenderedPageBreak/>
        <w:t xml:space="preserve">complementariamente con el acompañamiento ofrecido por el Comité Técnico de Sostenibilidad Contable del Municipio de Medellín y el Equipo de </w:t>
      </w:r>
      <w:r w:rsidR="00CE4BAB" w:rsidRPr="00FA3CD2">
        <w:rPr>
          <w:rFonts w:ascii="Arial" w:hAnsi="Arial" w:cs="Arial"/>
          <w:sz w:val="22"/>
          <w:szCs w:val="22"/>
          <w:lang w:val="es-ES_tradnl" w:eastAsia="es-CO"/>
        </w:rPr>
        <w:t>Asesoría</w:t>
      </w:r>
      <w:r w:rsidR="007E45B0" w:rsidRPr="00FA3CD2">
        <w:rPr>
          <w:rFonts w:ascii="Arial" w:hAnsi="Arial" w:cs="Arial"/>
          <w:sz w:val="22"/>
          <w:szCs w:val="22"/>
          <w:lang w:val="es-ES_tradnl" w:eastAsia="es-CO"/>
        </w:rPr>
        <w:t>, vigilancia y control de la prestación del servicio educativo..</w:t>
      </w:r>
    </w:p>
    <w:p w:rsidR="007E45B0" w:rsidRPr="00FA3CD2" w:rsidRDefault="007E45B0" w:rsidP="007E45B0">
      <w:pPr>
        <w:pStyle w:val="Textoindependiente"/>
        <w:spacing w:after="0" w:line="276" w:lineRule="auto"/>
        <w:jc w:val="both"/>
        <w:rPr>
          <w:rFonts w:ascii="Arial" w:hAnsi="Arial" w:cs="Arial"/>
          <w:sz w:val="22"/>
          <w:szCs w:val="22"/>
          <w:lang w:val="es-ES_tradnl" w:eastAsia="es-CO"/>
        </w:rPr>
      </w:pPr>
    </w:p>
    <w:p w:rsidR="007E45B0" w:rsidRPr="00D17813" w:rsidRDefault="007E45B0" w:rsidP="007E45B0">
      <w:pPr>
        <w:pStyle w:val="Textoindependiente"/>
        <w:spacing w:after="0" w:line="276" w:lineRule="auto"/>
        <w:jc w:val="both"/>
        <w:rPr>
          <w:rFonts w:ascii="Arial" w:hAnsi="Arial" w:cs="Arial"/>
          <w:color w:val="FF0000"/>
          <w:sz w:val="22"/>
          <w:szCs w:val="22"/>
          <w:lang w:val="es-ES_tradnl" w:eastAsia="es-CO"/>
        </w:rPr>
      </w:pPr>
      <w:r w:rsidRPr="00421C01">
        <w:rPr>
          <w:rFonts w:ascii="Arial" w:hAnsi="Arial" w:cs="Arial"/>
          <w:sz w:val="22"/>
          <w:szCs w:val="22"/>
          <w:lang w:val="es-ES_tradnl" w:eastAsia="es-CO"/>
        </w:rPr>
        <w:t>No obstante, se resalta que</w:t>
      </w:r>
      <w:r w:rsidR="00421C01" w:rsidRPr="00421C01">
        <w:rPr>
          <w:rFonts w:ascii="Arial" w:hAnsi="Arial" w:cs="Arial"/>
          <w:sz w:val="22"/>
          <w:szCs w:val="22"/>
          <w:lang w:val="es-ES_tradnl" w:eastAsia="es-CO"/>
        </w:rPr>
        <w:t xml:space="preserve"> la información contable de la </w:t>
      </w:r>
      <w:r w:rsidR="007D727E">
        <w:rPr>
          <w:rFonts w:ascii="Arial" w:hAnsi="Arial" w:cs="Arial"/>
          <w:sz w:val="22"/>
          <w:szCs w:val="22"/>
          <w:lang w:val="es-ES_tradnl" w:eastAsia="es-CO"/>
        </w:rPr>
        <w:t>INSTITUCION EDUCATIVA ANTONIO RICAURTE</w:t>
      </w:r>
      <w:r w:rsidR="00421C01" w:rsidRPr="00421C01">
        <w:rPr>
          <w:rFonts w:ascii="Arial" w:hAnsi="Arial" w:cs="Arial"/>
          <w:sz w:val="22"/>
          <w:szCs w:val="22"/>
          <w:lang w:val="es-ES_tradnl" w:eastAsia="es-CO"/>
        </w:rPr>
        <w:t xml:space="preserve"> no </w:t>
      </w:r>
      <w:r w:rsidRPr="00421C01">
        <w:rPr>
          <w:rFonts w:ascii="Arial" w:hAnsi="Arial" w:cs="Arial"/>
          <w:sz w:val="22"/>
          <w:szCs w:val="22"/>
          <w:lang w:val="es-ES_tradnl" w:eastAsia="es-CO"/>
        </w:rPr>
        <w:t xml:space="preserve">presenta partidas </w:t>
      </w:r>
      <w:r w:rsidR="00421C01" w:rsidRPr="00421C01">
        <w:rPr>
          <w:rFonts w:ascii="Arial" w:hAnsi="Arial" w:cs="Arial"/>
          <w:sz w:val="22"/>
          <w:szCs w:val="22"/>
          <w:lang w:val="es-ES_tradnl" w:eastAsia="es-CO"/>
        </w:rPr>
        <w:t>por</w:t>
      </w:r>
      <w:r w:rsidRPr="00421C01">
        <w:rPr>
          <w:rFonts w:ascii="Arial" w:hAnsi="Arial" w:cs="Arial"/>
          <w:sz w:val="22"/>
          <w:szCs w:val="22"/>
          <w:lang w:val="es-ES_tradnl" w:eastAsia="es-CO"/>
        </w:rPr>
        <w:t xml:space="preserve"> depurar de vigencias anteriores</w:t>
      </w:r>
      <w:r w:rsidR="00421C01" w:rsidRPr="00421C01">
        <w:rPr>
          <w:rFonts w:ascii="Arial" w:hAnsi="Arial" w:cs="Arial"/>
          <w:sz w:val="22"/>
          <w:szCs w:val="22"/>
          <w:lang w:val="es-ES_tradnl" w:eastAsia="es-CO"/>
        </w:rPr>
        <w:t>.</w:t>
      </w:r>
    </w:p>
    <w:p w:rsidR="007E45B0" w:rsidRPr="00FA3CD2" w:rsidRDefault="007E45B0" w:rsidP="007E45B0">
      <w:pPr>
        <w:pStyle w:val="Textoindependiente"/>
        <w:spacing w:after="0" w:line="276" w:lineRule="auto"/>
        <w:jc w:val="both"/>
        <w:rPr>
          <w:rFonts w:ascii="Arial" w:hAnsi="Arial" w:cs="Arial"/>
          <w:sz w:val="22"/>
          <w:szCs w:val="22"/>
          <w:lang w:val="es-ES_tradnl" w:eastAsia="es-CO"/>
        </w:rPr>
      </w:pPr>
    </w:p>
    <w:p w:rsidR="00703C43" w:rsidRPr="00FA3CD2" w:rsidRDefault="007E45B0" w:rsidP="007E45B0">
      <w:pPr>
        <w:pStyle w:val="Textoindependiente"/>
        <w:spacing w:after="0" w:line="276" w:lineRule="auto"/>
        <w:jc w:val="both"/>
        <w:rPr>
          <w:rFonts w:ascii="Arial" w:hAnsi="Arial" w:cs="Arial"/>
          <w:sz w:val="22"/>
          <w:szCs w:val="22"/>
          <w:lang w:val="es-ES_tradnl" w:eastAsia="es-CO"/>
        </w:rPr>
      </w:pPr>
      <w:r w:rsidRPr="00FA3CD2">
        <w:rPr>
          <w:rFonts w:ascii="Arial" w:hAnsi="Arial" w:cs="Arial"/>
          <w:sz w:val="22"/>
          <w:szCs w:val="22"/>
          <w:lang w:val="es-ES_tradnl" w:eastAsia="es-CO"/>
        </w:rPr>
        <w:t>La terminación del contrato de prestación de servicios de los tesoreros al final de cada vigencia, dificulta la entrega oportuna de información contable y presupuestal al cierre anual.  Además las Entidades Financieras no expiden los extractos en el tiempo requerido, esto hace que la información se vea afectada y no se elaboren los informes en el menor tiempo posible de los establecimientos educativos de acuerdo a las fechas establecidas</w:t>
      </w:r>
    </w:p>
    <w:p w:rsidR="00DA16F9" w:rsidRPr="00FA3CD2" w:rsidRDefault="00DA16F9" w:rsidP="007E45B0">
      <w:pPr>
        <w:pStyle w:val="Textoindependiente"/>
        <w:spacing w:after="0" w:line="276" w:lineRule="auto"/>
        <w:jc w:val="both"/>
        <w:rPr>
          <w:rFonts w:ascii="Arial" w:hAnsi="Arial" w:cs="Arial"/>
          <w:sz w:val="22"/>
          <w:szCs w:val="22"/>
          <w:lang w:val="es-ES_tradnl" w:eastAsia="es-CO"/>
        </w:rPr>
      </w:pPr>
    </w:p>
    <w:p w:rsidR="00800E31" w:rsidRPr="00FA3CD2" w:rsidRDefault="00253748" w:rsidP="00167300">
      <w:pPr>
        <w:pStyle w:val="Puesto"/>
        <w:numPr>
          <w:ilvl w:val="0"/>
          <w:numId w:val="2"/>
        </w:numPr>
        <w:rPr>
          <w:rFonts w:ascii="Arial" w:eastAsia="Arial" w:hAnsi="Arial" w:cs="Arial"/>
          <w:b/>
          <w:sz w:val="22"/>
          <w:szCs w:val="22"/>
          <w:lang w:val="es-CO"/>
        </w:rPr>
      </w:pPr>
      <w:bookmarkStart w:id="2" w:name="_Toc499817248"/>
      <w:r w:rsidRPr="00951A77">
        <w:rPr>
          <w:rFonts w:ascii="Arial" w:eastAsia="Arial" w:hAnsi="Arial" w:cs="Arial"/>
          <w:b/>
          <w:sz w:val="24"/>
          <w:szCs w:val="24"/>
          <w:lang w:val="es-CO"/>
        </w:rPr>
        <w:t>Bases</w:t>
      </w:r>
      <w:r w:rsidR="007F47FA" w:rsidRPr="00951A77">
        <w:rPr>
          <w:rFonts w:ascii="Arial" w:eastAsia="Arial" w:hAnsi="Arial" w:cs="Arial"/>
          <w:b/>
          <w:sz w:val="24"/>
          <w:szCs w:val="24"/>
          <w:lang w:val="es-CO"/>
        </w:rPr>
        <w:t xml:space="preserve"> para la presentación de los </w:t>
      </w:r>
      <w:r w:rsidR="00951A77">
        <w:rPr>
          <w:rFonts w:ascii="Arial" w:eastAsia="Arial" w:hAnsi="Arial" w:cs="Arial"/>
          <w:b/>
          <w:sz w:val="24"/>
          <w:szCs w:val="24"/>
          <w:lang w:val="es-CO"/>
        </w:rPr>
        <w:t>E</w:t>
      </w:r>
      <w:r w:rsidR="007F47FA" w:rsidRPr="00951A77">
        <w:rPr>
          <w:rFonts w:ascii="Arial" w:eastAsia="Arial" w:hAnsi="Arial" w:cs="Arial"/>
          <w:b/>
          <w:sz w:val="24"/>
          <w:szCs w:val="24"/>
          <w:lang w:val="es-CO"/>
        </w:rPr>
        <w:t xml:space="preserve">stados </w:t>
      </w:r>
      <w:r w:rsidR="00951A77">
        <w:rPr>
          <w:rFonts w:ascii="Arial" w:eastAsia="Arial" w:hAnsi="Arial" w:cs="Arial"/>
          <w:b/>
          <w:sz w:val="24"/>
          <w:szCs w:val="24"/>
          <w:lang w:val="es-CO"/>
        </w:rPr>
        <w:t>F</w:t>
      </w:r>
      <w:r w:rsidR="007F47FA" w:rsidRPr="00951A77">
        <w:rPr>
          <w:rFonts w:ascii="Arial" w:eastAsia="Arial" w:hAnsi="Arial" w:cs="Arial"/>
          <w:b/>
          <w:sz w:val="24"/>
          <w:szCs w:val="24"/>
          <w:lang w:val="es-CO"/>
        </w:rPr>
        <w:t>inancie</w:t>
      </w:r>
      <w:r w:rsidR="007F47FA" w:rsidRPr="00FA3CD2">
        <w:rPr>
          <w:rFonts w:ascii="Arial" w:eastAsia="Arial" w:hAnsi="Arial" w:cs="Arial"/>
          <w:b/>
          <w:sz w:val="22"/>
          <w:szCs w:val="22"/>
          <w:lang w:val="es-CO"/>
        </w:rPr>
        <w:t>ros</w:t>
      </w:r>
      <w:bookmarkEnd w:id="2"/>
      <w:r w:rsidR="00673CEE">
        <w:rPr>
          <w:rFonts w:ascii="Arial" w:eastAsia="Arial" w:hAnsi="Arial" w:cs="Arial"/>
          <w:b/>
          <w:sz w:val="22"/>
          <w:szCs w:val="22"/>
          <w:lang w:val="es-CO"/>
        </w:rPr>
        <w:t>.</w:t>
      </w:r>
    </w:p>
    <w:p w:rsidR="00800E31" w:rsidRPr="00FA3CD2" w:rsidRDefault="00800E31" w:rsidP="00BA288C">
      <w:pPr>
        <w:spacing w:after="0" w:line="240" w:lineRule="auto"/>
        <w:ind w:left="284"/>
        <w:jc w:val="both"/>
        <w:rPr>
          <w:rFonts w:ascii="Arial" w:hAnsi="Arial" w:cs="Arial"/>
          <w:lang w:val="es-CO"/>
        </w:rPr>
      </w:pPr>
    </w:p>
    <w:p w:rsidR="009E2D01" w:rsidRPr="00FA3CD2" w:rsidRDefault="009E2D01" w:rsidP="00BA288C">
      <w:pPr>
        <w:spacing w:after="0" w:line="240" w:lineRule="auto"/>
        <w:ind w:left="284"/>
        <w:jc w:val="both"/>
        <w:rPr>
          <w:rFonts w:ascii="Arial" w:eastAsia="Arial" w:hAnsi="Arial" w:cs="Arial"/>
          <w:b/>
          <w:lang w:val="es-CO"/>
        </w:rPr>
      </w:pPr>
      <w:r w:rsidRPr="00FA3CD2">
        <w:rPr>
          <w:rFonts w:ascii="Arial" w:eastAsia="Arial" w:hAnsi="Arial" w:cs="Arial"/>
          <w:b/>
          <w:lang w:val="es-CO"/>
        </w:rPr>
        <w:t>Marco Técnico Normativo</w:t>
      </w:r>
      <w:r w:rsidR="00A65717" w:rsidRPr="00FA3CD2">
        <w:rPr>
          <w:rFonts w:ascii="Arial" w:eastAsia="Arial" w:hAnsi="Arial" w:cs="Arial"/>
          <w:b/>
          <w:lang w:val="es-CO"/>
        </w:rPr>
        <w:t xml:space="preserve"> </w:t>
      </w:r>
    </w:p>
    <w:p w:rsidR="00892C5D" w:rsidRPr="00FA3CD2" w:rsidRDefault="00892C5D" w:rsidP="00BA288C">
      <w:pPr>
        <w:autoSpaceDE w:val="0"/>
        <w:autoSpaceDN w:val="0"/>
        <w:adjustRightInd w:val="0"/>
        <w:spacing w:after="0" w:line="240" w:lineRule="auto"/>
        <w:ind w:left="284"/>
        <w:jc w:val="both"/>
        <w:rPr>
          <w:rFonts w:ascii="Arial" w:eastAsia="Times New Roman" w:hAnsi="Arial" w:cs="Arial"/>
          <w:lang w:val="es-CO"/>
        </w:rPr>
      </w:pPr>
    </w:p>
    <w:p w:rsidR="00FC05E0" w:rsidRPr="00FA3CD2" w:rsidRDefault="00FC05E0" w:rsidP="00FA3CD2">
      <w:pPr>
        <w:autoSpaceDE w:val="0"/>
        <w:autoSpaceDN w:val="0"/>
        <w:adjustRightInd w:val="0"/>
        <w:spacing w:after="0"/>
        <w:jc w:val="both"/>
        <w:rPr>
          <w:rFonts w:ascii="Arial" w:eastAsia="Times New Roman" w:hAnsi="Arial" w:cs="Arial"/>
          <w:lang w:val="es-CO"/>
        </w:rPr>
      </w:pPr>
      <w:r w:rsidRPr="00FA3CD2">
        <w:rPr>
          <w:rFonts w:ascii="Arial" w:eastAsia="Times New Roman" w:hAnsi="Arial" w:cs="Arial"/>
          <w:lang w:val="es-CO"/>
        </w:rPr>
        <w:t>Los presentes estados financieros se elaboraron con base en el Marco Normativo Contable para Entidades de Gobierno, Resolución 533 de 2015 y demás normas que la modifican. Dicho marco normativo hace parte integrante del Régimen de Contabilidad Pública expedido por la Contaduría General de la Nación, que es el organismo de regulación contable para las entidades públicas colombianas. Los estados financieros presentados comprenden el estado de situación fina</w:t>
      </w:r>
      <w:r w:rsidR="00626C33">
        <w:rPr>
          <w:rFonts w:ascii="Arial" w:eastAsia="Times New Roman" w:hAnsi="Arial" w:cs="Arial"/>
          <w:lang w:val="es-CO"/>
        </w:rPr>
        <w:t xml:space="preserve">nciera, el estado de resultados y estado </w:t>
      </w:r>
      <w:r w:rsidRPr="00FA3CD2">
        <w:rPr>
          <w:rFonts w:ascii="Arial" w:eastAsia="Times New Roman" w:hAnsi="Arial" w:cs="Arial"/>
          <w:lang w:val="es-CO"/>
        </w:rPr>
        <w:t xml:space="preserve"> de cambios en el patrimonio  para el periodo contable terminado al </w:t>
      </w:r>
      <w:r w:rsidR="00541BD9">
        <w:rPr>
          <w:rFonts w:ascii="Arial" w:eastAsia="Times New Roman" w:hAnsi="Arial" w:cs="Arial"/>
          <w:lang w:val="es-CO"/>
        </w:rPr>
        <w:t>30 de junio de 2019</w:t>
      </w:r>
      <w:r w:rsidRPr="00FA3CD2">
        <w:rPr>
          <w:rFonts w:ascii="Arial" w:eastAsia="Times New Roman" w:hAnsi="Arial" w:cs="Arial"/>
          <w:lang w:val="es-CO"/>
        </w:rPr>
        <w:t>.</w:t>
      </w:r>
    </w:p>
    <w:p w:rsidR="00FC05E0" w:rsidRPr="00FA3CD2" w:rsidRDefault="00FC05E0" w:rsidP="00FA3CD2">
      <w:pPr>
        <w:autoSpaceDE w:val="0"/>
        <w:autoSpaceDN w:val="0"/>
        <w:adjustRightInd w:val="0"/>
        <w:spacing w:after="0"/>
        <w:ind w:left="284"/>
        <w:jc w:val="both"/>
        <w:rPr>
          <w:rFonts w:ascii="Arial" w:eastAsia="Times New Roman" w:hAnsi="Arial" w:cs="Arial"/>
          <w:lang w:val="es-CO"/>
        </w:rPr>
      </w:pPr>
    </w:p>
    <w:p w:rsidR="00FC05E0" w:rsidRPr="00FA3CD2" w:rsidRDefault="00FC05E0" w:rsidP="00FA3CD2">
      <w:pPr>
        <w:autoSpaceDE w:val="0"/>
        <w:autoSpaceDN w:val="0"/>
        <w:adjustRightInd w:val="0"/>
        <w:spacing w:after="0"/>
        <w:jc w:val="both"/>
        <w:rPr>
          <w:rFonts w:ascii="Arial" w:eastAsia="Times New Roman" w:hAnsi="Arial" w:cs="Arial"/>
          <w:lang w:val="es-CO"/>
        </w:rPr>
      </w:pPr>
      <w:r w:rsidRPr="006D1D13">
        <w:rPr>
          <w:rFonts w:ascii="Arial" w:eastAsia="Times New Roman" w:hAnsi="Arial" w:cs="Arial"/>
          <w:lang w:val="es-CO"/>
        </w:rPr>
        <w:t xml:space="preserve">Los estados financieros mencionados anteriormente fueron aprobados para su </w:t>
      </w:r>
      <w:r w:rsidRPr="006D1D13">
        <w:rPr>
          <w:rFonts w:ascii="Arial" w:eastAsia="Times New Roman" w:hAnsi="Arial" w:cs="Arial"/>
          <w:color w:val="000000" w:themeColor="text1"/>
          <w:lang w:val="es-CO"/>
        </w:rPr>
        <w:t xml:space="preserve">publicación por </w:t>
      </w:r>
      <w:r w:rsidR="002F537E" w:rsidRPr="006D1D13">
        <w:rPr>
          <w:rFonts w:ascii="Arial" w:eastAsia="Times New Roman" w:hAnsi="Arial" w:cs="Arial"/>
          <w:color w:val="000000" w:themeColor="text1"/>
          <w:lang w:val="es-CO"/>
        </w:rPr>
        <w:t xml:space="preserve">la </w:t>
      </w:r>
      <w:r w:rsidR="007D727E">
        <w:rPr>
          <w:rFonts w:ascii="Arial" w:eastAsia="Times New Roman" w:hAnsi="Arial" w:cs="Arial"/>
          <w:color w:val="000000" w:themeColor="text1"/>
          <w:lang w:val="es-CO"/>
        </w:rPr>
        <w:t>INSTITUCION EDUCATIVA ANTONIO RICAURTE</w:t>
      </w:r>
      <w:r w:rsidR="002F537E" w:rsidRPr="006D1D13">
        <w:rPr>
          <w:rFonts w:ascii="Arial" w:eastAsia="Times New Roman" w:hAnsi="Arial" w:cs="Arial"/>
          <w:color w:val="000000" w:themeColor="text1"/>
          <w:lang w:val="es-CO"/>
        </w:rPr>
        <w:t xml:space="preserve"> </w:t>
      </w:r>
      <w:r w:rsidRPr="006D1D13">
        <w:rPr>
          <w:rFonts w:ascii="Arial" w:eastAsia="Times New Roman" w:hAnsi="Arial" w:cs="Arial"/>
          <w:color w:val="000000" w:themeColor="text1"/>
          <w:lang w:val="es-CO"/>
        </w:rPr>
        <w:t>el</w:t>
      </w:r>
      <w:r w:rsidRPr="006D1D13">
        <w:rPr>
          <w:rFonts w:ascii="Arial" w:eastAsia="Times New Roman" w:hAnsi="Arial" w:cs="Arial"/>
          <w:lang w:val="es-CO"/>
        </w:rPr>
        <w:t xml:space="preserve"> día </w:t>
      </w:r>
      <w:r w:rsidR="0040689D">
        <w:rPr>
          <w:rFonts w:ascii="Arial" w:eastAsia="Times New Roman" w:hAnsi="Arial" w:cs="Arial"/>
          <w:lang w:val="es-CO"/>
        </w:rPr>
        <w:t>08</w:t>
      </w:r>
      <w:r w:rsidR="002F537E" w:rsidRPr="006D1D13">
        <w:rPr>
          <w:rFonts w:ascii="Arial" w:eastAsia="Times New Roman" w:hAnsi="Arial" w:cs="Arial"/>
          <w:lang w:val="es-CO"/>
        </w:rPr>
        <w:t xml:space="preserve"> de </w:t>
      </w:r>
      <w:r w:rsidR="0040689D">
        <w:rPr>
          <w:rFonts w:ascii="Arial" w:eastAsia="Times New Roman" w:hAnsi="Arial" w:cs="Arial"/>
          <w:lang w:val="es-CO"/>
        </w:rPr>
        <w:t>julio</w:t>
      </w:r>
      <w:r w:rsidR="002F537E" w:rsidRPr="006D1D13">
        <w:rPr>
          <w:rFonts w:ascii="Arial" w:eastAsia="Times New Roman" w:hAnsi="Arial" w:cs="Arial"/>
          <w:lang w:val="es-CO"/>
        </w:rPr>
        <w:t xml:space="preserve"> de 2019</w:t>
      </w:r>
      <w:r w:rsidRPr="006D1D13">
        <w:rPr>
          <w:rFonts w:ascii="Arial" w:eastAsia="Times New Roman" w:hAnsi="Arial" w:cs="Arial"/>
          <w:lang w:val="es-CO"/>
        </w:rPr>
        <w:t>.</w:t>
      </w:r>
      <w:r w:rsidRPr="00FA3CD2">
        <w:rPr>
          <w:rFonts w:ascii="Arial" w:eastAsia="Times New Roman" w:hAnsi="Arial" w:cs="Arial"/>
          <w:lang w:val="es-CO"/>
        </w:rPr>
        <w:t xml:space="preserve"> </w:t>
      </w:r>
    </w:p>
    <w:p w:rsidR="00FC05E0" w:rsidRPr="00FA3CD2" w:rsidRDefault="00FC05E0" w:rsidP="00FA3CD2">
      <w:pPr>
        <w:autoSpaceDE w:val="0"/>
        <w:autoSpaceDN w:val="0"/>
        <w:adjustRightInd w:val="0"/>
        <w:spacing w:after="0"/>
        <w:ind w:left="284"/>
        <w:jc w:val="both"/>
        <w:rPr>
          <w:rFonts w:ascii="Arial" w:eastAsia="Times New Roman" w:hAnsi="Arial" w:cs="Arial"/>
          <w:lang w:val="es-CO"/>
        </w:rPr>
      </w:pPr>
    </w:p>
    <w:p w:rsidR="00FC05E0" w:rsidRPr="00FA3CD2" w:rsidRDefault="00FC05E0" w:rsidP="00FA3CD2">
      <w:pPr>
        <w:autoSpaceDE w:val="0"/>
        <w:autoSpaceDN w:val="0"/>
        <w:adjustRightInd w:val="0"/>
        <w:spacing w:after="0"/>
        <w:jc w:val="both"/>
        <w:rPr>
          <w:rFonts w:ascii="Arial" w:eastAsia="Times New Roman" w:hAnsi="Arial" w:cs="Arial"/>
          <w:lang w:val="es-CO"/>
        </w:rPr>
      </w:pPr>
      <w:r w:rsidRPr="00FA3CD2">
        <w:rPr>
          <w:rFonts w:ascii="Arial" w:eastAsia="Times New Roman" w:hAnsi="Arial" w:cs="Arial"/>
          <w:lang w:val="es-CO"/>
        </w:rPr>
        <w:t xml:space="preserve">Estos son los </w:t>
      </w:r>
      <w:r w:rsidR="0040689D">
        <w:rPr>
          <w:rFonts w:ascii="Arial" w:eastAsia="Times New Roman" w:hAnsi="Arial" w:cs="Arial"/>
          <w:lang w:val="es-CO"/>
        </w:rPr>
        <w:t>terceros</w:t>
      </w:r>
      <w:r w:rsidRPr="00FA3CD2">
        <w:rPr>
          <w:rFonts w:ascii="Arial" w:eastAsia="Times New Roman" w:hAnsi="Arial" w:cs="Arial"/>
          <w:lang w:val="es-CO"/>
        </w:rPr>
        <w:t xml:space="preserve"> estados financieros preparados de acuerdo con el Nuevo Marco Normativo Contable aplicable a </w:t>
      </w:r>
      <w:r w:rsidR="002F537E">
        <w:rPr>
          <w:rFonts w:ascii="Arial" w:eastAsia="Times New Roman" w:hAnsi="Arial" w:cs="Arial"/>
          <w:lang w:val="es-CO"/>
        </w:rPr>
        <w:t>la</w:t>
      </w:r>
      <w:r w:rsidR="00221688" w:rsidRPr="00FA3CD2">
        <w:rPr>
          <w:rFonts w:ascii="Arial" w:eastAsia="Times New Roman" w:hAnsi="Arial" w:cs="Arial"/>
          <w:lang w:val="es-CO"/>
        </w:rPr>
        <w:t xml:space="preserve"> </w:t>
      </w:r>
      <w:r w:rsidR="007D727E">
        <w:rPr>
          <w:rFonts w:ascii="Arial" w:eastAsia="Times New Roman" w:hAnsi="Arial" w:cs="Arial"/>
          <w:lang w:val="es-CO"/>
        </w:rPr>
        <w:t>INSTITUCION EDUCATIVA ANTONIO RICAURTE</w:t>
      </w:r>
      <w:r w:rsidR="006D08D3" w:rsidRPr="00FA3CD2">
        <w:rPr>
          <w:rFonts w:ascii="Arial" w:eastAsia="Times New Roman" w:hAnsi="Arial" w:cs="Arial"/>
          <w:lang w:val="es-CO"/>
        </w:rPr>
        <w:t>; p</w:t>
      </w:r>
      <w:r w:rsidRPr="00FA3CD2">
        <w:rPr>
          <w:rFonts w:ascii="Arial" w:eastAsia="Times New Roman" w:hAnsi="Arial" w:cs="Arial"/>
          <w:lang w:val="es-CO"/>
        </w:rPr>
        <w:t xml:space="preserve">ara la conversión al nuevo marco normativo </w:t>
      </w:r>
      <w:r w:rsidR="002F537E">
        <w:rPr>
          <w:rFonts w:ascii="Arial" w:eastAsia="Times New Roman" w:hAnsi="Arial" w:cs="Arial"/>
          <w:lang w:val="es-CO"/>
        </w:rPr>
        <w:t>la</w:t>
      </w:r>
      <w:r w:rsidR="00221688" w:rsidRPr="00FA3CD2">
        <w:rPr>
          <w:rFonts w:ascii="Arial" w:eastAsia="Times New Roman" w:hAnsi="Arial" w:cs="Arial"/>
          <w:lang w:val="es-CO"/>
        </w:rPr>
        <w:t xml:space="preserve"> </w:t>
      </w:r>
      <w:r w:rsidR="007D727E">
        <w:rPr>
          <w:rFonts w:ascii="Arial" w:eastAsia="Times New Roman" w:hAnsi="Arial" w:cs="Arial"/>
          <w:lang w:val="es-CO"/>
        </w:rPr>
        <w:t>INSTITUCION EDUCATIVA ANTONIO RICAURTE</w:t>
      </w:r>
      <w:r w:rsidR="002F537E" w:rsidRPr="00FA3CD2">
        <w:rPr>
          <w:rFonts w:ascii="Arial" w:eastAsia="Times New Roman" w:hAnsi="Arial" w:cs="Arial"/>
          <w:lang w:val="es-CO"/>
        </w:rPr>
        <w:t xml:space="preserve"> </w:t>
      </w:r>
      <w:r w:rsidRPr="00FA3CD2">
        <w:rPr>
          <w:rFonts w:ascii="Arial" w:eastAsia="Times New Roman" w:hAnsi="Arial" w:cs="Arial"/>
          <w:lang w:val="es-CO"/>
        </w:rPr>
        <w:t>ha</w:t>
      </w:r>
      <w:r w:rsidR="00221688" w:rsidRPr="00FA3CD2">
        <w:rPr>
          <w:rFonts w:ascii="Arial" w:eastAsia="Times New Roman" w:hAnsi="Arial" w:cs="Arial"/>
          <w:lang w:val="es-CO"/>
        </w:rPr>
        <w:t>n</w:t>
      </w:r>
      <w:r w:rsidRPr="00FA3CD2">
        <w:rPr>
          <w:rFonts w:ascii="Arial" w:eastAsia="Times New Roman" w:hAnsi="Arial" w:cs="Arial"/>
          <w:lang w:val="es-CO"/>
        </w:rPr>
        <w:t xml:space="preserve"> contemplado las excepciones y exenciones previstas en el Instructivo No. 002 de 2015 emitido por la Contaduría General de la Nación</w:t>
      </w:r>
      <w:r w:rsidR="00F364FC">
        <w:rPr>
          <w:rFonts w:ascii="Arial" w:eastAsia="Times New Roman" w:hAnsi="Arial" w:cs="Arial"/>
          <w:lang w:val="es-CO"/>
        </w:rPr>
        <w:t>.</w:t>
      </w:r>
    </w:p>
    <w:p w:rsidR="00FC05E0" w:rsidRPr="00FA3CD2" w:rsidRDefault="00FC05E0" w:rsidP="00FA3CD2">
      <w:pPr>
        <w:spacing w:after="0"/>
        <w:ind w:left="284"/>
        <w:jc w:val="both"/>
        <w:rPr>
          <w:rFonts w:ascii="Arial" w:eastAsia="Times New Roman" w:hAnsi="Arial" w:cs="Arial"/>
          <w:lang w:val="es-CO"/>
        </w:rPr>
      </w:pPr>
    </w:p>
    <w:p w:rsidR="00FC05E0" w:rsidRPr="00FA3CD2" w:rsidRDefault="00FC05E0" w:rsidP="00FA3CD2">
      <w:pPr>
        <w:spacing w:after="0"/>
        <w:jc w:val="both"/>
        <w:rPr>
          <w:rFonts w:ascii="Arial" w:eastAsia="Times New Roman" w:hAnsi="Arial" w:cs="Arial"/>
          <w:lang w:val="es-CO"/>
        </w:rPr>
      </w:pPr>
      <w:r w:rsidRPr="00FA3CD2">
        <w:rPr>
          <w:rFonts w:ascii="Arial" w:eastAsia="Times New Roman" w:hAnsi="Arial" w:cs="Arial"/>
          <w:lang w:val="es-CO"/>
        </w:rPr>
        <w:t xml:space="preserve">Hasta el 31 de diciembre de 2017, </w:t>
      </w:r>
      <w:r w:rsidR="002F537E">
        <w:rPr>
          <w:rFonts w:ascii="Arial" w:eastAsia="Times New Roman" w:hAnsi="Arial" w:cs="Arial"/>
          <w:lang w:val="es-CO"/>
        </w:rPr>
        <w:t>la</w:t>
      </w:r>
      <w:r w:rsidR="002F537E" w:rsidRPr="00FA3CD2">
        <w:rPr>
          <w:rFonts w:ascii="Arial" w:eastAsia="Times New Roman" w:hAnsi="Arial" w:cs="Arial"/>
          <w:lang w:val="es-CO"/>
        </w:rPr>
        <w:t xml:space="preserve"> </w:t>
      </w:r>
      <w:r w:rsidR="007D727E">
        <w:rPr>
          <w:rFonts w:ascii="Arial" w:eastAsia="Times New Roman" w:hAnsi="Arial" w:cs="Arial"/>
          <w:lang w:val="es-CO"/>
        </w:rPr>
        <w:t>INSTITUCION EDUCATIVA ANTONIO RICAURTE</w:t>
      </w:r>
      <w:r w:rsidR="002F537E" w:rsidRPr="00FA3CD2">
        <w:rPr>
          <w:rFonts w:ascii="Arial" w:eastAsia="Times New Roman" w:hAnsi="Arial" w:cs="Arial"/>
          <w:lang w:val="es-CO"/>
        </w:rPr>
        <w:t xml:space="preserve"> </w:t>
      </w:r>
      <w:r w:rsidR="00221688" w:rsidRPr="00FA3CD2">
        <w:rPr>
          <w:rFonts w:ascii="Arial" w:eastAsia="Times New Roman" w:hAnsi="Arial" w:cs="Arial"/>
          <w:lang w:val="es-CO"/>
        </w:rPr>
        <w:t>prepararon</w:t>
      </w:r>
      <w:r w:rsidRPr="00FA3CD2">
        <w:rPr>
          <w:rFonts w:ascii="Arial" w:eastAsia="Times New Roman" w:hAnsi="Arial" w:cs="Arial"/>
          <w:lang w:val="es-CO"/>
        </w:rPr>
        <w:t xml:space="preserve"> sus estados financieros de acuerdo con lo establecido en el Régimen de Contabilidad Pública adoptado mediante Resoluciones 354, 355 y 356 del 5 de </w:t>
      </w:r>
      <w:r w:rsidRPr="00FA3CD2">
        <w:rPr>
          <w:rFonts w:ascii="Arial" w:eastAsia="Times New Roman" w:hAnsi="Arial" w:cs="Arial"/>
          <w:lang w:val="es-CO"/>
        </w:rPr>
        <w:lastRenderedPageBreak/>
        <w:t>septiembre de 2007, de la Contaduría General de la Nación, actualizadas mediante Resoluciones 139, 153, 276 y 278 de 2012. La información financiera correspondiente a períodos anteriores, incluida en los presentes estados financieros con propósitos comparativos, ha sido modificada y se presenta de acuerdo con el nuevo marco normativo contable. Los efectos de los cambios entre el Régimen de Contabilidad Pública aplicado hasta el cierre del ejercicio finalizado el 31 de diciembre de 2017 y el Nuevo Marco Normativo aplicable a Entidades de Gobierno</w:t>
      </w:r>
      <w:r w:rsidR="00F364FC">
        <w:rPr>
          <w:rFonts w:ascii="Arial" w:eastAsia="Times New Roman" w:hAnsi="Arial" w:cs="Arial"/>
          <w:lang w:val="es-CO"/>
        </w:rPr>
        <w:t>.</w:t>
      </w:r>
    </w:p>
    <w:p w:rsidR="00EE1783" w:rsidRPr="00FA3CD2" w:rsidRDefault="00EE1783" w:rsidP="00FA3CD2">
      <w:pPr>
        <w:autoSpaceDE w:val="0"/>
        <w:autoSpaceDN w:val="0"/>
        <w:adjustRightInd w:val="0"/>
        <w:spacing w:after="0"/>
        <w:jc w:val="both"/>
        <w:rPr>
          <w:rFonts w:ascii="Arial" w:hAnsi="Arial" w:cs="Arial"/>
          <w:lang w:val="es-CO"/>
        </w:rPr>
      </w:pPr>
    </w:p>
    <w:p w:rsidR="00B30F96" w:rsidRPr="00FA3CD2" w:rsidRDefault="00B30F96" w:rsidP="00FA3CD2">
      <w:pPr>
        <w:spacing w:after="0"/>
        <w:jc w:val="both"/>
        <w:rPr>
          <w:rFonts w:ascii="Arial" w:hAnsi="Arial" w:cs="Arial"/>
          <w:b/>
          <w:lang w:val="es-CO"/>
        </w:rPr>
      </w:pPr>
      <w:r w:rsidRPr="00FA3CD2">
        <w:rPr>
          <w:rFonts w:ascii="Arial" w:hAnsi="Arial" w:cs="Arial"/>
          <w:b/>
          <w:lang w:val="es-CO"/>
        </w:rPr>
        <w:t>Criterio de materialidad</w:t>
      </w:r>
    </w:p>
    <w:p w:rsidR="00B30F96" w:rsidRPr="00FA3CD2" w:rsidRDefault="00B30F96" w:rsidP="00FA3CD2">
      <w:pPr>
        <w:autoSpaceDE w:val="0"/>
        <w:autoSpaceDN w:val="0"/>
        <w:adjustRightInd w:val="0"/>
        <w:spacing w:after="0"/>
        <w:ind w:left="284"/>
        <w:jc w:val="both"/>
        <w:rPr>
          <w:rFonts w:ascii="Arial" w:hAnsi="Arial" w:cs="Arial"/>
          <w:lang w:val="es-CO"/>
        </w:rPr>
      </w:pPr>
    </w:p>
    <w:p w:rsidR="00B30F96" w:rsidRPr="00FA3CD2" w:rsidRDefault="00B30F96" w:rsidP="00FA3CD2">
      <w:pPr>
        <w:autoSpaceDE w:val="0"/>
        <w:autoSpaceDN w:val="0"/>
        <w:adjustRightInd w:val="0"/>
        <w:spacing w:after="0"/>
        <w:jc w:val="both"/>
        <w:rPr>
          <w:rFonts w:ascii="Arial" w:hAnsi="Arial" w:cs="Arial"/>
          <w:lang w:val="es-CO"/>
        </w:rPr>
      </w:pPr>
      <w:r w:rsidRPr="00FA3CD2">
        <w:rPr>
          <w:rFonts w:ascii="Arial" w:hAnsi="Arial" w:cs="Arial"/>
          <w:lang w:val="es-CO"/>
        </w:rPr>
        <w:t>En la elaboración de los estados financieros, atendiendo el criterio de materialidad, se ha omitido aquella información o desgloses que no requieren de detalle, puesto que no afectan significativamente la presentación de la situación financiera, el rendimiento financiero y los flujos de efectivo d</w:t>
      </w:r>
      <w:r w:rsidR="00EA11AA" w:rsidRPr="00FA3CD2">
        <w:rPr>
          <w:rFonts w:ascii="Arial" w:hAnsi="Arial" w:cs="Arial"/>
          <w:lang w:val="es-CO"/>
        </w:rPr>
        <w:t xml:space="preserve">e </w:t>
      </w:r>
      <w:r w:rsidR="002F537E">
        <w:rPr>
          <w:rFonts w:ascii="Arial" w:hAnsi="Arial" w:cs="Arial"/>
          <w:lang w:val="es-CO"/>
        </w:rPr>
        <w:t>la</w:t>
      </w:r>
      <w:r w:rsidR="00221688" w:rsidRPr="00FA3CD2">
        <w:rPr>
          <w:rFonts w:ascii="Arial" w:hAnsi="Arial" w:cs="Arial"/>
          <w:lang w:val="es-CO"/>
        </w:rPr>
        <w:t xml:space="preserve"> </w:t>
      </w:r>
      <w:r w:rsidR="007D727E">
        <w:rPr>
          <w:rFonts w:ascii="Arial" w:hAnsi="Arial" w:cs="Arial"/>
          <w:lang w:val="es-CO"/>
        </w:rPr>
        <w:t>INSTITUCION EDUCATIVA ANTONIO RICAURTE</w:t>
      </w:r>
      <w:r w:rsidRPr="00FA3CD2">
        <w:rPr>
          <w:rFonts w:ascii="Arial" w:hAnsi="Arial" w:cs="Arial"/>
          <w:color w:val="FF0000"/>
          <w:lang w:val="es-CO"/>
        </w:rPr>
        <w:t xml:space="preserve"> </w:t>
      </w:r>
      <w:r w:rsidRPr="00FA3CD2">
        <w:rPr>
          <w:rFonts w:ascii="Arial" w:hAnsi="Arial" w:cs="Arial"/>
          <w:lang w:val="es-CO"/>
        </w:rPr>
        <w:t>originados durante los periodos contables presentados.</w:t>
      </w:r>
    </w:p>
    <w:p w:rsidR="00EE1783" w:rsidRDefault="00EE1783" w:rsidP="00FA3CD2">
      <w:pPr>
        <w:spacing w:after="0"/>
        <w:jc w:val="both"/>
        <w:rPr>
          <w:rFonts w:ascii="Arial" w:hAnsi="Arial" w:cs="Arial"/>
          <w:lang w:val="es-CO"/>
        </w:rPr>
      </w:pPr>
    </w:p>
    <w:p w:rsidR="0025461D" w:rsidRPr="00D022B3" w:rsidRDefault="0025461D" w:rsidP="0025461D">
      <w:pPr>
        <w:autoSpaceDE w:val="0"/>
        <w:autoSpaceDN w:val="0"/>
        <w:adjustRightInd w:val="0"/>
        <w:spacing w:after="0" w:line="240" w:lineRule="auto"/>
        <w:jc w:val="both"/>
        <w:rPr>
          <w:rFonts w:ascii="Arial" w:hAnsi="Arial" w:cs="Arial"/>
          <w:szCs w:val="20"/>
          <w:lang w:val="es-CO"/>
        </w:rPr>
      </w:pPr>
      <w:r w:rsidRPr="00D022B3">
        <w:rPr>
          <w:rFonts w:ascii="Arial" w:hAnsi="Arial" w:cs="Arial"/>
          <w:szCs w:val="20"/>
          <w:lang w:val="es-CO"/>
        </w:rPr>
        <w:t>Se incluye una descripción de las variaciones significativas en las cifras comparativas, cuando se identifiquen variaciones superiores al 20%, y la partida en la cual se presente esta variación represente el 10% o más del grupo al que pertenece.</w:t>
      </w:r>
    </w:p>
    <w:p w:rsidR="0025461D" w:rsidRPr="00FA3CD2" w:rsidRDefault="0025461D" w:rsidP="00FA3CD2">
      <w:pPr>
        <w:spacing w:after="0"/>
        <w:jc w:val="both"/>
        <w:rPr>
          <w:rFonts w:ascii="Arial" w:hAnsi="Arial" w:cs="Arial"/>
          <w:lang w:val="es-CO"/>
        </w:rPr>
      </w:pPr>
    </w:p>
    <w:p w:rsidR="00B30F96" w:rsidRPr="00FA3CD2" w:rsidRDefault="00B30F96" w:rsidP="00FA3CD2">
      <w:pPr>
        <w:spacing w:after="0"/>
        <w:jc w:val="both"/>
        <w:rPr>
          <w:rFonts w:ascii="Arial" w:hAnsi="Arial" w:cs="Arial"/>
          <w:b/>
          <w:lang w:val="es-CO"/>
        </w:rPr>
      </w:pPr>
      <w:r w:rsidRPr="00FA3CD2">
        <w:rPr>
          <w:rFonts w:ascii="Arial" w:hAnsi="Arial" w:cs="Arial"/>
          <w:b/>
          <w:lang w:val="es-CO"/>
        </w:rPr>
        <w:t>Periodo cubierto por los estados financieros</w:t>
      </w:r>
    </w:p>
    <w:p w:rsidR="00B30F96" w:rsidRPr="00FA3CD2" w:rsidRDefault="00B30F96" w:rsidP="00FA3CD2">
      <w:pPr>
        <w:autoSpaceDE w:val="0"/>
        <w:autoSpaceDN w:val="0"/>
        <w:adjustRightInd w:val="0"/>
        <w:spacing w:after="0"/>
        <w:ind w:left="284"/>
        <w:jc w:val="both"/>
        <w:rPr>
          <w:rFonts w:ascii="Arial" w:hAnsi="Arial" w:cs="Arial"/>
          <w:lang w:val="es-CO"/>
        </w:rPr>
      </w:pPr>
    </w:p>
    <w:p w:rsidR="00B30F96" w:rsidRPr="00FA3CD2" w:rsidRDefault="00B30F96" w:rsidP="00FA3CD2">
      <w:pPr>
        <w:autoSpaceDE w:val="0"/>
        <w:autoSpaceDN w:val="0"/>
        <w:adjustRightInd w:val="0"/>
        <w:spacing w:after="0"/>
        <w:jc w:val="both"/>
        <w:rPr>
          <w:rFonts w:ascii="Arial" w:hAnsi="Arial" w:cs="Arial"/>
          <w:lang w:val="es-CO"/>
        </w:rPr>
      </w:pPr>
      <w:r w:rsidRPr="00FA3CD2">
        <w:rPr>
          <w:rFonts w:ascii="Arial" w:hAnsi="Arial" w:cs="Arial"/>
          <w:lang w:val="es-CO"/>
        </w:rPr>
        <w:t xml:space="preserve">Corresponde al </w:t>
      </w:r>
      <w:r w:rsidR="00B16405" w:rsidRPr="00FA3CD2">
        <w:rPr>
          <w:rFonts w:ascii="Arial" w:hAnsi="Arial" w:cs="Arial"/>
          <w:lang w:val="es-CO"/>
        </w:rPr>
        <w:t>estado</w:t>
      </w:r>
      <w:r w:rsidR="00DC30A6" w:rsidRPr="00FA3CD2">
        <w:rPr>
          <w:rFonts w:ascii="Arial" w:hAnsi="Arial" w:cs="Arial"/>
          <w:lang w:val="es-CO"/>
        </w:rPr>
        <w:t xml:space="preserve"> de situación financiera, </w:t>
      </w:r>
      <w:r w:rsidR="00B16405" w:rsidRPr="00FA3CD2">
        <w:rPr>
          <w:rFonts w:ascii="Arial" w:hAnsi="Arial" w:cs="Arial"/>
          <w:lang w:val="es-CO"/>
        </w:rPr>
        <w:t>estado</w:t>
      </w:r>
      <w:r w:rsidRPr="00FA3CD2">
        <w:rPr>
          <w:rFonts w:ascii="Arial" w:hAnsi="Arial" w:cs="Arial"/>
          <w:lang w:val="es-CO"/>
        </w:rPr>
        <w:t xml:space="preserve"> de resultado</w:t>
      </w:r>
      <w:r w:rsidR="00850724" w:rsidRPr="00FA3CD2">
        <w:rPr>
          <w:rFonts w:ascii="Arial" w:hAnsi="Arial" w:cs="Arial"/>
          <w:lang w:val="es-CO"/>
        </w:rPr>
        <w:t>s y estado</w:t>
      </w:r>
      <w:r w:rsidRPr="00FA3CD2">
        <w:rPr>
          <w:rFonts w:ascii="Arial" w:hAnsi="Arial" w:cs="Arial"/>
          <w:lang w:val="es-CO"/>
        </w:rPr>
        <w:t xml:space="preserve"> de cambios en el patrimonio, para </w:t>
      </w:r>
      <w:r w:rsidR="00850724" w:rsidRPr="00FA3CD2">
        <w:rPr>
          <w:rFonts w:ascii="Arial" w:hAnsi="Arial" w:cs="Arial"/>
          <w:lang w:val="es-CO"/>
        </w:rPr>
        <w:t>el periodo</w:t>
      </w:r>
      <w:r w:rsidRPr="00FA3CD2">
        <w:rPr>
          <w:rFonts w:ascii="Arial" w:hAnsi="Arial" w:cs="Arial"/>
          <w:lang w:val="es-CO"/>
        </w:rPr>
        <w:t xml:space="preserve"> contable</w:t>
      </w:r>
      <w:r w:rsidR="00850724" w:rsidRPr="00FA3CD2">
        <w:rPr>
          <w:rFonts w:ascii="Arial" w:hAnsi="Arial" w:cs="Arial"/>
          <w:lang w:val="es-CO"/>
        </w:rPr>
        <w:t xml:space="preserve"> terminado</w:t>
      </w:r>
      <w:r w:rsidRPr="00FA3CD2">
        <w:rPr>
          <w:rFonts w:ascii="Arial" w:hAnsi="Arial" w:cs="Arial"/>
          <w:lang w:val="es-CO"/>
        </w:rPr>
        <w:t xml:space="preserve"> el </w:t>
      </w:r>
      <w:r w:rsidR="00541BD9">
        <w:rPr>
          <w:rFonts w:ascii="Arial" w:hAnsi="Arial" w:cs="Arial"/>
          <w:lang w:val="es-CO"/>
        </w:rPr>
        <w:t>30 de junio de 2019</w:t>
      </w:r>
      <w:r w:rsidRPr="00FA3CD2">
        <w:rPr>
          <w:rFonts w:ascii="Arial" w:hAnsi="Arial" w:cs="Arial"/>
          <w:lang w:val="es-CO"/>
        </w:rPr>
        <w:t>.</w:t>
      </w:r>
    </w:p>
    <w:p w:rsidR="00B30F96" w:rsidRPr="00FA3CD2" w:rsidRDefault="00B30F96" w:rsidP="00B30F96">
      <w:pPr>
        <w:autoSpaceDE w:val="0"/>
        <w:autoSpaceDN w:val="0"/>
        <w:adjustRightInd w:val="0"/>
        <w:spacing w:after="0" w:line="240" w:lineRule="auto"/>
        <w:ind w:left="284"/>
        <w:jc w:val="both"/>
        <w:rPr>
          <w:rFonts w:ascii="Arial" w:hAnsi="Arial" w:cs="Arial"/>
          <w:lang w:val="es-CO"/>
        </w:rPr>
      </w:pPr>
    </w:p>
    <w:p w:rsidR="003E3C62" w:rsidRDefault="003E3C62" w:rsidP="00BA288C">
      <w:pPr>
        <w:autoSpaceDE w:val="0"/>
        <w:autoSpaceDN w:val="0"/>
        <w:adjustRightInd w:val="0"/>
        <w:spacing w:after="0" w:line="240" w:lineRule="auto"/>
        <w:ind w:left="284"/>
        <w:jc w:val="both"/>
        <w:rPr>
          <w:rFonts w:ascii="Arial" w:hAnsi="Arial" w:cs="Arial"/>
          <w:lang w:val="es-CO"/>
        </w:rPr>
      </w:pPr>
    </w:p>
    <w:p w:rsidR="00A73457" w:rsidRDefault="00A73457" w:rsidP="00BA288C">
      <w:pPr>
        <w:autoSpaceDE w:val="0"/>
        <w:autoSpaceDN w:val="0"/>
        <w:adjustRightInd w:val="0"/>
        <w:spacing w:after="0" w:line="240" w:lineRule="auto"/>
        <w:ind w:left="284"/>
        <w:jc w:val="both"/>
        <w:rPr>
          <w:rFonts w:ascii="Arial" w:hAnsi="Arial" w:cs="Arial"/>
          <w:lang w:val="es-CO"/>
        </w:rPr>
      </w:pPr>
    </w:p>
    <w:p w:rsidR="00A73457" w:rsidRDefault="00A73457" w:rsidP="00BA288C">
      <w:pPr>
        <w:autoSpaceDE w:val="0"/>
        <w:autoSpaceDN w:val="0"/>
        <w:adjustRightInd w:val="0"/>
        <w:spacing w:after="0" w:line="240" w:lineRule="auto"/>
        <w:ind w:left="284"/>
        <w:jc w:val="both"/>
        <w:rPr>
          <w:rFonts w:ascii="Arial" w:hAnsi="Arial" w:cs="Arial"/>
          <w:lang w:val="es-CO"/>
        </w:rPr>
      </w:pPr>
    </w:p>
    <w:p w:rsidR="00CA177D" w:rsidRDefault="00CA177D" w:rsidP="00BA288C">
      <w:pPr>
        <w:autoSpaceDE w:val="0"/>
        <w:autoSpaceDN w:val="0"/>
        <w:adjustRightInd w:val="0"/>
        <w:spacing w:after="0" w:line="240" w:lineRule="auto"/>
        <w:ind w:left="284"/>
        <w:jc w:val="both"/>
        <w:rPr>
          <w:rFonts w:ascii="Arial" w:hAnsi="Arial" w:cs="Arial"/>
          <w:lang w:val="es-CO"/>
        </w:rPr>
      </w:pPr>
    </w:p>
    <w:p w:rsidR="00F364FC" w:rsidRDefault="00F364FC" w:rsidP="00BA288C">
      <w:pPr>
        <w:autoSpaceDE w:val="0"/>
        <w:autoSpaceDN w:val="0"/>
        <w:adjustRightInd w:val="0"/>
        <w:spacing w:after="0" w:line="240" w:lineRule="auto"/>
        <w:ind w:left="284"/>
        <w:jc w:val="both"/>
        <w:rPr>
          <w:rFonts w:ascii="Arial" w:hAnsi="Arial" w:cs="Arial"/>
          <w:lang w:val="es-CO"/>
        </w:rPr>
      </w:pPr>
    </w:p>
    <w:p w:rsidR="00F364FC" w:rsidRDefault="00F364FC" w:rsidP="00BA288C">
      <w:pPr>
        <w:autoSpaceDE w:val="0"/>
        <w:autoSpaceDN w:val="0"/>
        <w:adjustRightInd w:val="0"/>
        <w:spacing w:after="0" w:line="240" w:lineRule="auto"/>
        <w:ind w:left="284"/>
        <w:jc w:val="both"/>
        <w:rPr>
          <w:rFonts w:ascii="Arial" w:hAnsi="Arial" w:cs="Arial"/>
          <w:lang w:val="es-CO"/>
        </w:rPr>
      </w:pPr>
    </w:p>
    <w:p w:rsidR="00F364FC" w:rsidRDefault="00F364FC" w:rsidP="00BA288C">
      <w:pPr>
        <w:autoSpaceDE w:val="0"/>
        <w:autoSpaceDN w:val="0"/>
        <w:adjustRightInd w:val="0"/>
        <w:spacing w:after="0" w:line="240" w:lineRule="auto"/>
        <w:ind w:left="284"/>
        <w:jc w:val="both"/>
        <w:rPr>
          <w:rFonts w:ascii="Arial" w:hAnsi="Arial" w:cs="Arial"/>
          <w:lang w:val="es-CO"/>
        </w:rPr>
      </w:pPr>
    </w:p>
    <w:p w:rsidR="00F364FC" w:rsidRDefault="00F364FC" w:rsidP="00BA288C">
      <w:pPr>
        <w:autoSpaceDE w:val="0"/>
        <w:autoSpaceDN w:val="0"/>
        <w:adjustRightInd w:val="0"/>
        <w:spacing w:after="0" w:line="240" w:lineRule="auto"/>
        <w:ind w:left="284"/>
        <w:jc w:val="both"/>
        <w:rPr>
          <w:rFonts w:ascii="Arial" w:hAnsi="Arial" w:cs="Arial"/>
          <w:lang w:val="es-CO"/>
        </w:rPr>
      </w:pPr>
    </w:p>
    <w:p w:rsidR="00F364FC" w:rsidRDefault="00F364FC" w:rsidP="00BA288C">
      <w:pPr>
        <w:autoSpaceDE w:val="0"/>
        <w:autoSpaceDN w:val="0"/>
        <w:adjustRightInd w:val="0"/>
        <w:spacing w:after="0" w:line="240" w:lineRule="auto"/>
        <w:ind w:left="284"/>
        <w:jc w:val="both"/>
        <w:rPr>
          <w:rFonts w:ascii="Arial" w:hAnsi="Arial" w:cs="Arial"/>
          <w:lang w:val="es-CO"/>
        </w:rPr>
      </w:pPr>
    </w:p>
    <w:p w:rsidR="00F364FC" w:rsidRDefault="00F364FC" w:rsidP="00BA288C">
      <w:pPr>
        <w:autoSpaceDE w:val="0"/>
        <w:autoSpaceDN w:val="0"/>
        <w:adjustRightInd w:val="0"/>
        <w:spacing w:after="0" w:line="240" w:lineRule="auto"/>
        <w:ind w:left="284"/>
        <w:jc w:val="both"/>
        <w:rPr>
          <w:rFonts w:ascii="Arial" w:hAnsi="Arial" w:cs="Arial"/>
          <w:lang w:val="es-CO"/>
        </w:rPr>
      </w:pPr>
    </w:p>
    <w:p w:rsidR="00F364FC" w:rsidRDefault="00F364FC" w:rsidP="00BA288C">
      <w:pPr>
        <w:autoSpaceDE w:val="0"/>
        <w:autoSpaceDN w:val="0"/>
        <w:adjustRightInd w:val="0"/>
        <w:spacing w:after="0" w:line="240" w:lineRule="auto"/>
        <w:ind w:left="284"/>
        <w:jc w:val="both"/>
        <w:rPr>
          <w:rFonts w:ascii="Arial" w:hAnsi="Arial" w:cs="Arial"/>
          <w:lang w:val="es-CO"/>
        </w:rPr>
      </w:pPr>
    </w:p>
    <w:p w:rsidR="00F364FC" w:rsidRDefault="00F364FC" w:rsidP="00BA288C">
      <w:pPr>
        <w:autoSpaceDE w:val="0"/>
        <w:autoSpaceDN w:val="0"/>
        <w:adjustRightInd w:val="0"/>
        <w:spacing w:after="0" w:line="240" w:lineRule="auto"/>
        <w:ind w:left="284"/>
        <w:jc w:val="both"/>
        <w:rPr>
          <w:rFonts w:ascii="Arial" w:hAnsi="Arial" w:cs="Arial"/>
          <w:lang w:val="es-CO"/>
        </w:rPr>
      </w:pPr>
    </w:p>
    <w:p w:rsidR="009D4248" w:rsidRDefault="009D4248" w:rsidP="00BA288C">
      <w:pPr>
        <w:autoSpaceDE w:val="0"/>
        <w:autoSpaceDN w:val="0"/>
        <w:adjustRightInd w:val="0"/>
        <w:spacing w:after="0" w:line="240" w:lineRule="auto"/>
        <w:ind w:left="284"/>
        <w:jc w:val="both"/>
        <w:rPr>
          <w:rFonts w:ascii="Arial" w:hAnsi="Arial" w:cs="Arial"/>
          <w:lang w:val="es-CO"/>
        </w:rPr>
      </w:pPr>
    </w:p>
    <w:p w:rsidR="009D4248" w:rsidRDefault="009D4248" w:rsidP="00BA288C">
      <w:pPr>
        <w:autoSpaceDE w:val="0"/>
        <w:autoSpaceDN w:val="0"/>
        <w:adjustRightInd w:val="0"/>
        <w:spacing w:after="0" w:line="240" w:lineRule="auto"/>
        <w:ind w:left="284"/>
        <w:jc w:val="both"/>
        <w:rPr>
          <w:rFonts w:ascii="Arial" w:hAnsi="Arial" w:cs="Arial"/>
          <w:lang w:val="es-CO"/>
        </w:rPr>
      </w:pPr>
    </w:p>
    <w:p w:rsidR="009D4248" w:rsidRDefault="009D4248" w:rsidP="00BA288C">
      <w:pPr>
        <w:autoSpaceDE w:val="0"/>
        <w:autoSpaceDN w:val="0"/>
        <w:adjustRightInd w:val="0"/>
        <w:spacing w:after="0" w:line="240" w:lineRule="auto"/>
        <w:ind w:left="284"/>
        <w:jc w:val="both"/>
        <w:rPr>
          <w:rFonts w:ascii="Arial" w:hAnsi="Arial" w:cs="Arial"/>
          <w:lang w:val="es-CO"/>
        </w:rPr>
      </w:pPr>
    </w:p>
    <w:p w:rsidR="00F364FC" w:rsidRDefault="00F364FC" w:rsidP="00BA288C">
      <w:pPr>
        <w:autoSpaceDE w:val="0"/>
        <w:autoSpaceDN w:val="0"/>
        <w:adjustRightInd w:val="0"/>
        <w:spacing w:after="0" w:line="240" w:lineRule="auto"/>
        <w:ind w:left="284"/>
        <w:jc w:val="both"/>
        <w:rPr>
          <w:rFonts w:ascii="Arial" w:hAnsi="Arial" w:cs="Arial"/>
          <w:lang w:val="es-CO"/>
        </w:rPr>
      </w:pPr>
    </w:p>
    <w:p w:rsidR="00F364FC" w:rsidRDefault="00F364FC" w:rsidP="00BA288C">
      <w:pPr>
        <w:autoSpaceDE w:val="0"/>
        <w:autoSpaceDN w:val="0"/>
        <w:adjustRightInd w:val="0"/>
        <w:spacing w:after="0" w:line="240" w:lineRule="auto"/>
        <w:ind w:left="284"/>
        <w:jc w:val="both"/>
        <w:rPr>
          <w:rFonts w:ascii="Arial" w:hAnsi="Arial" w:cs="Arial"/>
          <w:lang w:val="es-CO"/>
        </w:rPr>
      </w:pPr>
    </w:p>
    <w:p w:rsidR="00A73457" w:rsidRDefault="00A73457" w:rsidP="00BA288C">
      <w:pPr>
        <w:autoSpaceDE w:val="0"/>
        <w:autoSpaceDN w:val="0"/>
        <w:adjustRightInd w:val="0"/>
        <w:spacing w:after="0" w:line="240" w:lineRule="auto"/>
        <w:ind w:left="284"/>
        <w:jc w:val="both"/>
        <w:rPr>
          <w:rFonts w:ascii="Arial" w:hAnsi="Arial" w:cs="Arial"/>
          <w:lang w:val="es-CO"/>
        </w:rPr>
      </w:pPr>
    </w:p>
    <w:p w:rsidR="00EA1690" w:rsidRPr="00FA3CD2" w:rsidRDefault="00EA1690" w:rsidP="00BA288C">
      <w:pPr>
        <w:autoSpaceDE w:val="0"/>
        <w:autoSpaceDN w:val="0"/>
        <w:adjustRightInd w:val="0"/>
        <w:spacing w:after="0" w:line="240" w:lineRule="auto"/>
        <w:ind w:left="284"/>
        <w:jc w:val="both"/>
        <w:rPr>
          <w:rFonts w:ascii="Arial" w:hAnsi="Arial" w:cs="Arial"/>
          <w:lang w:val="es-CO"/>
        </w:rPr>
      </w:pPr>
    </w:p>
    <w:p w:rsidR="00951A77" w:rsidRDefault="00951A77" w:rsidP="00951A77">
      <w:pPr>
        <w:pStyle w:val="Puesto"/>
        <w:rPr>
          <w:rFonts w:ascii="Arial" w:eastAsia="Arial" w:hAnsi="Arial" w:cs="Arial"/>
          <w:b/>
          <w:sz w:val="22"/>
          <w:szCs w:val="22"/>
          <w:lang w:val="es-CO"/>
        </w:rPr>
      </w:pPr>
    </w:p>
    <w:p w:rsidR="003E3C62" w:rsidRPr="004725DB" w:rsidRDefault="003E3C62" w:rsidP="00167300">
      <w:pPr>
        <w:pStyle w:val="Puesto"/>
        <w:numPr>
          <w:ilvl w:val="0"/>
          <w:numId w:val="2"/>
        </w:numPr>
        <w:rPr>
          <w:rFonts w:ascii="Arial" w:eastAsia="Arial" w:hAnsi="Arial" w:cs="Arial"/>
          <w:b/>
          <w:sz w:val="22"/>
          <w:szCs w:val="22"/>
          <w:lang w:val="es-CO"/>
        </w:rPr>
      </w:pPr>
      <w:r w:rsidRPr="00951A77">
        <w:rPr>
          <w:rFonts w:ascii="Arial" w:eastAsia="Arial" w:hAnsi="Arial" w:cs="Arial"/>
          <w:b/>
          <w:sz w:val="24"/>
          <w:szCs w:val="24"/>
          <w:lang w:val="es-CO"/>
        </w:rPr>
        <w:t>Políticas contables signific</w:t>
      </w:r>
      <w:r w:rsidRPr="004725DB">
        <w:rPr>
          <w:rFonts w:ascii="Arial" w:eastAsia="Arial" w:hAnsi="Arial" w:cs="Arial"/>
          <w:b/>
          <w:sz w:val="22"/>
          <w:szCs w:val="22"/>
          <w:lang w:val="es-CO"/>
        </w:rPr>
        <w:t>ativas</w:t>
      </w:r>
    </w:p>
    <w:p w:rsidR="003E3C62" w:rsidRPr="00FA3CD2" w:rsidRDefault="003E3C62" w:rsidP="00B754BD">
      <w:pPr>
        <w:spacing w:after="0" w:line="240" w:lineRule="auto"/>
        <w:ind w:left="284"/>
        <w:jc w:val="both"/>
        <w:rPr>
          <w:rFonts w:ascii="Arial" w:eastAsia="Arial" w:hAnsi="Arial" w:cs="Arial"/>
          <w:i/>
          <w:u w:val="single"/>
          <w:lang w:val="es-CO"/>
        </w:rPr>
      </w:pPr>
    </w:p>
    <w:p w:rsidR="003E3C62" w:rsidRPr="00FA3CD2" w:rsidRDefault="003E3C62" w:rsidP="00B754BD">
      <w:pPr>
        <w:spacing w:after="0" w:line="240" w:lineRule="auto"/>
        <w:ind w:left="284"/>
        <w:jc w:val="both"/>
        <w:rPr>
          <w:rFonts w:ascii="Arial" w:eastAsia="Arial" w:hAnsi="Arial" w:cs="Arial"/>
          <w:b/>
          <w:i/>
          <w:lang w:val="es-CO"/>
        </w:rPr>
      </w:pPr>
    </w:p>
    <w:p w:rsidR="00B754BD" w:rsidRPr="00455308" w:rsidRDefault="00B754BD" w:rsidP="00455308">
      <w:pPr>
        <w:spacing w:after="0" w:line="240" w:lineRule="auto"/>
        <w:jc w:val="both"/>
        <w:rPr>
          <w:rFonts w:ascii="Arial" w:eastAsia="Arial" w:hAnsi="Arial" w:cs="Arial"/>
          <w:b/>
          <w:lang w:val="es-CO"/>
        </w:rPr>
      </w:pPr>
      <w:r w:rsidRPr="00455308">
        <w:rPr>
          <w:rFonts w:ascii="Arial" w:eastAsia="Arial" w:hAnsi="Arial" w:cs="Arial"/>
          <w:b/>
          <w:lang w:val="es-CO"/>
        </w:rPr>
        <w:t>Efectivo y equivalentes al efectivo</w:t>
      </w:r>
    </w:p>
    <w:p w:rsidR="00B754BD" w:rsidRPr="00FA3CD2" w:rsidRDefault="00B754BD" w:rsidP="00B754BD">
      <w:pPr>
        <w:spacing w:after="0" w:line="240" w:lineRule="auto"/>
        <w:ind w:left="284"/>
        <w:jc w:val="both"/>
        <w:rPr>
          <w:rFonts w:ascii="Arial" w:hAnsi="Arial" w:cs="Arial"/>
          <w:lang w:val="es-CO"/>
        </w:rPr>
      </w:pPr>
    </w:p>
    <w:p w:rsidR="00654F0D" w:rsidRPr="00FA3CD2" w:rsidRDefault="00654F0D" w:rsidP="008C2EFF">
      <w:pPr>
        <w:widowControl/>
        <w:spacing w:after="0"/>
        <w:jc w:val="both"/>
        <w:rPr>
          <w:rFonts w:ascii="Arial" w:hAnsi="Arial" w:cs="Arial"/>
          <w:lang w:val="es-CL"/>
        </w:rPr>
      </w:pPr>
      <w:r w:rsidRPr="00FA3CD2">
        <w:rPr>
          <w:rFonts w:ascii="Univers 45 Light" w:eastAsia="Times New Roman" w:hAnsi="Univers 45 Light" w:cs="Times New Roman"/>
          <w:lang w:val="es-CO"/>
        </w:rPr>
        <w:t xml:space="preserve">El efectivo y equivalentes al efectivo se compone del dinero en fondos fijos, y </w:t>
      </w:r>
      <w:r w:rsidRPr="00FA3CD2">
        <w:rPr>
          <w:rFonts w:ascii="Arial" w:hAnsi="Arial" w:cs="Arial"/>
          <w:lang w:val="es-CL"/>
        </w:rPr>
        <w:t xml:space="preserve">las cuentas bancarias en moneda nacional (cuentas </w:t>
      </w:r>
      <w:r w:rsidR="008C2EFF">
        <w:rPr>
          <w:rFonts w:ascii="Arial" w:hAnsi="Arial" w:cs="Arial"/>
          <w:lang w:val="es-CL"/>
        </w:rPr>
        <w:t>corrientes y cuentas de ahorro).</w:t>
      </w:r>
    </w:p>
    <w:p w:rsidR="00B444A9" w:rsidRDefault="00B444A9" w:rsidP="00B444A9">
      <w:pPr>
        <w:pStyle w:val="Sinespaciado"/>
        <w:rPr>
          <w:lang w:val="es-CL"/>
        </w:rPr>
      </w:pPr>
    </w:p>
    <w:p w:rsidR="00A94065" w:rsidRPr="00FA3CD2" w:rsidRDefault="00BB1353" w:rsidP="008C2EFF">
      <w:pPr>
        <w:jc w:val="both"/>
        <w:rPr>
          <w:rFonts w:ascii="Arial" w:hAnsi="Arial" w:cs="Arial"/>
          <w:lang w:val="es-CL"/>
        </w:rPr>
      </w:pPr>
      <w:r w:rsidRPr="00BB1353">
        <w:rPr>
          <w:rFonts w:ascii="Arial" w:hAnsi="Arial" w:cs="Arial"/>
          <w:lang w:val="es-CL"/>
        </w:rPr>
        <w:t>El e</w:t>
      </w:r>
      <w:r w:rsidR="00A94065" w:rsidRPr="00BB1353">
        <w:rPr>
          <w:rFonts w:ascii="Arial" w:hAnsi="Arial" w:cs="Arial"/>
          <w:lang w:val="es-CL"/>
        </w:rPr>
        <w:t>fectivo de uso restringido</w:t>
      </w:r>
      <w:r>
        <w:rPr>
          <w:rFonts w:ascii="Arial" w:hAnsi="Arial" w:cs="Arial"/>
          <w:lang w:val="es-CL"/>
        </w:rPr>
        <w:t>,</w:t>
      </w:r>
      <w:r w:rsidR="00A94065" w:rsidRPr="00FA3CD2">
        <w:rPr>
          <w:rFonts w:ascii="Arial" w:hAnsi="Arial" w:cs="Arial"/>
          <w:lang w:val="es-CL"/>
        </w:rPr>
        <w:t xml:space="preserve"> es aquel efectivo que tiene ciertas limitaciones para su disponibilidad, ya sea por causas de tipo legal o económico o porque tiene una destinación específica. </w:t>
      </w:r>
    </w:p>
    <w:p w:rsidR="00A94065" w:rsidRPr="00E039D0" w:rsidRDefault="00A94065" w:rsidP="00FA3CD2">
      <w:pPr>
        <w:jc w:val="both"/>
        <w:rPr>
          <w:rFonts w:ascii="Arial" w:hAnsi="Arial" w:cs="Arial"/>
          <w:lang w:val="es-CO"/>
        </w:rPr>
      </w:pPr>
      <w:r w:rsidRPr="00E039D0">
        <w:rPr>
          <w:rFonts w:ascii="Arial" w:hAnsi="Arial" w:cs="Arial"/>
          <w:lang w:val="es-CO"/>
        </w:rPr>
        <w:t>Los recursos de uso restringido</w:t>
      </w:r>
      <w:r w:rsidR="00B444A9" w:rsidRPr="00E039D0">
        <w:rPr>
          <w:rFonts w:ascii="Arial" w:hAnsi="Arial" w:cs="Arial"/>
          <w:lang w:val="es-CO"/>
        </w:rPr>
        <w:t xml:space="preserve"> son</w:t>
      </w:r>
      <w:r w:rsidRPr="00E039D0">
        <w:rPr>
          <w:rFonts w:ascii="Arial" w:hAnsi="Arial" w:cs="Arial"/>
          <w:lang w:val="es-CO"/>
        </w:rPr>
        <w:t xml:space="preserve"> administrados y controlados por </w:t>
      </w:r>
      <w:r w:rsidR="00982D82">
        <w:rPr>
          <w:rFonts w:ascii="Arial" w:hAnsi="Arial" w:cs="Arial"/>
          <w:lang w:val="es-CO"/>
        </w:rPr>
        <w:t xml:space="preserve">La </w:t>
      </w:r>
      <w:r w:rsidR="007D727E">
        <w:rPr>
          <w:rFonts w:ascii="Arial" w:hAnsi="Arial" w:cs="Arial"/>
          <w:lang w:val="es-CO"/>
        </w:rPr>
        <w:t>INSTITUCION EDUCATIVA ANTONIO RICAURTE</w:t>
      </w:r>
      <w:r w:rsidR="00B631E7">
        <w:rPr>
          <w:rFonts w:ascii="Arial" w:hAnsi="Arial" w:cs="Arial"/>
          <w:lang w:val="es-CO"/>
        </w:rPr>
        <w:t xml:space="preserve"> </w:t>
      </w:r>
      <w:r w:rsidRPr="00E039D0">
        <w:rPr>
          <w:rFonts w:ascii="Arial" w:hAnsi="Arial" w:cs="Arial"/>
          <w:lang w:val="es-CO"/>
        </w:rPr>
        <w:t xml:space="preserve">en sus cuentas bancarias y reconocidos en cuentas contables </w:t>
      </w:r>
      <w:r w:rsidR="007D727E">
        <w:rPr>
          <w:rFonts w:ascii="Arial" w:hAnsi="Arial" w:cs="Arial"/>
          <w:lang w:val="es-CO"/>
        </w:rPr>
        <w:t>separadas</w:t>
      </w:r>
      <w:r w:rsidRPr="00E039D0">
        <w:rPr>
          <w:rFonts w:ascii="Arial" w:hAnsi="Arial" w:cs="Arial"/>
          <w:lang w:val="es-CO"/>
        </w:rPr>
        <w:t>; los rendimientos generados se reconoce</w:t>
      </w:r>
      <w:r w:rsidR="00B444A9" w:rsidRPr="00E039D0">
        <w:rPr>
          <w:rFonts w:ascii="Arial" w:hAnsi="Arial" w:cs="Arial"/>
          <w:lang w:val="es-CO"/>
        </w:rPr>
        <w:t xml:space="preserve">n </w:t>
      </w:r>
      <w:r w:rsidRPr="00E039D0">
        <w:rPr>
          <w:rFonts w:ascii="Arial" w:hAnsi="Arial" w:cs="Arial"/>
          <w:lang w:val="es-CO"/>
        </w:rPr>
        <w:t xml:space="preserve"> como pasivo en el estado de situación financiera si las cláusulas</w:t>
      </w:r>
      <w:r w:rsidR="00BB1353" w:rsidRPr="00E039D0">
        <w:rPr>
          <w:rFonts w:ascii="Arial" w:hAnsi="Arial" w:cs="Arial"/>
          <w:lang w:val="es-CO"/>
        </w:rPr>
        <w:t xml:space="preserve"> </w:t>
      </w:r>
      <w:r w:rsidRPr="00E039D0">
        <w:rPr>
          <w:rFonts w:ascii="Arial" w:hAnsi="Arial" w:cs="Arial"/>
          <w:lang w:val="es-CO"/>
        </w:rPr>
        <w:t>contractuales estipulan el reintegro de los mismos, en caso contrario se reconoce</w:t>
      </w:r>
      <w:r w:rsidR="00B444A9" w:rsidRPr="00E039D0">
        <w:rPr>
          <w:rFonts w:ascii="Arial" w:hAnsi="Arial" w:cs="Arial"/>
          <w:lang w:val="es-CO"/>
        </w:rPr>
        <w:t xml:space="preserve">n </w:t>
      </w:r>
      <w:r w:rsidR="00D022B3" w:rsidRPr="00E039D0">
        <w:rPr>
          <w:rFonts w:ascii="Arial" w:hAnsi="Arial" w:cs="Arial"/>
          <w:lang w:val="es-CO"/>
        </w:rPr>
        <w:t>c</w:t>
      </w:r>
      <w:r w:rsidRPr="00E039D0">
        <w:rPr>
          <w:rFonts w:ascii="Arial" w:hAnsi="Arial" w:cs="Arial"/>
          <w:lang w:val="es-CO"/>
        </w:rPr>
        <w:t>omo ingre</w:t>
      </w:r>
      <w:r w:rsidR="00C321AA" w:rsidRPr="00E039D0">
        <w:rPr>
          <w:rFonts w:ascii="Arial" w:hAnsi="Arial" w:cs="Arial"/>
          <w:lang w:val="es-CO"/>
        </w:rPr>
        <w:t>sos en el estado de resultados.</w:t>
      </w:r>
    </w:p>
    <w:p w:rsidR="0034164F" w:rsidRPr="0034164F" w:rsidRDefault="0034164F" w:rsidP="00FA3CD2">
      <w:pPr>
        <w:jc w:val="both"/>
        <w:rPr>
          <w:rFonts w:ascii="Arial" w:hAnsi="Arial" w:cs="Arial"/>
          <w:color w:val="0000FF"/>
          <w:lang w:val="es-CO"/>
        </w:rPr>
      </w:pPr>
      <w:r w:rsidRPr="00E039D0">
        <w:rPr>
          <w:rFonts w:ascii="Arial" w:hAnsi="Arial" w:cs="Arial"/>
          <w:lang w:val="es-CO"/>
        </w:rPr>
        <w:t>Los recursos clasificados como efectivo se medirán por el precio de la transacción</w:t>
      </w:r>
      <w:r>
        <w:rPr>
          <w:rFonts w:ascii="Arial" w:hAnsi="Arial" w:cs="Arial"/>
          <w:color w:val="0000FF"/>
          <w:lang w:val="es-CO"/>
        </w:rPr>
        <w:t>.</w:t>
      </w:r>
    </w:p>
    <w:p w:rsidR="003E3C62" w:rsidRPr="00455308" w:rsidRDefault="003E3C62" w:rsidP="00455308">
      <w:pPr>
        <w:spacing w:after="0" w:line="240" w:lineRule="auto"/>
        <w:jc w:val="both"/>
        <w:rPr>
          <w:rFonts w:ascii="Arial" w:eastAsia="Arial" w:hAnsi="Arial" w:cs="Arial"/>
          <w:b/>
          <w:strike/>
          <w:color w:val="00CC00"/>
          <w:lang w:val="es-CO"/>
        </w:rPr>
      </w:pPr>
      <w:r w:rsidRPr="00455308">
        <w:rPr>
          <w:rFonts w:ascii="Arial" w:eastAsia="Arial" w:hAnsi="Arial" w:cs="Arial"/>
          <w:b/>
          <w:lang w:val="es-CO"/>
        </w:rPr>
        <w:t>Cuentas por cobrar</w:t>
      </w:r>
      <w:r w:rsidR="004725DB" w:rsidRPr="00455308">
        <w:rPr>
          <w:rFonts w:ascii="Arial" w:eastAsia="Arial" w:hAnsi="Arial" w:cs="Arial"/>
          <w:b/>
          <w:lang w:val="es-CO"/>
        </w:rPr>
        <w:t xml:space="preserve"> </w:t>
      </w:r>
    </w:p>
    <w:p w:rsidR="00F71515" w:rsidRPr="00FA3CD2" w:rsidRDefault="00F71515" w:rsidP="00F71515">
      <w:pPr>
        <w:spacing w:after="0" w:line="240" w:lineRule="auto"/>
        <w:ind w:left="284"/>
        <w:jc w:val="both"/>
        <w:rPr>
          <w:rFonts w:ascii="Univers 45 Light" w:eastAsia="Times New Roman" w:hAnsi="Univers 45 Light" w:cs="Times New Roman"/>
          <w:lang w:val="es-CO"/>
        </w:rPr>
      </w:pPr>
    </w:p>
    <w:p w:rsidR="00F71515" w:rsidRPr="00FA3CD2" w:rsidRDefault="00B631E7" w:rsidP="00FA3CD2">
      <w:pPr>
        <w:jc w:val="both"/>
        <w:rPr>
          <w:rFonts w:ascii="Univers 45 Light" w:eastAsia="Times New Roman" w:hAnsi="Univers 45 Light" w:cs="Times New Roman"/>
          <w:lang w:val="es-CO"/>
        </w:rPr>
      </w:pPr>
      <w:r>
        <w:rPr>
          <w:rFonts w:ascii="Arial" w:eastAsia="Times New Roman" w:hAnsi="Arial" w:cs="Arial"/>
          <w:lang w:val="es-CO"/>
        </w:rPr>
        <w:t>La</w:t>
      </w:r>
      <w:r w:rsidR="002F537E" w:rsidRPr="00FA3CD2">
        <w:rPr>
          <w:rFonts w:ascii="Arial" w:eastAsia="Times New Roman" w:hAnsi="Arial" w:cs="Arial"/>
          <w:lang w:val="es-CO"/>
        </w:rPr>
        <w:t xml:space="preserve"> </w:t>
      </w:r>
      <w:r w:rsidR="007D727E">
        <w:rPr>
          <w:rFonts w:ascii="Arial" w:eastAsia="Times New Roman" w:hAnsi="Arial" w:cs="Arial"/>
          <w:lang w:val="es-CO"/>
        </w:rPr>
        <w:t>INSTITUCION EDUCATIVA ANTONIO RICAURTE</w:t>
      </w:r>
      <w:r w:rsidR="002F537E" w:rsidRPr="00FA3CD2">
        <w:rPr>
          <w:rFonts w:ascii="Arial" w:eastAsia="Times New Roman" w:hAnsi="Arial" w:cs="Arial"/>
          <w:lang w:val="es-CO"/>
        </w:rPr>
        <w:t xml:space="preserve"> </w:t>
      </w:r>
      <w:r w:rsidR="00A73457" w:rsidRPr="00E039D0">
        <w:rPr>
          <w:rFonts w:ascii="Arial" w:hAnsi="Arial" w:cs="Arial"/>
          <w:lang w:val="es-CO"/>
        </w:rPr>
        <w:t>reconoce</w:t>
      </w:r>
      <w:r w:rsidR="00B444A9" w:rsidRPr="00E039D0">
        <w:rPr>
          <w:rFonts w:ascii="Arial" w:hAnsi="Arial" w:cs="Arial"/>
          <w:lang w:val="es-CO"/>
        </w:rPr>
        <w:t xml:space="preserve"> </w:t>
      </w:r>
      <w:r w:rsidR="00F71515" w:rsidRPr="00E039D0">
        <w:rPr>
          <w:rFonts w:ascii="Arial" w:hAnsi="Arial" w:cs="Arial"/>
          <w:lang w:val="es-CO"/>
        </w:rPr>
        <w:t xml:space="preserve"> como cuentas por cobrar, los derechos adquiridos en desarrollo de sus actividades, de </w:t>
      </w:r>
      <w:r w:rsidR="00F71515" w:rsidRPr="00FA3CD2">
        <w:rPr>
          <w:rFonts w:ascii="Arial" w:hAnsi="Arial" w:cs="Arial"/>
          <w:lang w:val="es-CO"/>
        </w:rPr>
        <w:t>los cuales se espere a futuro la entrada de un flujo financiero fijo o determinable, a través de efectivo, equivalentes al efectivo u otro instrumento;</w:t>
      </w:r>
      <w:r w:rsidR="00F71515" w:rsidRPr="00FA3CD2">
        <w:rPr>
          <w:rFonts w:ascii="Arial" w:hAnsi="Arial" w:cs="Arial"/>
          <w:lang w:val="es-CL"/>
        </w:rPr>
        <w:t xml:space="preserve"> e</w:t>
      </w:r>
      <w:r w:rsidR="00F71515" w:rsidRPr="00FA3CD2">
        <w:rPr>
          <w:rFonts w:ascii="Univers 45 Light" w:eastAsia="Times New Roman" w:hAnsi="Univers 45 Light" w:cs="Times New Roman"/>
          <w:lang w:val="es-CO"/>
        </w:rPr>
        <w:t>n este rubro se incluyen las partidas originadas en transacciones con y sin contraprestación.</w:t>
      </w:r>
    </w:p>
    <w:p w:rsidR="00F71515" w:rsidRPr="00FA3CD2" w:rsidRDefault="00F71515" w:rsidP="00FA3CD2">
      <w:pPr>
        <w:jc w:val="both"/>
        <w:rPr>
          <w:rFonts w:ascii="Arial" w:hAnsi="Arial" w:cs="Arial"/>
          <w:lang w:val="es-CO"/>
        </w:rPr>
      </w:pPr>
      <w:r w:rsidRPr="00FA3CD2">
        <w:rPr>
          <w:rFonts w:ascii="Univers 45 Light" w:eastAsia="Times New Roman" w:hAnsi="Univers 45 Light" w:cs="Times New Roman"/>
          <w:lang w:val="es-CO"/>
        </w:rPr>
        <w:t xml:space="preserve">El reconocimiento inicial es al valor de la transacción, </w:t>
      </w:r>
      <w:r w:rsidRPr="00E039D0">
        <w:rPr>
          <w:rFonts w:ascii="Univers 45 Light" w:eastAsia="Times New Roman" w:hAnsi="Univers 45 Light" w:cs="Times New Roman"/>
          <w:lang w:val="es-CO"/>
        </w:rPr>
        <w:t xml:space="preserve">y </w:t>
      </w:r>
      <w:r w:rsidR="00B444A9" w:rsidRPr="00E039D0">
        <w:rPr>
          <w:rFonts w:ascii="Univers 45 Light" w:eastAsia="Times New Roman" w:hAnsi="Univers 45 Light" w:cs="Times New Roman"/>
          <w:lang w:val="es-CO"/>
        </w:rPr>
        <w:t xml:space="preserve">en </w:t>
      </w:r>
      <w:r w:rsidRPr="00E039D0">
        <w:rPr>
          <w:rFonts w:ascii="Univers 45 Light" w:eastAsia="Times New Roman" w:hAnsi="Univers 45 Light" w:cs="Times New Roman"/>
          <w:lang w:val="es-CO"/>
        </w:rPr>
        <w:t xml:space="preserve">la </w:t>
      </w:r>
      <w:r w:rsidRPr="00FA3CD2">
        <w:rPr>
          <w:rFonts w:ascii="Univers 45 Light" w:eastAsia="Times New Roman" w:hAnsi="Univers 45 Light" w:cs="Times New Roman"/>
          <w:lang w:val="es-CO"/>
        </w:rPr>
        <w:t>medición posterior se</w:t>
      </w:r>
      <w:r w:rsidRPr="00FA3CD2">
        <w:rPr>
          <w:rFonts w:ascii="Arial" w:hAnsi="Arial" w:cs="Arial"/>
          <w:lang w:val="es-CO"/>
        </w:rPr>
        <w:t xml:space="preserve"> mantendrá por el valor de la transacción afectado por los incrementos o disminuciones que pueda sufrir la partida. </w:t>
      </w:r>
      <w:r w:rsidR="00C041A4" w:rsidRPr="00F40ECA">
        <w:rPr>
          <w:rFonts w:ascii="Arial" w:hAnsi="Arial" w:cs="Arial"/>
          <w:lang w:val="es-CO"/>
        </w:rPr>
        <w:t>En general el reconocimiento de las cuentas por cobrar se realiza</w:t>
      </w:r>
      <w:r w:rsidR="00E039D0">
        <w:rPr>
          <w:rFonts w:ascii="Arial" w:hAnsi="Arial" w:cs="Arial"/>
          <w:strike/>
          <w:color w:val="00CC00"/>
          <w:lang w:val="es-CO"/>
        </w:rPr>
        <w:t xml:space="preserve"> </w:t>
      </w:r>
      <w:r w:rsidR="00C041A4" w:rsidRPr="00F40ECA">
        <w:rPr>
          <w:rFonts w:ascii="Arial" w:hAnsi="Arial" w:cs="Arial"/>
          <w:lang w:val="es-CO"/>
        </w:rPr>
        <w:t xml:space="preserve">conforme a la </w:t>
      </w:r>
      <w:r w:rsidR="00C041A4">
        <w:rPr>
          <w:rFonts w:ascii="Arial" w:hAnsi="Arial" w:cs="Arial"/>
          <w:lang w:val="es-CO"/>
        </w:rPr>
        <w:t>“P</w:t>
      </w:r>
      <w:r w:rsidR="00C041A4" w:rsidRPr="00F40ECA">
        <w:rPr>
          <w:rFonts w:ascii="Arial" w:hAnsi="Arial" w:cs="Arial"/>
          <w:lang w:val="es-CO"/>
        </w:rPr>
        <w:t>olítica de Ingresos</w:t>
      </w:r>
      <w:r w:rsidR="00C041A4">
        <w:rPr>
          <w:rFonts w:ascii="Arial" w:hAnsi="Arial" w:cs="Arial"/>
          <w:lang w:val="es-CO"/>
        </w:rPr>
        <w:t>” con y sin contraprestación</w:t>
      </w:r>
    </w:p>
    <w:p w:rsidR="004725DB" w:rsidRDefault="004725DB" w:rsidP="004725DB">
      <w:pPr>
        <w:jc w:val="both"/>
        <w:rPr>
          <w:rFonts w:ascii="Arial" w:hAnsi="Arial" w:cs="Arial"/>
          <w:lang w:val="es-CL"/>
        </w:rPr>
      </w:pPr>
      <w:r>
        <w:rPr>
          <w:rFonts w:ascii="Arial" w:hAnsi="Arial" w:cs="Arial"/>
          <w:b/>
          <w:lang w:val="es-CO"/>
        </w:rPr>
        <w:t>Cuentas por cobrar</w:t>
      </w:r>
      <w:r w:rsidRPr="00F40ECA">
        <w:rPr>
          <w:rFonts w:ascii="Arial" w:hAnsi="Arial" w:cs="Arial"/>
          <w:b/>
          <w:lang w:val="es-CO"/>
        </w:rPr>
        <w:t xml:space="preserve"> con contraprestación: </w:t>
      </w:r>
      <w:r w:rsidRPr="00F40ECA">
        <w:rPr>
          <w:rFonts w:ascii="Arial" w:hAnsi="Arial" w:cs="Arial"/>
          <w:lang w:val="es-CL"/>
        </w:rPr>
        <w:t>se originan en la venta de bienes, en la prestación de servicios o en el uso que terceros hacen de activos, los cuales producen intereses, arrendamientos, o participaciones, entre otros.</w:t>
      </w:r>
    </w:p>
    <w:p w:rsidR="004725DB" w:rsidRPr="00F40ECA" w:rsidRDefault="004725DB" w:rsidP="004725DB">
      <w:pPr>
        <w:widowControl/>
        <w:spacing w:after="0"/>
        <w:contextualSpacing/>
        <w:jc w:val="both"/>
        <w:rPr>
          <w:rFonts w:ascii="Arial" w:hAnsi="Arial" w:cs="Arial"/>
          <w:lang w:val="es-CO"/>
        </w:rPr>
      </w:pPr>
      <w:r>
        <w:rPr>
          <w:rFonts w:ascii="Arial" w:hAnsi="Arial" w:cs="Arial"/>
          <w:b/>
          <w:lang w:val="es-CL"/>
        </w:rPr>
        <w:t xml:space="preserve">Cuentas por cobrar </w:t>
      </w:r>
      <w:r w:rsidRPr="00F40ECA">
        <w:rPr>
          <w:rFonts w:ascii="Arial" w:hAnsi="Arial" w:cs="Arial"/>
          <w:b/>
          <w:lang w:val="es-CO"/>
        </w:rPr>
        <w:t xml:space="preserve"> sin contraprestación: </w:t>
      </w:r>
      <w:r w:rsidRPr="00F40ECA">
        <w:rPr>
          <w:rFonts w:ascii="Arial" w:hAnsi="Arial" w:cs="Arial"/>
          <w:lang w:val="es-CL"/>
        </w:rPr>
        <w:t xml:space="preserve">actividades realizadas por </w:t>
      </w:r>
      <w:r w:rsidR="002F537E">
        <w:rPr>
          <w:rFonts w:ascii="Arial" w:hAnsi="Arial" w:cs="Arial"/>
          <w:lang w:val="es-CL"/>
        </w:rPr>
        <w:t>la</w:t>
      </w:r>
      <w:r>
        <w:rPr>
          <w:rFonts w:ascii="Arial" w:hAnsi="Arial" w:cs="Arial"/>
          <w:lang w:val="es-CL"/>
        </w:rPr>
        <w:t xml:space="preserve"> </w:t>
      </w:r>
      <w:r w:rsidR="007D727E">
        <w:rPr>
          <w:rFonts w:ascii="Arial" w:hAnsi="Arial" w:cs="Arial"/>
          <w:lang w:val="es-CL"/>
        </w:rPr>
        <w:t>INSTITUCION EDUCATIVA ANTONIO RICAURTE</w:t>
      </w:r>
      <w:r w:rsidRPr="00F40ECA">
        <w:rPr>
          <w:rFonts w:ascii="Arial" w:hAnsi="Arial" w:cs="Arial"/>
          <w:lang w:val="es-CL"/>
        </w:rPr>
        <w:t xml:space="preserve"> que generan derechos exigibles, sin que deba entregar a cambio una contraprestación o si lo hace el valor de lo entregado es menor a </w:t>
      </w:r>
      <w:r w:rsidRPr="00F40ECA">
        <w:rPr>
          <w:rFonts w:ascii="Arial" w:hAnsi="Arial" w:cs="Arial"/>
          <w:lang w:val="es-CL"/>
        </w:rPr>
        <w:lastRenderedPageBreak/>
        <w:t>su valor de mercado y que son</w:t>
      </w:r>
      <w:r w:rsidRPr="004725DB">
        <w:rPr>
          <w:rFonts w:ascii="Arial" w:hAnsi="Arial" w:cs="Arial"/>
          <w:lang w:val="es-CO"/>
        </w:rPr>
        <w:t xml:space="preserve"> </w:t>
      </w:r>
      <w:r w:rsidRPr="00F40ECA">
        <w:rPr>
          <w:rFonts w:ascii="Arial" w:hAnsi="Arial" w:cs="Arial"/>
          <w:lang w:val="es-CL"/>
        </w:rPr>
        <w:t>suministrados únicamente por el gobierno</w:t>
      </w:r>
      <w:r w:rsidR="00511C06">
        <w:rPr>
          <w:rFonts w:ascii="Arial" w:hAnsi="Arial" w:cs="Arial"/>
          <w:lang w:val="es-CL"/>
        </w:rPr>
        <w:t xml:space="preserve">. </w:t>
      </w:r>
      <w:r w:rsidRPr="00F40ECA">
        <w:rPr>
          <w:rFonts w:ascii="Arial" w:hAnsi="Arial" w:cs="Arial"/>
          <w:lang w:val="es-CO"/>
        </w:rPr>
        <w:t xml:space="preserve"> Los principales conceptos corresponden a las transferencias </w:t>
      </w:r>
      <w:r>
        <w:rPr>
          <w:rFonts w:ascii="Arial" w:hAnsi="Arial" w:cs="Arial"/>
          <w:lang w:val="es-CO"/>
        </w:rPr>
        <w:t>m</w:t>
      </w:r>
      <w:r w:rsidRPr="00F40ECA">
        <w:rPr>
          <w:rFonts w:ascii="Arial" w:hAnsi="Arial" w:cs="Arial"/>
          <w:lang w:val="es-CO"/>
        </w:rPr>
        <w:t xml:space="preserve">unicipales, donaciones, </w:t>
      </w:r>
      <w:r>
        <w:rPr>
          <w:rFonts w:ascii="Arial" w:hAnsi="Arial" w:cs="Arial"/>
          <w:lang w:val="es-CO"/>
        </w:rPr>
        <w:t>t</w:t>
      </w:r>
      <w:r w:rsidRPr="00F40ECA">
        <w:rPr>
          <w:rFonts w:ascii="Arial" w:hAnsi="Arial" w:cs="Arial"/>
          <w:lang w:val="es-CO"/>
        </w:rPr>
        <w:t>ransferencias de la Nación, entro otros.</w:t>
      </w:r>
      <w:r w:rsidRPr="00F40ECA">
        <w:rPr>
          <w:rFonts w:ascii="Arial" w:hAnsi="Arial" w:cs="Arial"/>
          <w:b/>
          <w:lang w:val="es-CO"/>
        </w:rPr>
        <w:t xml:space="preserve">  </w:t>
      </w:r>
    </w:p>
    <w:p w:rsidR="004725DB" w:rsidRPr="00F40ECA" w:rsidRDefault="004725DB" w:rsidP="004725DB">
      <w:pPr>
        <w:ind w:left="360"/>
        <w:contextualSpacing/>
        <w:jc w:val="both"/>
        <w:rPr>
          <w:rFonts w:ascii="Arial" w:hAnsi="Arial" w:cs="Arial"/>
          <w:lang w:val="es-CO"/>
        </w:rPr>
      </w:pPr>
    </w:p>
    <w:p w:rsidR="00F71515" w:rsidRDefault="00F71515" w:rsidP="00FA3CD2">
      <w:pPr>
        <w:spacing w:after="0"/>
        <w:jc w:val="both"/>
        <w:rPr>
          <w:rFonts w:ascii="Arial" w:hAnsi="Arial" w:cs="Arial"/>
          <w:lang w:val="es-CO"/>
        </w:rPr>
      </w:pPr>
      <w:r w:rsidRPr="00FA3CD2">
        <w:rPr>
          <w:rFonts w:ascii="Univers 45 Light" w:eastAsia="Times New Roman" w:hAnsi="Univers 45 Light" w:cs="Times New Roman"/>
          <w:lang w:val="es-CO"/>
        </w:rPr>
        <w:t xml:space="preserve">Al </w:t>
      </w:r>
      <w:r w:rsidRPr="00FA3CD2">
        <w:rPr>
          <w:rFonts w:ascii="Arial" w:hAnsi="Arial" w:cs="Arial"/>
          <w:lang w:val="es-CO"/>
        </w:rPr>
        <w:t>final de cada periodo contable, se evalúan los indicios de deterioro, generalmente se pueden presentar por el incumplimiento en los pagos a cargo del deudor, o desmejoramiento en las condiciones crediticias.  En caso de presentarse estos indicios, las cuentas por cobrar serán objeto de estimaciones de deterioro; si es así, se reconoce inmediatamente en resultados una pérdida por deterioro del valor.</w:t>
      </w:r>
    </w:p>
    <w:p w:rsidR="004725DB" w:rsidRDefault="004725DB" w:rsidP="00FA3CD2">
      <w:pPr>
        <w:spacing w:after="0"/>
        <w:jc w:val="both"/>
        <w:rPr>
          <w:rFonts w:ascii="Arial" w:hAnsi="Arial" w:cs="Arial"/>
          <w:lang w:val="es-CO"/>
        </w:rPr>
      </w:pPr>
    </w:p>
    <w:p w:rsidR="00BF227C" w:rsidRPr="00FA3CD2" w:rsidRDefault="00BF227C" w:rsidP="00FA3CD2">
      <w:pPr>
        <w:pStyle w:val="Ttulo2"/>
        <w:rPr>
          <w:rFonts w:ascii="Arial" w:hAnsi="Arial" w:cs="Arial"/>
          <w:b/>
          <w:bCs/>
          <w:color w:val="auto"/>
          <w:sz w:val="22"/>
          <w:szCs w:val="22"/>
          <w:lang w:val="es-CL"/>
        </w:rPr>
      </w:pPr>
      <w:bookmarkStart w:id="3" w:name="_Toc498065180"/>
      <w:r w:rsidRPr="00FA3CD2">
        <w:rPr>
          <w:rFonts w:ascii="Arial" w:hAnsi="Arial" w:cs="Arial"/>
          <w:b/>
          <w:bCs/>
          <w:color w:val="auto"/>
          <w:sz w:val="22"/>
          <w:szCs w:val="22"/>
          <w:lang w:val="es-CL"/>
        </w:rPr>
        <w:t>Deterioro</w:t>
      </w:r>
      <w:bookmarkEnd w:id="3"/>
      <w:r w:rsidRPr="00FA3CD2">
        <w:rPr>
          <w:rFonts w:ascii="Arial" w:hAnsi="Arial" w:cs="Arial"/>
          <w:b/>
          <w:bCs/>
          <w:color w:val="auto"/>
          <w:sz w:val="22"/>
          <w:szCs w:val="22"/>
          <w:lang w:val="es-CL"/>
        </w:rPr>
        <w:t xml:space="preserve"> </w:t>
      </w:r>
    </w:p>
    <w:p w:rsidR="00BF227C" w:rsidRPr="00FA3CD2" w:rsidRDefault="00BF227C" w:rsidP="009C48B6">
      <w:pPr>
        <w:spacing w:after="0"/>
        <w:ind w:left="284"/>
        <w:rPr>
          <w:rFonts w:ascii="Arial" w:hAnsi="Arial" w:cs="Arial"/>
          <w:lang w:val="es-CL"/>
        </w:rPr>
      </w:pPr>
    </w:p>
    <w:p w:rsidR="00BF227C" w:rsidRPr="00E039D0" w:rsidRDefault="00BF227C" w:rsidP="00FA3CD2">
      <w:pPr>
        <w:jc w:val="both"/>
        <w:rPr>
          <w:rFonts w:ascii="Arial" w:hAnsi="Arial" w:cs="Arial"/>
          <w:lang w:val="es-CO"/>
        </w:rPr>
      </w:pPr>
      <w:r w:rsidRPr="00FA3CD2">
        <w:rPr>
          <w:rFonts w:ascii="Arial" w:hAnsi="Arial" w:cs="Arial"/>
          <w:lang w:val="es-CO"/>
        </w:rPr>
        <w:t xml:space="preserve">Las cuentas por </w:t>
      </w:r>
      <w:r w:rsidRPr="00E039D0">
        <w:rPr>
          <w:rFonts w:ascii="Arial" w:hAnsi="Arial" w:cs="Arial"/>
          <w:lang w:val="es-CO"/>
        </w:rPr>
        <w:t xml:space="preserve">cobrar </w:t>
      </w:r>
      <w:r w:rsidR="00B444A9" w:rsidRPr="00E039D0">
        <w:rPr>
          <w:rFonts w:ascii="Arial" w:hAnsi="Arial" w:cs="Arial"/>
          <w:lang w:val="es-CO"/>
        </w:rPr>
        <w:t xml:space="preserve">son </w:t>
      </w:r>
      <w:r w:rsidRPr="00E039D0">
        <w:rPr>
          <w:rFonts w:ascii="Arial" w:hAnsi="Arial" w:cs="Arial"/>
          <w:lang w:val="es-CO"/>
        </w:rPr>
        <w:t>objeto de estimaciones de deterioro cuando exista evidencia objetiva del incumplimiento de los pagos a cargo del deudor o del desmejoramiento de sus condiciones crediticias.  Para el efecto, por lo menos al final del periodo contable, se verificará si existen ind</w:t>
      </w:r>
      <w:r w:rsidR="0000331B" w:rsidRPr="00E039D0">
        <w:rPr>
          <w:rFonts w:ascii="Arial" w:hAnsi="Arial" w:cs="Arial"/>
          <w:lang w:val="es-CO"/>
        </w:rPr>
        <w:t>icios de deterioro</w:t>
      </w:r>
    </w:p>
    <w:p w:rsidR="00BF227C" w:rsidRPr="00FA3CD2" w:rsidRDefault="00BF227C" w:rsidP="00FA3CD2">
      <w:pPr>
        <w:jc w:val="both"/>
        <w:rPr>
          <w:rFonts w:ascii="Arial" w:hAnsi="Arial" w:cs="Arial"/>
          <w:lang w:val="es-CO"/>
        </w:rPr>
      </w:pPr>
      <w:r w:rsidRPr="00E039D0">
        <w:rPr>
          <w:rFonts w:ascii="Arial" w:hAnsi="Arial" w:cs="Arial"/>
          <w:lang w:val="es-CO"/>
        </w:rPr>
        <w:t>El deterioro de las cuentas por cobrar, se</w:t>
      </w:r>
      <w:r w:rsidR="00B444A9" w:rsidRPr="00E039D0">
        <w:rPr>
          <w:rFonts w:ascii="Arial" w:hAnsi="Arial" w:cs="Arial"/>
          <w:lang w:val="es-CO"/>
        </w:rPr>
        <w:t xml:space="preserve"> mide</w:t>
      </w:r>
      <w:r w:rsidRPr="00E039D0">
        <w:rPr>
          <w:rFonts w:ascii="Arial" w:hAnsi="Arial" w:cs="Arial"/>
          <w:lang w:val="es-CO"/>
        </w:rPr>
        <w:t xml:space="preserve"> como el exceso del valor en libros de la cuenta con respecto al valor presente de sus flujos de efectivo futuros estimados (excluyendo las pérdidas crediticias futuras en las que </w:t>
      </w:r>
      <w:r w:rsidRPr="00FA3CD2">
        <w:rPr>
          <w:rFonts w:ascii="Arial" w:hAnsi="Arial" w:cs="Arial"/>
          <w:lang w:val="es-CO"/>
        </w:rPr>
        <w:t xml:space="preserve">no se haya incurrido).  Para el cálculo del valor presente se utilizará como factor de descuento la tasa DTF (Depósito a término fijo) teniendo en cuenta que esta tasa representa el costo de oportunidad en el que incurren </w:t>
      </w:r>
      <w:r w:rsidR="00982D82">
        <w:rPr>
          <w:rFonts w:ascii="Arial" w:hAnsi="Arial" w:cs="Arial"/>
          <w:lang w:val="es-CO"/>
        </w:rPr>
        <w:t xml:space="preserve">La </w:t>
      </w:r>
      <w:r w:rsidR="007D727E">
        <w:rPr>
          <w:rFonts w:ascii="Arial" w:hAnsi="Arial" w:cs="Arial"/>
          <w:lang w:val="es-CO"/>
        </w:rPr>
        <w:t>INSTITUCION EDUCATIVA ANTONIO RICAURTE</w:t>
      </w:r>
      <w:r w:rsidRPr="00FA3CD2">
        <w:rPr>
          <w:rFonts w:ascii="Arial" w:hAnsi="Arial" w:cs="Arial"/>
          <w:lang w:val="es-CO"/>
        </w:rPr>
        <w:t>por la falta de di</w:t>
      </w:r>
      <w:r w:rsidR="009C48B6" w:rsidRPr="00FA3CD2">
        <w:rPr>
          <w:rFonts w:ascii="Arial" w:hAnsi="Arial" w:cs="Arial"/>
          <w:lang w:val="es-CO"/>
        </w:rPr>
        <w:t>sponibilidad de estos recursos.</w:t>
      </w:r>
    </w:p>
    <w:p w:rsidR="00566FF5" w:rsidRPr="00455308" w:rsidRDefault="00566FF5" w:rsidP="00455308">
      <w:pPr>
        <w:spacing w:after="0" w:line="240" w:lineRule="auto"/>
        <w:jc w:val="both"/>
        <w:rPr>
          <w:rFonts w:ascii="Arial" w:eastAsia="Arial" w:hAnsi="Arial" w:cs="Arial"/>
          <w:b/>
          <w:lang w:val="es-CO"/>
        </w:rPr>
      </w:pPr>
      <w:bookmarkStart w:id="4" w:name="_Toc458440470"/>
      <w:r w:rsidRPr="00455308">
        <w:rPr>
          <w:rFonts w:ascii="Arial" w:eastAsia="Arial" w:hAnsi="Arial" w:cs="Arial"/>
          <w:b/>
          <w:lang w:val="es-CO"/>
        </w:rPr>
        <w:t>Arrend</w:t>
      </w:r>
      <w:r w:rsidRPr="00455308">
        <w:rPr>
          <w:rFonts w:ascii="Arial" w:eastAsia="Arial" w:hAnsi="Arial" w:cs="Arial"/>
          <w:b/>
          <w:spacing w:val="1"/>
          <w:lang w:val="es-CO"/>
        </w:rPr>
        <w:t>a</w:t>
      </w:r>
      <w:r w:rsidRPr="00455308">
        <w:rPr>
          <w:rFonts w:ascii="Arial" w:eastAsia="Arial" w:hAnsi="Arial" w:cs="Arial"/>
          <w:b/>
          <w:spacing w:val="-2"/>
          <w:lang w:val="es-CO"/>
        </w:rPr>
        <w:t>m</w:t>
      </w:r>
      <w:r w:rsidRPr="00455308">
        <w:rPr>
          <w:rFonts w:ascii="Arial" w:eastAsia="Arial" w:hAnsi="Arial" w:cs="Arial"/>
          <w:b/>
          <w:lang w:val="es-CO"/>
        </w:rPr>
        <w:t>ien</w:t>
      </w:r>
      <w:r w:rsidRPr="00455308">
        <w:rPr>
          <w:rFonts w:ascii="Arial" w:eastAsia="Arial" w:hAnsi="Arial" w:cs="Arial"/>
          <w:b/>
          <w:spacing w:val="1"/>
          <w:lang w:val="es-CO"/>
        </w:rPr>
        <w:t>t</w:t>
      </w:r>
      <w:r w:rsidRPr="00455308">
        <w:rPr>
          <w:rFonts w:ascii="Arial" w:eastAsia="Arial" w:hAnsi="Arial" w:cs="Arial"/>
          <w:b/>
          <w:lang w:val="es-CO"/>
        </w:rPr>
        <w:t>os</w:t>
      </w:r>
    </w:p>
    <w:p w:rsidR="00844A39" w:rsidRPr="00844A39" w:rsidRDefault="00844A39" w:rsidP="00421F37">
      <w:pPr>
        <w:jc w:val="both"/>
        <w:rPr>
          <w:rFonts w:ascii="Arial" w:hAnsi="Arial" w:cs="Arial"/>
          <w:sz w:val="8"/>
          <w:lang w:val="es-CO"/>
        </w:rPr>
      </w:pPr>
    </w:p>
    <w:p w:rsidR="00421F37" w:rsidRPr="00E039D0" w:rsidRDefault="002F537E" w:rsidP="00421F37">
      <w:pPr>
        <w:jc w:val="both"/>
        <w:rPr>
          <w:rFonts w:ascii="Arial" w:hAnsi="Arial" w:cs="Arial"/>
          <w:lang w:val="es-CL"/>
        </w:rPr>
      </w:pPr>
      <w:r>
        <w:rPr>
          <w:rFonts w:ascii="Arial" w:hAnsi="Arial" w:cs="Arial"/>
          <w:lang w:val="es-CO"/>
        </w:rPr>
        <w:t>La</w:t>
      </w:r>
      <w:r w:rsidR="007D425F" w:rsidRPr="00FA3CD2">
        <w:rPr>
          <w:rFonts w:ascii="Arial" w:hAnsi="Arial" w:cs="Arial"/>
          <w:lang w:val="es-CO"/>
        </w:rPr>
        <w:t xml:space="preserve"> </w:t>
      </w:r>
      <w:r w:rsidR="007D727E">
        <w:rPr>
          <w:rFonts w:ascii="Arial" w:hAnsi="Arial" w:cs="Arial"/>
          <w:lang w:val="es-CO"/>
        </w:rPr>
        <w:t>INSTITUCION EDUCATIVA ANTONIO RICAURTE</w:t>
      </w:r>
      <w:r w:rsidR="007D425F" w:rsidRPr="00FA3CD2">
        <w:rPr>
          <w:rFonts w:ascii="Arial" w:hAnsi="Arial" w:cs="Arial"/>
          <w:lang w:val="es-CO"/>
        </w:rPr>
        <w:t xml:space="preserve"> </w:t>
      </w:r>
      <w:r w:rsidR="00566FF5" w:rsidRPr="00FA3CD2">
        <w:rPr>
          <w:rFonts w:ascii="Arial" w:hAnsi="Arial" w:cs="Arial"/>
          <w:lang w:val="es-CL"/>
        </w:rPr>
        <w:t xml:space="preserve"> cede</w:t>
      </w:r>
      <w:r w:rsidR="007D425F" w:rsidRPr="00FA3CD2">
        <w:rPr>
          <w:rFonts w:ascii="Arial" w:hAnsi="Arial" w:cs="Arial"/>
          <w:lang w:val="es-CL"/>
        </w:rPr>
        <w:t xml:space="preserve">n </w:t>
      </w:r>
      <w:r w:rsidR="00566FF5" w:rsidRPr="00FA3CD2">
        <w:rPr>
          <w:rFonts w:ascii="Arial" w:hAnsi="Arial" w:cs="Arial"/>
          <w:lang w:val="es-CL"/>
        </w:rPr>
        <w:t xml:space="preserve">al arrendatario, el derecho a utilizar un activo durante un periodo de tiempo determinado a cambio de percibir una suma única </w:t>
      </w:r>
      <w:r w:rsidR="00421F37">
        <w:rPr>
          <w:rFonts w:ascii="Arial" w:hAnsi="Arial" w:cs="Arial"/>
          <w:lang w:val="es-CL"/>
        </w:rPr>
        <w:t xml:space="preserve">de dinero, o una serie de pagos, </w:t>
      </w:r>
      <w:r w:rsidR="00421F37" w:rsidRPr="00E039D0">
        <w:rPr>
          <w:rFonts w:ascii="Arial" w:hAnsi="Arial" w:cs="Arial"/>
          <w:lang w:val="es-CL"/>
        </w:rPr>
        <w:t>sin transferir sustancialmente todos los riesgos y beneficios de la propiedad y por tanto son clasificados como arrendamiento operativo.</w:t>
      </w:r>
    </w:p>
    <w:p w:rsidR="00566FF5" w:rsidRPr="00FA3CD2" w:rsidRDefault="007D425F" w:rsidP="00421F37">
      <w:pPr>
        <w:jc w:val="both"/>
        <w:rPr>
          <w:rFonts w:ascii="Arial" w:hAnsi="Arial" w:cs="Arial"/>
          <w:lang w:val="es-CL"/>
        </w:rPr>
      </w:pPr>
      <w:r w:rsidRPr="00FA3CD2">
        <w:rPr>
          <w:rFonts w:ascii="Arial" w:hAnsi="Arial" w:cs="Arial"/>
          <w:lang w:val="es-CL"/>
        </w:rPr>
        <w:t xml:space="preserve">Las </w:t>
      </w:r>
      <w:r w:rsidR="00566FF5" w:rsidRPr="00FA3CD2">
        <w:rPr>
          <w:rFonts w:ascii="Arial" w:hAnsi="Arial" w:cs="Arial"/>
          <w:lang w:val="es-CL"/>
        </w:rPr>
        <w:t>cuenta</w:t>
      </w:r>
      <w:r w:rsidRPr="00FA3CD2">
        <w:rPr>
          <w:rFonts w:ascii="Arial" w:hAnsi="Arial" w:cs="Arial"/>
          <w:lang w:val="es-CL"/>
        </w:rPr>
        <w:t>s</w:t>
      </w:r>
      <w:r w:rsidR="00566FF5" w:rsidRPr="00FA3CD2">
        <w:rPr>
          <w:rFonts w:ascii="Arial" w:hAnsi="Arial" w:cs="Arial"/>
          <w:lang w:val="es-CL"/>
        </w:rPr>
        <w:t xml:space="preserve"> por cobrar y los ingresos procedentes de los arrendamientos operativos</w:t>
      </w:r>
      <w:r w:rsidRPr="00FA3CD2">
        <w:rPr>
          <w:rFonts w:ascii="Arial" w:hAnsi="Arial" w:cs="Arial"/>
          <w:lang w:val="es-CL"/>
        </w:rPr>
        <w:t xml:space="preserve"> se reconocen </w:t>
      </w:r>
      <w:r w:rsidR="00566FF5" w:rsidRPr="00FA3CD2">
        <w:rPr>
          <w:rFonts w:ascii="Arial" w:hAnsi="Arial" w:cs="Arial"/>
          <w:lang w:val="es-CL"/>
        </w:rPr>
        <w:t xml:space="preserve">de forma lineal a lo largo del plazo del arrendamiento, con periodicidad mensual, independientemente de la fecha que se perciba el recaudo. </w:t>
      </w:r>
    </w:p>
    <w:p w:rsidR="00566FF5" w:rsidRPr="00FA3CD2" w:rsidRDefault="00FD67B8" w:rsidP="00FA3CD2">
      <w:pPr>
        <w:spacing w:after="0"/>
        <w:jc w:val="both"/>
        <w:rPr>
          <w:rFonts w:ascii="Arial" w:hAnsi="Arial" w:cs="Arial"/>
          <w:lang w:val="es-CL"/>
        </w:rPr>
      </w:pPr>
      <w:r w:rsidRPr="00FA3CD2">
        <w:rPr>
          <w:rFonts w:ascii="Arial" w:hAnsi="Arial" w:cs="Arial"/>
          <w:lang w:val="es-CL"/>
        </w:rPr>
        <w:t xml:space="preserve">Cuando </w:t>
      </w:r>
      <w:r w:rsidR="002F537E">
        <w:rPr>
          <w:rFonts w:ascii="Arial" w:hAnsi="Arial" w:cs="Arial"/>
          <w:lang w:val="es-CL"/>
        </w:rPr>
        <w:t>la</w:t>
      </w:r>
      <w:r w:rsidR="007D425F" w:rsidRPr="00FA3CD2">
        <w:rPr>
          <w:rFonts w:ascii="Arial" w:hAnsi="Arial" w:cs="Arial"/>
          <w:lang w:val="es-CL"/>
        </w:rPr>
        <w:t xml:space="preserve"> </w:t>
      </w:r>
      <w:r w:rsidR="007D727E">
        <w:rPr>
          <w:rFonts w:ascii="Arial" w:hAnsi="Arial" w:cs="Arial"/>
          <w:lang w:val="es-CL"/>
        </w:rPr>
        <w:t>INSTITUCION EDUCATIVA ANTONIO RICAURTE</w:t>
      </w:r>
      <w:r w:rsidR="007D425F" w:rsidRPr="00FA3CD2">
        <w:rPr>
          <w:rFonts w:ascii="Arial" w:hAnsi="Arial" w:cs="Arial"/>
          <w:lang w:val="es-CL"/>
        </w:rPr>
        <w:t xml:space="preserve"> </w:t>
      </w:r>
      <w:r w:rsidR="002F537E" w:rsidRPr="00FA3CD2">
        <w:rPr>
          <w:rFonts w:ascii="Arial" w:hAnsi="Arial" w:cs="Arial"/>
          <w:lang w:val="es-CL"/>
        </w:rPr>
        <w:t>recibe</w:t>
      </w:r>
      <w:r w:rsidR="00566FF5" w:rsidRPr="00FA3CD2">
        <w:rPr>
          <w:rFonts w:ascii="Arial" w:hAnsi="Arial" w:cs="Arial"/>
          <w:lang w:val="es-CL"/>
        </w:rPr>
        <w:t xml:space="preserve"> por anticipado  </w:t>
      </w:r>
      <w:r w:rsidRPr="00FA3CD2">
        <w:rPr>
          <w:rFonts w:ascii="Arial" w:hAnsi="Arial" w:cs="Arial"/>
          <w:lang w:val="es-CL"/>
        </w:rPr>
        <w:t xml:space="preserve">el </w:t>
      </w:r>
      <w:r w:rsidR="00566FF5" w:rsidRPr="00FA3CD2">
        <w:rPr>
          <w:rFonts w:ascii="Arial" w:hAnsi="Arial" w:cs="Arial"/>
          <w:lang w:val="es-CL"/>
        </w:rPr>
        <w:t>pago de los ingresos por arrendamientos, se</w:t>
      </w:r>
      <w:r w:rsidRPr="00FA3CD2">
        <w:rPr>
          <w:rFonts w:ascii="Arial" w:hAnsi="Arial" w:cs="Arial"/>
          <w:lang w:val="es-CL"/>
        </w:rPr>
        <w:t xml:space="preserve"> registra</w:t>
      </w:r>
      <w:r w:rsidR="00566FF5" w:rsidRPr="00FA3CD2">
        <w:rPr>
          <w:rFonts w:ascii="Arial" w:hAnsi="Arial" w:cs="Arial"/>
          <w:lang w:val="es-CL"/>
        </w:rPr>
        <w:t xml:space="preserve"> un pasivo por el valor recibido. El ingreso por arrendamientos se reconoce en el resultado del periodo de forma sistemática a lo largo del plazo cubierto por el pago anticipado, disminuyendo el valor del pasivo.</w:t>
      </w:r>
    </w:p>
    <w:bookmarkEnd w:id="4"/>
    <w:p w:rsidR="00ED6D61" w:rsidRDefault="00ED6D61" w:rsidP="00117342">
      <w:pPr>
        <w:spacing w:after="0" w:line="240" w:lineRule="auto"/>
        <w:ind w:firstLine="284"/>
        <w:jc w:val="both"/>
        <w:rPr>
          <w:rFonts w:ascii="Arial" w:eastAsia="Arial" w:hAnsi="Arial" w:cs="Arial"/>
          <w:b/>
          <w:lang w:val="es-CL"/>
        </w:rPr>
      </w:pPr>
    </w:p>
    <w:p w:rsidR="0056423E" w:rsidRPr="00455308" w:rsidRDefault="0056423E" w:rsidP="00455308">
      <w:pPr>
        <w:spacing w:after="0" w:line="240" w:lineRule="auto"/>
        <w:jc w:val="both"/>
        <w:rPr>
          <w:rFonts w:ascii="Arial" w:eastAsia="Arial" w:hAnsi="Arial" w:cs="Arial"/>
          <w:b/>
          <w:lang w:val="es-CO"/>
        </w:rPr>
      </w:pPr>
      <w:r w:rsidRPr="00455308">
        <w:rPr>
          <w:rFonts w:ascii="Arial" w:eastAsia="Arial" w:hAnsi="Arial" w:cs="Arial"/>
          <w:b/>
          <w:lang w:val="es-CO"/>
        </w:rPr>
        <w:t>Bienes Muebles en Bodega</w:t>
      </w:r>
    </w:p>
    <w:p w:rsidR="0056423E" w:rsidRDefault="0056423E" w:rsidP="00FA3CD2">
      <w:pPr>
        <w:spacing w:after="0" w:line="240" w:lineRule="auto"/>
        <w:jc w:val="both"/>
        <w:rPr>
          <w:rFonts w:ascii="Arial" w:eastAsia="Arial" w:hAnsi="Arial" w:cs="Arial"/>
          <w:b/>
          <w:lang w:val="es-CO"/>
        </w:rPr>
      </w:pPr>
    </w:p>
    <w:p w:rsidR="0056423E" w:rsidRPr="00FA3CD2" w:rsidRDefault="00982D82" w:rsidP="0056423E">
      <w:pPr>
        <w:tabs>
          <w:tab w:val="left" w:pos="1276"/>
        </w:tabs>
        <w:jc w:val="both"/>
        <w:rPr>
          <w:rFonts w:ascii="Arial" w:hAnsi="Arial" w:cs="Arial"/>
          <w:lang w:val="es-CL"/>
        </w:rPr>
      </w:pPr>
      <w:r>
        <w:rPr>
          <w:rFonts w:ascii="Arial" w:eastAsia="Times New Roman" w:hAnsi="Arial" w:cs="Arial"/>
          <w:lang w:val="es-CO"/>
        </w:rPr>
        <w:t>La</w:t>
      </w:r>
      <w:r w:rsidRPr="00FA3CD2">
        <w:rPr>
          <w:rFonts w:ascii="Arial" w:eastAsia="Times New Roman" w:hAnsi="Arial" w:cs="Arial"/>
          <w:lang w:val="es-CO"/>
        </w:rPr>
        <w:t xml:space="preserve"> </w:t>
      </w:r>
      <w:r w:rsidR="007D727E">
        <w:rPr>
          <w:rFonts w:ascii="Arial" w:eastAsia="Times New Roman" w:hAnsi="Arial" w:cs="Arial"/>
          <w:lang w:val="es-CO"/>
        </w:rPr>
        <w:t>INSTITUCION EDUCATIVA ANTONIO RICAURTE</w:t>
      </w:r>
      <w:r w:rsidRPr="00FA3CD2">
        <w:rPr>
          <w:rFonts w:ascii="Arial" w:eastAsia="Times New Roman" w:hAnsi="Arial" w:cs="Arial"/>
          <w:lang w:val="es-CO"/>
        </w:rPr>
        <w:t xml:space="preserve"> </w:t>
      </w:r>
      <w:r w:rsidRPr="00FA3CD2">
        <w:rPr>
          <w:rFonts w:ascii="Arial" w:hAnsi="Arial" w:cs="Arial"/>
          <w:lang w:val="es-CL"/>
        </w:rPr>
        <w:t>reconoce</w:t>
      </w:r>
      <w:r w:rsidR="0056423E" w:rsidRPr="00FA3CD2">
        <w:rPr>
          <w:rFonts w:ascii="Arial" w:hAnsi="Arial" w:cs="Arial"/>
          <w:lang w:val="es-CL"/>
        </w:rPr>
        <w:t xml:space="preserve"> como bienes muebles en bodega, los bienes que cumplan las siguientes características:</w:t>
      </w:r>
    </w:p>
    <w:p w:rsidR="0056423E" w:rsidRPr="00FA3CD2" w:rsidRDefault="0056423E" w:rsidP="00167300">
      <w:pPr>
        <w:widowControl/>
        <w:numPr>
          <w:ilvl w:val="0"/>
          <w:numId w:val="8"/>
        </w:numPr>
        <w:spacing w:after="0"/>
        <w:jc w:val="both"/>
        <w:rPr>
          <w:rFonts w:ascii="Arial" w:hAnsi="Arial" w:cs="Arial"/>
          <w:lang w:val="es-CL"/>
        </w:rPr>
      </w:pPr>
      <w:r w:rsidRPr="00FA3CD2">
        <w:rPr>
          <w:rFonts w:ascii="Arial" w:hAnsi="Arial" w:cs="Arial"/>
          <w:lang w:val="es-CL"/>
        </w:rPr>
        <w:t>bienes muebles adquiridos para la prestación de servicios y para propósitos administrativos, que serán transferidos al Municipio posteriormente para su control;</w:t>
      </w:r>
    </w:p>
    <w:p w:rsidR="0056423E" w:rsidRPr="00FA3CD2" w:rsidRDefault="0056423E" w:rsidP="00167300">
      <w:pPr>
        <w:widowControl/>
        <w:numPr>
          <w:ilvl w:val="0"/>
          <w:numId w:val="8"/>
        </w:numPr>
        <w:spacing w:after="0"/>
        <w:jc w:val="both"/>
        <w:rPr>
          <w:rFonts w:ascii="Arial" w:hAnsi="Arial" w:cs="Arial"/>
          <w:lang w:val="es-CL"/>
        </w:rPr>
      </w:pPr>
      <w:r w:rsidRPr="00FA3CD2">
        <w:rPr>
          <w:rFonts w:ascii="Arial" w:hAnsi="Arial" w:cs="Arial"/>
          <w:lang w:val="es-CL"/>
        </w:rPr>
        <w:t>no están destinados para la venta en el curso normal de las actividades ordinarias;</w:t>
      </w:r>
    </w:p>
    <w:p w:rsidR="0056423E" w:rsidRPr="00FA3CD2" w:rsidRDefault="0056423E" w:rsidP="00167300">
      <w:pPr>
        <w:widowControl/>
        <w:numPr>
          <w:ilvl w:val="0"/>
          <w:numId w:val="8"/>
        </w:numPr>
        <w:spacing w:after="0"/>
        <w:jc w:val="both"/>
        <w:rPr>
          <w:rFonts w:ascii="Arial" w:hAnsi="Arial" w:cs="Arial"/>
          <w:lang w:val="es-CL"/>
        </w:rPr>
      </w:pPr>
      <w:r w:rsidRPr="00FA3CD2">
        <w:rPr>
          <w:rFonts w:ascii="Arial" w:hAnsi="Arial" w:cs="Arial"/>
          <w:lang w:val="es-CL"/>
        </w:rPr>
        <w:t>se espera usarlos durante más de un periodo contable;</w:t>
      </w:r>
    </w:p>
    <w:p w:rsidR="0056423E" w:rsidRPr="00FA3CD2" w:rsidRDefault="0056423E" w:rsidP="00167300">
      <w:pPr>
        <w:widowControl/>
        <w:numPr>
          <w:ilvl w:val="0"/>
          <w:numId w:val="8"/>
        </w:numPr>
        <w:spacing w:after="0"/>
        <w:jc w:val="both"/>
        <w:rPr>
          <w:rFonts w:ascii="Arial" w:hAnsi="Arial" w:cs="Arial"/>
          <w:lang w:val="es-CL"/>
        </w:rPr>
      </w:pPr>
      <w:r w:rsidRPr="00FA3CD2">
        <w:rPr>
          <w:rFonts w:ascii="Arial" w:hAnsi="Arial" w:cs="Arial"/>
          <w:lang w:val="es-CL"/>
        </w:rPr>
        <w:t>el costo del activo pueda ser medido confiablemente;</w:t>
      </w:r>
    </w:p>
    <w:p w:rsidR="0056423E" w:rsidRDefault="0056423E" w:rsidP="00167300">
      <w:pPr>
        <w:widowControl/>
        <w:numPr>
          <w:ilvl w:val="0"/>
          <w:numId w:val="8"/>
        </w:numPr>
        <w:spacing w:after="0"/>
        <w:jc w:val="both"/>
        <w:rPr>
          <w:rFonts w:ascii="Arial" w:hAnsi="Arial" w:cs="Arial"/>
          <w:lang w:val="es-CL"/>
        </w:rPr>
      </w:pPr>
      <w:r w:rsidRPr="00FA3CD2">
        <w:rPr>
          <w:rFonts w:ascii="Arial" w:hAnsi="Arial" w:cs="Arial"/>
          <w:lang w:val="es-CL"/>
        </w:rPr>
        <w:t>los bienes muebles cuyo costo sea mayor o igual a tres (03) salarios mínimos legales mensuales vigentes.</w:t>
      </w:r>
    </w:p>
    <w:p w:rsidR="0056423E" w:rsidRPr="00E039D0" w:rsidRDefault="0056423E" w:rsidP="0034164F">
      <w:pPr>
        <w:widowControl/>
        <w:spacing w:after="0"/>
        <w:jc w:val="both"/>
        <w:rPr>
          <w:rFonts w:ascii="Arial" w:hAnsi="Arial" w:cs="Arial"/>
          <w:lang w:val="es-CL"/>
        </w:rPr>
      </w:pPr>
    </w:p>
    <w:p w:rsidR="0034164F" w:rsidRPr="00E039D0" w:rsidRDefault="0034164F" w:rsidP="0034164F">
      <w:pPr>
        <w:widowControl/>
        <w:spacing w:after="0"/>
        <w:jc w:val="both"/>
        <w:rPr>
          <w:rFonts w:ascii="Arial" w:hAnsi="Arial" w:cs="Arial"/>
          <w:lang w:val="es-CL"/>
        </w:rPr>
      </w:pPr>
      <w:r w:rsidRPr="00E039D0">
        <w:rPr>
          <w:rFonts w:ascii="Arial" w:hAnsi="Arial" w:cs="Arial"/>
          <w:lang w:val="es-CL"/>
        </w:rPr>
        <w:t>Los bienes muebles en bodega se miden por el costo.</w:t>
      </w:r>
    </w:p>
    <w:p w:rsidR="0034164F" w:rsidRPr="00E039D0" w:rsidRDefault="0034164F" w:rsidP="0034164F">
      <w:pPr>
        <w:widowControl/>
        <w:spacing w:after="0"/>
        <w:jc w:val="both"/>
        <w:rPr>
          <w:rFonts w:ascii="Arial" w:hAnsi="Arial" w:cs="Arial"/>
          <w:lang w:val="es-CL"/>
        </w:rPr>
      </w:pPr>
    </w:p>
    <w:p w:rsidR="0056423E" w:rsidRDefault="0056423E" w:rsidP="0056423E">
      <w:pPr>
        <w:spacing w:after="0"/>
        <w:jc w:val="both"/>
        <w:rPr>
          <w:rFonts w:ascii="Arial" w:eastAsia="Arial" w:hAnsi="Arial" w:cs="Arial"/>
          <w:b/>
          <w:lang w:val="es-CO"/>
        </w:rPr>
      </w:pPr>
      <w:r w:rsidRPr="00E039D0">
        <w:rPr>
          <w:rFonts w:ascii="Arial" w:hAnsi="Arial" w:cs="Arial"/>
          <w:lang w:val="es-CL"/>
        </w:rPr>
        <w:t>Los activos que no cumplan con el monto de esta materialidad se reconoce</w:t>
      </w:r>
      <w:r w:rsidR="00B444A9" w:rsidRPr="00E039D0">
        <w:rPr>
          <w:rFonts w:ascii="Arial" w:hAnsi="Arial" w:cs="Arial"/>
          <w:lang w:val="es-CL"/>
        </w:rPr>
        <w:t>n</w:t>
      </w:r>
      <w:r w:rsidRPr="00E039D0">
        <w:rPr>
          <w:rFonts w:ascii="Arial" w:hAnsi="Arial" w:cs="Arial"/>
          <w:lang w:val="es-CL"/>
        </w:rPr>
        <w:t xml:space="preserve"> como gastos en el periodo contable, y</w:t>
      </w:r>
      <w:r w:rsidR="00B444A9" w:rsidRPr="00E039D0">
        <w:rPr>
          <w:rFonts w:ascii="Arial" w:hAnsi="Arial" w:cs="Arial"/>
          <w:lang w:val="es-CL"/>
        </w:rPr>
        <w:t xml:space="preserve"> son</w:t>
      </w:r>
      <w:r w:rsidRPr="00E039D0">
        <w:rPr>
          <w:rFonts w:ascii="Arial" w:hAnsi="Arial" w:cs="Arial"/>
          <w:lang w:val="es-CL"/>
        </w:rPr>
        <w:t xml:space="preserve">  reporta</w:t>
      </w:r>
      <w:r w:rsidR="00B444A9" w:rsidRPr="00E039D0">
        <w:rPr>
          <w:rFonts w:ascii="Arial" w:hAnsi="Arial" w:cs="Arial"/>
          <w:lang w:val="es-CL"/>
        </w:rPr>
        <w:t xml:space="preserve">dos </w:t>
      </w:r>
      <w:r w:rsidRPr="00E039D0">
        <w:rPr>
          <w:rFonts w:ascii="Arial" w:hAnsi="Arial" w:cs="Arial"/>
          <w:lang w:val="es-CL"/>
        </w:rPr>
        <w:t xml:space="preserve"> a la </w:t>
      </w:r>
      <w:r w:rsidRPr="00FA3CD2">
        <w:rPr>
          <w:rFonts w:ascii="Arial" w:hAnsi="Arial" w:cs="Arial"/>
          <w:lang w:val="es-CL"/>
        </w:rPr>
        <w:t>Secretar</w:t>
      </w:r>
      <w:r w:rsidR="00844A39">
        <w:rPr>
          <w:rFonts w:ascii="Arial" w:hAnsi="Arial" w:cs="Arial"/>
          <w:lang w:val="es-CL"/>
        </w:rPr>
        <w:t>í</w:t>
      </w:r>
      <w:r w:rsidRPr="00FA3CD2">
        <w:rPr>
          <w:rFonts w:ascii="Arial" w:hAnsi="Arial" w:cs="Arial"/>
          <w:lang w:val="es-CL"/>
        </w:rPr>
        <w:t>a de Suministros y Servicios del Municipio o quien haga sus veces, para control administrativo.</w:t>
      </w:r>
    </w:p>
    <w:p w:rsidR="0056423E" w:rsidRDefault="0056423E" w:rsidP="00FA3CD2">
      <w:pPr>
        <w:spacing w:after="0" w:line="240" w:lineRule="auto"/>
        <w:jc w:val="both"/>
        <w:rPr>
          <w:rFonts w:ascii="Arial" w:eastAsia="Arial" w:hAnsi="Arial" w:cs="Arial"/>
          <w:b/>
          <w:lang w:val="es-CO"/>
        </w:rPr>
      </w:pPr>
    </w:p>
    <w:p w:rsidR="001D549E" w:rsidRPr="00455308" w:rsidRDefault="001D549E" w:rsidP="00455308">
      <w:pPr>
        <w:spacing w:after="0" w:line="240" w:lineRule="auto"/>
        <w:jc w:val="both"/>
        <w:rPr>
          <w:rFonts w:ascii="Arial" w:eastAsia="Arial" w:hAnsi="Arial" w:cs="Arial"/>
          <w:b/>
          <w:lang w:val="es-CO"/>
        </w:rPr>
      </w:pPr>
      <w:r w:rsidRPr="00455308">
        <w:rPr>
          <w:rFonts w:ascii="Arial" w:eastAsia="Arial" w:hAnsi="Arial" w:cs="Arial"/>
          <w:b/>
          <w:lang w:val="es-CO"/>
        </w:rPr>
        <w:t>Activos intangibles</w:t>
      </w:r>
    </w:p>
    <w:p w:rsidR="001D549E" w:rsidRPr="00FA3CD2" w:rsidRDefault="001D549E" w:rsidP="008B56F5">
      <w:pPr>
        <w:spacing w:after="0" w:line="240" w:lineRule="auto"/>
        <w:ind w:left="284"/>
        <w:jc w:val="both"/>
        <w:rPr>
          <w:rFonts w:ascii="Arial" w:eastAsia="Times New Roman" w:hAnsi="Arial" w:cs="Arial"/>
          <w:lang w:val="es-CO"/>
        </w:rPr>
      </w:pPr>
    </w:p>
    <w:p w:rsidR="006402C1" w:rsidRPr="00F40ECA" w:rsidRDefault="00982D82" w:rsidP="006402C1">
      <w:pPr>
        <w:jc w:val="both"/>
        <w:rPr>
          <w:rFonts w:ascii="Arial" w:hAnsi="Arial" w:cs="Arial"/>
          <w:lang w:val="es-CO"/>
        </w:rPr>
      </w:pPr>
      <w:r>
        <w:rPr>
          <w:rFonts w:ascii="Arial" w:eastAsia="Times New Roman" w:hAnsi="Arial" w:cs="Arial"/>
          <w:lang w:val="es-CO"/>
        </w:rPr>
        <w:t>La</w:t>
      </w:r>
      <w:r w:rsidRPr="00FA3CD2">
        <w:rPr>
          <w:rFonts w:ascii="Arial" w:eastAsia="Times New Roman" w:hAnsi="Arial" w:cs="Arial"/>
          <w:lang w:val="es-CO"/>
        </w:rPr>
        <w:t xml:space="preserve"> </w:t>
      </w:r>
      <w:r w:rsidR="007D727E">
        <w:rPr>
          <w:rFonts w:ascii="Arial" w:eastAsia="Times New Roman" w:hAnsi="Arial" w:cs="Arial"/>
          <w:lang w:val="es-CO"/>
        </w:rPr>
        <w:t>INSTITUCION EDUCATIVA ANTONIO RICAURTE</w:t>
      </w:r>
      <w:r w:rsidRPr="00FA3CD2">
        <w:rPr>
          <w:rFonts w:ascii="Arial" w:eastAsia="Times New Roman" w:hAnsi="Arial" w:cs="Arial"/>
          <w:lang w:val="es-CO"/>
        </w:rPr>
        <w:t xml:space="preserve"> </w:t>
      </w:r>
      <w:r w:rsidRPr="00E039D0">
        <w:rPr>
          <w:rFonts w:ascii="Arial" w:hAnsi="Arial" w:cs="Arial"/>
          <w:lang w:val="es-CO"/>
        </w:rPr>
        <w:t>reconoce</w:t>
      </w:r>
      <w:r w:rsidR="006402C1" w:rsidRPr="00E039D0">
        <w:rPr>
          <w:rFonts w:ascii="Arial" w:hAnsi="Arial" w:cs="Arial"/>
          <w:lang w:val="es-CO"/>
        </w:rPr>
        <w:t xml:space="preserve"> </w:t>
      </w:r>
      <w:r w:rsidR="006402C1" w:rsidRPr="00F40ECA">
        <w:rPr>
          <w:rFonts w:ascii="Arial" w:hAnsi="Arial" w:cs="Arial"/>
          <w:lang w:val="es-CO"/>
        </w:rPr>
        <w:t>como activos intangibles, los recursos identificables, de carácter no monetario y sin apariencia física, que cumplan las siguientes condiciones:</w:t>
      </w:r>
    </w:p>
    <w:p w:rsidR="006402C1" w:rsidRPr="00F40ECA" w:rsidRDefault="00982D82" w:rsidP="00167300">
      <w:pPr>
        <w:pStyle w:val="Prrafodelista"/>
        <w:widowControl/>
        <w:numPr>
          <w:ilvl w:val="0"/>
          <w:numId w:val="9"/>
        </w:numPr>
        <w:spacing w:after="0"/>
        <w:jc w:val="both"/>
        <w:rPr>
          <w:rFonts w:ascii="Arial" w:hAnsi="Arial" w:cs="Arial"/>
          <w:lang w:val="es-CO"/>
        </w:rPr>
      </w:pPr>
      <w:r>
        <w:rPr>
          <w:rFonts w:ascii="Arial" w:eastAsia="Times New Roman" w:hAnsi="Arial" w:cs="Arial"/>
          <w:lang w:val="es-CO"/>
        </w:rPr>
        <w:t>La</w:t>
      </w:r>
      <w:r w:rsidRPr="00FA3CD2">
        <w:rPr>
          <w:rFonts w:ascii="Arial" w:eastAsia="Times New Roman" w:hAnsi="Arial" w:cs="Arial"/>
          <w:lang w:val="es-CO"/>
        </w:rPr>
        <w:t xml:space="preserve"> </w:t>
      </w:r>
      <w:r w:rsidR="007D727E">
        <w:rPr>
          <w:rFonts w:ascii="Arial" w:eastAsia="Times New Roman" w:hAnsi="Arial" w:cs="Arial"/>
          <w:lang w:val="es-CO"/>
        </w:rPr>
        <w:t>INSTITUCION EDUCATIVA ANTONIO RICAURTE</w:t>
      </w:r>
      <w:r w:rsidRPr="00FA3CD2">
        <w:rPr>
          <w:rFonts w:ascii="Arial" w:eastAsia="Times New Roman" w:hAnsi="Arial" w:cs="Arial"/>
          <w:lang w:val="es-CO"/>
        </w:rPr>
        <w:t xml:space="preserve"> </w:t>
      </w:r>
      <w:r w:rsidR="006402C1" w:rsidRPr="00F40ECA">
        <w:rPr>
          <w:rFonts w:ascii="Arial" w:hAnsi="Arial" w:cs="Arial"/>
          <w:lang w:val="es-CO"/>
        </w:rPr>
        <w:t>tienen el control;</w:t>
      </w:r>
    </w:p>
    <w:p w:rsidR="006402C1" w:rsidRPr="00F40ECA" w:rsidRDefault="006402C1" w:rsidP="00167300">
      <w:pPr>
        <w:pStyle w:val="Prrafodelista"/>
        <w:widowControl/>
        <w:numPr>
          <w:ilvl w:val="0"/>
          <w:numId w:val="9"/>
        </w:numPr>
        <w:spacing w:after="0"/>
        <w:jc w:val="both"/>
        <w:rPr>
          <w:rFonts w:ascii="Arial" w:hAnsi="Arial" w:cs="Arial"/>
          <w:lang w:val="es-CO"/>
        </w:rPr>
      </w:pPr>
      <w:r w:rsidRPr="00F40ECA">
        <w:rPr>
          <w:rFonts w:ascii="Arial" w:hAnsi="Arial" w:cs="Arial"/>
          <w:lang w:val="es-CO"/>
        </w:rPr>
        <w:t xml:space="preserve">se espera obtener beneficios económicos futuros o potencial de servicio; </w:t>
      </w:r>
    </w:p>
    <w:p w:rsidR="006402C1" w:rsidRPr="00F40ECA" w:rsidRDefault="006402C1" w:rsidP="00167300">
      <w:pPr>
        <w:pStyle w:val="Prrafodelista"/>
        <w:widowControl/>
        <w:numPr>
          <w:ilvl w:val="0"/>
          <w:numId w:val="9"/>
        </w:numPr>
        <w:spacing w:after="0"/>
        <w:jc w:val="both"/>
        <w:rPr>
          <w:rFonts w:ascii="Arial" w:hAnsi="Arial" w:cs="Arial"/>
          <w:lang w:val="es-CO"/>
        </w:rPr>
      </w:pPr>
      <w:r w:rsidRPr="00F40ECA">
        <w:rPr>
          <w:rFonts w:ascii="Arial" w:hAnsi="Arial" w:cs="Arial"/>
          <w:lang w:val="es-CO"/>
        </w:rPr>
        <w:t>se pueda medir fiablemente;</w:t>
      </w:r>
    </w:p>
    <w:p w:rsidR="006402C1" w:rsidRPr="00F40ECA" w:rsidRDefault="006402C1" w:rsidP="00167300">
      <w:pPr>
        <w:pStyle w:val="Prrafodelista"/>
        <w:widowControl/>
        <w:numPr>
          <w:ilvl w:val="0"/>
          <w:numId w:val="9"/>
        </w:numPr>
        <w:spacing w:after="0"/>
        <w:jc w:val="both"/>
        <w:rPr>
          <w:rFonts w:ascii="Arial" w:hAnsi="Arial" w:cs="Arial"/>
          <w:lang w:val="es-CO"/>
        </w:rPr>
      </w:pPr>
      <w:r w:rsidRPr="00F40ECA">
        <w:rPr>
          <w:rFonts w:ascii="Arial" w:hAnsi="Arial" w:cs="Arial"/>
          <w:lang w:val="es-CO"/>
        </w:rPr>
        <w:t xml:space="preserve">no se espera vender en el curso de sus actividades; </w:t>
      </w:r>
    </w:p>
    <w:p w:rsidR="006402C1" w:rsidRPr="00F40ECA" w:rsidRDefault="006402C1" w:rsidP="00167300">
      <w:pPr>
        <w:pStyle w:val="Prrafodelista"/>
        <w:widowControl/>
        <w:numPr>
          <w:ilvl w:val="0"/>
          <w:numId w:val="9"/>
        </w:numPr>
        <w:spacing w:after="0"/>
        <w:jc w:val="both"/>
        <w:rPr>
          <w:rFonts w:ascii="Arial" w:hAnsi="Arial" w:cs="Arial"/>
          <w:lang w:val="es-CO"/>
        </w:rPr>
      </w:pPr>
      <w:r w:rsidRPr="00F40ECA">
        <w:rPr>
          <w:rFonts w:ascii="Arial" w:hAnsi="Arial" w:cs="Arial"/>
          <w:lang w:val="es-CO"/>
        </w:rPr>
        <w:t>se prevé usarlos durante más de un periodo contable;</w:t>
      </w:r>
    </w:p>
    <w:p w:rsidR="006402C1" w:rsidRPr="00F40ECA" w:rsidRDefault="006402C1" w:rsidP="00167300">
      <w:pPr>
        <w:pStyle w:val="Prrafodelista"/>
        <w:widowControl/>
        <w:numPr>
          <w:ilvl w:val="0"/>
          <w:numId w:val="9"/>
        </w:numPr>
        <w:spacing w:after="0"/>
        <w:jc w:val="both"/>
        <w:rPr>
          <w:rFonts w:ascii="Arial" w:hAnsi="Arial" w:cs="Arial"/>
          <w:lang w:val="es-CO"/>
        </w:rPr>
      </w:pPr>
      <w:r w:rsidRPr="00F40ECA">
        <w:rPr>
          <w:rFonts w:ascii="Arial" w:hAnsi="Arial" w:cs="Arial"/>
          <w:lang w:val="es-CO"/>
        </w:rPr>
        <w:t>el costo de adquisición sea igual o superior a los tres (3) salarios mínimos legales mensuales vigentes.</w:t>
      </w:r>
    </w:p>
    <w:p w:rsidR="00B444A9" w:rsidRDefault="00B444A9" w:rsidP="00B444A9">
      <w:pPr>
        <w:pStyle w:val="Sinespaciado"/>
        <w:rPr>
          <w:lang w:val="es-CO"/>
        </w:rPr>
      </w:pPr>
    </w:p>
    <w:p w:rsidR="006402C1" w:rsidRDefault="006402C1" w:rsidP="006402C1">
      <w:pPr>
        <w:jc w:val="both"/>
        <w:rPr>
          <w:rFonts w:ascii="Arial" w:hAnsi="Arial" w:cs="Arial"/>
          <w:lang w:val="es-CO"/>
        </w:rPr>
      </w:pPr>
      <w:r w:rsidRPr="00F40ECA">
        <w:rPr>
          <w:rFonts w:ascii="Arial" w:hAnsi="Arial" w:cs="Arial"/>
          <w:lang w:val="es-CO"/>
        </w:rPr>
        <w:t>Los intangibles que no cumplan con los anteriores criterios se reconoc</w:t>
      </w:r>
      <w:r w:rsidRPr="00E039D0">
        <w:rPr>
          <w:rFonts w:ascii="Arial" w:hAnsi="Arial" w:cs="Arial"/>
          <w:lang w:val="es-CO"/>
        </w:rPr>
        <w:t>e</w:t>
      </w:r>
      <w:r w:rsidR="00B444A9" w:rsidRPr="00E039D0">
        <w:rPr>
          <w:rFonts w:ascii="Arial" w:hAnsi="Arial" w:cs="Arial"/>
          <w:lang w:val="es-CO"/>
        </w:rPr>
        <w:t>n</w:t>
      </w:r>
      <w:r w:rsidRPr="00F40ECA">
        <w:rPr>
          <w:rFonts w:ascii="Arial" w:hAnsi="Arial" w:cs="Arial"/>
          <w:lang w:val="es-CO"/>
        </w:rPr>
        <w:t xml:space="preserve"> como gastos en el periodo contable, y deberán controlarse para efectos administrativos.</w:t>
      </w:r>
    </w:p>
    <w:p w:rsidR="00CB1B13" w:rsidRDefault="00CB1B13" w:rsidP="00CB1B13">
      <w:pPr>
        <w:jc w:val="both"/>
        <w:rPr>
          <w:rFonts w:ascii="Arial" w:hAnsi="Arial" w:cs="Arial"/>
          <w:lang w:val="es-CO"/>
        </w:rPr>
      </w:pPr>
      <w:r>
        <w:rPr>
          <w:rFonts w:ascii="Arial" w:hAnsi="Arial" w:cs="Arial"/>
          <w:lang w:val="es-CO"/>
        </w:rPr>
        <w:t>Las erogaciones e</w:t>
      </w:r>
      <w:r w:rsidRPr="00F40ECA">
        <w:rPr>
          <w:rFonts w:ascii="Arial" w:hAnsi="Arial" w:cs="Arial"/>
          <w:lang w:val="es-CO"/>
        </w:rPr>
        <w:t>n el caso de mantenimiento del software y licenciamientos, se reconocerán como gasto en el periodo contable.</w:t>
      </w:r>
    </w:p>
    <w:p w:rsidR="00C24609" w:rsidRPr="00E039D0" w:rsidRDefault="00C24609" w:rsidP="00CB1B13">
      <w:pPr>
        <w:jc w:val="both"/>
        <w:rPr>
          <w:rFonts w:ascii="Arial" w:hAnsi="Arial" w:cs="Arial"/>
          <w:lang w:val="es-CO"/>
        </w:rPr>
      </w:pPr>
      <w:r w:rsidRPr="00E039D0">
        <w:rPr>
          <w:rFonts w:ascii="Arial" w:hAnsi="Arial" w:cs="Arial"/>
          <w:lang w:val="es-CO"/>
        </w:rPr>
        <w:t xml:space="preserve">Los activos intangibles inicialmente son medidos al costo y posteriormente se miden por el </w:t>
      </w:r>
      <w:r w:rsidRPr="00E039D0">
        <w:rPr>
          <w:rFonts w:ascii="Arial" w:hAnsi="Arial" w:cs="Arial"/>
          <w:lang w:val="es-CO"/>
        </w:rPr>
        <w:lastRenderedPageBreak/>
        <w:t>costo menos la amortización acumulada menos el deterioro acumulado.</w:t>
      </w:r>
    </w:p>
    <w:p w:rsidR="00CE69A9" w:rsidRPr="00FA3CD2" w:rsidRDefault="00982D82" w:rsidP="00FA3CD2">
      <w:pPr>
        <w:spacing w:after="0"/>
        <w:jc w:val="both"/>
        <w:rPr>
          <w:rFonts w:ascii="Arial" w:hAnsi="Arial" w:cs="Arial"/>
          <w:lang w:val="es-CO"/>
        </w:rPr>
      </w:pPr>
      <w:r>
        <w:rPr>
          <w:rFonts w:ascii="Arial" w:eastAsia="Times New Roman" w:hAnsi="Arial" w:cs="Arial"/>
          <w:lang w:val="es-CO"/>
        </w:rPr>
        <w:t>La</w:t>
      </w:r>
      <w:r w:rsidRPr="00FA3CD2">
        <w:rPr>
          <w:rFonts w:ascii="Arial" w:eastAsia="Times New Roman" w:hAnsi="Arial" w:cs="Arial"/>
          <w:lang w:val="es-CO"/>
        </w:rPr>
        <w:t xml:space="preserve"> </w:t>
      </w:r>
      <w:r w:rsidR="007D727E">
        <w:rPr>
          <w:rFonts w:ascii="Arial" w:eastAsia="Times New Roman" w:hAnsi="Arial" w:cs="Arial"/>
          <w:lang w:val="es-CO"/>
        </w:rPr>
        <w:t>INSTITUCION EDUCATIVA ANTONIO RICAURTE</w:t>
      </w:r>
      <w:r w:rsidRPr="00FA3CD2">
        <w:rPr>
          <w:rFonts w:ascii="Arial" w:eastAsia="Times New Roman" w:hAnsi="Arial" w:cs="Arial"/>
          <w:lang w:val="es-CO"/>
        </w:rPr>
        <w:t xml:space="preserve"> </w:t>
      </w:r>
      <w:r w:rsidR="00DB3F1F">
        <w:rPr>
          <w:rFonts w:ascii="Arial" w:hAnsi="Arial" w:cs="Arial"/>
          <w:lang w:val="es-CO"/>
        </w:rPr>
        <w:t>utilizara</w:t>
      </w:r>
      <w:r w:rsidR="00B55061" w:rsidRPr="00FA3CD2">
        <w:rPr>
          <w:rFonts w:ascii="Arial" w:hAnsi="Arial" w:cs="Arial"/>
          <w:lang w:val="es-CO"/>
        </w:rPr>
        <w:t xml:space="preserve"> </w:t>
      </w:r>
      <w:r w:rsidR="00CE69A9" w:rsidRPr="00FA3CD2">
        <w:rPr>
          <w:rFonts w:ascii="Arial" w:hAnsi="Arial" w:cs="Arial"/>
          <w:lang w:val="es-CO"/>
        </w:rPr>
        <w:t>como método de amortización el de línea recta, es decir, la distribución sistemática del valor amortizable del activo a lo largo de la vida útil</w:t>
      </w:r>
      <w:r w:rsidR="0034164F">
        <w:rPr>
          <w:rFonts w:ascii="Arial" w:hAnsi="Arial" w:cs="Arial"/>
          <w:lang w:val="es-CO"/>
        </w:rPr>
        <w:t xml:space="preserve"> (estimada en 10 años)</w:t>
      </w:r>
      <w:r w:rsidR="00CE69A9" w:rsidRPr="00FA3CD2">
        <w:rPr>
          <w:rFonts w:ascii="Arial" w:hAnsi="Arial" w:cs="Arial"/>
          <w:lang w:val="es-CO"/>
        </w:rPr>
        <w:t>, el cual reflejará el patrón de consumo esperado de los beneficios económicos futuros o del potencial de servicio derivados del activo.</w:t>
      </w:r>
    </w:p>
    <w:p w:rsidR="009C1088" w:rsidRDefault="009C1088" w:rsidP="00FA3CD2">
      <w:pPr>
        <w:spacing w:after="0"/>
        <w:jc w:val="both"/>
        <w:rPr>
          <w:rFonts w:ascii="Univers 45 Light" w:hAnsi="Univers 45 Light"/>
          <w:lang w:val="es-CO"/>
        </w:rPr>
      </w:pPr>
    </w:p>
    <w:p w:rsidR="00B560F9" w:rsidRDefault="00B560F9" w:rsidP="00FA3CD2">
      <w:pPr>
        <w:spacing w:after="0"/>
        <w:jc w:val="both"/>
        <w:rPr>
          <w:rFonts w:ascii="Univers 45 Light" w:hAnsi="Univers 45 Light"/>
          <w:lang w:val="es-CO"/>
        </w:rPr>
      </w:pPr>
      <w:r w:rsidRPr="00FA3CD2">
        <w:rPr>
          <w:rFonts w:ascii="Univers 45 Light" w:hAnsi="Univers 45 Light"/>
          <w:lang w:val="es-CO"/>
        </w:rPr>
        <w:t xml:space="preserve">El período de amortización y el método de amortización se revisan al final de cada período sobre el que se informa. Los cambios en la vida útil esperada o el patrón de consumo esperado de los beneficios económicos futuros incorporados en el activo se consideran que modifican el período o método de amortización, y son tratados como cambios en las estimaciones contables. El gasto de amortización se reconoce en el resultado del periodo, en la categoría es consistente con la naturaleza del activo intangible. </w:t>
      </w:r>
    </w:p>
    <w:p w:rsidR="00A6127D" w:rsidRDefault="00A6127D" w:rsidP="00FA3CD2">
      <w:pPr>
        <w:spacing w:after="0"/>
        <w:jc w:val="both"/>
        <w:rPr>
          <w:rFonts w:ascii="Univers 45 Light" w:hAnsi="Univers 45 Light"/>
          <w:lang w:val="es-CO"/>
        </w:rPr>
      </w:pPr>
    </w:p>
    <w:p w:rsidR="00A6127D" w:rsidRPr="00F40ECA" w:rsidRDefault="00A6127D" w:rsidP="00A6127D">
      <w:pPr>
        <w:jc w:val="both"/>
        <w:rPr>
          <w:rFonts w:ascii="Arial" w:hAnsi="Arial" w:cs="Arial"/>
          <w:lang w:val="es-CO"/>
        </w:rPr>
      </w:pPr>
      <w:r w:rsidRPr="00F40ECA">
        <w:rPr>
          <w:rFonts w:ascii="Arial" w:hAnsi="Arial" w:cs="Arial"/>
          <w:lang w:val="es-CO"/>
        </w:rPr>
        <w:t xml:space="preserve">La vida útil de un activo intangible se determina en función del tiempo durante el cual </w:t>
      </w:r>
      <w:r w:rsidR="00982D82">
        <w:rPr>
          <w:rFonts w:ascii="Arial" w:eastAsia="Times New Roman" w:hAnsi="Arial" w:cs="Arial"/>
          <w:lang w:val="es-CO"/>
        </w:rPr>
        <w:t>la</w:t>
      </w:r>
      <w:r w:rsidR="00982D82" w:rsidRPr="00FA3CD2">
        <w:rPr>
          <w:rFonts w:ascii="Arial" w:eastAsia="Times New Roman" w:hAnsi="Arial" w:cs="Arial"/>
          <w:lang w:val="es-CO"/>
        </w:rPr>
        <w:t xml:space="preserve"> </w:t>
      </w:r>
      <w:r w:rsidR="007D727E">
        <w:rPr>
          <w:rFonts w:ascii="Arial" w:eastAsia="Times New Roman" w:hAnsi="Arial" w:cs="Arial"/>
          <w:lang w:val="es-CO"/>
        </w:rPr>
        <w:t>INSTITUCION EDUCATIVA ANTONIO RICAURTE</w:t>
      </w:r>
      <w:r w:rsidR="00982D82" w:rsidRPr="00FA3CD2">
        <w:rPr>
          <w:rFonts w:ascii="Arial" w:eastAsia="Times New Roman" w:hAnsi="Arial" w:cs="Arial"/>
          <w:lang w:val="es-CO"/>
        </w:rPr>
        <w:t xml:space="preserve"> </w:t>
      </w:r>
      <w:r w:rsidR="00A73457" w:rsidRPr="00F40ECA">
        <w:rPr>
          <w:rFonts w:ascii="Arial" w:hAnsi="Arial" w:cs="Arial"/>
          <w:lang w:val="es-CO"/>
        </w:rPr>
        <w:t>espere</w:t>
      </w:r>
      <w:r w:rsidRPr="00F40ECA">
        <w:rPr>
          <w:rFonts w:ascii="Arial" w:hAnsi="Arial" w:cs="Arial"/>
          <w:lang w:val="es-CO"/>
        </w:rPr>
        <w:t xml:space="preserve"> utilizar el activo. Si no es posible hacer una estimación fiable de la vida útil de un activo intangible, se considera que este tiene vida útil indefinida y no será objeto de amortización. </w:t>
      </w:r>
    </w:p>
    <w:p w:rsidR="00A6127D" w:rsidRPr="00F40ECA" w:rsidRDefault="00A6127D" w:rsidP="00A6127D">
      <w:pPr>
        <w:jc w:val="both"/>
        <w:rPr>
          <w:rFonts w:ascii="Arial" w:hAnsi="Arial" w:cs="Arial"/>
          <w:lang w:val="es-CO"/>
        </w:rPr>
      </w:pPr>
      <w:r w:rsidRPr="00F40ECA">
        <w:rPr>
          <w:rFonts w:ascii="Arial" w:hAnsi="Arial" w:cs="Arial"/>
          <w:lang w:val="es-CO"/>
        </w:rPr>
        <w:t xml:space="preserve">La vida útil de los activos intangibles </w:t>
      </w:r>
      <w:r w:rsidR="00124072" w:rsidRPr="00E039D0">
        <w:rPr>
          <w:rFonts w:ascii="Arial" w:hAnsi="Arial" w:cs="Arial"/>
          <w:lang w:val="es-CO"/>
        </w:rPr>
        <w:t>está</w:t>
      </w:r>
      <w:r w:rsidR="00124072">
        <w:rPr>
          <w:rFonts w:ascii="Arial" w:hAnsi="Arial" w:cs="Arial"/>
          <w:lang w:val="es-CO"/>
        </w:rPr>
        <w:t xml:space="preserve"> </w:t>
      </w:r>
      <w:r w:rsidRPr="00F40ECA">
        <w:rPr>
          <w:rFonts w:ascii="Arial" w:hAnsi="Arial" w:cs="Arial"/>
          <w:lang w:val="es-CO"/>
        </w:rPr>
        <w:t>dada por el menor periodo entre el tiempo en que se obtendrían los beneficios económicos o el potencial de servicios esperados y el plazo establecido conforme a los términos contractuales, siempre y cuando el activo intangible se encuentre asociado a un derecho contractual o legal.</w:t>
      </w:r>
    </w:p>
    <w:p w:rsidR="00982D82" w:rsidRDefault="00982D82" w:rsidP="00FA3CD2">
      <w:pPr>
        <w:pStyle w:val="Ttulo2"/>
        <w:rPr>
          <w:rFonts w:ascii="Arial" w:hAnsi="Arial" w:cs="Arial"/>
          <w:b/>
          <w:bCs/>
          <w:iCs/>
          <w:color w:val="auto"/>
          <w:sz w:val="22"/>
          <w:szCs w:val="22"/>
          <w:lang w:val="es-CO"/>
        </w:rPr>
      </w:pPr>
      <w:bookmarkStart w:id="5" w:name="_Toc498065201"/>
    </w:p>
    <w:p w:rsidR="006F1A82" w:rsidRPr="00FA3CD2" w:rsidRDefault="006F1A82" w:rsidP="00FA3CD2">
      <w:pPr>
        <w:pStyle w:val="Ttulo2"/>
        <w:rPr>
          <w:rFonts w:ascii="Arial" w:hAnsi="Arial" w:cs="Arial"/>
          <w:b/>
          <w:bCs/>
          <w:iCs/>
          <w:color w:val="auto"/>
          <w:sz w:val="22"/>
          <w:szCs w:val="22"/>
          <w:lang w:val="es-CO"/>
        </w:rPr>
      </w:pPr>
      <w:r w:rsidRPr="00FA3CD2">
        <w:rPr>
          <w:rFonts w:ascii="Arial" w:hAnsi="Arial" w:cs="Arial"/>
          <w:b/>
          <w:bCs/>
          <w:iCs/>
          <w:color w:val="auto"/>
          <w:sz w:val="22"/>
          <w:szCs w:val="22"/>
          <w:lang w:val="es-CO"/>
        </w:rPr>
        <w:t>Deterioro</w:t>
      </w:r>
      <w:bookmarkEnd w:id="5"/>
    </w:p>
    <w:p w:rsidR="00536940" w:rsidRDefault="00536940" w:rsidP="00FA3CD2">
      <w:pPr>
        <w:spacing w:after="0"/>
        <w:jc w:val="both"/>
        <w:rPr>
          <w:rFonts w:ascii="Arial" w:hAnsi="Arial" w:cs="Arial"/>
          <w:lang w:val="es-CO"/>
        </w:rPr>
      </w:pPr>
    </w:p>
    <w:p w:rsidR="006F1A82" w:rsidRPr="00FA3CD2" w:rsidRDefault="006F1A82" w:rsidP="00FA3CD2">
      <w:pPr>
        <w:spacing w:after="0"/>
        <w:jc w:val="both"/>
        <w:rPr>
          <w:rFonts w:ascii="Arial" w:hAnsi="Arial" w:cs="Arial"/>
          <w:lang w:val="es-CO"/>
        </w:rPr>
      </w:pPr>
      <w:r w:rsidRPr="00FA3CD2">
        <w:rPr>
          <w:rFonts w:ascii="Arial" w:hAnsi="Arial" w:cs="Arial"/>
          <w:lang w:val="es-CO"/>
        </w:rPr>
        <w:t xml:space="preserve">Como mínimo, al final del periodo contable </w:t>
      </w:r>
      <w:r w:rsidR="00982D82">
        <w:rPr>
          <w:rFonts w:ascii="Arial" w:eastAsia="Times New Roman" w:hAnsi="Arial" w:cs="Arial"/>
          <w:lang w:val="es-CO"/>
        </w:rPr>
        <w:t>la</w:t>
      </w:r>
      <w:r w:rsidR="00982D82" w:rsidRPr="00FA3CD2">
        <w:rPr>
          <w:rFonts w:ascii="Arial" w:eastAsia="Times New Roman" w:hAnsi="Arial" w:cs="Arial"/>
          <w:lang w:val="es-CO"/>
        </w:rPr>
        <w:t xml:space="preserve"> </w:t>
      </w:r>
      <w:r w:rsidR="007D727E">
        <w:rPr>
          <w:rFonts w:ascii="Arial" w:eastAsia="Times New Roman" w:hAnsi="Arial" w:cs="Arial"/>
          <w:lang w:val="es-CO"/>
        </w:rPr>
        <w:t>INSTITUCION EDUCATIVA ANTONIO RICAURTE</w:t>
      </w:r>
      <w:r w:rsidR="00982D82" w:rsidRPr="00FA3CD2">
        <w:rPr>
          <w:rFonts w:ascii="Arial" w:eastAsia="Times New Roman" w:hAnsi="Arial" w:cs="Arial"/>
          <w:lang w:val="es-CO"/>
        </w:rPr>
        <w:t xml:space="preserve"> </w:t>
      </w:r>
      <w:r w:rsidR="00982D82" w:rsidRPr="00E039D0">
        <w:rPr>
          <w:rFonts w:ascii="Arial" w:hAnsi="Arial" w:cs="Arial"/>
          <w:lang w:val="es-CO"/>
        </w:rPr>
        <w:t>evalúa</w:t>
      </w:r>
      <w:r w:rsidR="00124072" w:rsidRPr="00E039D0">
        <w:rPr>
          <w:rFonts w:ascii="Arial" w:hAnsi="Arial" w:cs="Arial"/>
          <w:lang w:val="es-CO"/>
        </w:rPr>
        <w:t xml:space="preserve"> </w:t>
      </w:r>
      <w:r w:rsidRPr="00E039D0">
        <w:rPr>
          <w:rFonts w:ascii="Arial" w:hAnsi="Arial" w:cs="Arial"/>
          <w:lang w:val="es-CO"/>
        </w:rPr>
        <w:t xml:space="preserve">si existen indicios de deterioro del valor de sus activos intangibles. Si existe algún indicio, </w:t>
      </w:r>
      <w:r w:rsidR="00982D82">
        <w:rPr>
          <w:rFonts w:ascii="Arial" w:hAnsi="Arial" w:cs="Arial"/>
          <w:lang w:val="es-CO"/>
        </w:rPr>
        <w:t xml:space="preserve">La </w:t>
      </w:r>
      <w:r w:rsidR="007D727E">
        <w:rPr>
          <w:rFonts w:ascii="Arial" w:hAnsi="Arial" w:cs="Arial"/>
          <w:lang w:val="es-CO"/>
        </w:rPr>
        <w:t>INSTITUCION EDUCATIVA ANTONIO RICAURTE</w:t>
      </w:r>
      <w:r w:rsidR="00A73457" w:rsidRPr="00E039D0">
        <w:rPr>
          <w:rFonts w:ascii="Arial" w:hAnsi="Arial" w:cs="Arial"/>
          <w:lang w:val="es-CO"/>
        </w:rPr>
        <w:t xml:space="preserve"> estiman</w:t>
      </w:r>
      <w:r w:rsidR="00124072" w:rsidRPr="00E039D0">
        <w:rPr>
          <w:rFonts w:ascii="Arial" w:hAnsi="Arial" w:cs="Arial"/>
          <w:lang w:val="es-CO"/>
        </w:rPr>
        <w:t xml:space="preserve"> </w:t>
      </w:r>
      <w:r w:rsidRPr="00E039D0">
        <w:rPr>
          <w:rFonts w:ascii="Arial" w:hAnsi="Arial" w:cs="Arial"/>
          <w:lang w:val="es-CO"/>
        </w:rPr>
        <w:t xml:space="preserve">el valor de servicio recuperable del activo para comprobar si efectivamente se encuentra deteriorado; en caso contrario, </w:t>
      </w:r>
      <w:r w:rsidR="00982D82">
        <w:rPr>
          <w:rFonts w:ascii="Arial" w:eastAsia="Times New Roman" w:hAnsi="Arial" w:cs="Arial"/>
          <w:lang w:val="es-CO"/>
        </w:rPr>
        <w:t>la</w:t>
      </w:r>
      <w:r w:rsidR="00982D82" w:rsidRPr="00FA3CD2">
        <w:rPr>
          <w:rFonts w:ascii="Arial" w:eastAsia="Times New Roman" w:hAnsi="Arial" w:cs="Arial"/>
          <w:lang w:val="es-CO"/>
        </w:rPr>
        <w:t xml:space="preserve"> </w:t>
      </w:r>
      <w:r w:rsidR="007D727E">
        <w:rPr>
          <w:rFonts w:ascii="Arial" w:eastAsia="Times New Roman" w:hAnsi="Arial" w:cs="Arial"/>
          <w:lang w:val="es-CO"/>
        </w:rPr>
        <w:t>INSTITUCION EDUCATIVA ANTONIO RICAURTE</w:t>
      </w:r>
      <w:r w:rsidR="00982D82">
        <w:rPr>
          <w:rFonts w:ascii="Arial" w:eastAsia="Times New Roman" w:hAnsi="Arial" w:cs="Arial"/>
          <w:lang w:val="es-CO"/>
        </w:rPr>
        <w:t xml:space="preserve"> </w:t>
      </w:r>
      <w:r w:rsidRPr="00E039D0">
        <w:rPr>
          <w:rFonts w:ascii="Arial" w:hAnsi="Arial" w:cs="Arial"/>
          <w:lang w:val="es-CO"/>
        </w:rPr>
        <w:t xml:space="preserve">no </w:t>
      </w:r>
      <w:r w:rsidR="00124072" w:rsidRPr="00E039D0">
        <w:rPr>
          <w:rFonts w:ascii="Arial" w:hAnsi="Arial" w:cs="Arial"/>
          <w:lang w:val="es-CO"/>
        </w:rPr>
        <w:t xml:space="preserve">están </w:t>
      </w:r>
      <w:r w:rsidRPr="00E039D0">
        <w:rPr>
          <w:rFonts w:ascii="Arial" w:hAnsi="Arial" w:cs="Arial"/>
          <w:lang w:val="es-CO"/>
        </w:rPr>
        <w:t>o</w:t>
      </w:r>
      <w:r w:rsidR="00982D82">
        <w:rPr>
          <w:rFonts w:ascii="Arial" w:hAnsi="Arial" w:cs="Arial"/>
          <w:lang w:val="es-CO"/>
        </w:rPr>
        <w:t>bligada</w:t>
      </w:r>
      <w:r w:rsidRPr="00E039D0">
        <w:rPr>
          <w:rFonts w:ascii="Arial" w:hAnsi="Arial" w:cs="Arial"/>
          <w:lang w:val="es-CO"/>
        </w:rPr>
        <w:t xml:space="preserve"> a realizar </w:t>
      </w:r>
      <w:r w:rsidRPr="00FA3CD2">
        <w:rPr>
          <w:rFonts w:ascii="Arial" w:hAnsi="Arial" w:cs="Arial"/>
          <w:lang w:val="es-CO"/>
        </w:rPr>
        <w:t>una estimación formal del valor del servicio recuperable.</w:t>
      </w:r>
    </w:p>
    <w:p w:rsidR="006F1A82" w:rsidRPr="00FA3CD2" w:rsidRDefault="006F1A82" w:rsidP="00A41666">
      <w:pPr>
        <w:spacing w:after="0"/>
        <w:ind w:left="284"/>
        <w:jc w:val="both"/>
        <w:rPr>
          <w:rFonts w:ascii="Arial" w:hAnsi="Arial" w:cs="Arial"/>
          <w:lang w:val="es-CO"/>
        </w:rPr>
      </w:pPr>
    </w:p>
    <w:p w:rsidR="006F1A82" w:rsidRPr="00FA3CD2" w:rsidRDefault="006F1A82" w:rsidP="00FA3CD2">
      <w:pPr>
        <w:autoSpaceDE w:val="0"/>
        <w:autoSpaceDN w:val="0"/>
        <w:adjustRightInd w:val="0"/>
        <w:spacing w:after="0"/>
        <w:jc w:val="both"/>
        <w:rPr>
          <w:rFonts w:ascii="Arial" w:eastAsia="Calibri" w:hAnsi="Arial" w:cs="Arial"/>
          <w:color w:val="000000"/>
          <w:lang w:val="es-CO"/>
        </w:rPr>
      </w:pPr>
      <w:r w:rsidRPr="00FA3CD2">
        <w:rPr>
          <w:rFonts w:ascii="Arial" w:eastAsia="Calibri" w:hAnsi="Arial" w:cs="Arial"/>
          <w:color w:val="000000"/>
          <w:lang w:val="es-CO"/>
        </w:rPr>
        <w:t xml:space="preserve">Para el caso de los activos intangibles con vida útil indefinida y los activos intangibles que aún no estén disponibles para su uso, comprobará anualmente si el activo se ha deteriorado independientemente de que existan indicios de deterioro de su valor. </w:t>
      </w:r>
    </w:p>
    <w:p w:rsidR="006F1A82" w:rsidRPr="00FA3CD2" w:rsidRDefault="006F1A82" w:rsidP="00A41666">
      <w:pPr>
        <w:spacing w:after="0"/>
        <w:ind w:left="284"/>
        <w:jc w:val="both"/>
        <w:rPr>
          <w:rFonts w:ascii="Arial" w:eastAsia="Calibri" w:hAnsi="Arial" w:cs="Arial"/>
          <w:color w:val="000000"/>
          <w:lang w:val="es-CO"/>
        </w:rPr>
      </w:pPr>
    </w:p>
    <w:p w:rsidR="006D1D13" w:rsidRDefault="006D1D13" w:rsidP="00455308">
      <w:pPr>
        <w:spacing w:after="0" w:line="240" w:lineRule="auto"/>
        <w:jc w:val="both"/>
        <w:rPr>
          <w:rFonts w:ascii="Arial" w:eastAsia="Arial" w:hAnsi="Arial" w:cs="Arial"/>
          <w:b/>
          <w:lang w:val="es-CO"/>
        </w:rPr>
      </w:pPr>
    </w:p>
    <w:p w:rsidR="00F364FC" w:rsidRDefault="00F364FC" w:rsidP="00455308">
      <w:pPr>
        <w:spacing w:after="0" w:line="240" w:lineRule="auto"/>
        <w:jc w:val="both"/>
        <w:rPr>
          <w:rFonts w:ascii="Arial" w:eastAsia="Arial" w:hAnsi="Arial" w:cs="Arial"/>
          <w:b/>
          <w:lang w:val="es-CO"/>
        </w:rPr>
      </w:pPr>
    </w:p>
    <w:p w:rsidR="008E5691" w:rsidRPr="00455308" w:rsidRDefault="008D18F4" w:rsidP="00455308">
      <w:pPr>
        <w:spacing w:after="0" w:line="240" w:lineRule="auto"/>
        <w:jc w:val="both"/>
        <w:rPr>
          <w:rFonts w:ascii="Arial" w:eastAsia="Arial" w:hAnsi="Arial" w:cs="Arial"/>
          <w:b/>
          <w:lang w:val="es-CO"/>
        </w:rPr>
      </w:pPr>
      <w:r w:rsidRPr="00455308">
        <w:rPr>
          <w:rFonts w:ascii="Arial" w:eastAsia="Arial" w:hAnsi="Arial" w:cs="Arial"/>
          <w:b/>
          <w:lang w:val="es-CO"/>
        </w:rPr>
        <w:t>Cuentas por pagar</w:t>
      </w:r>
    </w:p>
    <w:p w:rsidR="008E5691" w:rsidRPr="00FA3CD2" w:rsidRDefault="008E5691" w:rsidP="00E43759">
      <w:pPr>
        <w:spacing w:after="0" w:line="240" w:lineRule="auto"/>
        <w:ind w:left="284"/>
        <w:jc w:val="both"/>
        <w:rPr>
          <w:rFonts w:ascii="Arial" w:hAnsi="Arial" w:cs="Arial"/>
          <w:lang w:val="es-CO"/>
        </w:rPr>
      </w:pPr>
    </w:p>
    <w:p w:rsidR="00B55D2A" w:rsidRPr="00E039D0" w:rsidRDefault="00F364FC" w:rsidP="00B55D2A">
      <w:pPr>
        <w:jc w:val="both"/>
        <w:rPr>
          <w:rFonts w:ascii="Arial" w:hAnsi="Arial" w:cs="Arial"/>
          <w:lang w:val="es-CO"/>
        </w:rPr>
      </w:pPr>
      <w:r>
        <w:rPr>
          <w:rFonts w:ascii="Arial" w:eastAsia="Times New Roman" w:hAnsi="Arial" w:cs="Arial"/>
          <w:lang w:val="es-CO"/>
        </w:rPr>
        <w:t>La</w:t>
      </w:r>
      <w:r w:rsidR="00982D82" w:rsidRPr="00FA3CD2">
        <w:rPr>
          <w:rFonts w:ascii="Arial" w:eastAsia="Times New Roman" w:hAnsi="Arial" w:cs="Arial"/>
          <w:lang w:val="es-CO"/>
        </w:rPr>
        <w:t xml:space="preserve"> </w:t>
      </w:r>
      <w:r w:rsidR="007D727E">
        <w:rPr>
          <w:rFonts w:ascii="Arial" w:eastAsia="Times New Roman" w:hAnsi="Arial" w:cs="Arial"/>
          <w:lang w:val="es-CO"/>
        </w:rPr>
        <w:t>INSTITUCION EDUCATIVA ANTONIO RICAURTE</w:t>
      </w:r>
      <w:r w:rsidR="00982D82" w:rsidRPr="00FA3CD2">
        <w:rPr>
          <w:rFonts w:ascii="Arial" w:eastAsia="Times New Roman" w:hAnsi="Arial" w:cs="Arial"/>
          <w:lang w:val="es-CO"/>
        </w:rPr>
        <w:t xml:space="preserve"> </w:t>
      </w:r>
      <w:r w:rsidR="00B55D2A" w:rsidRPr="00457BB9">
        <w:rPr>
          <w:rFonts w:ascii="Arial" w:hAnsi="Arial" w:cs="Arial"/>
          <w:lang w:val="es-CO"/>
        </w:rPr>
        <w:t>reconoce</w:t>
      </w:r>
      <w:r w:rsidR="00124072" w:rsidRPr="00457BB9">
        <w:rPr>
          <w:rFonts w:ascii="Arial" w:hAnsi="Arial" w:cs="Arial"/>
          <w:color w:val="0000FF"/>
          <w:lang w:val="es-CO"/>
        </w:rPr>
        <w:t xml:space="preserve"> </w:t>
      </w:r>
      <w:r w:rsidR="00B55D2A" w:rsidRPr="00457BB9">
        <w:rPr>
          <w:rFonts w:ascii="Arial" w:hAnsi="Arial" w:cs="Arial"/>
          <w:lang w:val="es-CO"/>
        </w:rPr>
        <w:t xml:space="preserve"> como cuentas por pagar las obligaciones adquiridas con terceros, generadas en el desarrollo de sus actividades y de las cuales se espere a futuro, la salida de un flujo financiero cuyo valor pueda determinarse de forma confiable; por conceptos como: servicios recibidos o compra de bienes nacionales; obligaciones tributarias y </w:t>
      </w:r>
      <w:r w:rsidR="00C24609" w:rsidRPr="00457BB9">
        <w:rPr>
          <w:rFonts w:ascii="Arial" w:hAnsi="Arial" w:cs="Arial"/>
          <w:lang w:val="es-CO"/>
        </w:rPr>
        <w:t>recursos a favor de terceros.  Estas son medidas por el costo el cual corresponde al valor</w:t>
      </w:r>
      <w:r w:rsidR="00C24609" w:rsidRPr="00E039D0">
        <w:rPr>
          <w:rFonts w:ascii="Arial" w:hAnsi="Arial" w:cs="Arial"/>
          <w:lang w:val="es-CO"/>
        </w:rPr>
        <w:t xml:space="preserve"> de la transacción.</w:t>
      </w:r>
    </w:p>
    <w:p w:rsidR="0078010B" w:rsidRPr="00F40ECA" w:rsidRDefault="0078010B" w:rsidP="0078010B">
      <w:pPr>
        <w:jc w:val="both"/>
        <w:rPr>
          <w:rFonts w:ascii="Arial" w:hAnsi="Arial" w:cs="Arial"/>
          <w:lang w:val="es-CO"/>
        </w:rPr>
      </w:pPr>
      <w:r w:rsidRPr="00F40ECA">
        <w:rPr>
          <w:rFonts w:ascii="Arial" w:hAnsi="Arial" w:cs="Arial"/>
          <w:lang w:val="es-CO"/>
        </w:rPr>
        <w:t xml:space="preserve">El reconocimiento en el caso de compra de bienes o prestación de servicios se realiza en el momento del recibo a satisfacción de éstos por parte </w:t>
      </w:r>
      <w:r w:rsidR="00982D82">
        <w:rPr>
          <w:rFonts w:ascii="Arial" w:hAnsi="Arial" w:cs="Arial"/>
          <w:lang w:val="es-CO"/>
        </w:rPr>
        <w:t>de la</w:t>
      </w:r>
      <w:r w:rsidR="00982D82" w:rsidRPr="00982D82">
        <w:rPr>
          <w:rFonts w:ascii="Arial" w:eastAsia="Times New Roman" w:hAnsi="Arial" w:cs="Arial"/>
          <w:lang w:val="es-CO"/>
        </w:rPr>
        <w:t xml:space="preserve"> </w:t>
      </w:r>
      <w:r w:rsidR="007D727E">
        <w:rPr>
          <w:rFonts w:ascii="Arial" w:eastAsia="Times New Roman" w:hAnsi="Arial" w:cs="Arial"/>
          <w:lang w:val="es-CO"/>
        </w:rPr>
        <w:t>INSTITUCION EDUCATIVA ANTONIO RICAURTE</w:t>
      </w:r>
      <w:r w:rsidRPr="00F40ECA">
        <w:rPr>
          <w:rFonts w:ascii="Arial" w:hAnsi="Arial" w:cs="Arial"/>
          <w:lang w:val="es-CO"/>
        </w:rPr>
        <w:t>, soportado con la respectiva factura o documento equivalente; para el cierre de cada periodo contable, también se reconoc</w:t>
      </w:r>
      <w:r w:rsidRPr="0088467F">
        <w:rPr>
          <w:rFonts w:ascii="Arial" w:hAnsi="Arial" w:cs="Arial"/>
          <w:lang w:val="es-CO"/>
        </w:rPr>
        <w:t>e</w:t>
      </w:r>
      <w:r w:rsidR="00124072" w:rsidRPr="0088467F">
        <w:rPr>
          <w:rFonts w:ascii="Arial" w:hAnsi="Arial" w:cs="Arial"/>
          <w:lang w:val="es-CO"/>
        </w:rPr>
        <w:t>n</w:t>
      </w:r>
      <w:r w:rsidR="00124072">
        <w:rPr>
          <w:rFonts w:ascii="Arial" w:hAnsi="Arial" w:cs="Arial"/>
          <w:lang w:val="es-CO"/>
        </w:rPr>
        <w:t xml:space="preserve"> </w:t>
      </w:r>
      <w:r w:rsidRPr="00F40ECA">
        <w:rPr>
          <w:rFonts w:ascii="Arial" w:hAnsi="Arial" w:cs="Arial"/>
          <w:lang w:val="es-CO"/>
        </w:rPr>
        <w:t xml:space="preserve"> con </w:t>
      </w:r>
      <w:r>
        <w:rPr>
          <w:rFonts w:ascii="Arial" w:hAnsi="Arial" w:cs="Arial"/>
          <w:lang w:val="es-CO"/>
        </w:rPr>
        <w:t xml:space="preserve">el </w:t>
      </w:r>
      <w:r w:rsidRPr="00F40ECA">
        <w:rPr>
          <w:rFonts w:ascii="Arial" w:hAnsi="Arial" w:cs="Arial"/>
          <w:lang w:val="es-CO"/>
        </w:rPr>
        <w:t>recibo a satisfacción de bienes y servicios, con independencia de la expedición de la factura o documento equivalente por parte del contratista o proveedor.</w:t>
      </w:r>
    </w:p>
    <w:p w:rsidR="00B44A2C" w:rsidRPr="00FA3CD2" w:rsidRDefault="00B44A2C" w:rsidP="00B55D2A">
      <w:pPr>
        <w:spacing w:after="0"/>
        <w:jc w:val="both"/>
        <w:rPr>
          <w:rFonts w:ascii="Univers 45 Light" w:eastAsia="Times New Roman" w:hAnsi="Univers 45 Light" w:cs="Times New Roman"/>
          <w:lang w:val="es-CO"/>
        </w:rPr>
      </w:pPr>
      <w:r w:rsidRPr="00FA3CD2">
        <w:rPr>
          <w:rFonts w:ascii="Univers 45 Light" w:eastAsia="Times New Roman" w:hAnsi="Univers 45 Light" w:cs="Times New Roman"/>
          <w:lang w:val="es-CO"/>
        </w:rPr>
        <w:t>Las cuentas por pagar</w:t>
      </w:r>
      <w:r w:rsidRPr="00FA3CD2">
        <w:rPr>
          <w:rFonts w:ascii="Univers 45 Light" w:eastAsia="Times New Roman" w:hAnsi="Univers 45 Light" w:cs="Times New Roman"/>
          <w:spacing w:val="-4"/>
          <w:lang w:val="es-CO"/>
        </w:rPr>
        <w:t xml:space="preserve"> </w:t>
      </w:r>
      <w:r w:rsidRPr="00FA3CD2">
        <w:rPr>
          <w:rFonts w:ascii="Univers 45 Light" w:eastAsia="Times New Roman" w:hAnsi="Univers 45 Light" w:cs="Times New Roman"/>
          <w:lang w:val="es-CO"/>
        </w:rPr>
        <w:t>son</w:t>
      </w:r>
      <w:r w:rsidRPr="00FA3CD2">
        <w:rPr>
          <w:rFonts w:ascii="Univers 45 Light" w:eastAsia="Times New Roman" w:hAnsi="Univers 45 Light" w:cs="Times New Roman"/>
          <w:spacing w:val="2"/>
          <w:lang w:val="es-CO"/>
        </w:rPr>
        <w:t xml:space="preserve"> </w:t>
      </w:r>
      <w:r w:rsidRPr="00FA3CD2">
        <w:rPr>
          <w:rFonts w:ascii="Univers 45 Light" w:eastAsia="Times New Roman" w:hAnsi="Univers 45 Light" w:cs="Times New Roman"/>
          <w:lang w:val="es-CO"/>
        </w:rPr>
        <w:t>obligacio</w:t>
      </w:r>
      <w:r w:rsidRPr="00FA3CD2">
        <w:rPr>
          <w:rFonts w:ascii="Univers 45 Light" w:eastAsia="Times New Roman" w:hAnsi="Univers 45 Light" w:cs="Times New Roman"/>
          <w:spacing w:val="1"/>
          <w:lang w:val="es-CO"/>
        </w:rPr>
        <w:t>n</w:t>
      </w:r>
      <w:r w:rsidRPr="00FA3CD2">
        <w:rPr>
          <w:rFonts w:ascii="Univers 45 Light" w:eastAsia="Times New Roman" w:hAnsi="Univers 45 Light" w:cs="Times New Roman"/>
          <w:lang w:val="es-CO"/>
        </w:rPr>
        <w:t>es</w:t>
      </w:r>
      <w:r w:rsidRPr="00FA3CD2">
        <w:rPr>
          <w:rFonts w:ascii="Univers 45 Light" w:eastAsia="Times New Roman" w:hAnsi="Univers 45 Light" w:cs="Times New Roman"/>
          <w:spacing w:val="-6"/>
          <w:lang w:val="es-CO"/>
        </w:rPr>
        <w:t xml:space="preserve"> </w:t>
      </w:r>
      <w:r w:rsidRPr="00FA3CD2">
        <w:rPr>
          <w:rFonts w:ascii="Univers 45 Light" w:eastAsia="Times New Roman" w:hAnsi="Univers 45 Light" w:cs="Times New Roman"/>
          <w:spacing w:val="1"/>
          <w:lang w:val="es-CO"/>
        </w:rPr>
        <w:t>b</w:t>
      </w:r>
      <w:r w:rsidRPr="00FA3CD2">
        <w:rPr>
          <w:rFonts w:ascii="Univers 45 Light" w:eastAsia="Times New Roman" w:hAnsi="Univers 45 Light" w:cs="Times New Roman"/>
          <w:lang w:val="es-CO"/>
        </w:rPr>
        <w:t>asa</w:t>
      </w:r>
      <w:r w:rsidRPr="00FA3CD2">
        <w:rPr>
          <w:rFonts w:ascii="Univers 45 Light" w:eastAsia="Times New Roman" w:hAnsi="Univers 45 Light" w:cs="Times New Roman"/>
          <w:spacing w:val="1"/>
          <w:lang w:val="es-CO"/>
        </w:rPr>
        <w:t>d</w:t>
      </w:r>
      <w:r w:rsidRPr="00FA3CD2">
        <w:rPr>
          <w:rFonts w:ascii="Univers 45 Light" w:eastAsia="Times New Roman" w:hAnsi="Univers 45 Light" w:cs="Times New Roman"/>
          <w:lang w:val="es-CO"/>
        </w:rPr>
        <w:t>as</w:t>
      </w:r>
      <w:r w:rsidRPr="00FA3CD2">
        <w:rPr>
          <w:rFonts w:ascii="Univers 45 Light" w:eastAsia="Times New Roman" w:hAnsi="Univers 45 Light" w:cs="Times New Roman"/>
          <w:spacing w:val="-1"/>
          <w:lang w:val="es-CO"/>
        </w:rPr>
        <w:t xml:space="preserve"> </w:t>
      </w:r>
      <w:r w:rsidRPr="00FA3CD2">
        <w:rPr>
          <w:rFonts w:ascii="Univers 45 Light" w:eastAsia="Times New Roman" w:hAnsi="Univers 45 Light" w:cs="Times New Roman"/>
          <w:lang w:val="es-CO"/>
        </w:rPr>
        <w:t>en</w:t>
      </w:r>
      <w:r w:rsidRPr="00FA3CD2">
        <w:rPr>
          <w:rFonts w:ascii="Univers 45 Light" w:eastAsia="Times New Roman" w:hAnsi="Univers 45 Light" w:cs="Times New Roman"/>
          <w:spacing w:val="2"/>
          <w:lang w:val="es-CO"/>
        </w:rPr>
        <w:t xml:space="preserve"> </w:t>
      </w:r>
      <w:r w:rsidRPr="00FA3CD2">
        <w:rPr>
          <w:rFonts w:ascii="Univers 45 Light" w:eastAsia="Times New Roman" w:hAnsi="Univers 45 Light" w:cs="Times New Roman"/>
          <w:lang w:val="es-CO"/>
        </w:rPr>
        <w:t>co</w:t>
      </w:r>
      <w:r w:rsidRPr="00FA3CD2">
        <w:rPr>
          <w:rFonts w:ascii="Univers 45 Light" w:eastAsia="Times New Roman" w:hAnsi="Univers 45 Light" w:cs="Times New Roman"/>
          <w:spacing w:val="1"/>
          <w:lang w:val="es-CO"/>
        </w:rPr>
        <w:t>n</w:t>
      </w:r>
      <w:r w:rsidRPr="00FA3CD2">
        <w:rPr>
          <w:rFonts w:ascii="Univers 45 Light" w:eastAsia="Times New Roman" w:hAnsi="Univers 45 Light" w:cs="Times New Roman"/>
          <w:lang w:val="es-CO"/>
        </w:rPr>
        <w:t>d</w:t>
      </w:r>
      <w:r w:rsidRPr="00FA3CD2">
        <w:rPr>
          <w:rFonts w:ascii="Univers 45 Light" w:eastAsia="Times New Roman" w:hAnsi="Univers 45 Light" w:cs="Times New Roman"/>
          <w:spacing w:val="1"/>
          <w:lang w:val="es-CO"/>
        </w:rPr>
        <w:t>i</w:t>
      </w:r>
      <w:r w:rsidRPr="00FA3CD2">
        <w:rPr>
          <w:rFonts w:ascii="Univers 45 Light" w:eastAsia="Times New Roman" w:hAnsi="Univers 45 Light" w:cs="Times New Roman"/>
          <w:lang w:val="es-CO"/>
        </w:rPr>
        <w:t>ciones</w:t>
      </w:r>
      <w:r w:rsidRPr="00FA3CD2">
        <w:rPr>
          <w:rFonts w:ascii="Univers 45 Light" w:eastAsia="Times New Roman" w:hAnsi="Univers 45 Light" w:cs="Times New Roman"/>
          <w:spacing w:val="-5"/>
          <w:lang w:val="es-CO"/>
        </w:rPr>
        <w:t xml:space="preserve"> </w:t>
      </w:r>
      <w:r w:rsidRPr="00FA3CD2">
        <w:rPr>
          <w:rFonts w:ascii="Univers 45 Light" w:eastAsia="Times New Roman" w:hAnsi="Univers 45 Light" w:cs="Times New Roman"/>
          <w:lang w:val="es-CO"/>
        </w:rPr>
        <w:t>de</w:t>
      </w:r>
      <w:r w:rsidRPr="00FA3CD2">
        <w:rPr>
          <w:rFonts w:ascii="Univers 45 Light" w:eastAsia="Times New Roman" w:hAnsi="Univers 45 Light" w:cs="Times New Roman"/>
          <w:spacing w:val="2"/>
          <w:lang w:val="es-CO"/>
        </w:rPr>
        <w:t xml:space="preserve"> </w:t>
      </w:r>
      <w:r w:rsidRPr="00FA3CD2">
        <w:rPr>
          <w:rFonts w:ascii="Univers 45 Light" w:eastAsia="Times New Roman" w:hAnsi="Univers 45 Light" w:cs="Times New Roman"/>
          <w:lang w:val="es-CO"/>
        </w:rPr>
        <w:t>crédi</w:t>
      </w:r>
      <w:r w:rsidRPr="00FA3CD2">
        <w:rPr>
          <w:rFonts w:ascii="Univers 45 Light" w:eastAsia="Times New Roman" w:hAnsi="Univers 45 Light" w:cs="Times New Roman"/>
          <w:spacing w:val="1"/>
          <w:lang w:val="es-CO"/>
        </w:rPr>
        <w:t>t</w:t>
      </w:r>
      <w:r w:rsidRPr="00FA3CD2">
        <w:rPr>
          <w:rFonts w:ascii="Univers 45 Light" w:eastAsia="Times New Roman" w:hAnsi="Univers 45 Light" w:cs="Times New Roman"/>
          <w:lang w:val="es-CO"/>
        </w:rPr>
        <w:t>o</w:t>
      </w:r>
      <w:r w:rsidRPr="00FA3CD2">
        <w:rPr>
          <w:rFonts w:ascii="Univers 45 Light" w:eastAsia="Times New Roman" w:hAnsi="Univers 45 Light" w:cs="Times New Roman"/>
          <w:spacing w:val="-1"/>
          <w:lang w:val="es-CO"/>
        </w:rPr>
        <w:t xml:space="preserve"> </w:t>
      </w:r>
      <w:r w:rsidRPr="00FA3CD2">
        <w:rPr>
          <w:rFonts w:ascii="Univers 45 Light" w:eastAsia="Times New Roman" w:hAnsi="Univers 45 Light" w:cs="Times New Roman"/>
          <w:lang w:val="es-CO"/>
        </w:rPr>
        <w:t>no</w:t>
      </w:r>
      <w:r w:rsidRPr="00FA3CD2">
        <w:rPr>
          <w:rFonts w:ascii="Univers 45 Light" w:eastAsia="Times New Roman" w:hAnsi="Univers 45 Light" w:cs="Times New Roman"/>
          <w:spacing w:val="2"/>
          <w:lang w:val="es-CO"/>
        </w:rPr>
        <w:t>r</w:t>
      </w:r>
      <w:r w:rsidRPr="00FA3CD2">
        <w:rPr>
          <w:rFonts w:ascii="Univers 45 Light" w:eastAsia="Times New Roman" w:hAnsi="Univers 45 Light" w:cs="Times New Roman"/>
          <w:lang w:val="es-CO"/>
        </w:rPr>
        <w:t>mal</w:t>
      </w:r>
      <w:r w:rsidRPr="00FA3CD2">
        <w:rPr>
          <w:rFonts w:ascii="Univers 45 Light" w:eastAsia="Times New Roman" w:hAnsi="Univers 45 Light" w:cs="Times New Roman"/>
          <w:spacing w:val="1"/>
          <w:lang w:val="es-CO"/>
        </w:rPr>
        <w:t>e</w:t>
      </w:r>
      <w:r w:rsidRPr="00FA3CD2">
        <w:rPr>
          <w:rFonts w:ascii="Univers 45 Light" w:eastAsia="Times New Roman" w:hAnsi="Univers 45 Light" w:cs="Times New Roman"/>
          <w:lang w:val="es-CO"/>
        </w:rPr>
        <w:t>s</w:t>
      </w:r>
      <w:r w:rsidRPr="00FA3CD2">
        <w:rPr>
          <w:rFonts w:ascii="Univers 45 Light" w:eastAsia="Times New Roman" w:hAnsi="Univers 45 Light" w:cs="Times New Roman"/>
          <w:spacing w:val="-3"/>
          <w:lang w:val="es-CO"/>
        </w:rPr>
        <w:t xml:space="preserve"> </w:t>
      </w:r>
      <w:r w:rsidRPr="00FA3CD2">
        <w:rPr>
          <w:rFonts w:ascii="Univers 45 Light" w:eastAsia="Times New Roman" w:hAnsi="Univers 45 Light" w:cs="Times New Roman"/>
          <w:lang w:val="es-CO"/>
        </w:rPr>
        <w:t>y no</w:t>
      </w:r>
      <w:r w:rsidRPr="00FA3CD2">
        <w:rPr>
          <w:rFonts w:ascii="Univers 45 Light" w:eastAsia="Times New Roman" w:hAnsi="Univers 45 Light" w:cs="Times New Roman"/>
          <w:spacing w:val="8"/>
          <w:lang w:val="es-CO"/>
        </w:rPr>
        <w:t xml:space="preserve"> </w:t>
      </w:r>
      <w:r w:rsidRPr="00FA3CD2">
        <w:rPr>
          <w:rFonts w:ascii="Univers 45 Light" w:eastAsia="Times New Roman" w:hAnsi="Univers 45 Light" w:cs="Times New Roman"/>
          <w:lang w:val="es-CO"/>
        </w:rPr>
        <w:t>tien</w:t>
      </w:r>
      <w:r w:rsidRPr="00FA3CD2">
        <w:rPr>
          <w:rFonts w:ascii="Univers 45 Light" w:eastAsia="Times New Roman" w:hAnsi="Univers 45 Light" w:cs="Times New Roman"/>
          <w:spacing w:val="1"/>
          <w:lang w:val="es-CO"/>
        </w:rPr>
        <w:t>e</w:t>
      </w:r>
      <w:r w:rsidRPr="00FA3CD2">
        <w:rPr>
          <w:rFonts w:ascii="Univers 45 Light" w:eastAsia="Times New Roman" w:hAnsi="Univers 45 Light" w:cs="Times New Roman"/>
          <w:lang w:val="es-CO"/>
        </w:rPr>
        <w:t>n</w:t>
      </w:r>
      <w:r w:rsidRPr="00FA3CD2">
        <w:rPr>
          <w:rFonts w:ascii="Univers 45 Light" w:eastAsia="Times New Roman" w:hAnsi="Univers 45 Light" w:cs="Times New Roman"/>
          <w:spacing w:val="5"/>
          <w:lang w:val="es-CO"/>
        </w:rPr>
        <w:t xml:space="preserve"> </w:t>
      </w:r>
      <w:r w:rsidRPr="00FA3CD2">
        <w:rPr>
          <w:rFonts w:ascii="Univers 45 Light" w:eastAsia="Times New Roman" w:hAnsi="Univers 45 Light" w:cs="Times New Roman"/>
          <w:lang w:val="es-CO"/>
        </w:rPr>
        <w:t>inte</w:t>
      </w:r>
      <w:r w:rsidRPr="00FA3CD2">
        <w:rPr>
          <w:rFonts w:ascii="Univers 45 Light" w:eastAsia="Times New Roman" w:hAnsi="Univers 45 Light" w:cs="Times New Roman"/>
          <w:spacing w:val="2"/>
          <w:lang w:val="es-CO"/>
        </w:rPr>
        <w:t>r</w:t>
      </w:r>
      <w:r w:rsidRPr="00FA3CD2">
        <w:rPr>
          <w:rFonts w:ascii="Univers 45 Light" w:eastAsia="Times New Roman" w:hAnsi="Univers 45 Light" w:cs="Times New Roman"/>
          <w:lang w:val="es-CO"/>
        </w:rPr>
        <w:t>es</w:t>
      </w:r>
      <w:r w:rsidRPr="00FA3CD2">
        <w:rPr>
          <w:rFonts w:ascii="Univers 45 Light" w:eastAsia="Times New Roman" w:hAnsi="Univers 45 Light" w:cs="Times New Roman"/>
          <w:spacing w:val="1"/>
          <w:lang w:val="es-CO"/>
        </w:rPr>
        <w:t>e</w:t>
      </w:r>
      <w:r w:rsidRPr="00FA3CD2">
        <w:rPr>
          <w:rFonts w:ascii="Univers 45 Light" w:eastAsia="Times New Roman" w:hAnsi="Univers 45 Light" w:cs="Times New Roman"/>
          <w:lang w:val="es-CO"/>
        </w:rPr>
        <w:t>s, se reconocen y miden por el costo de la transacción que les dio origen.</w:t>
      </w:r>
    </w:p>
    <w:p w:rsidR="00B44A2C" w:rsidRPr="00FA3CD2" w:rsidRDefault="00B44A2C" w:rsidP="00B44A2C">
      <w:pPr>
        <w:spacing w:after="0" w:line="240" w:lineRule="auto"/>
        <w:ind w:left="284"/>
        <w:jc w:val="both"/>
        <w:rPr>
          <w:rFonts w:ascii="Univers 45 Light" w:hAnsi="Univers 45 Light"/>
          <w:highlight w:val="yellow"/>
          <w:lang w:val="es-CO"/>
        </w:rPr>
      </w:pPr>
    </w:p>
    <w:p w:rsidR="00B44A2C" w:rsidRPr="00FA3CD2" w:rsidRDefault="00B44A2C" w:rsidP="00FA3CD2">
      <w:pPr>
        <w:spacing w:after="0" w:line="240" w:lineRule="auto"/>
        <w:jc w:val="both"/>
        <w:rPr>
          <w:rFonts w:ascii="Univers 45 Light" w:hAnsi="Univers 45 Light"/>
          <w:lang w:val="es-CO"/>
        </w:rPr>
      </w:pPr>
      <w:r w:rsidRPr="00FA3CD2">
        <w:rPr>
          <w:rFonts w:ascii="Univers 45 Light" w:hAnsi="Univers 45 Light"/>
          <w:lang w:val="es-CO"/>
        </w:rPr>
        <w:t>Se dará de baja una cuenta por pagar cuando se extingan todas las obligaciones que la originaron, esto es, cuando la obligación se pague, el acreedor renuncie a ella o se transfiera a un tercero.</w:t>
      </w:r>
    </w:p>
    <w:p w:rsidR="00B44A2C" w:rsidRPr="00FA3CD2" w:rsidRDefault="00B44A2C" w:rsidP="00E43759">
      <w:pPr>
        <w:spacing w:after="0"/>
        <w:ind w:left="284"/>
        <w:jc w:val="both"/>
        <w:rPr>
          <w:rFonts w:ascii="Arial" w:hAnsi="Arial" w:cs="Arial"/>
          <w:b/>
          <w:lang w:val="es-CO"/>
        </w:rPr>
      </w:pPr>
    </w:p>
    <w:p w:rsidR="00982D82" w:rsidRDefault="00982D82" w:rsidP="00455308">
      <w:pPr>
        <w:spacing w:after="0" w:line="240" w:lineRule="auto"/>
        <w:jc w:val="both"/>
        <w:rPr>
          <w:rFonts w:ascii="Arial" w:hAnsi="Arial" w:cs="Arial"/>
          <w:b/>
          <w:lang w:val="es-CO"/>
        </w:rPr>
      </w:pPr>
    </w:p>
    <w:p w:rsidR="002C3276" w:rsidRPr="00455308" w:rsidRDefault="00C97AEF" w:rsidP="00455308">
      <w:pPr>
        <w:spacing w:after="0" w:line="240" w:lineRule="auto"/>
        <w:jc w:val="both"/>
        <w:rPr>
          <w:rFonts w:ascii="Arial" w:hAnsi="Arial" w:cs="Arial"/>
          <w:b/>
          <w:lang w:val="es-CO"/>
        </w:rPr>
      </w:pPr>
      <w:r w:rsidRPr="00455308">
        <w:rPr>
          <w:rFonts w:ascii="Arial" w:hAnsi="Arial" w:cs="Arial"/>
          <w:b/>
          <w:lang w:val="es-CO"/>
        </w:rPr>
        <w:t>I</w:t>
      </w:r>
      <w:r w:rsidR="002C3276" w:rsidRPr="00455308">
        <w:rPr>
          <w:rFonts w:ascii="Arial" w:hAnsi="Arial" w:cs="Arial"/>
          <w:b/>
          <w:lang w:val="es-CO"/>
        </w:rPr>
        <w:t>ngresos</w:t>
      </w:r>
    </w:p>
    <w:p w:rsidR="002C3276" w:rsidRPr="00FA3CD2" w:rsidRDefault="002C3276" w:rsidP="00E43759">
      <w:pPr>
        <w:spacing w:after="0" w:line="240" w:lineRule="auto"/>
        <w:ind w:left="284"/>
        <w:jc w:val="both"/>
        <w:rPr>
          <w:rFonts w:ascii="Arial" w:hAnsi="Arial" w:cs="Arial"/>
          <w:lang w:val="es-CO"/>
        </w:rPr>
      </w:pPr>
    </w:p>
    <w:p w:rsidR="00A36F42" w:rsidRPr="00124072" w:rsidRDefault="006F758C" w:rsidP="00124072">
      <w:pPr>
        <w:spacing w:after="0" w:line="240" w:lineRule="auto"/>
        <w:jc w:val="both"/>
        <w:rPr>
          <w:rFonts w:ascii="Univers 45 Light" w:hAnsi="Univers 45 Light"/>
          <w:b/>
          <w:i/>
          <w:lang w:val="es-CO"/>
        </w:rPr>
      </w:pPr>
      <w:r w:rsidRPr="00124072">
        <w:rPr>
          <w:rFonts w:ascii="Univers 45 Light" w:hAnsi="Univers 45 Light"/>
          <w:b/>
          <w:i/>
          <w:lang w:val="es-CO"/>
        </w:rPr>
        <w:t xml:space="preserve"> </w:t>
      </w:r>
      <w:r w:rsidR="00A36F42" w:rsidRPr="00124072">
        <w:rPr>
          <w:rFonts w:ascii="Univers 45 Light" w:hAnsi="Univers 45 Light"/>
          <w:b/>
          <w:i/>
          <w:lang w:val="es-CO"/>
        </w:rPr>
        <w:t>Ingresos sin contraprestación</w:t>
      </w:r>
    </w:p>
    <w:p w:rsidR="00FA3CD2" w:rsidRDefault="00FA3CD2" w:rsidP="00A36F42">
      <w:pPr>
        <w:spacing w:after="0" w:line="240" w:lineRule="auto"/>
        <w:ind w:left="284"/>
        <w:jc w:val="both"/>
        <w:rPr>
          <w:rFonts w:ascii="Univers 45 Light" w:hAnsi="Univers 45 Light"/>
          <w:lang w:val="es-CO"/>
        </w:rPr>
      </w:pPr>
    </w:p>
    <w:p w:rsidR="00F22A39" w:rsidRPr="00F40ECA" w:rsidRDefault="00F22A39" w:rsidP="00F22A39">
      <w:pPr>
        <w:jc w:val="both"/>
        <w:rPr>
          <w:rFonts w:ascii="Arial" w:hAnsi="Arial" w:cs="Arial"/>
          <w:lang w:val="es-CL"/>
        </w:rPr>
      </w:pPr>
      <w:r>
        <w:rPr>
          <w:rFonts w:ascii="Arial" w:hAnsi="Arial" w:cs="Arial"/>
          <w:lang w:val="es-CL"/>
        </w:rPr>
        <w:t>R</w:t>
      </w:r>
      <w:r w:rsidRPr="00F40ECA">
        <w:rPr>
          <w:rFonts w:ascii="Arial" w:hAnsi="Arial" w:cs="Arial"/>
          <w:lang w:val="es-CL"/>
        </w:rPr>
        <w:t>ecursos, moneta</w:t>
      </w:r>
      <w:r w:rsidR="00121B95">
        <w:rPr>
          <w:rFonts w:ascii="Arial" w:hAnsi="Arial" w:cs="Arial"/>
          <w:lang w:val="es-CL"/>
        </w:rPr>
        <w:t>rios o no monetarios, que recibe</w:t>
      </w:r>
      <w:r w:rsidRPr="00F40ECA">
        <w:rPr>
          <w:rFonts w:ascii="Arial" w:hAnsi="Arial" w:cs="Arial"/>
          <w:lang w:val="es-CL"/>
        </w:rPr>
        <w:t xml:space="preserve">n </w:t>
      </w:r>
      <w:r w:rsidR="00982D82">
        <w:rPr>
          <w:rFonts w:ascii="Arial" w:hAnsi="Arial" w:cs="Arial"/>
          <w:lang w:val="es-CL"/>
        </w:rPr>
        <w:t>la</w:t>
      </w:r>
      <w:r>
        <w:rPr>
          <w:rFonts w:ascii="Arial" w:hAnsi="Arial" w:cs="Arial"/>
          <w:lang w:val="es-CL"/>
        </w:rPr>
        <w:t xml:space="preserve"> </w:t>
      </w:r>
      <w:r w:rsidR="007D727E">
        <w:rPr>
          <w:rFonts w:ascii="Arial" w:hAnsi="Arial" w:cs="Arial"/>
          <w:lang w:val="es-CL"/>
        </w:rPr>
        <w:t>INSTITUCION EDUCATIVA ANTONIO RICAURTE</w:t>
      </w:r>
      <w:r>
        <w:rPr>
          <w:rFonts w:ascii="Arial" w:hAnsi="Arial" w:cs="Arial"/>
          <w:lang w:val="es-CL"/>
        </w:rPr>
        <w:t xml:space="preserve">  </w:t>
      </w:r>
      <w:r w:rsidRPr="00F40ECA">
        <w:rPr>
          <w:rFonts w:ascii="Arial" w:hAnsi="Arial" w:cs="Arial"/>
          <w:lang w:val="es-CL"/>
        </w:rPr>
        <w:t>sin que deba entregar a cambio una contraprestación que se aproxime al valor de mercado del recurso que se recibe.  Comprende ingresos tales como transferencias, retribuciones, entre otros.</w:t>
      </w:r>
    </w:p>
    <w:p w:rsidR="00A36F42" w:rsidRPr="00FA3CD2" w:rsidRDefault="00F22A39" w:rsidP="00FA3CD2">
      <w:pPr>
        <w:spacing w:after="0" w:line="240" w:lineRule="auto"/>
        <w:jc w:val="both"/>
        <w:rPr>
          <w:rFonts w:ascii="Univers 45 Light" w:hAnsi="Univers 45 Light"/>
          <w:lang w:val="es-CO"/>
        </w:rPr>
      </w:pPr>
      <w:r>
        <w:rPr>
          <w:rFonts w:ascii="Univers 45 Light" w:hAnsi="Univers 45 Light"/>
          <w:lang w:val="es-CO"/>
        </w:rPr>
        <w:t xml:space="preserve">El ingreso </w:t>
      </w:r>
      <w:r w:rsidR="00A36F42" w:rsidRPr="00FA3CD2">
        <w:rPr>
          <w:rFonts w:ascii="Univers 45 Light" w:hAnsi="Univers 45 Light"/>
          <w:lang w:val="es-CO"/>
        </w:rPr>
        <w:t>de una transacción sin contraprestación se reconoce cuando se cumplen las siguientes condiciones:</w:t>
      </w:r>
    </w:p>
    <w:p w:rsidR="00A36F42" w:rsidRPr="00FA3CD2" w:rsidRDefault="00A36F42" w:rsidP="00A36F42">
      <w:pPr>
        <w:spacing w:after="0" w:line="240" w:lineRule="auto"/>
        <w:ind w:left="284"/>
        <w:jc w:val="both"/>
        <w:rPr>
          <w:rFonts w:ascii="Univers 45 Light" w:hAnsi="Univers 45 Light"/>
          <w:lang w:val="es-CO"/>
        </w:rPr>
      </w:pPr>
    </w:p>
    <w:p w:rsidR="00A36F42" w:rsidRPr="00FA3CD2" w:rsidRDefault="00982D82" w:rsidP="00167300">
      <w:pPr>
        <w:numPr>
          <w:ilvl w:val="0"/>
          <w:numId w:val="7"/>
        </w:numPr>
        <w:spacing w:after="0" w:line="240" w:lineRule="auto"/>
        <w:contextualSpacing/>
        <w:jc w:val="both"/>
        <w:rPr>
          <w:rFonts w:ascii="Univers 45 Light" w:eastAsia="Times New Roman" w:hAnsi="Univers 45 Light" w:cs="Times New Roman"/>
          <w:lang w:val="es-CO"/>
        </w:rPr>
      </w:pPr>
      <w:r>
        <w:rPr>
          <w:rFonts w:ascii="Univers 45 Light" w:eastAsia="Times New Roman" w:hAnsi="Univers 45 Light" w:cs="Times New Roman"/>
          <w:lang w:val="es-CO"/>
        </w:rPr>
        <w:t>La</w:t>
      </w:r>
      <w:r w:rsidR="00A36F42" w:rsidRPr="00FA3CD2">
        <w:rPr>
          <w:rFonts w:ascii="Univers 45 Light" w:eastAsia="Times New Roman" w:hAnsi="Univers 45 Light" w:cs="Times New Roman"/>
          <w:lang w:val="es-CO"/>
        </w:rPr>
        <w:t xml:space="preserve"> </w:t>
      </w:r>
      <w:r w:rsidR="007D727E">
        <w:rPr>
          <w:rFonts w:ascii="Univers 45 Light" w:eastAsia="Times New Roman" w:hAnsi="Univers 45 Light" w:cs="Times New Roman"/>
          <w:lang w:val="es-CO"/>
        </w:rPr>
        <w:t>INSTITUCION EDUCATIVA ANTONIO RICAURTE</w:t>
      </w:r>
      <w:r w:rsidR="00A36F42" w:rsidRPr="00FA3CD2">
        <w:rPr>
          <w:rFonts w:ascii="Univers 45 Light" w:eastAsia="Times New Roman" w:hAnsi="Univers 45 Light" w:cs="Times New Roman"/>
          <w:lang w:val="es-CO"/>
        </w:rPr>
        <w:t xml:space="preserve"> tengan el control sobre el activo; </w:t>
      </w:r>
    </w:p>
    <w:p w:rsidR="00A36F42" w:rsidRPr="00FA3CD2" w:rsidRDefault="00A36F42" w:rsidP="00167300">
      <w:pPr>
        <w:numPr>
          <w:ilvl w:val="0"/>
          <w:numId w:val="7"/>
        </w:numPr>
        <w:spacing w:after="0" w:line="240" w:lineRule="auto"/>
        <w:contextualSpacing/>
        <w:jc w:val="both"/>
        <w:rPr>
          <w:rFonts w:ascii="Univers 45 Light" w:eastAsia="Times New Roman" w:hAnsi="Univers 45 Light" w:cs="Times New Roman"/>
          <w:lang w:val="es-CO"/>
        </w:rPr>
      </w:pPr>
      <w:r w:rsidRPr="00FA3CD2">
        <w:rPr>
          <w:rFonts w:ascii="Univers 45 Light" w:eastAsia="Times New Roman" w:hAnsi="Univers 45 Light" w:cs="Times New Roman"/>
          <w:lang w:val="es-CO"/>
        </w:rPr>
        <w:t>sea probable que fluyan a</w:t>
      </w:r>
      <w:r w:rsidR="00115B38" w:rsidRPr="00FA3CD2">
        <w:rPr>
          <w:rFonts w:ascii="Univers 45 Light" w:eastAsia="Times New Roman" w:hAnsi="Univers 45 Light" w:cs="Times New Roman"/>
          <w:lang w:val="es-CO"/>
        </w:rPr>
        <w:t xml:space="preserve"> </w:t>
      </w:r>
      <w:r w:rsidR="00982D82">
        <w:rPr>
          <w:rFonts w:ascii="Univers 45 Light" w:eastAsia="Times New Roman" w:hAnsi="Univers 45 Light" w:cs="Times New Roman"/>
          <w:lang w:val="es-CO"/>
        </w:rPr>
        <w:t>la</w:t>
      </w:r>
      <w:r w:rsidR="00115B38" w:rsidRPr="00FA3CD2">
        <w:rPr>
          <w:rFonts w:ascii="Univers 45 Light" w:eastAsia="Times New Roman" w:hAnsi="Univers 45 Light" w:cs="Times New Roman"/>
          <w:lang w:val="es-CO"/>
        </w:rPr>
        <w:t xml:space="preserve"> </w:t>
      </w:r>
      <w:r w:rsidR="007D727E">
        <w:rPr>
          <w:rFonts w:ascii="Univers 45 Light" w:eastAsia="Times New Roman" w:hAnsi="Univers 45 Light" w:cs="Times New Roman"/>
          <w:lang w:val="es-CO"/>
        </w:rPr>
        <w:t>INSTITUCION EDUCATIVA ANTONIO RICAURTE</w:t>
      </w:r>
      <w:r w:rsidRPr="00FA3CD2">
        <w:rPr>
          <w:rFonts w:ascii="Univers 45 Light" w:eastAsia="Times New Roman" w:hAnsi="Univers 45 Light" w:cs="Times New Roman"/>
          <w:lang w:val="es-CO"/>
        </w:rPr>
        <w:t xml:space="preserve"> beneficios económicos futuros o potencial de servicio asociados con el activo;</w:t>
      </w:r>
    </w:p>
    <w:p w:rsidR="00A36F42" w:rsidRPr="00FA3CD2" w:rsidRDefault="00A36F42" w:rsidP="00167300">
      <w:pPr>
        <w:numPr>
          <w:ilvl w:val="0"/>
          <w:numId w:val="7"/>
        </w:numPr>
        <w:spacing w:after="0" w:line="240" w:lineRule="auto"/>
        <w:contextualSpacing/>
        <w:jc w:val="both"/>
        <w:rPr>
          <w:rFonts w:ascii="Univers 45 Light" w:eastAsia="Times New Roman" w:hAnsi="Univers 45 Light" w:cs="Times New Roman"/>
          <w:lang w:val="es-CO"/>
        </w:rPr>
      </w:pPr>
      <w:r w:rsidRPr="00FA3CD2">
        <w:rPr>
          <w:rFonts w:ascii="Univers 45 Light" w:eastAsia="Times New Roman" w:hAnsi="Univers 45 Light" w:cs="Times New Roman"/>
          <w:lang w:val="es-CO"/>
        </w:rPr>
        <w:t>el valor del activo pueda ser medido con fiabilidad.</w:t>
      </w:r>
    </w:p>
    <w:p w:rsidR="00A36F42" w:rsidRPr="00FA3CD2" w:rsidRDefault="00A36F42" w:rsidP="00A36F42">
      <w:pPr>
        <w:spacing w:after="0" w:line="240" w:lineRule="auto"/>
        <w:ind w:left="284"/>
        <w:jc w:val="both"/>
        <w:rPr>
          <w:rFonts w:ascii="Univers 45 Light" w:hAnsi="Univers 45 Light"/>
          <w:lang w:val="es-CO"/>
        </w:rPr>
      </w:pPr>
    </w:p>
    <w:p w:rsidR="00A36F42" w:rsidRPr="00FA3CD2" w:rsidRDefault="00A36F42" w:rsidP="00FA3CD2">
      <w:pPr>
        <w:spacing w:after="0" w:line="240" w:lineRule="auto"/>
        <w:jc w:val="both"/>
        <w:rPr>
          <w:rFonts w:ascii="Univers 45 Light" w:hAnsi="Univers 45 Light"/>
          <w:lang w:val="es-CO"/>
        </w:rPr>
      </w:pPr>
      <w:r w:rsidRPr="00FA3CD2">
        <w:rPr>
          <w:rFonts w:ascii="Univers 45 Light" w:hAnsi="Univers 45 Light"/>
          <w:lang w:val="es-CO"/>
        </w:rPr>
        <w:t xml:space="preserve">Los recursos que reciban </w:t>
      </w:r>
      <w:r w:rsidR="00982D82">
        <w:rPr>
          <w:rFonts w:ascii="Univers 45 Light" w:hAnsi="Univers 45 Light"/>
          <w:lang w:val="es-CO"/>
        </w:rPr>
        <w:t>la</w:t>
      </w:r>
      <w:r w:rsidRPr="00FA3CD2">
        <w:rPr>
          <w:rFonts w:ascii="Univers 45 Light" w:hAnsi="Univers 45 Light"/>
          <w:lang w:val="es-CO"/>
        </w:rPr>
        <w:t xml:space="preserve"> </w:t>
      </w:r>
      <w:r w:rsidR="007D727E">
        <w:rPr>
          <w:rFonts w:ascii="Univers 45 Light" w:hAnsi="Univers 45 Light"/>
          <w:lang w:val="es-CO"/>
        </w:rPr>
        <w:t>INSTITUCION EDUCATIVA ANTONIO RICAURTE</w:t>
      </w:r>
      <w:r w:rsidRPr="00FA3CD2">
        <w:rPr>
          <w:rFonts w:ascii="Univers 45 Light" w:hAnsi="Univers 45 Light"/>
          <w:lang w:val="es-CO"/>
        </w:rPr>
        <w:t xml:space="preserve"> a favor de terceros no se reconocerán como ingresos de transacciones sin contraprestación, sino como pasivos.</w:t>
      </w:r>
    </w:p>
    <w:p w:rsidR="00FA3CD2" w:rsidRDefault="00FA3CD2" w:rsidP="00A36F42">
      <w:pPr>
        <w:spacing w:after="0" w:line="240" w:lineRule="auto"/>
        <w:ind w:left="284"/>
        <w:jc w:val="both"/>
        <w:rPr>
          <w:rFonts w:ascii="Univers 45 Light" w:hAnsi="Univers 45 Light"/>
          <w:b/>
          <w:i/>
          <w:lang w:val="es-CO"/>
        </w:rPr>
      </w:pPr>
    </w:p>
    <w:p w:rsidR="009D4248" w:rsidRDefault="009D4248" w:rsidP="00A36F42">
      <w:pPr>
        <w:spacing w:after="0" w:line="240" w:lineRule="auto"/>
        <w:ind w:left="284"/>
        <w:jc w:val="both"/>
        <w:rPr>
          <w:rFonts w:ascii="Univers 45 Light" w:hAnsi="Univers 45 Light"/>
          <w:b/>
          <w:i/>
          <w:lang w:val="es-CO"/>
        </w:rPr>
      </w:pPr>
    </w:p>
    <w:p w:rsidR="009D4248" w:rsidRPr="00FA3CD2" w:rsidRDefault="009D4248" w:rsidP="00A36F42">
      <w:pPr>
        <w:spacing w:after="0" w:line="240" w:lineRule="auto"/>
        <w:ind w:left="284"/>
        <w:jc w:val="both"/>
        <w:rPr>
          <w:rFonts w:ascii="Univers 45 Light" w:hAnsi="Univers 45 Light"/>
          <w:b/>
          <w:i/>
          <w:lang w:val="es-CO"/>
        </w:rPr>
      </w:pPr>
    </w:p>
    <w:p w:rsidR="00A36F42" w:rsidRPr="00124072" w:rsidRDefault="00A36F42" w:rsidP="00167300">
      <w:pPr>
        <w:pStyle w:val="Prrafodelista"/>
        <w:numPr>
          <w:ilvl w:val="0"/>
          <w:numId w:val="10"/>
        </w:numPr>
        <w:spacing w:after="0" w:line="240" w:lineRule="auto"/>
        <w:jc w:val="both"/>
        <w:rPr>
          <w:rFonts w:ascii="Univers 45 Light" w:hAnsi="Univers 45 Light"/>
          <w:b/>
          <w:i/>
          <w:lang w:val="es-CO"/>
        </w:rPr>
      </w:pPr>
      <w:r w:rsidRPr="00124072">
        <w:rPr>
          <w:rFonts w:ascii="Univers 45 Light" w:hAnsi="Univers 45 Light"/>
          <w:b/>
          <w:i/>
          <w:lang w:val="es-CO"/>
        </w:rPr>
        <w:t>Ingresos por Transferencias</w:t>
      </w:r>
    </w:p>
    <w:p w:rsidR="00A36F42" w:rsidRPr="00FA3CD2" w:rsidRDefault="00A36F42" w:rsidP="00A36F42">
      <w:pPr>
        <w:spacing w:after="0" w:line="240" w:lineRule="auto"/>
        <w:ind w:left="284"/>
        <w:jc w:val="both"/>
        <w:rPr>
          <w:rFonts w:ascii="Univers 45 Light" w:hAnsi="Univers 45 Light"/>
          <w:lang w:val="es-CO"/>
        </w:rPr>
      </w:pPr>
    </w:p>
    <w:p w:rsidR="00121B95" w:rsidRDefault="00121B95" w:rsidP="00FA3CD2">
      <w:pPr>
        <w:spacing w:after="0"/>
        <w:jc w:val="both"/>
        <w:rPr>
          <w:rFonts w:ascii="Arial" w:hAnsi="Arial" w:cs="Arial"/>
          <w:lang w:val="es-CO"/>
        </w:rPr>
      </w:pPr>
      <w:r>
        <w:rPr>
          <w:rFonts w:ascii="Arial" w:hAnsi="Arial" w:cs="Arial"/>
          <w:lang w:val="es-CL"/>
        </w:rPr>
        <w:t xml:space="preserve">Los </w:t>
      </w:r>
      <w:r w:rsidRPr="00F40ECA">
        <w:rPr>
          <w:rFonts w:ascii="Arial" w:hAnsi="Arial" w:cs="Arial"/>
          <w:lang w:val="es-CL"/>
        </w:rPr>
        <w:t xml:space="preserve">ingresos por </w:t>
      </w:r>
      <w:r w:rsidR="00124072" w:rsidRPr="0088467F">
        <w:rPr>
          <w:rFonts w:ascii="Arial" w:hAnsi="Arial" w:cs="Arial"/>
          <w:lang w:val="es-CL"/>
        </w:rPr>
        <w:t>transferencias</w:t>
      </w:r>
      <w:r w:rsidR="00124072">
        <w:rPr>
          <w:rFonts w:ascii="Arial" w:hAnsi="Arial" w:cs="Arial"/>
          <w:lang w:val="es-CL"/>
        </w:rPr>
        <w:t xml:space="preserve"> </w:t>
      </w:r>
      <w:r>
        <w:rPr>
          <w:rFonts w:ascii="Arial" w:hAnsi="Arial" w:cs="Arial"/>
          <w:lang w:val="es-CL"/>
        </w:rPr>
        <w:t xml:space="preserve">son los recursos </w:t>
      </w:r>
      <w:r w:rsidRPr="00F40ECA">
        <w:rPr>
          <w:rFonts w:ascii="Arial" w:hAnsi="Arial" w:cs="Arial"/>
          <w:lang w:val="es-CL"/>
        </w:rPr>
        <w:t xml:space="preserve"> que recibe</w:t>
      </w:r>
      <w:r>
        <w:rPr>
          <w:rFonts w:ascii="Arial" w:hAnsi="Arial" w:cs="Arial"/>
          <w:lang w:val="es-CL"/>
        </w:rPr>
        <w:t xml:space="preserve">n </w:t>
      </w:r>
      <w:r w:rsidR="00982D82">
        <w:rPr>
          <w:rFonts w:ascii="Arial" w:hAnsi="Arial" w:cs="Arial"/>
          <w:lang w:val="es-CL"/>
        </w:rPr>
        <w:t>la</w:t>
      </w:r>
      <w:r>
        <w:rPr>
          <w:rFonts w:ascii="Arial" w:hAnsi="Arial" w:cs="Arial"/>
          <w:lang w:val="es-CL"/>
        </w:rPr>
        <w:t xml:space="preserve"> </w:t>
      </w:r>
      <w:r w:rsidR="007D727E">
        <w:rPr>
          <w:rFonts w:ascii="Arial" w:hAnsi="Arial" w:cs="Arial"/>
          <w:lang w:val="es-CL"/>
        </w:rPr>
        <w:t>INSTITUCION EDUCATIVA ANTONIO RICAURTE</w:t>
      </w:r>
      <w:r>
        <w:rPr>
          <w:rFonts w:ascii="Arial" w:hAnsi="Arial" w:cs="Arial"/>
          <w:lang w:val="es-CL"/>
        </w:rPr>
        <w:t xml:space="preserve"> de terceros, tales como los recursos que recibe de otras  entidades públicas y donaciones.</w:t>
      </w:r>
    </w:p>
    <w:p w:rsidR="00121B95" w:rsidRDefault="00121B95" w:rsidP="00FA3CD2">
      <w:pPr>
        <w:spacing w:after="0"/>
        <w:jc w:val="both"/>
        <w:rPr>
          <w:rFonts w:ascii="Arial" w:hAnsi="Arial" w:cs="Arial"/>
          <w:lang w:val="es-CO"/>
        </w:rPr>
      </w:pPr>
    </w:p>
    <w:p w:rsidR="007D5710" w:rsidRPr="00FA3CD2" w:rsidRDefault="007D5710" w:rsidP="00FA3CD2">
      <w:pPr>
        <w:spacing w:after="0"/>
        <w:jc w:val="both"/>
        <w:rPr>
          <w:rFonts w:ascii="Arial" w:hAnsi="Arial" w:cs="Arial"/>
          <w:lang w:val="es-CO"/>
        </w:rPr>
      </w:pPr>
      <w:r w:rsidRPr="00FA3CD2">
        <w:rPr>
          <w:rFonts w:ascii="Arial" w:hAnsi="Arial" w:cs="Arial"/>
          <w:lang w:val="es-CO"/>
        </w:rPr>
        <w:t>El reconocimiento de la transacción depende de si el ingreso está sometido o no a estipulaciones, en relación con la aplicación o el uso de los recursos recibidos. Una estipulación puede ser una condición o una restricción.</w:t>
      </w:r>
    </w:p>
    <w:p w:rsidR="007D5710" w:rsidRPr="00FA3CD2" w:rsidRDefault="007D5710" w:rsidP="007D5710">
      <w:pPr>
        <w:spacing w:after="0"/>
        <w:ind w:left="284"/>
        <w:jc w:val="both"/>
        <w:rPr>
          <w:rFonts w:ascii="Arial" w:hAnsi="Arial" w:cs="Arial"/>
          <w:lang w:val="es-CO"/>
        </w:rPr>
      </w:pPr>
    </w:p>
    <w:p w:rsidR="007D5710" w:rsidRPr="00FA3CD2" w:rsidRDefault="007D5710" w:rsidP="00FA3CD2">
      <w:pPr>
        <w:spacing w:after="0"/>
        <w:jc w:val="both"/>
        <w:rPr>
          <w:rFonts w:ascii="Arial" w:hAnsi="Arial" w:cs="Arial"/>
          <w:lang w:val="es-CO"/>
        </w:rPr>
      </w:pPr>
      <w:r w:rsidRPr="00FA3CD2">
        <w:rPr>
          <w:rFonts w:ascii="Arial" w:hAnsi="Arial" w:cs="Arial"/>
          <w:lang w:val="es-CO"/>
        </w:rPr>
        <w:t xml:space="preserve">Si </w:t>
      </w:r>
      <w:r w:rsidR="00982D82">
        <w:rPr>
          <w:rFonts w:ascii="Arial" w:hAnsi="Arial" w:cs="Arial"/>
          <w:lang w:val="es-CO"/>
        </w:rPr>
        <w:t xml:space="preserve">La </w:t>
      </w:r>
      <w:r w:rsidR="007D727E">
        <w:rPr>
          <w:rFonts w:ascii="Arial" w:hAnsi="Arial" w:cs="Arial"/>
          <w:lang w:val="es-CO"/>
        </w:rPr>
        <w:t>INSTITUCION EDUCATIVA ANTONIO RICAURTE</w:t>
      </w:r>
      <w:r w:rsidR="00982D82">
        <w:rPr>
          <w:rFonts w:ascii="Arial" w:hAnsi="Arial" w:cs="Arial"/>
          <w:lang w:val="es-CO"/>
        </w:rPr>
        <w:t xml:space="preserve"> </w:t>
      </w:r>
      <w:r w:rsidRPr="00FA3CD2">
        <w:rPr>
          <w:rFonts w:ascii="Arial" w:hAnsi="Arial" w:cs="Arial"/>
          <w:lang w:val="es-CO"/>
        </w:rPr>
        <w:t xml:space="preserve">reciben transferencias condicionadas </w:t>
      </w:r>
      <w:r w:rsidRPr="0088467F">
        <w:rPr>
          <w:rFonts w:ascii="Arial" w:hAnsi="Arial" w:cs="Arial"/>
          <w:lang w:val="es-CO"/>
        </w:rPr>
        <w:t>reconoce</w:t>
      </w:r>
      <w:r w:rsidR="00124072" w:rsidRPr="0088467F">
        <w:rPr>
          <w:rFonts w:ascii="Arial" w:hAnsi="Arial" w:cs="Arial"/>
          <w:lang w:val="es-CO"/>
        </w:rPr>
        <w:t xml:space="preserve">n </w:t>
      </w:r>
      <w:r w:rsidRPr="0088467F">
        <w:rPr>
          <w:rFonts w:ascii="Arial" w:hAnsi="Arial" w:cs="Arial"/>
          <w:lang w:val="es-CO"/>
        </w:rPr>
        <w:t xml:space="preserve"> un activo y también un pasivo, por el valor de los recursos recibidos.</w:t>
      </w:r>
      <w:r w:rsidR="00121B95" w:rsidRPr="0088467F">
        <w:rPr>
          <w:rFonts w:ascii="Arial" w:hAnsi="Arial" w:cs="Arial"/>
          <w:lang w:val="es-CO"/>
        </w:rPr>
        <w:t xml:space="preserve"> </w:t>
      </w:r>
      <w:r w:rsidRPr="0088467F">
        <w:rPr>
          <w:rFonts w:ascii="Arial" w:hAnsi="Arial" w:cs="Arial"/>
          <w:lang w:val="es-CO"/>
        </w:rPr>
        <w:t>El pasivo inicialmente reconocido se reduc</w:t>
      </w:r>
      <w:r w:rsidR="00124072" w:rsidRPr="0088467F">
        <w:rPr>
          <w:rFonts w:ascii="Arial" w:hAnsi="Arial" w:cs="Arial"/>
          <w:lang w:val="es-CO"/>
        </w:rPr>
        <w:t xml:space="preserve">e </w:t>
      </w:r>
      <w:r w:rsidRPr="0088467F">
        <w:rPr>
          <w:rFonts w:ascii="Arial" w:hAnsi="Arial" w:cs="Arial"/>
          <w:lang w:val="es-CO"/>
        </w:rPr>
        <w:t>en la medida que el Fondo cumpla las condiciones asociadas a su uso o destinación</w:t>
      </w:r>
      <w:r w:rsidRPr="00FA3CD2">
        <w:rPr>
          <w:rFonts w:ascii="Arial" w:hAnsi="Arial" w:cs="Arial"/>
          <w:lang w:val="es-CO"/>
        </w:rPr>
        <w:t>, momento en el cual se reconoce</w:t>
      </w:r>
      <w:r w:rsidR="009B0E0E">
        <w:rPr>
          <w:rFonts w:ascii="Arial" w:hAnsi="Arial" w:cs="Arial"/>
          <w:strike/>
          <w:color w:val="00CC00"/>
          <w:lang w:val="es-CO"/>
        </w:rPr>
        <w:t xml:space="preserve"> </w:t>
      </w:r>
      <w:r w:rsidRPr="00FA3CD2">
        <w:rPr>
          <w:rFonts w:ascii="Arial" w:hAnsi="Arial" w:cs="Arial"/>
          <w:lang w:val="es-CO"/>
        </w:rPr>
        <w:t>el ingreso en el resultado del periodo.</w:t>
      </w:r>
    </w:p>
    <w:p w:rsidR="007D5710" w:rsidRPr="00FA3CD2" w:rsidRDefault="007D5710" w:rsidP="007D5710">
      <w:pPr>
        <w:spacing w:after="0"/>
        <w:ind w:left="284"/>
        <w:jc w:val="both"/>
        <w:rPr>
          <w:rFonts w:ascii="Arial" w:hAnsi="Arial" w:cs="Arial"/>
          <w:lang w:val="es-CO"/>
        </w:rPr>
      </w:pPr>
    </w:p>
    <w:p w:rsidR="007D5710" w:rsidRPr="00FA3CD2" w:rsidRDefault="007D5710" w:rsidP="00FA3CD2">
      <w:pPr>
        <w:spacing w:after="0"/>
        <w:jc w:val="both"/>
        <w:rPr>
          <w:rFonts w:ascii="Arial" w:hAnsi="Arial" w:cs="Arial"/>
          <w:lang w:val="es-CO"/>
        </w:rPr>
      </w:pPr>
      <w:r w:rsidRPr="00FA3CD2">
        <w:rPr>
          <w:rFonts w:ascii="Arial" w:hAnsi="Arial" w:cs="Arial"/>
          <w:lang w:val="es-CO"/>
        </w:rPr>
        <w:t xml:space="preserve">Si </w:t>
      </w:r>
      <w:r w:rsidR="00982D82">
        <w:rPr>
          <w:rFonts w:ascii="Arial" w:hAnsi="Arial" w:cs="Arial"/>
          <w:lang w:val="es-CO"/>
        </w:rPr>
        <w:t xml:space="preserve">La </w:t>
      </w:r>
      <w:r w:rsidR="007D727E">
        <w:rPr>
          <w:rFonts w:ascii="Arial" w:hAnsi="Arial" w:cs="Arial"/>
          <w:lang w:val="es-CO"/>
        </w:rPr>
        <w:t>INSTITUCION EDUCATIVA ANTONIO RICAURTE</w:t>
      </w:r>
      <w:r w:rsidR="00982D82">
        <w:rPr>
          <w:rFonts w:ascii="Arial" w:hAnsi="Arial" w:cs="Arial"/>
          <w:lang w:val="es-CO"/>
        </w:rPr>
        <w:t xml:space="preserve"> </w:t>
      </w:r>
      <w:r w:rsidR="00DB3F1F" w:rsidRPr="00FA3CD2">
        <w:rPr>
          <w:rFonts w:ascii="Arial" w:hAnsi="Arial" w:cs="Arial"/>
          <w:lang w:val="es-CO"/>
        </w:rPr>
        <w:t>recibe</w:t>
      </w:r>
      <w:r w:rsidRPr="00FA3CD2">
        <w:rPr>
          <w:rFonts w:ascii="Arial" w:hAnsi="Arial" w:cs="Arial"/>
          <w:lang w:val="es-CO"/>
        </w:rPr>
        <w:t xml:space="preserve"> recursos con restricciones, que no exigen la devolución reconoc</w:t>
      </w:r>
      <w:r w:rsidRPr="0088467F">
        <w:rPr>
          <w:rFonts w:ascii="Arial" w:hAnsi="Arial" w:cs="Arial"/>
          <w:lang w:val="es-CO"/>
        </w:rPr>
        <w:t>e</w:t>
      </w:r>
      <w:r w:rsidR="007555DD" w:rsidRPr="0088467F">
        <w:rPr>
          <w:rFonts w:ascii="Arial" w:hAnsi="Arial" w:cs="Arial"/>
          <w:lang w:val="es-CO"/>
        </w:rPr>
        <w:t>n</w:t>
      </w:r>
      <w:r w:rsidRPr="0088467F">
        <w:rPr>
          <w:rFonts w:ascii="Arial" w:hAnsi="Arial" w:cs="Arial"/>
          <w:lang w:val="es-CO"/>
        </w:rPr>
        <w:t xml:space="preserve"> </w:t>
      </w:r>
      <w:r w:rsidRPr="00FA3CD2">
        <w:rPr>
          <w:rFonts w:ascii="Arial" w:hAnsi="Arial" w:cs="Arial"/>
          <w:lang w:val="es-CO"/>
        </w:rPr>
        <w:t xml:space="preserve">la transferencia como un ingreso en el resultado del periodo cuando se den las condiciones de control del recurso. </w:t>
      </w:r>
    </w:p>
    <w:p w:rsidR="007D5710" w:rsidRPr="00FA3CD2" w:rsidRDefault="007D5710" w:rsidP="007D5710">
      <w:pPr>
        <w:spacing w:after="0"/>
        <w:ind w:left="284"/>
        <w:jc w:val="both"/>
        <w:rPr>
          <w:rFonts w:ascii="Arial" w:hAnsi="Arial" w:cs="Arial"/>
          <w:lang w:val="es-CO"/>
        </w:rPr>
      </w:pPr>
    </w:p>
    <w:p w:rsidR="007D5710" w:rsidRPr="00FA3CD2" w:rsidRDefault="00982D82" w:rsidP="00FA3CD2">
      <w:pPr>
        <w:spacing w:after="0"/>
        <w:jc w:val="both"/>
        <w:rPr>
          <w:rFonts w:ascii="Arial" w:hAnsi="Arial" w:cs="Arial"/>
          <w:lang w:val="es-CO"/>
        </w:rPr>
      </w:pPr>
      <w:r>
        <w:rPr>
          <w:rFonts w:ascii="Arial" w:hAnsi="Arial" w:cs="Arial"/>
          <w:lang w:val="es-CO"/>
        </w:rPr>
        <w:t xml:space="preserve">La </w:t>
      </w:r>
      <w:r w:rsidR="007D727E">
        <w:rPr>
          <w:rFonts w:ascii="Arial" w:hAnsi="Arial" w:cs="Arial"/>
          <w:lang w:val="es-CO"/>
        </w:rPr>
        <w:t>INSTITUCION EDUCATIVA ANTONIO RICAURTE</w:t>
      </w:r>
      <w:r>
        <w:rPr>
          <w:rFonts w:ascii="Arial" w:hAnsi="Arial" w:cs="Arial"/>
          <w:lang w:val="es-CO"/>
        </w:rPr>
        <w:t xml:space="preserve"> </w:t>
      </w:r>
      <w:r w:rsidR="00DB3F1F" w:rsidRPr="0088467F">
        <w:rPr>
          <w:rFonts w:ascii="Arial" w:hAnsi="Arial" w:cs="Arial"/>
          <w:lang w:val="es-CO"/>
        </w:rPr>
        <w:t>reconoce</w:t>
      </w:r>
      <w:r w:rsidR="0088467F" w:rsidRPr="0088467F">
        <w:rPr>
          <w:rFonts w:ascii="Arial" w:hAnsi="Arial" w:cs="Arial"/>
          <w:lang w:val="es-CO"/>
        </w:rPr>
        <w:t xml:space="preserve"> </w:t>
      </w:r>
      <w:r w:rsidR="007D5710" w:rsidRPr="0088467F">
        <w:rPr>
          <w:rFonts w:ascii="Arial" w:hAnsi="Arial" w:cs="Arial"/>
          <w:lang w:val="es-CO"/>
        </w:rPr>
        <w:t xml:space="preserve">el </w:t>
      </w:r>
      <w:r w:rsidR="007D5710" w:rsidRPr="00FA3CD2">
        <w:rPr>
          <w:rFonts w:ascii="Arial" w:hAnsi="Arial" w:cs="Arial"/>
          <w:lang w:val="es-CO"/>
        </w:rPr>
        <w:t>activo, el ingreso o el pasivo cuando exista un derecho exigible por ley o por acuerdo contractual vinculante y cuando el Fondo evalúe que es probable que la entrada de recursos ocurra.</w:t>
      </w:r>
    </w:p>
    <w:p w:rsidR="007D5710" w:rsidRPr="00FA3CD2" w:rsidRDefault="007D5710" w:rsidP="007D5710">
      <w:pPr>
        <w:spacing w:after="0"/>
        <w:ind w:left="284"/>
        <w:jc w:val="both"/>
        <w:rPr>
          <w:rFonts w:ascii="Arial" w:hAnsi="Arial" w:cs="Arial"/>
          <w:lang w:val="es-CO"/>
        </w:rPr>
      </w:pPr>
    </w:p>
    <w:p w:rsidR="007D5710" w:rsidRDefault="007D5710" w:rsidP="00FA3CD2">
      <w:pPr>
        <w:spacing w:after="0"/>
        <w:jc w:val="both"/>
        <w:rPr>
          <w:rFonts w:ascii="Arial" w:hAnsi="Arial" w:cs="Arial"/>
          <w:lang w:val="es-CO"/>
        </w:rPr>
      </w:pPr>
      <w:r w:rsidRPr="00FA3CD2">
        <w:rPr>
          <w:rFonts w:ascii="Arial" w:hAnsi="Arial" w:cs="Arial"/>
          <w:lang w:val="es-CO"/>
        </w:rPr>
        <w:t xml:space="preserve">Los bienes que </w:t>
      </w:r>
      <w:r w:rsidRPr="0088467F">
        <w:rPr>
          <w:rFonts w:ascii="Arial" w:hAnsi="Arial" w:cs="Arial"/>
          <w:lang w:val="es-CO"/>
        </w:rPr>
        <w:t>recib</w:t>
      </w:r>
      <w:r w:rsidR="007555DD" w:rsidRPr="0088467F">
        <w:rPr>
          <w:rFonts w:ascii="Arial" w:hAnsi="Arial" w:cs="Arial"/>
          <w:lang w:val="es-CO"/>
        </w:rPr>
        <w:t xml:space="preserve">en </w:t>
      </w:r>
      <w:r w:rsidRPr="0088467F">
        <w:rPr>
          <w:rFonts w:ascii="Arial" w:hAnsi="Arial" w:cs="Arial"/>
          <w:lang w:val="es-CO"/>
        </w:rPr>
        <w:t xml:space="preserve"> </w:t>
      </w:r>
      <w:r w:rsidR="00982D82">
        <w:rPr>
          <w:rFonts w:ascii="Arial" w:hAnsi="Arial" w:cs="Arial"/>
          <w:lang w:val="es-CO"/>
        </w:rPr>
        <w:t xml:space="preserve">La </w:t>
      </w:r>
      <w:r w:rsidR="007D727E">
        <w:rPr>
          <w:rFonts w:ascii="Arial" w:hAnsi="Arial" w:cs="Arial"/>
          <w:lang w:val="es-CO"/>
        </w:rPr>
        <w:t>INSTITUCION EDUCATIVA ANTONIO RICAURTE</w:t>
      </w:r>
      <w:r w:rsidR="00982D82">
        <w:rPr>
          <w:rFonts w:ascii="Arial" w:hAnsi="Arial" w:cs="Arial"/>
          <w:lang w:val="es-CO"/>
        </w:rPr>
        <w:t xml:space="preserve"> </w:t>
      </w:r>
      <w:r w:rsidRPr="0088467F">
        <w:rPr>
          <w:rFonts w:ascii="Arial" w:hAnsi="Arial" w:cs="Arial"/>
          <w:lang w:val="es-CO"/>
        </w:rPr>
        <w:t>de otras entidades del sector público y las donaciones se reconoce</w:t>
      </w:r>
      <w:r w:rsidR="007555DD" w:rsidRPr="0088467F">
        <w:rPr>
          <w:rFonts w:ascii="Arial" w:hAnsi="Arial" w:cs="Arial"/>
          <w:lang w:val="es-CO"/>
        </w:rPr>
        <w:t xml:space="preserve">n </w:t>
      </w:r>
      <w:r w:rsidRPr="0088467F">
        <w:rPr>
          <w:rFonts w:ascii="Arial" w:hAnsi="Arial" w:cs="Arial"/>
          <w:lang w:val="es-CO"/>
        </w:rPr>
        <w:t xml:space="preserve"> como </w:t>
      </w:r>
      <w:r w:rsidRPr="00FA3CD2">
        <w:rPr>
          <w:rFonts w:ascii="Arial" w:hAnsi="Arial" w:cs="Arial"/>
          <w:lang w:val="es-CO"/>
        </w:rPr>
        <w:t>ingreso en el resultado del periodo, cuando quien transfiere el recurso se obligue, de manera vinculante, a la transferencia.</w:t>
      </w:r>
    </w:p>
    <w:p w:rsidR="007555DD" w:rsidRDefault="007555DD" w:rsidP="00FA3CD2">
      <w:pPr>
        <w:spacing w:after="0"/>
        <w:jc w:val="both"/>
        <w:rPr>
          <w:rFonts w:ascii="Arial" w:hAnsi="Arial" w:cs="Arial"/>
          <w:lang w:val="es-CO"/>
        </w:rPr>
      </w:pPr>
    </w:p>
    <w:p w:rsidR="007555DD" w:rsidRDefault="007555DD" w:rsidP="00FA3CD2">
      <w:pPr>
        <w:spacing w:after="0"/>
        <w:jc w:val="both"/>
        <w:rPr>
          <w:rFonts w:ascii="Arial" w:hAnsi="Arial" w:cs="Arial"/>
          <w:color w:val="0000FF"/>
          <w:lang w:val="es-CO"/>
        </w:rPr>
      </w:pPr>
      <w:r w:rsidRPr="0088467F">
        <w:rPr>
          <w:rFonts w:ascii="Arial" w:hAnsi="Arial" w:cs="Arial"/>
          <w:lang w:val="es-CO"/>
        </w:rPr>
        <w:t xml:space="preserve">Las transferencias en efectivo son medidas </w:t>
      </w:r>
      <w:r w:rsidR="00D56C22" w:rsidRPr="0088467F">
        <w:rPr>
          <w:rFonts w:ascii="Arial" w:hAnsi="Arial" w:cs="Arial"/>
          <w:lang w:val="es-CO"/>
        </w:rPr>
        <w:t>por el valor recibido o por recibir.</w:t>
      </w:r>
      <w:r w:rsidR="00982D82">
        <w:rPr>
          <w:rFonts w:ascii="Arial" w:hAnsi="Arial" w:cs="Arial"/>
          <w:lang w:val="es-CO"/>
        </w:rPr>
        <w:t xml:space="preserve"> </w:t>
      </w:r>
      <w:r w:rsidR="00D56C22" w:rsidRPr="0088467F">
        <w:rPr>
          <w:rFonts w:ascii="Arial" w:hAnsi="Arial" w:cs="Arial"/>
          <w:lang w:val="es-CO"/>
        </w:rPr>
        <w:t>Las transferencias no monetarias se miden por el valor de mercado del activo recibido, y en ausencia de este, por el costo de reposición.  Si no es factible obtener alguna de las anteriores mediciones, estas transferencias son medidas por el valor en libros que tenía el activo en la entidad que los transfirió</w:t>
      </w:r>
      <w:r w:rsidR="00D56C22" w:rsidRPr="00D56C22">
        <w:rPr>
          <w:rFonts w:ascii="Arial" w:hAnsi="Arial" w:cs="Arial"/>
          <w:color w:val="0000FF"/>
          <w:lang w:val="es-CO"/>
        </w:rPr>
        <w:t>.</w:t>
      </w:r>
    </w:p>
    <w:p w:rsidR="007D727E" w:rsidRPr="00D56C22" w:rsidRDefault="007D727E" w:rsidP="00FA3CD2">
      <w:pPr>
        <w:spacing w:after="0"/>
        <w:jc w:val="both"/>
        <w:rPr>
          <w:rFonts w:ascii="Arial" w:hAnsi="Arial" w:cs="Arial"/>
          <w:color w:val="0000FF"/>
          <w:lang w:val="es-CO"/>
        </w:rPr>
      </w:pPr>
    </w:p>
    <w:p w:rsidR="00F364FC" w:rsidRPr="00FA3CD2" w:rsidRDefault="00F364FC" w:rsidP="00A36F42">
      <w:pPr>
        <w:spacing w:after="0" w:line="240" w:lineRule="auto"/>
        <w:ind w:left="284"/>
        <w:jc w:val="both"/>
        <w:rPr>
          <w:rFonts w:ascii="Univers 45 Light" w:hAnsi="Univers 45 Light"/>
          <w:lang w:val="es-CO"/>
        </w:rPr>
      </w:pPr>
    </w:p>
    <w:p w:rsidR="00A36F42" w:rsidRPr="00FA3CD2" w:rsidRDefault="00A36F42" w:rsidP="00167300">
      <w:pPr>
        <w:pStyle w:val="Prrafodelista"/>
        <w:numPr>
          <w:ilvl w:val="0"/>
          <w:numId w:val="10"/>
        </w:numPr>
        <w:spacing w:after="0" w:line="240" w:lineRule="auto"/>
        <w:jc w:val="both"/>
        <w:rPr>
          <w:rFonts w:ascii="Univers 45 Light" w:hAnsi="Univers 45 Light"/>
          <w:b/>
          <w:i/>
          <w:lang w:val="es-CO"/>
        </w:rPr>
      </w:pPr>
      <w:r w:rsidRPr="00FA3CD2">
        <w:rPr>
          <w:rFonts w:ascii="Univers 45 Light" w:hAnsi="Univers 45 Light"/>
          <w:b/>
          <w:i/>
          <w:lang w:val="es-CO"/>
        </w:rPr>
        <w:t>Ingresos por retribuciones</w:t>
      </w:r>
    </w:p>
    <w:p w:rsidR="00A36F42" w:rsidRPr="00FA3CD2" w:rsidRDefault="00A36F42" w:rsidP="00A36F42">
      <w:pPr>
        <w:spacing w:after="0" w:line="240" w:lineRule="auto"/>
        <w:ind w:left="284"/>
        <w:jc w:val="both"/>
        <w:rPr>
          <w:rFonts w:ascii="Univers 45 Light" w:hAnsi="Univers 45 Light"/>
          <w:lang w:val="es-CO"/>
        </w:rPr>
      </w:pPr>
    </w:p>
    <w:p w:rsidR="00876910" w:rsidRPr="0088467F" w:rsidRDefault="00982D82" w:rsidP="00FA3CD2">
      <w:pPr>
        <w:spacing w:after="0"/>
        <w:jc w:val="both"/>
        <w:rPr>
          <w:rFonts w:ascii="Arial" w:hAnsi="Arial" w:cs="Arial"/>
          <w:lang w:val="es-CO"/>
        </w:rPr>
      </w:pPr>
      <w:r>
        <w:rPr>
          <w:rFonts w:ascii="Arial" w:hAnsi="Arial" w:cs="Arial"/>
          <w:lang w:val="es-CO"/>
        </w:rPr>
        <w:t xml:space="preserve">La </w:t>
      </w:r>
      <w:r w:rsidR="007D727E">
        <w:rPr>
          <w:rFonts w:ascii="Arial" w:hAnsi="Arial" w:cs="Arial"/>
          <w:lang w:val="es-CO"/>
        </w:rPr>
        <w:t>INSTITUCION EDUCATIVA ANTONIO RICAURTE</w:t>
      </w:r>
      <w:r>
        <w:rPr>
          <w:rFonts w:ascii="Arial" w:hAnsi="Arial" w:cs="Arial"/>
          <w:lang w:val="es-CO"/>
        </w:rPr>
        <w:t xml:space="preserve"> </w:t>
      </w:r>
      <w:r w:rsidR="00876910" w:rsidRPr="0088467F">
        <w:rPr>
          <w:rFonts w:ascii="Arial" w:hAnsi="Arial" w:cs="Arial"/>
          <w:lang w:val="es-CO"/>
        </w:rPr>
        <w:t>reconoce</w:t>
      </w:r>
      <w:r w:rsidR="007555DD" w:rsidRPr="0088467F">
        <w:rPr>
          <w:rFonts w:ascii="Arial" w:hAnsi="Arial" w:cs="Arial"/>
          <w:lang w:val="es-CO"/>
        </w:rPr>
        <w:t xml:space="preserve">n </w:t>
      </w:r>
      <w:r w:rsidR="00876910" w:rsidRPr="0088467F">
        <w:rPr>
          <w:rFonts w:ascii="Arial" w:hAnsi="Arial" w:cs="Arial"/>
          <w:lang w:val="es-CO"/>
        </w:rPr>
        <w:t>los ingresos por retribuciones, cuando surja el derecho de cobro originado en los documentos que liquiden oblig</w:t>
      </w:r>
      <w:r w:rsidR="007555DD" w:rsidRPr="0088467F">
        <w:rPr>
          <w:rFonts w:ascii="Arial" w:hAnsi="Arial" w:cs="Arial"/>
          <w:lang w:val="es-CO"/>
        </w:rPr>
        <w:t>aciones a cargo de los usuarios, tales como</w:t>
      </w:r>
      <w:r w:rsidR="00876910" w:rsidRPr="0088467F">
        <w:rPr>
          <w:rFonts w:ascii="Arial" w:hAnsi="Arial" w:cs="Arial"/>
          <w:lang w:val="es-CO"/>
        </w:rPr>
        <w:t xml:space="preserve">: programas de educación de adultos (CLEI), </w:t>
      </w:r>
      <w:r w:rsidR="00876910" w:rsidRPr="0088467F">
        <w:rPr>
          <w:rFonts w:ascii="Arial" w:hAnsi="Arial" w:cs="Arial"/>
          <w:lang w:val="es-CL"/>
        </w:rPr>
        <w:t>programa de formación complementaria de la escuela normal superior; actividades extracurriculares.</w:t>
      </w:r>
    </w:p>
    <w:p w:rsidR="00876910" w:rsidRPr="0088467F" w:rsidRDefault="00876910" w:rsidP="00876910">
      <w:pPr>
        <w:spacing w:after="0"/>
        <w:ind w:left="284"/>
        <w:jc w:val="both"/>
        <w:rPr>
          <w:rFonts w:ascii="Arial" w:hAnsi="Arial" w:cs="Arial"/>
          <w:lang w:val="es-CO"/>
        </w:rPr>
      </w:pPr>
    </w:p>
    <w:p w:rsidR="00876910" w:rsidRPr="0088467F" w:rsidRDefault="00876910" w:rsidP="00FA3CD2">
      <w:pPr>
        <w:spacing w:after="0"/>
        <w:jc w:val="both"/>
        <w:rPr>
          <w:rFonts w:ascii="Arial" w:hAnsi="Arial" w:cs="Arial"/>
          <w:lang w:val="es-CL"/>
        </w:rPr>
      </w:pPr>
      <w:r w:rsidRPr="0088467F">
        <w:rPr>
          <w:rFonts w:ascii="Arial" w:hAnsi="Arial" w:cs="Arial"/>
          <w:lang w:val="es-CL"/>
        </w:rPr>
        <w:t xml:space="preserve">Cuando </w:t>
      </w:r>
      <w:r w:rsidR="00982D82">
        <w:rPr>
          <w:rFonts w:ascii="Arial" w:hAnsi="Arial" w:cs="Arial"/>
          <w:lang w:val="es-CL"/>
        </w:rPr>
        <w:t xml:space="preserve">La </w:t>
      </w:r>
      <w:r w:rsidR="007D727E">
        <w:rPr>
          <w:rFonts w:ascii="Arial" w:hAnsi="Arial" w:cs="Arial"/>
          <w:lang w:val="es-CL"/>
        </w:rPr>
        <w:t>INSTITUCION EDUCATIVA ANTONIO RICAURTE</w:t>
      </w:r>
      <w:r w:rsidR="00982D82">
        <w:rPr>
          <w:rFonts w:ascii="Arial" w:hAnsi="Arial" w:cs="Arial"/>
          <w:lang w:val="es-CL"/>
        </w:rPr>
        <w:t xml:space="preserve"> </w:t>
      </w:r>
      <w:r w:rsidRPr="0088467F">
        <w:rPr>
          <w:rFonts w:ascii="Arial" w:hAnsi="Arial" w:cs="Arial"/>
          <w:lang w:val="es-CL"/>
        </w:rPr>
        <w:t>recib</w:t>
      </w:r>
      <w:r w:rsidR="007555DD" w:rsidRPr="0088467F">
        <w:rPr>
          <w:rFonts w:ascii="Arial" w:hAnsi="Arial" w:cs="Arial"/>
          <w:lang w:val="es-CL"/>
        </w:rPr>
        <w:t xml:space="preserve">en </w:t>
      </w:r>
      <w:r w:rsidRPr="0088467F">
        <w:rPr>
          <w:rFonts w:ascii="Arial" w:hAnsi="Arial" w:cs="Arial"/>
          <w:lang w:val="es-CL"/>
        </w:rPr>
        <w:t>por anticipado el pago de los ingresos por retribuciones, se reconoce un pasivo por el valor recibido. El ingreso por retribuciones se reconoce en el resultado del periodo en el cual se presten los servicios, disminuyendo el valor del pasivo.</w:t>
      </w:r>
    </w:p>
    <w:p w:rsidR="007E45B0" w:rsidRPr="0088467F" w:rsidRDefault="007E45B0" w:rsidP="00876910">
      <w:pPr>
        <w:spacing w:after="0"/>
        <w:ind w:left="284"/>
        <w:jc w:val="both"/>
        <w:rPr>
          <w:rFonts w:ascii="Arial" w:hAnsi="Arial" w:cs="Arial"/>
          <w:lang w:val="es-CL"/>
        </w:rPr>
      </w:pPr>
    </w:p>
    <w:p w:rsidR="00D56C22" w:rsidRDefault="00775469" w:rsidP="002754EC">
      <w:pPr>
        <w:spacing w:after="0"/>
        <w:jc w:val="both"/>
        <w:rPr>
          <w:rFonts w:ascii="Arial" w:hAnsi="Arial" w:cs="Arial"/>
          <w:color w:val="0000FF"/>
          <w:lang w:val="es-CL"/>
        </w:rPr>
      </w:pPr>
      <w:r w:rsidRPr="0088467F">
        <w:rPr>
          <w:rFonts w:ascii="Arial" w:hAnsi="Arial" w:cs="Arial"/>
          <w:lang w:val="es-CL"/>
        </w:rPr>
        <w:t>Estos ingresos son medidos por el valor de los derechos de cobro determinados conforme a las tarifas que establece el acto administrativo</w:t>
      </w:r>
      <w:r>
        <w:rPr>
          <w:rFonts w:ascii="Arial" w:hAnsi="Arial" w:cs="Arial"/>
          <w:color w:val="0000FF"/>
          <w:lang w:val="es-CL"/>
        </w:rPr>
        <w:t>.</w:t>
      </w:r>
    </w:p>
    <w:p w:rsidR="004606B4" w:rsidRDefault="004606B4" w:rsidP="007555DD">
      <w:pPr>
        <w:spacing w:after="0" w:line="240" w:lineRule="auto"/>
        <w:jc w:val="both"/>
        <w:rPr>
          <w:rFonts w:ascii="Univers 45 Light" w:hAnsi="Univers 45 Light"/>
          <w:b/>
          <w:i/>
          <w:lang w:val="es-CO"/>
        </w:rPr>
      </w:pPr>
    </w:p>
    <w:p w:rsidR="00A36F42" w:rsidRPr="003821C6" w:rsidRDefault="007555DD" w:rsidP="007555DD">
      <w:pPr>
        <w:spacing w:after="0" w:line="240" w:lineRule="auto"/>
        <w:jc w:val="both"/>
        <w:rPr>
          <w:rFonts w:ascii="Univers 45 Light" w:hAnsi="Univers 45 Light"/>
          <w:b/>
          <w:i/>
          <w:lang w:val="es-CO"/>
        </w:rPr>
      </w:pPr>
      <w:r w:rsidRPr="0088467F">
        <w:rPr>
          <w:rFonts w:ascii="Univers 45 Light" w:hAnsi="Univers 45 Light"/>
          <w:b/>
          <w:i/>
          <w:lang w:val="es-CO"/>
        </w:rPr>
        <w:t xml:space="preserve"> </w:t>
      </w:r>
      <w:r w:rsidR="00A36F42" w:rsidRPr="003821C6">
        <w:rPr>
          <w:rFonts w:ascii="Univers 45 Light" w:hAnsi="Univers 45 Light"/>
          <w:b/>
          <w:i/>
          <w:lang w:val="es-CO"/>
        </w:rPr>
        <w:t xml:space="preserve">Ingresos con contraprestación </w:t>
      </w:r>
    </w:p>
    <w:p w:rsidR="004428AD" w:rsidRDefault="004428AD" w:rsidP="00251C1E">
      <w:pPr>
        <w:spacing w:after="0"/>
        <w:jc w:val="both"/>
        <w:rPr>
          <w:rFonts w:ascii="Arial" w:hAnsi="Arial" w:cs="Arial"/>
          <w:lang w:val="es-CL"/>
        </w:rPr>
      </w:pPr>
    </w:p>
    <w:p w:rsidR="00EF0F3E" w:rsidRPr="00FA3CD2" w:rsidRDefault="00FB073E" w:rsidP="00251C1E">
      <w:pPr>
        <w:spacing w:after="0"/>
        <w:jc w:val="both"/>
        <w:rPr>
          <w:rFonts w:ascii="Univers 45 Light" w:hAnsi="Univers 45 Light"/>
          <w:b/>
          <w:i/>
          <w:lang w:val="es-CO"/>
        </w:rPr>
      </w:pPr>
      <w:r w:rsidRPr="00FA3CD2">
        <w:rPr>
          <w:rFonts w:ascii="Arial" w:hAnsi="Arial" w:cs="Arial"/>
          <w:lang w:val="es-CL"/>
        </w:rPr>
        <w:t>Corresponden a ingresos que se originan en la venta de bienes, en la prestación de servicios o en el uso que terceros hacen de activos, los cuales producen intereses, regalías, arrendamientos, dividendos o participaciones, entre otros.</w:t>
      </w:r>
    </w:p>
    <w:p w:rsidR="00C805B4" w:rsidRDefault="00C805B4" w:rsidP="00FA3CD2">
      <w:pPr>
        <w:spacing w:after="0" w:line="240" w:lineRule="auto"/>
        <w:jc w:val="both"/>
        <w:rPr>
          <w:rFonts w:ascii="Univers 45 Light" w:hAnsi="Univers 45 Light"/>
          <w:i/>
          <w:lang w:val="es-CO"/>
        </w:rPr>
      </w:pPr>
    </w:p>
    <w:p w:rsidR="00A36F42" w:rsidRPr="00FA3CD2" w:rsidRDefault="00A36F42" w:rsidP="00FA3CD2">
      <w:pPr>
        <w:spacing w:after="0" w:line="240" w:lineRule="auto"/>
        <w:jc w:val="both"/>
        <w:rPr>
          <w:rFonts w:ascii="Univers 45 Light" w:hAnsi="Univers 45 Light"/>
          <w:b/>
          <w:i/>
          <w:lang w:val="es-CO"/>
        </w:rPr>
      </w:pPr>
      <w:r w:rsidRPr="00251C1E">
        <w:rPr>
          <w:rFonts w:ascii="Univers 45 Light" w:hAnsi="Univers 45 Light"/>
          <w:i/>
          <w:lang w:val="es-CO"/>
        </w:rPr>
        <w:t xml:space="preserve">Los ingresos </w:t>
      </w:r>
      <w:r w:rsidR="00251C1E">
        <w:rPr>
          <w:rFonts w:ascii="Univers 45 Light" w:hAnsi="Univers 45 Light"/>
          <w:i/>
          <w:lang w:val="es-CO"/>
        </w:rPr>
        <w:t xml:space="preserve">de transacciones con contraprestación </w:t>
      </w:r>
      <w:r w:rsidRPr="00251C1E">
        <w:rPr>
          <w:rFonts w:ascii="Univers 45 Light" w:hAnsi="Univers 45 Light"/>
          <w:i/>
          <w:lang w:val="es-CO"/>
        </w:rPr>
        <w:t>de</w:t>
      </w:r>
      <w:r w:rsidR="00EF0F3E" w:rsidRPr="00251C1E">
        <w:rPr>
          <w:rFonts w:ascii="Univers 45 Light" w:hAnsi="Univers 45 Light"/>
          <w:i/>
          <w:lang w:val="es-CO"/>
        </w:rPr>
        <w:t xml:space="preserve"> </w:t>
      </w:r>
      <w:r w:rsidR="00982D82">
        <w:rPr>
          <w:rFonts w:ascii="Univers 45 Light" w:hAnsi="Univers 45 Light"/>
          <w:i/>
          <w:lang w:val="es-CO"/>
        </w:rPr>
        <w:t>la</w:t>
      </w:r>
      <w:r w:rsidR="00EF0F3E" w:rsidRPr="00251C1E">
        <w:rPr>
          <w:rFonts w:ascii="Univers 45 Light" w:hAnsi="Univers 45 Light"/>
          <w:i/>
          <w:lang w:val="es-CO"/>
        </w:rPr>
        <w:t xml:space="preserve"> </w:t>
      </w:r>
      <w:r w:rsidR="007D727E">
        <w:rPr>
          <w:rFonts w:ascii="Univers 45 Light" w:hAnsi="Univers 45 Light"/>
          <w:i/>
          <w:lang w:val="es-CO"/>
        </w:rPr>
        <w:t>INSTITUCION EDUCATIVA ANTONIO RICAURTE</w:t>
      </w:r>
      <w:r w:rsidR="00EF0F3E" w:rsidRPr="00251C1E">
        <w:rPr>
          <w:rFonts w:ascii="Univers 45 Light" w:hAnsi="Univers 45 Light"/>
          <w:i/>
          <w:lang w:val="es-CO"/>
        </w:rPr>
        <w:t xml:space="preserve"> </w:t>
      </w:r>
      <w:r w:rsidRPr="00251C1E">
        <w:rPr>
          <w:rFonts w:ascii="Univers 45 Light" w:hAnsi="Univers 45 Light"/>
          <w:i/>
          <w:lang w:val="es-CO"/>
        </w:rPr>
        <w:t>incluyen</w:t>
      </w:r>
      <w:r w:rsidRPr="00FA3CD2">
        <w:rPr>
          <w:rFonts w:ascii="Univers 45 Light" w:hAnsi="Univers 45 Light"/>
          <w:b/>
          <w:i/>
          <w:lang w:val="es-CO"/>
        </w:rPr>
        <w:t>:</w:t>
      </w:r>
    </w:p>
    <w:p w:rsidR="00A36F42" w:rsidRPr="00FA3CD2" w:rsidRDefault="00A36F42" w:rsidP="00A36F42">
      <w:pPr>
        <w:spacing w:after="0" w:line="240" w:lineRule="auto"/>
        <w:ind w:left="284"/>
        <w:jc w:val="both"/>
        <w:rPr>
          <w:rFonts w:ascii="Univers 45 Light" w:hAnsi="Univers 45 Light"/>
          <w:b/>
          <w:i/>
          <w:lang w:val="es-CO"/>
        </w:rPr>
      </w:pPr>
    </w:p>
    <w:p w:rsidR="00A36F42" w:rsidRPr="00EA1690" w:rsidRDefault="00AB1A32" w:rsidP="00EA1690">
      <w:pPr>
        <w:numPr>
          <w:ilvl w:val="0"/>
          <w:numId w:val="6"/>
        </w:numPr>
        <w:spacing w:after="0"/>
        <w:contextualSpacing/>
        <w:jc w:val="both"/>
        <w:rPr>
          <w:rFonts w:ascii="Arial" w:eastAsia="Arial" w:hAnsi="Arial" w:cs="Arial"/>
          <w:bCs/>
          <w:lang w:val="es-CO"/>
        </w:rPr>
      </w:pPr>
      <w:r w:rsidRPr="00EA1690">
        <w:rPr>
          <w:rFonts w:ascii="Arial" w:eastAsia="Arial" w:hAnsi="Arial" w:cs="Arial"/>
          <w:bCs/>
          <w:lang w:val="es-CO"/>
        </w:rPr>
        <w:t>Ingresos sobre depósit</w:t>
      </w:r>
      <w:r w:rsidR="003E33EC" w:rsidRPr="00EA1690">
        <w:rPr>
          <w:rFonts w:ascii="Arial" w:eastAsia="Arial" w:hAnsi="Arial" w:cs="Arial"/>
          <w:bCs/>
          <w:lang w:val="es-CO"/>
        </w:rPr>
        <w:t>os en Instituciones Financieras generados en las cuentas bancarias</w:t>
      </w:r>
      <w:r w:rsidR="006B69E3" w:rsidRPr="00EA1690">
        <w:rPr>
          <w:rFonts w:ascii="Arial" w:eastAsia="Arial" w:hAnsi="Arial" w:cs="Arial"/>
          <w:bCs/>
          <w:lang w:val="es-CO"/>
        </w:rPr>
        <w:t>, que son medidos por el valor de la contraprestación recibida en la respectiva cuenta bancaria.</w:t>
      </w:r>
    </w:p>
    <w:p w:rsidR="00A36F42" w:rsidRPr="00EA1690" w:rsidRDefault="00AB1A32" w:rsidP="00EA1690">
      <w:pPr>
        <w:numPr>
          <w:ilvl w:val="0"/>
          <w:numId w:val="6"/>
        </w:numPr>
        <w:spacing w:after="0"/>
        <w:contextualSpacing/>
        <w:jc w:val="both"/>
        <w:rPr>
          <w:rFonts w:ascii="Arial" w:eastAsia="Arial" w:hAnsi="Arial" w:cs="Arial"/>
          <w:bCs/>
          <w:lang w:val="es-CO"/>
        </w:rPr>
      </w:pPr>
      <w:r w:rsidRPr="00EA1690">
        <w:rPr>
          <w:rFonts w:ascii="Arial" w:eastAsia="Arial" w:hAnsi="Arial" w:cs="Arial"/>
          <w:bCs/>
          <w:lang w:val="es-CO"/>
        </w:rPr>
        <w:t>Intereses de mora</w:t>
      </w:r>
      <w:r w:rsidR="003E33EC" w:rsidRPr="00EA1690">
        <w:rPr>
          <w:rFonts w:ascii="Arial" w:eastAsia="Arial" w:hAnsi="Arial" w:cs="Arial"/>
          <w:bCs/>
          <w:lang w:val="es-CO"/>
        </w:rPr>
        <w:t xml:space="preserve"> por retraso en el pago de un compromiso u obligación</w:t>
      </w:r>
      <w:r w:rsidR="006B69E3" w:rsidRPr="00EA1690">
        <w:rPr>
          <w:rFonts w:ascii="Arial" w:eastAsia="Arial" w:hAnsi="Arial" w:cs="Arial"/>
          <w:bCs/>
          <w:lang w:val="es-CO"/>
        </w:rPr>
        <w:t>, medidos aplicando la tasa de interés establecida contractualmente sobre los saldos insolutos en mora.</w:t>
      </w:r>
    </w:p>
    <w:p w:rsidR="00A36F42" w:rsidRPr="0088467F" w:rsidRDefault="00AB1A32" w:rsidP="00EA1690">
      <w:pPr>
        <w:numPr>
          <w:ilvl w:val="0"/>
          <w:numId w:val="6"/>
        </w:numPr>
        <w:spacing w:after="0"/>
        <w:contextualSpacing/>
        <w:jc w:val="both"/>
        <w:rPr>
          <w:rFonts w:ascii="Univers 45 Light" w:eastAsia="Arial" w:hAnsi="Univers 45 Light" w:cs="Arial"/>
          <w:bCs/>
          <w:lang w:val="es-CO"/>
        </w:rPr>
      </w:pPr>
      <w:r w:rsidRPr="00EA1690">
        <w:rPr>
          <w:rFonts w:ascii="Arial" w:eastAsia="Arial" w:hAnsi="Arial" w:cs="Arial"/>
          <w:bCs/>
          <w:lang w:val="es-CO"/>
        </w:rPr>
        <w:t>Arrendamientos</w:t>
      </w:r>
      <w:r w:rsidR="003E33EC" w:rsidRPr="00EA1690">
        <w:rPr>
          <w:rFonts w:ascii="Arial" w:eastAsia="Arial" w:hAnsi="Arial" w:cs="Arial"/>
          <w:bCs/>
          <w:lang w:val="es-CO"/>
        </w:rPr>
        <w:t xml:space="preserve"> por cobros por el uso de activos tangible</w:t>
      </w:r>
      <w:r w:rsidR="006B69E3" w:rsidRPr="00EA1690">
        <w:rPr>
          <w:rFonts w:ascii="Arial" w:eastAsia="Arial" w:hAnsi="Arial" w:cs="Arial"/>
          <w:bCs/>
          <w:lang w:val="es-CO"/>
        </w:rPr>
        <w:t xml:space="preserve">s e intangibles de su propiedad, los cuales son medidos por el valor de la contraprestación recibida o por </w:t>
      </w:r>
      <w:r w:rsidR="006B69E3" w:rsidRPr="0088467F">
        <w:rPr>
          <w:rFonts w:ascii="Univers 45 Light" w:eastAsia="Arial" w:hAnsi="Univers 45 Light" w:cs="Arial"/>
          <w:bCs/>
          <w:lang w:val="es-CO"/>
        </w:rPr>
        <w:t>recibir.</w:t>
      </w:r>
    </w:p>
    <w:p w:rsidR="00A36F42" w:rsidRPr="00113D8F" w:rsidRDefault="00A36F42" w:rsidP="00A36F42">
      <w:pPr>
        <w:spacing w:after="0" w:line="240" w:lineRule="auto"/>
        <w:ind w:left="284"/>
        <w:jc w:val="both"/>
        <w:rPr>
          <w:rFonts w:ascii="Univers 45 Light" w:eastAsia="Arial" w:hAnsi="Univers 45 Light" w:cs="Arial"/>
          <w:bCs/>
          <w:lang w:val="es-CO"/>
        </w:rPr>
      </w:pPr>
    </w:p>
    <w:p w:rsidR="00A36F42" w:rsidRPr="00113D8F" w:rsidRDefault="00A36F42" w:rsidP="00AC6A40">
      <w:pPr>
        <w:spacing w:after="0" w:line="240" w:lineRule="auto"/>
        <w:jc w:val="both"/>
        <w:rPr>
          <w:rFonts w:ascii="Univers 45 Light" w:eastAsia="Arial" w:hAnsi="Univers 45 Light" w:cs="Arial"/>
          <w:bCs/>
          <w:lang w:val="es-CO"/>
        </w:rPr>
      </w:pPr>
      <w:r w:rsidRPr="00113D8F">
        <w:rPr>
          <w:rFonts w:ascii="Univers 45 Light" w:eastAsia="Arial" w:hAnsi="Univers 45 Light" w:cs="Arial"/>
          <w:bCs/>
          <w:lang w:val="es-CO"/>
        </w:rPr>
        <w:t>El ingreso por intereses es reconocido usando el método del interés efectivo.</w:t>
      </w:r>
    </w:p>
    <w:p w:rsidR="00A36F42" w:rsidRPr="00113D8F" w:rsidRDefault="00A36F42" w:rsidP="00A36F42">
      <w:pPr>
        <w:spacing w:after="0" w:line="240" w:lineRule="auto"/>
        <w:ind w:left="284"/>
        <w:jc w:val="both"/>
        <w:rPr>
          <w:rFonts w:ascii="Univers 45 Light" w:eastAsia="Arial" w:hAnsi="Univers 45 Light" w:cs="Arial"/>
          <w:b/>
          <w:bCs/>
          <w:lang w:val="es-CO"/>
        </w:rPr>
      </w:pPr>
    </w:p>
    <w:p w:rsidR="00A36F42" w:rsidRPr="00113D8F" w:rsidRDefault="00A36F42" w:rsidP="00EA1690">
      <w:pPr>
        <w:widowControl/>
        <w:autoSpaceDE w:val="0"/>
        <w:autoSpaceDN w:val="0"/>
        <w:adjustRightInd w:val="0"/>
        <w:spacing w:after="0"/>
        <w:jc w:val="both"/>
        <w:rPr>
          <w:rFonts w:ascii="Univers 45 Light" w:hAnsi="Univers 45 Light" w:cs="Arial"/>
          <w:lang w:val="es-CO"/>
        </w:rPr>
      </w:pPr>
      <w:r w:rsidRPr="00113D8F">
        <w:rPr>
          <w:rFonts w:ascii="Univers 45 Light" w:hAnsi="Univers 45 Light" w:cs="Arial"/>
          <w:lang w:val="es-CO"/>
        </w:rPr>
        <w:t xml:space="preserve">La tasa de interés efectiva es la tasa de descuento que iguala exactamente los flujos de efectivo por cobrar con el costo amortizado del activo en la fecha de la medición. El </w:t>
      </w:r>
      <w:r w:rsidRPr="00113D8F">
        <w:rPr>
          <w:rFonts w:ascii="Univers 45 Light" w:hAnsi="Univers 45 Light" w:cs="Arial"/>
          <w:lang w:val="es-CO"/>
        </w:rPr>
        <w:lastRenderedPageBreak/>
        <w:t>cálculo de la tasa de interés efectiva, cuando corresponde incluye las comisiones y otros conceptos pagados, como los costos de transacción que son incrementales, directamente atribuibles a la transacción.</w:t>
      </w:r>
    </w:p>
    <w:p w:rsidR="00397363" w:rsidRPr="00113D8F" w:rsidRDefault="00397363" w:rsidP="00EA1690">
      <w:pPr>
        <w:spacing w:after="0"/>
        <w:ind w:left="284"/>
        <w:jc w:val="both"/>
        <w:rPr>
          <w:rFonts w:ascii="Univers 45 Light" w:hAnsi="Univers 45 Light"/>
          <w:b/>
          <w:i/>
          <w:lang w:val="es-CO"/>
        </w:rPr>
      </w:pPr>
    </w:p>
    <w:p w:rsidR="006F1A82" w:rsidRPr="003821C6" w:rsidRDefault="006F1A82" w:rsidP="00233EB1">
      <w:pPr>
        <w:spacing w:after="0" w:line="240" w:lineRule="auto"/>
        <w:jc w:val="both"/>
        <w:rPr>
          <w:rFonts w:ascii="Arial" w:hAnsi="Arial" w:cs="Arial"/>
          <w:b/>
          <w:lang w:val="es-CL"/>
        </w:rPr>
      </w:pPr>
      <w:bookmarkStart w:id="6" w:name="_Toc458430957"/>
      <w:r w:rsidRPr="003821C6">
        <w:rPr>
          <w:rFonts w:ascii="Arial" w:hAnsi="Arial" w:cs="Arial"/>
          <w:b/>
          <w:lang w:val="es-CL"/>
        </w:rPr>
        <w:t xml:space="preserve">Otros </w:t>
      </w:r>
      <w:r w:rsidRPr="003821C6">
        <w:rPr>
          <w:rFonts w:ascii="Arial" w:hAnsi="Arial" w:cs="Arial"/>
          <w:b/>
          <w:lang w:val="es-CO"/>
        </w:rPr>
        <w:t>ingresos</w:t>
      </w:r>
      <w:r w:rsidR="008431A7" w:rsidRPr="003821C6">
        <w:rPr>
          <w:rFonts w:ascii="Arial" w:hAnsi="Arial" w:cs="Arial"/>
          <w:b/>
          <w:lang w:val="es-CO"/>
        </w:rPr>
        <w:t xml:space="preserve"> </w:t>
      </w:r>
    </w:p>
    <w:p w:rsidR="006F1A82" w:rsidRPr="00FA3CD2" w:rsidRDefault="006F1A82" w:rsidP="00E43759">
      <w:pPr>
        <w:spacing w:after="0"/>
        <w:ind w:left="284"/>
        <w:jc w:val="both"/>
        <w:rPr>
          <w:rFonts w:ascii="Arial" w:hAnsi="Arial" w:cs="Arial"/>
          <w:b/>
          <w:lang w:val="es-CL"/>
        </w:rPr>
      </w:pPr>
    </w:p>
    <w:p w:rsidR="006F1A82" w:rsidRDefault="006F1A82" w:rsidP="00FA3CD2">
      <w:pPr>
        <w:spacing w:after="0"/>
        <w:jc w:val="both"/>
        <w:rPr>
          <w:rFonts w:ascii="Arial" w:hAnsi="Arial" w:cs="Arial"/>
          <w:lang w:val="es-CO"/>
        </w:rPr>
      </w:pPr>
      <w:r w:rsidRPr="00FA3CD2">
        <w:rPr>
          <w:rFonts w:ascii="Arial" w:hAnsi="Arial" w:cs="Arial"/>
          <w:lang w:val="es-CO"/>
        </w:rPr>
        <w:t xml:space="preserve">En esta denominación, se incluyen las cuentas que representan los ingresos de </w:t>
      </w:r>
      <w:r w:rsidR="00982D82">
        <w:rPr>
          <w:rFonts w:ascii="Arial" w:hAnsi="Arial" w:cs="Arial"/>
          <w:lang w:val="es-CO"/>
        </w:rPr>
        <w:t xml:space="preserve">La </w:t>
      </w:r>
      <w:r w:rsidR="007D727E">
        <w:rPr>
          <w:rFonts w:ascii="Arial" w:hAnsi="Arial" w:cs="Arial"/>
          <w:lang w:val="es-CO"/>
        </w:rPr>
        <w:t>INSTITUCION EDUCATIVA ANTONIO RICAURTE</w:t>
      </w:r>
      <w:r w:rsidR="00982D82">
        <w:rPr>
          <w:rFonts w:ascii="Arial" w:hAnsi="Arial" w:cs="Arial"/>
          <w:lang w:val="es-CO"/>
        </w:rPr>
        <w:t xml:space="preserve"> </w:t>
      </w:r>
      <w:r w:rsidRPr="00FA3CD2">
        <w:rPr>
          <w:rFonts w:ascii="Arial" w:hAnsi="Arial" w:cs="Arial"/>
          <w:lang w:val="es-CO"/>
        </w:rPr>
        <w:t>que, por su naturaleza, no son susceptibles de clasificarse en alguno de los grupos de ingresos definidos anteriormente.</w:t>
      </w:r>
      <w:r w:rsidR="00233EB1">
        <w:rPr>
          <w:rFonts w:ascii="Arial" w:hAnsi="Arial" w:cs="Arial"/>
          <w:lang w:val="es-CO"/>
        </w:rPr>
        <w:t xml:space="preserve">  </w:t>
      </w:r>
      <w:r w:rsidRPr="00FA3CD2">
        <w:rPr>
          <w:rFonts w:ascii="Arial" w:hAnsi="Arial" w:cs="Arial"/>
          <w:lang w:val="es-CO"/>
        </w:rPr>
        <w:t>Entre los conceptos de otros ingresos se encuentran:</w:t>
      </w:r>
      <w:r w:rsidR="00131788" w:rsidRPr="00FA3CD2">
        <w:rPr>
          <w:rFonts w:ascii="Arial" w:hAnsi="Arial" w:cs="Arial"/>
          <w:lang w:val="es-CO"/>
        </w:rPr>
        <w:t xml:space="preserve"> </w:t>
      </w:r>
      <w:r w:rsidR="00131788" w:rsidRPr="00FA3CD2">
        <w:rPr>
          <w:rFonts w:ascii="Arial" w:hAnsi="Arial" w:cs="Arial"/>
          <w:lang w:val="es-CL"/>
        </w:rPr>
        <w:t xml:space="preserve">Sobrantes, Recuperaciones y </w:t>
      </w:r>
      <w:r w:rsidRPr="00FA3CD2">
        <w:rPr>
          <w:rFonts w:ascii="Arial" w:hAnsi="Arial" w:cs="Arial"/>
          <w:lang w:val="es-CO"/>
        </w:rPr>
        <w:t xml:space="preserve">Responsabilidades fiscales. </w:t>
      </w:r>
    </w:p>
    <w:p w:rsidR="00233EB1" w:rsidRDefault="00233EB1" w:rsidP="00FA3CD2">
      <w:pPr>
        <w:spacing w:after="0"/>
        <w:jc w:val="both"/>
        <w:rPr>
          <w:rFonts w:ascii="Arial" w:hAnsi="Arial" w:cs="Arial"/>
          <w:lang w:val="es-CO"/>
        </w:rPr>
      </w:pPr>
    </w:p>
    <w:p w:rsidR="00233EB1" w:rsidRPr="00233EB1" w:rsidRDefault="00233EB1" w:rsidP="00FA3CD2">
      <w:pPr>
        <w:spacing w:after="0"/>
        <w:jc w:val="both"/>
        <w:rPr>
          <w:rFonts w:ascii="Arial" w:hAnsi="Arial" w:cs="Arial"/>
          <w:color w:val="0000FF"/>
          <w:lang w:val="es-CO"/>
        </w:rPr>
      </w:pPr>
      <w:r w:rsidRPr="0088467F">
        <w:rPr>
          <w:rFonts w:ascii="Arial" w:hAnsi="Arial" w:cs="Arial"/>
          <w:lang w:val="es-CO"/>
        </w:rPr>
        <w:t>Los otros ingresos son medidos por el valor de los derechos de cobro establecidos en los actos administrativos que den lugar al reconocimiento del ingreso.</w:t>
      </w:r>
    </w:p>
    <w:bookmarkEnd w:id="6"/>
    <w:p w:rsidR="00083D1B" w:rsidRDefault="00083D1B" w:rsidP="00083D1B">
      <w:pPr>
        <w:spacing w:after="0" w:line="240" w:lineRule="auto"/>
        <w:jc w:val="both"/>
        <w:rPr>
          <w:rFonts w:ascii="Arial" w:hAnsi="Arial" w:cs="Arial"/>
          <w:lang w:val="es-CO"/>
        </w:rPr>
      </w:pPr>
    </w:p>
    <w:p w:rsidR="00CB5E70" w:rsidRPr="00083D1B" w:rsidRDefault="00C97AEF" w:rsidP="00083D1B">
      <w:pPr>
        <w:spacing w:after="0" w:line="240" w:lineRule="auto"/>
        <w:jc w:val="both"/>
        <w:rPr>
          <w:rFonts w:ascii="Arial" w:eastAsia="Arial" w:hAnsi="Arial" w:cs="Arial"/>
          <w:b/>
          <w:lang w:val="es-CO"/>
        </w:rPr>
      </w:pPr>
      <w:r w:rsidRPr="00083D1B">
        <w:rPr>
          <w:rFonts w:ascii="Arial" w:hAnsi="Arial" w:cs="Arial"/>
          <w:b/>
          <w:lang w:val="es-CO"/>
        </w:rPr>
        <w:t>G</w:t>
      </w:r>
      <w:r w:rsidR="00CB5E70" w:rsidRPr="00083D1B">
        <w:rPr>
          <w:rFonts w:ascii="Arial" w:hAnsi="Arial" w:cs="Arial"/>
          <w:b/>
          <w:lang w:val="es-CO"/>
        </w:rPr>
        <w:t>astos</w:t>
      </w:r>
    </w:p>
    <w:p w:rsidR="00CB5E70" w:rsidRPr="00FA3CD2" w:rsidRDefault="00CB5E70" w:rsidP="00E43759">
      <w:pPr>
        <w:spacing w:after="0" w:line="240" w:lineRule="auto"/>
        <w:ind w:left="284"/>
        <w:jc w:val="both"/>
        <w:rPr>
          <w:rFonts w:ascii="Arial" w:eastAsia="Arial" w:hAnsi="Arial" w:cs="Arial"/>
          <w:bCs/>
          <w:lang w:val="es-CO"/>
        </w:rPr>
      </w:pPr>
    </w:p>
    <w:p w:rsidR="00A71415" w:rsidRPr="00FA3CD2" w:rsidRDefault="00AB5D8D" w:rsidP="009D022E">
      <w:pPr>
        <w:tabs>
          <w:tab w:val="left" w:pos="1276"/>
        </w:tabs>
        <w:spacing w:after="0"/>
        <w:jc w:val="both"/>
        <w:rPr>
          <w:rFonts w:ascii="Arial" w:hAnsi="Arial" w:cs="Arial"/>
          <w:lang w:val="es-CO"/>
        </w:rPr>
      </w:pPr>
      <w:r w:rsidRPr="00FA3CD2">
        <w:rPr>
          <w:rFonts w:ascii="Arial" w:hAnsi="Arial" w:cs="Arial"/>
          <w:lang w:val="es-CL"/>
        </w:rPr>
        <w:t>Se reconoce</w:t>
      </w:r>
      <w:r w:rsidR="00C02082" w:rsidRPr="00C02082">
        <w:rPr>
          <w:rFonts w:ascii="Arial" w:hAnsi="Arial" w:cs="Arial"/>
          <w:color w:val="0000FF"/>
          <w:lang w:val="es-CL"/>
        </w:rPr>
        <w:t>n</w:t>
      </w:r>
      <w:r w:rsidR="009B0E0E">
        <w:rPr>
          <w:rFonts w:ascii="Arial" w:hAnsi="Arial" w:cs="Arial"/>
          <w:lang w:val="es-CL"/>
        </w:rPr>
        <w:t xml:space="preserve"> </w:t>
      </w:r>
      <w:r w:rsidRPr="00FA3CD2">
        <w:rPr>
          <w:rFonts w:ascii="Arial" w:hAnsi="Arial" w:cs="Arial"/>
          <w:lang w:val="es-CL"/>
        </w:rPr>
        <w:t>como gastos, los decrementos de los beneficios económicos o en el potencial de servicio relacionados con la salida o disminución del valor de los activos o con el incremento en los pasivos, cuando el gas</w:t>
      </w:r>
      <w:r w:rsidR="00A71415" w:rsidRPr="00FA3CD2">
        <w:rPr>
          <w:rFonts w:ascii="Arial" w:hAnsi="Arial" w:cs="Arial"/>
          <w:lang w:val="es-CL"/>
        </w:rPr>
        <w:t xml:space="preserve">to pueda medirse con fiabilidad. </w:t>
      </w:r>
      <w:r w:rsidR="00982D82">
        <w:rPr>
          <w:rFonts w:ascii="Arial" w:hAnsi="Arial" w:cs="Arial"/>
          <w:lang w:val="es-CL"/>
        </w:rPr>
        <w:t xml:space="preserve">La </w:t>
      </w:r>
      <w:r w:rsidR="007D727E">
        <w:rPr>
          <w:rFonts w:ascii="Arial" w:hAnsi="Arial" w:cs="Arial"/>
          <w:lang w:val="es-CL"/>
        </w:rPr>
        <w:t>INSTITUCION EDUCATIVA ANTONIO RICAURTE</w:t>
      </w:r>
      <w:r w:rsidR="00982D82">
        <w:rPr>
          <w:rFonts w:ascii="Arial" w:hAnsi="Arial" w:cs="Arial"/>
          <w:lang w:val="es-CL"/>
        </w:rPr>
        <w:t xml:space="preserve"> </w:t>
      </w:r>
      <w:r w:rsidR="00A71415" w:rsidRPr="00FA3CD2">
        <w:rPr>
          <w:rFonts w:ascii="Arial" w:hAnsi="Arial" w:cs="Arial"/>
          <w:lang w:val="es-CL"/>
        </w:rPr>
        <w:t>reconocen gastos por:</w:t>
      </w:r>
      <w:r w:rsidR="009D022E">
        <w:rPr>
          <w:rFonts w:ascii="Arial" w:hAnsi="Arial" w:cs="Arial"/>
          <w:lang w:val="es-CL"/>
        </w:rPr>
        <w:t xml:space="preserve"> </w:t>
      </w:r>
      <w:r w:rsidR="00DE29CE" w:rsidRPr="00FA3CD2">
        <w:rPr>
          <w:rFonts w:ascii="Arial" w:hAnsi="Arial" w:cs="Arial"/>
          <w:lang w:val="es-CL"/>
        </w:rPr>
        <w:t>Administración</w:t>
      </w:r>
      <w:r w:rsidR="00A71415" w:rsidRPr="00FA3CD2">
        <w:rPr>
          <w:rFonts w:ascii="Arial" w:hAnsi="Arial" w:cs="Arial"/>
          <w:lang w:val="es-CL"/>
        </w:rPr>
        <w:t xml:space="preserve"> y operación</w:t>
      </w:r>
      <w:bookmarkStart w:id="7" w:name="_Toc494182891"/>
      <w:r w:rsidR="00DE29CE" w:rsidRPr="00FA3CD2">
        <w:rPr>
          <w:rFonts w:ascii="Arial" w:hAnsi="Arial" w:cs="Arial"/>
          <w:lang w:val="es-CL"/>
        </w:rPr>
        <w:t>,</w:t>
      </w:r>
      <w:r w:rsidR="00A71415" w:rsidRPr="00FA3CD2">
        <w:rPr>
          <w:rFonts w:ascii="Arial" w:hAnsi="Arial" w:cs="Arial"/>
          <w:bCs/>
          <w:lang w:val="es-CO"/>
        </w:rPr>
        <w:t xml:space="preserve"> deterioro de cuentas por cobrar e intangibles</w:t>
      </w:r>
      <w:r w:rsidR="00DE29CE" w:rsidRPr="00FA3CD2">
        <w:rPr>
          <w:rFonts w:ascii="Arial" w:hAnsi="Arial" w:cs="Arial"/>
          <w:bCs/>
          <w:lang w:val="es-CO"/>
        </w:rPr>
        <w:t xml:space="preserve">, </w:t>
      </w:r>
      <w:r w:rsidR="00A71415" w:rsidRPr="00FA3CD2">
        <w:rPr>
          <w:rFonts w:ascii="Arial" w:hAnsi="Arial" w:cs="Arial"/>
          <w:bCs/>
          <w:lang w:val="es-CO"/>
        </w:rPr>
        <w:t xml:space="preserve"> amortización de intangibles</w:t>
      </w:r>
      <w:r w:rsidR="00DE29CE" w:rsidRPr="00FA3CD2">
        <w:rPr>
          <w:rFonts w:ascii="Arial" w:hAnsi="Arial" w:cs="Arial"/>
          <w:bCs/>
          <w:lang w:val="es-CO"/>
        </w:rPr>
        <w:t xml:space="preserve">, </w:t>
      </w:r>
      <w:r w:rsidR="00A71415" w:rsidRPr="00FA3CD2">
        <w:rPr>
          <w:rFonts w:ascii="Arial" w:hAnsi="Arial" w:cs="Arial"/>
          <w:lang w:val="es-CO"/>
        </w:rPr>
        <w:t>transferencias</w:t>
      </w:r>
      <w:r w:rsidR="00DE29CE" w:rsidRPr="00FA3CD2">
        <w:rPr>
          <w:rFonts w:ascii="Arial" w:hAnsi="Arial" w:cs="Arial"/>
          <w:lang w:val="es-CO"/>
        </w:rPr>
        <w:t>, g</w:t>
      </w:r>
      <w:r w:rsidR="00A71415" w:rsidRPr="00FA3CD2">
        <w:rPr>
          <w:rFonts w:ascii="Arial" w:hAnsi="Arial" w:cs="Arial"/>
          <w:lang w:val="es-CO"/>
        </w:rPr>
        <w:t>asto público social</w:t>
      </w:r>
      <w:bookmarkEnd w:id="7"/>
      <w:r w:rsidR="00DE29CE" w:rsidRPr="00FA3CD2">
        <w:rPr>
          <w:rFonts w:ascii="Arial" w:hAnsi="Arial" w:cs="Arial"/>
          <w:lang w:val="es-CO"/>
        </w:rPr>
        <w:t xml:space="preserve"> y o</w:t>
      </w:r>
      <w:r w:rsidR="00A71415" w:rsidRPr="00FA3CD2">
        <w:rPr>
          <w:rFonts w:ascii="Arial" w:hAnsi="Arial" w:cs="Arial"/>
          <w:lang w:val="es-CO"/>
        </w:rPr>
        <w:t>tros gastos</w:t>
      </w:r>
      <w:r w:rsidR="00DE29CE" w:rsidRPr="00FA3CD2">
        <w:rPr>
          <w:rFonts w:ascii="Arial" w:hAnsi="Arial" w:cs="Arial"/>
          <w:lang w:val="es-CO"/>
        </w:rPr>
        <w:t>.</w:t>
      </w:r>
    </w:p>
    <w:p w:rsidR="00AB5D8D" w:rsidRPr="00FA3CD2" w:rsidRDefault="00AB5D8D" w:rsidP="00FA3CD2">
      <w:pPr>
        <w:tabs>
          <w:tab w:val="left" w:pos="1276"/>
        </w:tabs>
        <w:spacing w:after="0"/>
        <w:jc w:val="both"/>
        <w:rPr>
          <w:rFonts w:ascii="Arial" w:hAnsi="Arial" w:cs="Arial"/>
          <w:lang w:val="es-CO"/>
        </w:rPr>
      </w:pPr>
      <w:r w:rsidRPr="00FA3CD2">
        <w:rPr>
          <w:rFonts w:ascii="Arial" w:hAnsi="Arial" w:cs="Arial"/>
          <w:lang w:val="es-CL"/>
        </w:rPr>
        <w:t xml:space="preserve">Los gastos por el servicio de educación que se distribuye en forma gratuita o a precios de no mercado se </w:t>
      </w:r>
      <w:r w:rsidRPr="0088467F">
        <w:rPr>
          <w:rFonts w:ascii="Arial" w:hAnsi="Arial" w:cs="Arial"/>
          <w:lang w:val="es-CL"/>
        </w:rPr>
        <w:t>reconoce</w:t>
      </w:r>
      <w:r w:rsidR="0034164F" w:rsidRPr="0088467F">
        <w:rPr>
          <w:rFonts w:ascii="Arial" w:hAnsi="Arial" w:cs="Arial"/>
          <w:lang w:val="es-CL"/>
        </w:rPr>
        <w:t xml:space="preserve">n </w:t>
      </w:r>
      <w:r w:rsidRPr="0088467F">
        <w:rPr>
          <w:rFonts w:ascii="Arial" w:hAnsi="Arial" w:cs="Arial"/>
          <w:lang w:val="es-CL"/>
        </w:rPr>
        <w:t xml:space="preserve">cuando </w:t>
      </w:r>
      <w:r w:rsidRPr="00FA3CD2">
        <w:rPr>
          <w:rFonts w:ascii="Arial" w:hAnsi="Arial" w:cs="Arial"/>
          <w:lang w:val="es-CL"/>
        </w:rPr>
        <w:t>se presten los servicios.</w:t>
      </w:r>
      <w:r w:rsidR="008431A7" w:rsidRPr="00FA3CD2">
        <w:rPr>
          <w:rFonts w:ascii="Arial" w:hAnsi="Arial" w:cs="Arial"/>
          <w:lang w:val="es-CL"/>
        </w:rPr>
        <w:t xml:space="preserve"> </w:t>
      </w:r>
      <w:r w:rsidR="009B0E0E">
        <w:rPr>
          <w:rFonts w:ascii="Arial" w:hAnsi="Arial" w:cs="Arial"/>
          <w:lang w:val="es-CO"/>
        </w:rPr>
        <w:t>Los gastos se</w:t>
      </w:r>
      <w:r w:rsidRPr="00FA3CD2">
        <w:rPr>
          <w:rFonts w:ascii="Arial" w:hAnsi="Arial" w:cs="Arial"/>
          <w:lang w:val="es-CO"/>
        </w:rPr>
        <w:t xml:space="preserve"> </w:t>
      </w:r>
      <w:r w:rsidR="0034164F" w:rsidRPr="0088467F">
        <w:rPr>
          <w:rFonts w:ascii="Arial" w:hAnsi="Arial" w:cs="Arial"/>
          <w:lang w:val="es-CO"/>
        </w:rPr>
        <w:t>miden</w:t>
      </w:r>
      <w:r w:rsidR="0034164F">
        <w:rPr>
          <w:rFonts w:ascii="Arial" w:hAnsi="Arial" w:cs="Arial"/>
          <w:color w:val="0000FF"/>
          <w:lang w:val="es-CO"/>
        </w:rPr>
        <w:t xml:space="preserve"> </w:t>
      </w:r>
      <w:r w:rsidRPr="00FA3CD2">
        <w:rPr>
          <w:rFonts w:ascii="Arial" w:hAnsi="Arial" w:cs="Arial"/>
          <w:lang w:val="es-CO"/>
        </w:rPr>
        <w:t>por el valor la contraprestación recibida a cambio del pasivo asumido, o por el valor del efectivo o equivalentes al efectivo transferido en la transacción.</w:t>
      </w:r>
    </w:p>
    <w:p w:rsidR="00FA3CD2" w:rsidRDefault="00FA3CD2" w:rsidP="00E43759">
      <w:pPr>
        <w:spacing w:after="0"/>
        <w:ind w:left="284"/>
        <w:jc w:val="both"/>
        <w:rPr>
          <w:rFonts w:ascii="Arial" w:hAnsi="Arial" w:cs="Arial"/>
          <w:lang w:val="es-CO"/>
        </w:rPr>
      </w:pPr>
    </w:p>
    <w:p w:rsidR="00FC5AEB" w:rsidRPr="00083D1B" w:rsidRDefault="00FC5AEB" w:rsidP="00083D1B">
      <w:pPr>
        <w:spacing w:after="0" w:line="240" w:lineRule="auto"/>
        <w:jc w:val="both"/>
        <w:rPr>
          <w:rFonts w:ascii="Arial" w:hAnsi="Arial" w:cs="Arial"/>
          <w:b/>
          <w:lang w:val="es-CL"/>
        </w:rPr>
      </w:pPr>
      <w:r w:rsidRPr="00083D1B">
        <w:rPr>
          <w:rFonts w:ascii="Arial" w:hAnsi="Arial" w:cs="Arial"/>
          <w:b/>
          <w:lang w:val="es-CL"/>
        </w:rPr>
        <w:t>Cuentas de Orden</w:t>
      </w:r>
    </w:p>
    <w:p w:rsidR="00143A48" w:rsidRPr="00FA3CD2" w:rsidRDefault="00143A48" w:rsidP="00E43759">
      <w:pPr>
        <w:spacing w:after="0"/>
        <w:ind w:left="284"/>
        <w:jc w:val="both"/>
        <w:rPr>
          <w:rFonts w:ascii="Arial" w:hAnsi="Arial" w:cs="Arial"/>
          <w:b/>
          <w:lang w:val="es-CL"/>
        </w:rPr>
      </w:pPr>
    </w:p>
    <w:p w:rsidR="002859E7" w:rsidRPr="00C2493C" w:rsidRDefault="002859E7" w:rsidP="0034164F">
      <w:pPr>
        <w:spacing w:after="0" w:line="240" w:lineRule="auto"/>
        <w:jc w:val="both"/>
        <w:rPr>
          <w:rFonts w:ascii="Arial" w:hAnsi="Arial" w:cs="Arial"/>
          <w:b/>
          <w:lang w:val="es-CL"/>
        </w:rPr>
      </w:pPr>
      <w:r w:rsidRPr="00C2493C">
        <w:rPr>
          <w:rFonts w:ascii="Arial" w:hAnsi="Arial" w:cs="Arial"/>
          <w:b/>
          <w:lang w:val="es-CL"/>
        </w:rPr>
        <w:t>Cuentas de Orden Deudoras</w:t>
      </w:r>
    </w:p>
    <w:p w:rsidR="00143A48" w:rsidRPr="00FA3CD2" w:rsidRDefault="00982D82" w:rsidP="00FA3CD2">
      <w:pPr>
        <w:tabs>
          <w:tab w:val="left" w:pos="1276"/>
        </w:tabs>
        <w:jc w:val="both"/>
        <w:rPr>
          <w:rFonts w:ascii="Arial" w:hAnsi="Arial" w:cs="Arial"/>
          <w:lang w:val="es-CL"/>
        </w:rPr>
      </w:pPr>
      <w:r>
        <w:rPr>
          <w:rFonts w:ascii="Arial" w:hAnsi="Arial" w:cs="Arial"/>
          <w:lang w:val="es-CO"/>
        </w:rPr>
        <w:t xml:space="preserve">La </w:t>
      </w:r>
      <w:r w:rsidR="007D727E">
        <w:rPr>
          <w:rFonts w:ascii="Arial" w:hAnsi="Arial" w:cs="Arial"/>
          <w:lang w:val="es-CO"/>
        </w:rPr>
        <w:t>INSTITUCION EDUCATIVA ANTONIO RICAURTE</w:t>
      </w:r>
      <w:r>
        <w:rPr>
          <w:rFonts w:ascii="Arial" w:hAnsi="Arial" w:cs="Arial"/>
          <w:lang w:val="es-CO"/>
        </w:rPr>
        <w:t xml:space="preserve"> </w:t>
      </w:r>
      <w:r w:rsidR="00143A48" w:rsidRPr="00FA3CD2">
        <w:rPr>
          <w:rFonts w:ascii="Arial" w:hAnsi="Arial" w:cs="Arial"/>
          <w:lang w:val="es-CO"/>
        </w:rPr>
        <w:t>reconocen responsabilidades en proceso cuando</w:t>
      </w:r>
      <w:r w:rsidR="00143A48" w:rsidRPr="00FA3CD2">
        <w:rPr>
          <w:rFonts w:ascii="Arial" w:hAnsi="Arial" w:cs="Arial"/>
          <w:lang w:val="es-CL"/>
        </w:rPr>
        <w:t xml:space="preserve"> se amerite el inicio de un proceso de responsabilidad fiscal</w:t>
      </w:r>
      <w:r w:rsidR="00143A48" w:rsidRPr="00FA3CD2">
        <w:rPr>
          <w:lang w:val="es-CO"/>
        </w:rPr>
        <w:t xml:space="preserve"> </w:t>
      </w:r>
      <w:r w:rsidR="00143A48" w:rsidRPr="00FA3CD2">
        <w:rPr>
          <w:rFonts w:ascii="Arial" w:hAnsi="Arial" w:cs="Arial"/>
          <w:lang w:val="es-CL"/>
        </w:rPr>
        <w:t>para funcionarios o particulares que administren o manejen recursos o bienes públicos, y se medirán por el valor de los faltantes de recursos o bienes.</w:t>
      </w:r>
    </w:p>
    <w:p w:rsidR="00AB5D8D" w:rsidRDefault="00982D82" w:rsidP="00FA3CD2">
      <w:pPr>
        <w:tabs>
          <w:tab w:val="left" w:pos="1276"/>
        </w:tabs>
        <w:jc w:val="both"/>
        <w:rPr>
          <w:rFonts w:ascii="Arial" w:hAnsi="Arial" w:cs="Arial"/>
          <w:lang w:val="es-CL"/>
        </w:rPr>
      </w:pPr>
      <w:r>
        <w:rPr>
          <w:rFonts w:ascii="Arial" w:hAnsi="Arial" w:cs="Arial"/>
          <w:lang w:val="es-CL"/>
        </w:rPr>
        <w:t xml:space="preserve">La </w:t>
      </w:r>
      <w:r w:rsidR="007D727E">
        <w:rPr>
          <w:rFonts w:ascii="Arial" w:hAnsi="Arial" w:cs="Arial"/>
          <w:lang w:val="es-CL"/>
        </w:rPr>
        <w:t>INSTITUCION EDUCATIVA ANTONIO RICAURTE</w:t>
      </w:r>
      <w:r>
        <w:rPr>
          <w:rFonts w:ascii="Arial" w:hAnsi="Arial" w:cs="Arial"/>
          <w:lang w:val="es-CL"/>
        </w:rPr>
        <w:t xml:space="preserve"> </w:t>
      </w:r>
      <w:r w:rsidR="00143A48" w:rsidRPr="00FA3CD2">
        <w:rPr>
          <w:rFonts w:ascii="Arial" w:hAnsi="Arial" w:cs="Arial"/>
          <w:lang w:val="es-CL"/>
        </w:rPr>
        <w:t>darán de baja en cuentas las responsabilidades en proceso cuando</w:t>
      </w:r>
      <w:r w:rsidR="008431A7" w:rsidRPr="00FA3CD2">
        <w:rPr>
          <w:rFonts w:ascii="Arial" w:hAnsi="Arial" w:cs="Arial"/>
          <w:lang w:val="es-CL"/>
        </w:rPr>
        <w:t>:</w:t>
      </w:r>
      <w:r w:rsidR="008431A7" w:rsidRPr="00FA3CD2">
        <w:rPr>
          <w:rFonts w:ascii="Arial" w:hAnsi="Arial" w:cs="Arial"/>
          <w:lang w:val="es-CO"/>
        </w:rPr>
        <w:t xml:space="preserve"> El</w:t>
      </w:r>
      <w:r w:rsidR="00143A48" w:rsidRPr="00FA3CD2">
        <w:rPr>
          <w:rFonts w:ascii="Arial" w:hAnsi="Arial" w:cs="Arial"/>
          <w:lang w:val="es-CL"/>
        </w:rPr>
        <w:t xml:space="preserve"> valor de los faltantes de recursos o bienes se recupere</w:t>
      </w:r>
      <w:r w:rsidR="008431A7" w:rsidRPr="00FA3CD2">
        <w:rPr>
          <w:rFonts w:ascii="Arial" w:hAnsi="Arial" w:cs="Arial"/>
          <w:lang w:val="es-CL"/>
        </w:rPr>
        <w:t>, s</w:t>
      </w:r>
      <w:r w:rsidR="00143A48" w:rsidRPr="00FA3CD2">
        <w:rPr>
          <w:rFonts w:ascii="Arial" w:hAnsi="Arial" w:cs="Arial"/>
          <w:lang w:val="es-CL"/>
        </w:rPr>
        <w:t>e expida el acto administrativo qu</w:t>
      </w:r>
      <w:r w:rsidR="008431A7" w:rsidRPr="00FA3CD2">
        <w:rPr>
          <w:rFonts w:ascii="Arial" w:hAnsi="Arial" w:cs="Arial"/>
          <w:lang w:val="es-CL"/>
        </w:rPr>
        <w:t>e establezca la responsabilidad, s</w:t>
      </w:r>
      <w:r w:rsidR="00143A48" w:rsidRPr="00FA3CD2">
        <w:rPr>
          <w:rFonts w:ascii="Arial" w:hAnsi="Arial" w:cs="Arial"/>
          <w:lang w:val="es-CL"/>
        </w:rPr>
        <w:t xml:space="preserve">e expida el acto administrativo </w:t>
      </w:r>
      <w:r w:rsidR="008431A7" w:rsidRPr="00FA3CD2">
        <w:rPr>
          <w:rFonts w:ascii="Arial" w:hAnsi="Arial" w:cs="Arial"/>
          <w:lang w:val="es-CL"/>
        </w:rPr>
        <w:t>que exima de la responsabilidad y s</w:t>
      </w:r>
      <w:r w:rsidR="00143A48" w:rsidRPr="00FA3CD2">
        <w:rPr>
          <w:rFonts w:ascii="Arial" w:hAnsi="Arial" w:cs="Arial"/>
          <w:lang w:val="es-CL"/>
        </w:rPr>
        <w:t>e expida el acto administrativo que ordene el archivo de la investigación</w:t>
      </w:r>
      <w:r w:rsidR="008431A7" w:rsidRPr="00FA3CD2">
        <w:rPr>
          <w:rFonts w:ascii="Arial" w:hAnsi="Arial" w:cs="Arial"/>
          <w:lang w:val="es-CL"/>
        </w:rPr>
        <w:t>.</w:t>
      </w:r>
    </w:p>
    <w:p w:rsidR="00325D8B" w:rsidRDefault="00325D8B" w:rsidP="00FA3CD2">
      <w:pPr>
        <w:tabs>
          <w:tab w:val="left" w:pos="1276"/>
        </w:tabs>
        <w:jc w:val="both"/>
        <w:rPr>
          <w:rFonts w:ascii="Arial" w:hAnsi="Arial" w:cs="Arial"/>
          <w:lang w:val="es-CL"/>
        </w:rPr>
      </w:pPr>
    </w:p>
    <w:p w:rsidR="00325D8B" w:rsidRDefault="00325D8B" w:rsidP="00FA3CD2">
      <w:pPr>
        <w:tabs>
          <w:tab w:val="left" w:pos="1276"/>
        </w:tabs>
        <w:jc w:val="both"/>
        <w:rPr>
          <w:rFonts w:ascii="Arial" w:hAnsi="Arial" w:cs="Arial"/>
          <w:lang w:val="es-CL"/>
        </w:rPr>
      </w:pPr>
    </w:p>
    <w:p w:rsidR="00325D8B" w:rsidRDefault="00325D8B" w:rsidP="00FA3CD2">
      <w:pPr>
        <w:tabs>
          <w:tab w:val="left" w:pos="1276"/>
        </w:tabs>
        <w:jc w:val="both"/>
        <w:rPr>
          <w:rFonts w:ascii="Arial" w:hAnsi="Arial" w:cs="Arial"/>
          <w:lang w:val="es-CL"/>
        </w:rPr>
      </w:pPr>
    </w:p>
    <w:p w:rsidR="00325D8B" w:rsidRDefault="00325D8B" w:rsidP="00FA3CD2">
      <w:pPr>
        <w:tabs>
          <w:tab w:val="left" w:pos="1276"/>
        </w:tabs>
        <w:jc w:val="both"/>
        <w:rPr>
          <w:rFonts w:ascii="Arial" w:hAnsi="Arial" w:cs="Arial"/>
          <w:lang w:val="es-CL"/>
        </w:rPr>
      </w:pPr>
    </w:p>
    <w:p w:rsidR="00325D8B" w:rsidRDefault="00325D8B" w:rsidP="00FA3CD2">
      <w:pPr>
        <w:tabs>
          <w:tab w:val="left" w:pos="1276"/>
        </w:tabs>
        <w:jc w:val="both"/>
        <w:rPr>
          <w:rFonts w:ascii="Arial" w:hAnsi="Arial" w:cs="Arial"/>
          <w:lang w:val="es-CL"/>
        </w:rPr>
      </w:pPr>
    </w:p>
    <w:p w:rsidR="00F66ABD" w:rsidRPr="00951A77" w:rsidRDefault="00866EF3" w:rsidP="00167300">
      <w:pPr>
        <w:pStyle w:val="Prrafodelista"/>
        <w:numPr>
          <w:ilvl w:val="0"/>
          <w:numId w:val="2"/>
        </w:numPr>
        <w:spacing w:after="0"/>
        <w:jc w:val="both"/>
        <w:rPr>
          <w:rFonts w:ascii="Arial" w:hAnsi="Arial" w:cs="Arial"/>
          <w:b/>
          <w:sz w:val="24"/>
          <w:szCs w:val="24"/>
          <w:lang w:val="es-CL"/>
        </w:rPr>
      </w:pPr>
      <w:r w:rsidRPr="00951A77">
        <w:rPr>
          <w:rFonts w:ascii="Arial" w:hAnsi="Arial" w:cs="Arial"/>
          <w:b/>
          <w:sz w:val="24"/>
          <w:szCs w:val="24"/>
          <w:lang w:val="es-CL"/>
        </w:rPr>
        <w:t xml:space="preserve">Notas explicativas </w:t>
      </w:r>
      <w:r w:rsidRPr="00951A77">
        <w:rPr>
          <w:rFonts w:ascii="Arial" w:eastAsia="Arial" w:hAnsi="Arial" w:cs="Arial"/>
          <w:b/>
          <w:bCs/>
          <w:sz w:val="24"/>
          <w:szCs w:val="24"/>
          <w:lang w:val="es-CO"/>
        </w:rPr>
        <w:t>a</w:t>
      </w:r>
      <w:r w:rsidRPr="00951A77">
        <w:rPr>
          <w:rFonts w:ascii="Arial" w:eastAsia="Arial" w:hAnsi="Arial" w:cs="Arial"/>
          <w:b/>
          <w:bCs/>
          <w:spacing w:val="-1"/>
          <w:sz w:val="24"/>
          <w:szCs w:val="24"/>
          <w:lang w:val="es-CO"/>
        </w:rPr>
        <w:t xml:space="preserve"> </w:t>
      </w:r>
      <w:r w:rsidRPr="00951A77">
        <w:rPr>
          <w:rFonts w:ascii="Arial" w:eastAsia="Arial" w:hAnsi="Arial" w:cs="Arial"/>
          <w:b/>
          <w:bCs/>
          <w:sz w:val="24"/>
          <w:szCs w:val="24"/>
          <w:lang w:val="es-CO"/>
        </w:rPr>
        <w:t>los</w:t>
      </w:r>
      <w:r w:rsidRPr="00951A77">
        <w:rPr>
          <w:rFonts w:ascii="Arial" w:eastAsia="Arial" w:hAnsi="Arial" w:cs="Arial"/>
          <w:b/>
          <w:bCs/>
          <w:spacing w:val="-3"/>
          <w:sz w:val="24"/>
          <w:szCs w:val="24"/>
          <w:lang w:val="es-CO"/>
        </w:rPr>
        <w:t xml:space="preserve"> </w:t>
      </w:r>
      <w:r w:rsidR="00FD7B49" w:rsidRPr="00951A77">
        <w:rPr>
          <w:rFonts w:ascii="Arial" w:eastAsia="Arial" w:hAnsi="Arial" w:cs="Arial"/>
          <w:b/>
          <w:bCs/>
          <w:spacing w:val="-3"/>
          <w:sz w:val="24"/>
          <w:szCs w:val="24"/>
          <w:lang w:val="es-CO"/>
        </w:rPr>
        <w:t>E</w:t>
      </w:r>
      <w:r w:rsidR="00FD7B49" w:rsidRPr="00951A77">
        <w:rPr>
          <w:rFonts w:ascii="Arial" w:eastAsia="Arial" w:hAnsi="Arial" w:cs="Arial"/>
          <w:b/>
          <w:bCs/>
          <w:sz w:val="24"/>
          <w:szCs w:val="24"/>
          <w:lang w:val="es-CO"/>
        </w:rPr>
        <w:t>stados F</w:t>
      </w:r>
      <w:r w:rsidRPr="00951A77">
        <w:rPr>
          <w:rFonts w:ascii="Arial" w:eastAsia="Arial" w:hAnsi="Arial" w:cs="Arial"/>
          <w:b/>
          <w:bCs/>
          <w:sz w:val="24"/>
          <w:szCs w:val="24"/>
          <w:lang w:val="es-CO"/>
        </w:rPr>
        <w:t>inancieros al</w:t>
      </w:r>
      <w:r w:rsidRPr="00951A77">
        <w:rPr>
          <w:rFonts w:ascii="Arial" w:eastAsia="Arial" w:hAnsi="Arial" w:cs="Arial"/>
          <w:b/>
          <w:bCs/>
          <w:spacing w:val="-2"/>
          <w:sz w:val="24"/>
          <w:szCs w:val="24"/>
          <w:lang w:val="es-CO"/>
        </w:rPr>
        <w:t xml:space="preserve"> </w:t>
      </w:r>
      <w:r w:rsidR="00541BD9">
        <w:rPr>
          <w:rFonts w:ascii="Arial" w:eastAsia="Arial" w:hAnsi="Arial" w:cs="Arial"/>
          <w:b/>
          <w:bCs/>
          <w:sz w:val="24"/>
          <w:szCs w:val="24"/>
          <w:lang w:val="es-CO"/>
        </w:rPr>
        <w:t>30 de junio de 2019</w:t>
      </w:r>
    </w:p>
    <w:p w:rsidR="0088467F" w:rsidRDefault="0088467F" w:rsidP="00A92542">
      <w:pPr>
        <w:jc w:val="both"/>
        <w:rPr>
          <w:rFonts w:ascii="Arial" w:hAnsi="Arial" w:cs="Arial"/>
          <w:lang w:val="es-CO" w:eastAsia="es-CO"/>
        </w:rPr>
      </w:pPr>
    </w:p>
    <w:p w:rsidR="00A12AF9" w:rsidRPr="00FA3CD2" w:rsidRDefault="00A12AF9" w:rsidP="00A92542">
      <w:pPr>
        <w:jc w:val="both"/>
        <w:rPr>
          <w:rFonts w:ascii="Arial" w:hAnsi="Arial" w:cs="Arial"/>
          <w:lang w:val="es-CO" w:eastAsia="es-CO"/>
        </w:rPr>
      </w:pPr>
      <w:r w:rsidRPr="00FA3CD2">
        <w:rPr>
          <w:rFonts w:ascii="Arial" w:hAnsi="Arial" w:cs="Arial"/>
          <w:lang w:val="es-CO" w:eastAsia="es-CO"/>
        </w:rPr>
        <w:t xml:space="preserve">De </w:t>
      </w:r>
      <w:r w:rsidR="00982D82">
        <w:rPr>
          <w:rFonts w:ascii="Arial" w:hAnsi="Arial" w:cs="Arial"/>
          <w:lang w:val="es-CO" w:eastAsia="es-CO"/>
        </w:rPr>
        <w:t>la</w:t>
      </w:r>
      <w:r w:rsidRPr="00FA3CD2">
        <w:rPr>
          <w:rFonts w:ascii="Arial" w:hAnsi="Arial" w:cs="Arial"/>
          <w:lang w:val="es-CO" w:eastAsia="es-CO"/>
        </w:rPr>
        <w:t xml:space="preserve"> </w:t>
      </w:r>
      <w:r w:rsidR="007D727E">
        <w:rPr>
          <w:rFonts w:ascii="Arial" w:hAnsi="Arial" w:cs="Arial"/>
          <w:lang w:val="es-CO" w:eastAsia="es-CO"/>
        </w:rPr>
        <w:t>INSTITUCION EDUCATIVA ANTONIO RICAURTE</w:t>
      </w:r>
      <w:r w:rsidRPr="00FA3CD2">
        <w:rPr>
          <w:rFonts w:ascii="Arial" w:hAnsi="Arial" w:cs="Arial"/>
          <w:lang w:val="es-CO" w:eastAsia="es-CO"/>
        </w:rPr>
        <w:t>, se agrega información contable</w:t>
      </w:r>
      <w:r w:rsidR="006D1D13">
        <w:rPr>
          <w:rFonts w:ascii="Arial" w:hAnsi="Arial" w:cs="Arial"/>
          <w:lang w:val="es-CO" w:eastAsia="es-CO"/>
        </w:rPr>
        <w:t>:</w:t>
      </w:r>
    </w:p>
    <w:p w:rsidR="004245CA" w:rsidRPr="00FA3CD2" w:rsidRDefault="00083D1B" w:rsidP="00A92542">
      <w:pPr>
        <w:pStyle w:val="Puesto"/>
        <w:rPr>
          <w:rFonts w:ascii="Arial" w:eastAsia="Arial" w:hAnsi="Arial" w:cs="Arial"/>
          <w:b/>
          <w:sz w:val="22"/>
          <w:szCs w:val="22"/>
          <w:lang w:val="es-CO"/>
        </w:rPr>
      </w:pPr>
      <w:bookmarkStart w:id="8" w:name="_Toc499817249"/>
      <w:r w:rsidRPr="0088467F">
        <w:rPr>
          <w:rFonts w:ascii="Arial" w:eastAsia="Arial" w:hAnsi="Arial" w:cs="Arial"/>
          <w:b/>
          <w:sz w:val="22"/>
          <w:szCs w:val="22"/>
          <w:lang w:val="es-CO"/>
        </w:rPr>
        <w:t xml:space="preserve">Nota 1. </w:t>
      </w:r>
      <w:r w:rsidR="00E4224F" w:rsidRPr="0088467F">
        <w:rPr>
          <w:rFonts w:ascii="Arial" w:eastAsia="Arial" w:hAnsi="Arial" w:cs="Arial"/>
          <w:b/>
          <w:sz w:val="22"/>
          <w:szCs w:val="22"/>
          <w:lang w:val="es-CO"/>
        </w:rPr>
        <w:t xml:space="preserve"> </w:t>
      </w:r>
      <w:r w:rsidR="004245CA" w:rsidRPr="00FA3CD2">
        <w:rPr>
          <w:rFonts w:ascii="Arial" w:eastAsia="Arial" w:hAnsi="Arial" w:cs="Arial"/>
          <w:b/>
          <w:sz w:val="22"/>
          <w:szCs w:val="22"/>
          <w:lang w:val="es-CO"/>
        </w:rPr>
        <w:t>Efectivo y equivalentes al efectivo</w:t>
      </w:r>
      <w:bookmarkEnd w:id="8"/>
    </w:p>
    <w:p w:rsidR="00916AD3" w:rsidRPr="00FA3CD2" w:rsidRDefault="00916AD3" w:rsidP="008B56F5">
      <w:pPr>
        <w:spacing w:after="0" w:line="240" w:lineRule="auto"/>
        <w:ind w:left="284"/>
        <w:jc w:val="both"/>
        <w:rPr>
          <w:rFonts w:ascii="Arial" w:eastAsia="Times New Roman" w:hAnsi="Arial" w:cs="Arial"/>
          <w:lang w:val="es-CO"/>
        </w:rPr>
      </w:pPr>
    </w:p>
    <w:p w:rsidR="00E4224F" w:rsidRDefault="00E4224F" w:rsidP="00E4224F">
      <w:pPr>
        <w:jc w:val="both"/>
        <w:rPr>
          <w:rFonts w:ascii="Arial" w:eastAsia="Times New Roman" w:hAnsi="Arial" w:cs="Arial"/>
          <w:lang w:val="es-CO"/>
        </w:rPr>
      </w:pPr>
      <w:r w:rsidRPr="00E4224F">
        <w:rPr>
          <w:rFonts w:ascii="Arial" w:eastAsia="Times New Roman" w:hAnsi="Arial" w:cs="Arial"/>
          <w:lang w:val="es-CO"/>
        </w:rPr>
        <w:t xml:space="preserve">La desagregación del efectivo y equivalentes al </w:t>
      </w:r>
      <w:r w:rsidRPr="00E4224F">
        <w:rPr>
          <w:rFonts w:ascii="Arial" w:hAnsi="Arial" w:cs="Arial"/>
          <w:lang w:val="es-CO" w:eastAsia="es-CO"/>
        </w:rPr>
        <w:t>efectivo</w:t>
      </w:r>
      <w:r w:rsidRPr="00E4224F">
        <w:rPr>
          <w:rFonts w:ascii="Arial" w:eastAsia="Times New Roman" w:hAnsi="Arial" w:cs="Arial"/>
          <w:lang w:val="es-CO"/>
        </w:rPr>
        <w:t xml:space="preserve"> presentados en el estado de situación financiera al </w:t>
      </w:r>
      <w:r w:rsidR="00541BD9">
        <w:rPr>
          <w:rFonts w:ascii="Arial" w:eastAsia="Times New Roman" w:hAnsi="Arial" w:cs="Arial"/>
          <w:lang w:val="es-CO"/>
        </w:rPr>
        <w:t>30 de junio de 2019</w:t>
      </w:r>
      <w:r>
        <w:rPr>
          <w:rFonts w:ascii="Arial" w:eastAsia="Times New Roman" w:hAnsi="Arial" w:cs="Arial"/>
          <w:lang w:val="es-CO"/>
        </w:rPr>
        <w:t>, es la siguiente:</w:t>
      </w:r>
    </w:p>
    <w:p w:rsidR="004828E9" w:rsidRPr="00FA3CD2" w:rsidRDefault="004828E9" w:rsidP="008B56F5">
      <w:pPr>
        <w:spacing w:after="0" w:line="240" w:lineRule="auto"/>
        <w:ind w:left="284"/>
        <w:jc w:val="both"/>
        <w:rPr>
          <w:rFonts w:ascii="Arial" w:eastAsia="Times New Roman" w:hAnsi="Arial" w:cs="Arial"/>
          <w:lang w:val="es-CO"/>
        </w:rPr>
      </w:pPr>
    </w:p>
    <w:tbl>
      <w:tblPr>
        <w:tblpPr w:leftFromText="141" w:rightFromText="141" w:vertAnchor="text" w:horzAnchor="margin" w:tblpXSpec="center" w:tblpY="128"/>
        <w:tblW w:w="8346" w:type="dxa"/>
        <w:tblCellMar>
          <w:left w:w="70" w:type="dxa"/>
          <w:right w:w="70" w:type="dxa"/>
        </w:tblCellMar>
        <w:tblLook w:val="04A0" w:firstRow="1" w:lastRow="0" w:firstColumn="1" w:lastColumn="0" w:noHBand="0" w:noVBand="1"/>
      </w:tblPr>
      <w:tblGrid>
        <w:gridCol w:w="4253"/>
        <w:gridCol w:w="2126"/>
        <w:gridCol w:w="1967"/>
      </w:tblGrid>
      <w:tr w:rsidR="009605C6" w:rsidRPr="00FA3CD2" w:rsidTr="00541DCE">
        <w:trPr>
          <w:trHeight w:val="159"/>
        </w:trPr>
        <w:tc>
          <w:tcPr>
            <w:tcW w:w="4253" w:type="dxa"/>
            <w:tcBorders>
              <w:top w:val="nil"/>
              <w:left w:val="nil"/>
              <w:bottom w:val="nil"/>
              <w:right w:val="nil"/>
            </w:tcBorders>
            <w:shd w:val="clear" w:color="auto" w:fill="auto"/>
            <w:noWrap/>
            <w:vAlign w:val="bottom"/>
            <w:hideMark/>
          </w:tcPr>
          <w:p w:rsidR="00916AD3" w:rsidRPr="00FA3CD2" w:rsidRDefault="00916AD3" w:rsidP="008B56F5">
            <w:pPr>
              <w:widowControl/>
              <w:spacing w:after="0" w:line="240" w:lineRule="auto"/>
              <w:ind w:left="284"/>
              <w:jc w:val="both"/>
              <w:rPr>
                <w:rFonts w:ascii="Arial" w:eastAsia="Times New Roman" w:hAnsi="Arial" w:cs="Arial"/>
                <w:lang w:val="es-CO" w:eastAsia="es-CO"/>
              </w:rPr>
            </w:pPr>
          </w:p>
        </w:tc>
        <w:tc>
          <w:tcPr>
            <w:tcW w:w="2126" w:type="dxa"/>
            <w:tcBorders>
              <w:top w:val="nil"/>
              <w:left w:val="nil"/>
              <w:bottom w:val="nil"/>
              <w:right w:val="nil"/>
            </w:tcBorders>
            <w:shd w:val="clear" w:color="auto" w:fill="auto"/>
            <w:noWrap/>
            <w:vAlign w:val="bottom"/>
            <w:hideMark/>
          </w:tcPr>
          <w:p w:rsidR="009605C6" w:rsidRPr="00FA3CD2" w:rsidRDefault="00541BD9" w:rsidP="008B56F5">
            <w:pPr>
              <w:widowControl/>
              <w:spacing w:after="0" w:line="240" w:lineRule="auto"/>
              <w:ind w:left="284"/>
              <w:jc w:val="center"/>
              <w:rPr>
                <w:rFonts w:ascii="Arial" w:eastAsia="Times New Roman" w:hAnsi="Arial" w:cs="Arial"/>
                <w:b/>
                <w:bCs/>
                <w:color w:val="000000"/>
                <w:lang w:val="es-CO" w:eastAsia="es-CO"/>
              </w:rPr>
            </w:pPr>
            <w:r>
              <w:rPr>
                <w:rFonts w:ascii="Arial" w:eastAsia="Times New Roman" w:hAnsi="Arial" w:cs="Arial"/>
                <w:b/>
                <w:bCs/>
                <w:color w:val="000000"/>
                <w:lang w:val="es-CO" w:eastAsia="es-CO"/>
              </w:rPr>
              <w:t>30 de junio de 2019</w:t>
            </w:r>
          </w:p>
        </w:tc>
        <w:tc>
          <w:tcPr>
            <w:tcW w:w="1967" w:type="dxa"/>
            <w:tcBorders>
              <w:top w:val="nil"/>
              <w:left w:val="nil"/>
              <w:bottom w:val="nil"/>
              <w:right w:val="nil"/>
            </w:tcBorders>
            <w:shd w:val="clear" w:color="auto" w:fill="auto"/>
            <w:noWrap/>
            <w:vAlign w:val="bottom"/>
            <w:hideMark/>
          </w:tcPr>
          <w:p w:rsidR="009605C6" w:rsidRPr="00FA3CD2" w:rsidRDefault="009605C6" w:rsidP="008B56F5">
            <w:pPr>
              <w:widowControl/>
              <w:spacing w:after="0" w:line="240" w:lineRule="auto"/>
              <w:ind w:left="284"/>
              <w:jc w:val="center"/>
              <w:rPr>
                <w:rFonts w:ascii="Arial" w:eastAsia="Times New Roman" w:hAnsi="Arial" w:cs="Arial"/>
                <w:b/>
                <w:bCs/>
                <w:color w:val="000000"/>
                <w:lang w:val="es-CO" w:eastAsia="es-CO"/>
              </w:rPr>
            </w:pPr>
          </w:p>
        </w:tc>
      </w:tr>
      <w:tr w:rsidR="009605C6" w:rsidRPr="00FA3CD2" w:rsidTr="00541DCE">
        <w:trPr>
          <w:trHeight w:val="159"/>
        </w:trPr>
        <w:tc>
          <w:tcPr>
            <w:tcW w:w="4253" w:type="dxa"/>
            <w:tcBorders>
              <w:top w:val="nil"/>
              <w:left w:val="nil"/>
              <w:bottom w:val="nil"/>
              <w:right w:val="nil"/>
            </w:tcBorders>
            <w:shd w:val="clear" w:color="auto" w:fill="auto"/>
            <w:noWrap/>
            <w:vAlign w:val="bottom"/>
            <w:hideMark/>
          </w:tcPr>
          <w:p w:rsidR="009605C6" w:rsidRPr="00FA3CD2" w:rsidRDefault="009605C6" w:rsidP="008B56F5">
            <w:pPr>
              <w:widowControl/>
              <w:spacing w:after="0" w:line="240" w:lineRule="auto"/>
              <w:ind w:left="284"/>
              <w:jc w:val="both"/>
              <w:rPr>
                <w:rFonts w:ascii="Arial" w:eastAsia="Times New Roman" w:hAnsi="Arial" w:cs="Arial"/>
                <w:color w:val="000000"/>
                <w:lang w:val="es-CO" w:eastAsia="es-CO"/>
              </w:rPr>
            </w:pPr>
            <w:r w:rsidRPr="00FA3CD2">
              <w:rPr>
                <w:rFonts w:ascii="Arial" w:eastAsia="Times New Roman" w:hAnsi="Arial" w:cs="Arial"/>
                <w:color w:val="000000"/>
                <w:lang w:val="es-CO" w:eastAsia="es-CO"/>
              </w:rPr>
              <w:t>Efectivo en caja</w:t>
            </w:r>
          </w:p>
        </w:tc>
        <w:tc>
          <w:tcPr>
            <w:tcW w:w="2126" w:type="dxa"/>
            <w:tcBorders>
              <w:top w:val="nil"/>
              <w:left w:val="nil"/>
              <w:bottom w:val="nil"/>
              <w:right w:val="nil"/>
            </w:tcBorders>
            <w:shd w:val="clear" w:color="auto" w:fill="auto"/>
            <w:noWrap/>
            <w:vAlign w:val="bottom"/>
          </w:tcPr>
          <w:p w:rsidR="009605C6" w:rsidRPr="00FA3CD2" w:rsidRDefault="006D1D13" w:rsidP="008B56F5">
            <w:pPr>
              <w:widowControl/>
              <w:spacing w:after="0" w:line="240" w:lineRule="auto"/>
              <w:ind w:left="284"/>
              <w:jc w:val="both"/>
              <w:rPr>
                <w:rFonts w:ascii="Arial" w:eastAsia="Times New Roman" w:hAnsi="Arial" w:cs="Arial"/>
                <w:color w:val="000000"/>
                <w:lang w:val="es-CO" w:eastAsia="es-CO"/>
              </w:rPr>
            </w:pPr>
            <w:r>
              <w:rPr>
                <w:rFonts w:ascii="Arial" w:eastAsia="Times New Roman" w:hAnsi="Arial" w:cs="Arial"/>
                <w:color w:val="000000"/>
                <w:lang w:val="es-CO" w:eastAsia="es-CO"/>
              </w:rPr>
              <w:t>0</w:t>
            </w:r>
          </w:p>
        </w:tc>
        <w:tc>
          <w:tcPr>
            <w:tcW w:w="1967" w:type="dxa"/>
            <w:tcBorders>
              <w:top w:val="nil"/>
              <w:left w:val="nil"/>
              <w:bottom w:val="nil"/>
              <w:right w:val="nil"/>
            </w:tcBorders>
            <w:shd w:val="clear" w:color="auto" w:fill="auto"/>
            <w:noWrap/>
            <w:vAlign w:val="bottom"/>
          </w:tcPr>
          <w:p w:rsidR="009605C6" w:rsidRPr="00FA3CD2" w:rsidRDefault="009605C6" w:rsidP="008B56F5">
            <w:pPr>
              <w:widowControl/>
              <w:spacing w:after="0" w:line="240" w:lineRule="auto"/>
              <w:ind w:left="284"/>
              <w:jc w:val="right"/>
              <w:rPr>
                <w:rFonts w:ascii="Arial" w:eastAsia="Times New Roman" w:hAnsi="Arial" w:cs="Arial"/>
                <w:lang w:val="es-CO" w:eastAsia="es-CO"/>
              </w:rPr>
            </w:pPr>
          </w:p>
        </w:tc>
      </w:tr>
      <w:tr w:rsidR="009605C6" w:rsidRPr="00FA3CD2" w:rsidTr="00541DCE">
        <w:trPr>
          <w:trHeight w:val="159"/>
        </w:trPr>
        <w:tc>
          <w:tcPr>
            <w:tcW w:w="4253" w:type="dxa"/>
            <w:tcBorders>
              <w:top w:val="nil"/>
              <w:left w:val="nil"/>
              <w:bottom w:val="nil"/>
              <w:right w:val="nil"/>
            </w:tcBorders>
            <w:shd w:val="clear" w:color="auto" w:fill="auto"/>
            <w:noWrap/>
            <w:vAlign w:val="bottom"/>
            <w:hideMark/>
          </w:tcPr>
          <w:p w:rsidR="009605C6" w:rsidRPr="00FA3CD2" w:rsidRDefault="009605C6" w:rsidP="008B56F5">
            <w:pPr>
              <w:widowControl/>
              <w:spacing w:after="0" w:line="240" w:lineRule="auto"/>
              <w:ind w:left="284"/>
              <w:jc w:val="both"/>
              <w:rPr>
                <w:rFonts w:ascii="Arial" w:eastAsia="Times New Roman" w:hAnsi="Arial" w:cs="Arial"/>
                <w:color w:val="000000"/>
                <w:lang w:val="es-CO" w:eastAsia="es-CO"/>
              </w:rPr>
            </w:pPr>
            <w:r w:rsidRPr="00FA3CD2">
              <w:rPr>
                <w:rFonts w:ascii="Arial" w:eastAsia="Times New Roman" w:hAnsi="Arial" w:cs="Arial"/>
                <w:color w:val="000000"/>
                <w:lang w:val="es-CO" w:eastAsia="es-CO"/>
              </w:rPr>
              <w:t>Bancos</w:t>
            </w:r>
          </w:p>
        </w:tc>
        <w:tc>
          <w:tcPr>
            <w:tcW w:w="2126" w:type="dxa"/>
            <w:tcBorders>
              <w:top w:val="nil"/>
              <w:left w:val="nil"/>
              <w:bottom w:val="nil"/>
              <w:right w:val="nil"/>
            </w:tcBorders>
            <w:shd w:val="clear" w:color="auto" w:fill="auto"/>
            <w:noWrap/>
            <w:vAlign w:val="bottom"/>
          </w:tcPr>
          <w:p w:rsidR="009605C6" w:rsidRPr="00FA3CD2" w:rsidRDefault="00A71787" w:rsidP="008B56F5">
            <w:pPr>
              <w:widowControl/>
              <w:spacing w:after="0" w:line="240" w:lineRule="auto"/>
              <w:ind w:left="284"/>
              <w:jc w:val="both"/>
              <w:rPr>
                <w:rFonts w:ascii="Arial" w:eastAsia="Times New Roman" w:hAnsi="Arial" w:cs="Arial"/>
                <w:color w:val="000000"/>
                <w:lang w:val="es-CO" w:eastAsia="es-CO"/>
              </w:rPr>
            </w:pPr>
            <w:r>
              <w:rPr>
                <w:rFonts w:ascii="Arial" w:eastAsia="Times New Roman" w:hAnsi="Arial" w:cs="Arial"/>
                <w:color w:val="000000"/>
                <w:lang w:val="es-CO" w:eastAsia="es-CO"/>
              </w:rPr>
              <w:t>54.334.225</w:t>
            </w:r>
          </w:p>
        </w:tc>
        <w:tc>
          <w:tcPr>
            <w:tcW w:w="1967" w:type="dxa"/>
            <w:tcBorders>
              <w:top w:val="nil"/>
              <w:left w:val="nil"/>
              <w:bottom w:val="nil"/>
              <w:right w:val="nil"/>
            </w:tcBorders>
            <w:shd w:val="clear" w:color="auto" w:fill="auto"/>
            <w:noWrap/>
            <w:vAlign w:val="bottom"/>
          </w:tcPr>
          <w:p w:rsidR="009605C6" w:rsidRPr="00FA3CD2" w:rsidRDefault="009605C6" w:rsidP="008B56F5">
            <w:pPr>
              <w:widowControl/>
              <w:spacing w:after="0" w:line="240" w:lineRule="auto"/>
              <w:ind w:left="284"/>
              <w:jc w:val="right"/>
              <w:rPr>
                <w:rFonts w:ascii="Arial" w:eastAsia="Times New Roman" w:hAnsi="Arial" w:cs="Arial"/>
                <w:lang w:val="es-CO" w:eastAsia="es-CO"/>
              </w:rPr>
            </w:pPr>
          </w:p>
        </w:tc>
      </w:tr>
      <w:tr w:rsidR="009605C6" w:rsidRPr="00FA3CD2" w:rsidTr="00541DCE">
        <w:trPr>
          <w:trHeight w:val="159"/>
        </w:trPr>
        <w:tc>
          <w:tcPr>
            <w:tcW w:w="4253" w:type="dxa"/>
            <w:tcBorders>
              <w:top w:val="nil"/>
              <w:left w:val="nil"/>
              <w:bottom w:val="nil"/>
              <w:right w:val="nil"/>
            </w:tcBorders>
            <w:shd w:val="clear" w:color="auto" w:fill="auto"/>
            <w:noWrap/>
            <w:vAlign w:val="bottom"/>
          </w:tcPr>
          <w:p w:rsidR="009605C6" w:rsidRPr="00FA3CD2" w:rsidRDefault="00F17B59" w:rsidP="008B56F5">
            <w:pPr>
              <w:widowControl/>
              <w:spacing w:after="0" w:line="240" w:lineRule="auto"/>
              <w:ind w:left="284"/>
              <w:jc w:val="both"/>
              <w:rPr>
                <w:rFonts w:ascii="Arial" w:eastAsia="Times New Roman" w:hAnsi="Arial" w:cs="Arial"/>
                <w:color w:val="000000"/>
                <w:lang w:val="es-CO" w:eastAsia="es-CO"/>
              </w:rPr>
            </w:pPr>
            <w:r w:rsidRPr="00FA3CD2">
              <w:rPr>
                <w:rFonts w:ascii="Arial" w:eastAsia="Times New Roman" w:hAnsi="Arial" w:cs="Arial"/>
                <w:color w:val="000000"/>
                <w:lang w:val="es-CO" w:eastAsia="es-CO"/>
              </w:rPr>
              <w:t>Efectivo de uso restringido</w:t>
            </w:r>
          </w:p>
        </w:tc>
        <w:tc>
          <w:tcPr>
            <w:tcW w:w="2126" w:type="dxa"/>
            <w:tcBorders>
              <w:top w:val="nil"/>
              <w:left w:val="nil"/>
              <w:bottom w:val="nil"/>
              <w:right w:val="nil"/>
            </w:tcBorders>
            <w:shd w:val="clear" w:color="auto" w:fill="auto"/>
            <w:noWrap/>
            <w:vAlign w:val="bottom"/>
          </w:tcPr>
          <w:p w:rsidR="009605C6" w:rsidRPr="00FA3CD2" w:rsidRDefault="006D1D13" w:rsidP="008B56F5">
            <w:pPr>
              <w:widowControl/>
              <w:spacing w:after="0" w:line="240" w:lineRule="auto"/>
              <w:ind w:left="284"/>
              <w:jc w:val="both"/>
              <w:rPr>
                <w:rFonts w:ascii="Arial" w:eastAsia="Times New Roman" w:hAnsi="Arial" w:cs="Arial"/>
                <w:color w:val="000000"/>
                <w:lang w:val="es-CO" w:eastAsia="es-CO"/>
              </w:rPr>
            </w:pPr>
            <w:r>
              <w:rPr>
                <w:rFonts w:ascii="Arial" w:eastAsia="Times New Roman" w:hAnsi="Arial" w:cs="Arial"/>
                <w:color w:val="000000"/>
                <w:lang w:val="es-CO" w:eastAsia="es-CO"/>
              </w:rPr>
              <w:t>0</w:t>
            </w:r>
          </w:p>
        </w:tc>
        <w:tc>
          <w:tcPr>
            <w:tcW w:w="1967" w:type="dxa"/>
            <w:tcBorders>
              <w:top w:val="nil"/>
              <w:left w:val="nil"/>
              <w:bottom w:val="nil"/>
              <w:right w:val="nil"/>
            </w:tcBorders>
            <w:shd w:val="clear" w:color="auto" w:fill="auto"/>
            <w:noWrap/>
            <w:vAlign w:val="bottom"/>
          </w:tcPr>
          <w:p w:rsidR="009605C6" w:rsidRPr="00FA3CD2" w:rsidRDefault="009605C6" w:rsidP="008B56F5">
            <w:pPr>
              <w:widowControl/>
              <w:spacing w:after="0" w:line="240" w:lineRule="auto"/>
              <w:ind w:left="284"/>
              <w:jc w:val="right"/>
              <w:rPr>
                <w:rFonts w:ascii="Arial" w:eastAsia="Times New Roman" w:hAnsi="Arial" w:cs="Arial"/>
                <w:lang w:val="es-CO" w:eastAsia="es-CO"/>
              </w:rPr>
            </w:pPr>
          </w:p>
        </w:tc>
      </w:tr>
      <w:tr w:rsidR="009605C6" w:rsidRPr="00B631E7" w:rsidTr="00E97F90">
        <w:trPr>
          <w:trHeight w:val="167"/>
        </w:trPr>
        <w:tc>
          <w:tcPr>
            <w:tcW w:w="4253" w:type="dxa"/>
            <w:tcBorders>
              <w:top w:val="nil"/>
              <w:left w:val="nil"/>
              <w:bottom w:val="nil"/>
              <w:right w:val="nil"/>
            </w:tcBorders>
            <w:shd w:val="clear" w:color="auto" w:fill="auto"/>
            <w:noWrap/>
            <w:vAlign w:val="bottom"/>
            <w:hideMark/>
          </w:tcPr>
          <w:p w:rsidR="0096757D" w:rsidRDefault="0096757D" w:rsidP="00354180">
            <w:pPr>
              <w:widowControl/>
              <w:spacing w:after="0" w:line="240" w:lineRule="auto"/>
              <w:ind w:left="284"/>
              <w:rPr>
                <w:rFonts w:ascii="Arial" w:eastAsia="Times New Roman" w:hAnsi="Arial" w:cs="Arial"/>
                <w:b/>
                <w:bCs/>
                <w:color w:val="000000"/>
                <w:lang w:val="es-CO" w:eastAsia="es-CO"/>
              </w:rPr>
            </w:pPr>
          </w:p>
          <w:p w:rsidR="009605C6" w:rsidRPr="00FA3CD2" w:rsidRDefault="00354180" w:rsidP="00354180">
            <w:pPr>
              <w:widowControl/>
              <w:spacing w:after="0" w:line="240" w:lineRule="auto"/>
              <w:ind w:left="284"/>
              <w:rPr>
                <w:rFonts w:ascii="Arial" w:eastAsia="Times New Roman" w:hAnsi="Arial" w:cs="Arial"/>
                <w:b/>
                <w:lang w:val="es-CO" w:eastAsia="es-CO"/>
              </w:rPr>
            </w:pPr>
            <w:r>
              <w:rPr>
                <w:rFonts w:ascii="Arial" w:eastAsia="Times New Roman" w:hAnsi="Arial" w:cs="Arial"/>
                <w:b/>
                <w:bCs/>
                <w:color w:val="000000"/>
                <w:lang w:val="es-CO" w:eastAsia="es-CO"/>
              </w:rPr>
              <w:t>Total del Efectivo y de E</w:t>
            </w:r>
            <w:r w:rsidR="009605C6" w:rsidRPr="00354180">
              <w:rPr>
                <w:rFonts w:ascii="Arial" w:eastAsia="Times New Roman" w:hAnsi="Arial" w:cs="Arial"/>
                <w:b/>
                <w:bCs/>
                <w:color w:val="000000"/>
                <w:lang w:val="es-CO" w:eastAsia="es-CO"/>
              </w:rPr>
              <w:t>quivalentes al efectivo</w:t>
            </w:r>
          </w:p>
        </w:tc>
        <w:tc>
          <w:tcPr>
            <w:tcW w:w="2126" w:type="dxa"/>
            <w:tcBorders>
              <w:top w:val="single" w:sz="4" w:space="0" w:color="auto"/>
              <w:left w:val="nil"/>
              <w:bottom w:val="single" w:sz="4" w:space="0" w:color="auto"/>
              <w:right w:val="nil"/>
            </w:tcBorders>
            <w:shd w:val="clear" w:color="auto" w:fill="auto"/>
            <w:noWrap/>
            <w:vAlign w:val="bottom"/>
          </w:tcPr>
          <w:p w:rsidR="009605C6" w:rsidRPr="00FA3CD2" w:rsidRDefault="00A71787" w:rsidP="008B56F5">
            <w:pPr>
              <w:widowControl/>
              <w:spacing w:after="0" w:line="240" w:lineRule="auto"/>
              <w:ind w:left="284"/>
              <w:jc w:val="both"/>
              <w:rPr>
                <w:rFonts w:ascii="Arial" w:eastAsia="Times New Roman" w:hAnsi="Arial" w:cs="Arial"/>
                <w:b/>
                <w:color w:val="000000"/>
                <w:lang w:val="es-CO" w:eastAsia="es-CO"/>
              </w:rPr>
            </w:pPr>
            <w:r>
              <w:rPr>
                <w:rFonts w:ascii="Arial" w:eastAsia="Times New Roman" w:hAnsi="Arial" w:cs="Arial"/>
                <w:b/>
                <w:color w:val="000000"/>
                <w:lang w:val="es-CO" w:eastAsia="es-CO"/>
              </w:rPr>
              <w:t>54.334</w:t>
            </w:r>
            <w:r w:rsidR="009D4248">
              <w:rPr>
                <w:rFonts w:ascii="Arial" w:eastAsia="Times New Roman" w:hAnsi="Arial" w:cs="Arial"/>
                <w:b/>
                <w:color w:val="000000"/>
                <w:lang w:val="es-CO" w:eastAsia="es-CO"/>
              </w:rPr>
              <w:t>.</w:t>
            </w:r>
            <w:r>
              <w:rPr>
                <w:rFonts w:ascii="Arial" w:eastAsia="Times New Roman" w:hAnsi="Arial" w:cs="Arial"/>
                <w:b/>
                <w:color w:val="000000"/>
                <w:lang w:val="es-CO" w:eastAsia="es-CO"/>
              </w:rPr>
              <w:t>225</w:t>
            </w:r>
          </w:p>
        </w:tc>
        <w:tc>
          <w:tcPr>
            <w:tcW w:w="1967" w:type="dxa"/>
            <w:tcBorders>
              <w:top w:val="single" w:sz="4" w:space="0" w:color="auto"/>
              <w:left w:val="nil"/>
              <w:bottom w:val="single" w:sz="4" w:space="0" w:color="auto"/>
              <w:right w:val="nil"/>
            </w:tcBorders>
            <w:shd w:val="clear" w:color="auto" w:fill="auto"/>
            <w:noWrap/>
            <w:vAlign w:val="bottom"/>
          </w:tcPr>
          <w:p w:rsidR="009605C6" w:rsidRPr="00FA3CD2" w:rsidRDefault="009605C6" w:rsidP="008B56F5">
            <w:pPr>
              <w:widowControl/>
              <w:spacing w:after="0" w:line="240" w:lineRule="auto"/>
              <w:ind w:left="284"/>
              <w:jc w:val="both"/>
              <w:rPr>
                <w:rFonts w:ascii="Arial" w:eastAsia="Times New Roman" w:hAnsi="Arial" w:cs="Arial"/>
                <w:b/>
                <w:color w:val="000000"/>
                <w:lang w:val="es-CO" w:eastAsia="es-CO"/>
              </w:rPr>
            </w:pPr>
          </w:p>
        </w:tc>
      </w:tr>
      <w:tr w:rsidR="00E97F90" w:rsidRPr="00B631E7" w:rsidTr="00541DCE">
        <w:trPr>
          <w:trHeight w:val="167"/>
        </w:trPr>
        <w:tc>
          <w:tcPr>
            <w:tcW w:w="4253" w:type="dxa"/>
            <w:tcBorders>
              <w:top w:val="nil"/>
              <w:left w:val="nil"/>
              <w:bottom w:val="nil"/>
              <w:right w:val="nil"/>
            </w:tcBorders>
            <w:shd w:val="clear" w:color="auto" w:fill="auto"/>
            <w:noWrap/>
            <w:vAlign w:val="bottom"/>
          </w:tcPr>
          <w:p w:rsidR="00E97F90" w:rsidRDefault="00E97F90" w:rsidP="00354180">
            <w:pPr>
              <w:widowControl/>
              <w:spacing w:after="0" w:line="240" w:lineRule="auto"/>
              <w:ind w:left="284"/>
              <w:rPr>
                <w:rFonts w:ascii="Arial" w:eastAsia="Times New Roman" w:hAnsi="Arial" w:cs="Arial"/>
                <w:b/>
                <w:bCs/>
                <w:color w:val="000000"/>
                <w:lang w:val="es-CO" w:eastAsia="es-CO"/>
              </w:rPr>
            </w:pPr>
          </w:p>
        </w:tc>
        <w:tc>
          <w:tcPr>
            <w:tcW w:w="2126" w:type="dxa"/>
            <w:tcBorders>
              <w:top w:val="single" w:sz="4" w:space="0" w:color="auto"/>
              <w:left w:val="nil"/>
              <w:bottom w:val="single" w:sz="8" w:space="0" w:color="auto"/>
              <w:right w:val="nil"/>
            </w:tcBorders>
            <w:shd w:val="clear" w:color="auto" w:fill="auto"/>
            <w:noWrap/>
            <w:vAlign w:val="bottom"/>
          </w:tcPr>
          <w:p w:rsidR="00E97F90" w:rsidRPr="00FA3CD2" w:rsidRDefault="00E97F90" w:rsidP="008B56F5">
            <w:pPr>
              <w:widowControl/>
              <w:spacing w:after="0" w:line="240" w:lineRule="auto"/>
              <w:ind w:left="284"/>
              <w:jc w:val="both"/>
              <w:rPr>
                <w:rFonts w:ascii="Arial" w:eastAsia="Times New Roman" w:hAnsi="Arial" w:cs="Arial"/>
                <w:b/>
                <w:color w:val="000000"/>
                <w:lang w:val="es-CO" w:eastAsia="es-CO"/>
              </w:rPr>
            </w:pPr>
          </w:p>
        </w:tc>
        <w:tc>
          <w:tcPr>
            <w:tcW w:w="1967" w:type="dxa"/>
            <w:tcBorders>
              <w:top w:val="single" w:sz="4" w:space="0" w:color="auto"/>
              <w:left w:val="nil"/>
              <w:bottom w:val="single" w:sz="8" w:space="0" w:color="auto"/>
              <w:right w:val="nil"/>
            </w:tcBorders>
            <w:shd w:val="clear" w:color="auto" w:fill="auto"/>
            <w:noWrap/>
            <w:vAlign w:val="bottom"/>
          </w:tcPr>
          <w:p w:rsidR="00E97F90" w:rsidRPr="00FA3CD2" w:rsidRDefault="00E97F90" w:rsidP="008B56F5">
            <w:pPr>
              <w:widowControl/>
              <w:spacing w:after="0" w:line="240" w:lineRule="auto"/>
              <w:ind w:left="284"/>
              <w:jc w:val="both"/>
              <w:rPr>
                <w:rFonts w:ascii="Arial" w:eastAsia="Times New Roman" w:hAnsi="Arial" w:cs="Arial"/>
                <w:b/>
                <w:color w:val="000000"/>
                <w:lang w:val="es-CO" w:eastAsia="es-CO"/>
              </w:rPr>
            </w:pPr>
          </w:p>
        </w:tc>
      </w:tr>
    </w:tbl>
    <w:p w:rsidR="00C805B4" w:rsidRDefault="00C805B4" w:rsidP="003723D8">
      <w:pPr>
        <w:ind w:left="284"/>
        <w:rPr>
          <w:rFonts w:ascii="Arial" w:eastAsia="Arial" w:hAnsi="Arial" w:cs="Arial"/>
          <w:bCs/>
          <w:lang w:val="es-CO"/>
        </w:rPr>
      </w:pPr>
    </w:p>
    <w:p w:rsidR="003723D8" w:rsidRPr="00982D82" w:rsidRDefault="003723D8" w:rsidP="008667E6">
      <w:pPr>
        <w:ind w:left="284"/>
        <w:jc w:val="both"/>
        <w:rPr>
          <w:rFonts w:ascii="Arial" w:eastAsia="Arial" w:hAnsi="Arial" w:cs="Arial"/>
          <w:bCs/>
          <w:color w:val="FF0000"/>
          <w:lang w:val="es-CO"/>
        </w:rPr>
      </w:pPr>
      <w:r w:rsidRPr="003723D8">
        <w:rPr>
          <w:rFonts w:ascii="Arial" w:eastAsia="Arial" w:hAnsi="Arial" w:cs="Arial"/>
          <w:bCs/>
          <w:lang w:val="es-CO"/>
        </w:rPr>
        <w:t>Las conciliaciones bancarias</w:t>
      </w:r>
      <w:r w:rsidR="008667E6">
        <w:rPr>
          <w:rFonts w:ascii="Arial" w:eastAsia="Arial" w:hAnsi="Arial" w:cs="Arial"/>
          <w:bCs/>
          <w:lang w:val="es-CO"/>
        </w:rPr>
        <w:t xml:space="preserve"> de</w:t>
      </w:r>
      <w:r w:rsidRPr="003723D8">
        <w:rPr>
          <w:rFonts w:ascii="Arial" w:eastAsia="Arial" w:hAnsi="Arial" w:cs="Arial"/>
          <w:bCs/>
          <w:lang w:val="es-CO"/>
        </w:rPr>
        <w:t xml:space="preserve"> </w:t>
      </w:r>
      <w:r w:rsidR="008667E6">
        <w:rPr>
          <w:rFonts w:ascii="Arial" w:hAnsi="Arial" w:cs="Arial"/>
          <w:lang w:val="es-CO" w:eastAsia="es-CO"/>
        </w:rPr>
        <w:t>la</w:t>
      </w:r>
      <w:r w:rsidR="008667E6" w:rsidRPr="00FA3CD2">
        <w:rPr>
          <w:rFonts w:ascii="Arial" w:hAnsi="Arial" w:cs="Arial"/>
          <w:lang w:val="es-CO" w:eastAsia="es-CO"/>
        </w:rPr>
        <w:t xml:space="preserve"> </w:t>
      </w:r>
      <w:r w:rsidR="007D727E">
        <w:rPr>
          <w:rFonts w:ascii="Arial" w:hAnsi="Arial" w:cs="Arial"/>
          <w:lang w:val="es-CO" w:eastAsia="es-CO"/>
        </w:rPr>
        <w:t>INSTITUCION EDUCATIVA ANTONIO RICAURTE</w:t>
      </w:r>
      <w:r w:rsidR="008667E6" w:rsidRPr="008667E6">
        <w:rPr>
          <w:rFonts w:ascii="Arial" w:eastAsia="Arial" w:hAnsi="Arial" w:cs="Arial"/>
          <w:bCs/>
          <w:lang w:val="es-CO"/>
        </w:rPr>
        <w:t xml:space="preserve"> </w:t>
      </w:r>
      <w:r w:rsidR="00982D82" w:rsidRPr="008667E6">
        <w:rPr>
          <w:rFonts w:ascii="Arial" w:eastAsia="Arial" w:hAnsi="Arial" w:cs="Arial"/>
          <w:bCs/>
          <w:lang w:val="es-CO"/>
        </w:rPr>
        <w:t>fueron elaboradas por el tesorero de La Institución, revisadas por el Contador y aprobadas por Ordenador del gasto, dichas conciliaciones fueron presentadas a Secretaria de Educación en el tiempo pertinente para su presentación en informes mensuales e informes trimestrales.</w:t>
      </w:r>
    </w:p>
    <w:p w:rsidR="004606B4" w:rsidRDefault="004606B4" w:rsidP="008B56F5">
      <w:pPr>
        <w:spacing w:after="0" w:line="240" w:lineRule="auto"/>
        <w:ind w:left="284"/>
        <w:rPr>
          <w:rFonts w:ascii="Arial" w:eastAsia="Arial" w:hAnsi="Arial" w:cs="Arial"/>
          <w:b/>
          <w:i/>
          <w:lang w:val="es-CO"/>
        </w:rPr>
      </w:pPr>
    </w:p>
    <w:p w:rsidR="00692E3B" w:rsidRPr="00951A77" w:rsidRDefault="00951A77" w:rsidP="008B56F5">
      <w:pPr>
        <w:spacing w:after="0" w:line="240" w:lineRule="auto"/>
        <w:ind w:left="284"/>
        <w:rPr>
          <w:rFonts w:ascii="Arial" w:eastAsia="Arial" w:hAnsi="Arial" w:cs="Arial"/>
          <w:b/>
          <w:i/>
          <w:lang w:val="es-CO"/>
        </w:rPr>
      </w:pPr>
      <w:r>
        <w:rPr>
          <w:rFonts w:ascii="Arial" w:eastAsia="Arial" w:hAnsi="Arial" w:cs="Arial"/>
          <w:b/>
          <w:i/>
          <w:lang w:val="es-CO"/>
        </w:rPr>
        <w:t>Recursos Re</w:t>
      </w:r>
      <w:r w:rsidR="00692E3B" w:rsidRPr="00951A77">
        <w:rPr>
          <w:rFonts w:ascii="Arial" w:eastAsia="Arial" w:hAnsi="Arial" w:cs="Arial"/>
          <w:b/>
          <w:i/>
          <w:lang w:val="es-CO"/>
        </w:rPr>
        <w:t>stringidos</w:t>
      </w:r>
    </w:p>
    <w:p w:rsidR="001B7C76" w:rsidRPr="00FA3CD2" w:rsidRDefault="001B7C76" w:rsidP="008B56F5">
      <w:pPr>
        <w:spacing w:after="0" w:line="240" w:lineRule="auto"/>
        <w:ind w:left="284"/>
        <w:rPr>
          <w:rFonts w:ascii="Arial" w:eastAsia="Arial" w:hAnsi="Arial" w:cs="Arial"/>
          <w:b/>
          <w:lang w:val="es-CO"/>
        </w:rPr>
      </w:pPr>
    </w:p>
    <w:p w:rsidR="004F3BCC" w:rsidRDefault="008667E6" w:rsidP="00DF1839">
      <w:pPr>
        <w:tabs>
          <w:tab w:val="left" w:pos="9639"/>
        </w:tabs>
        <w:spacing w:after="0" w:line="240" w:lineRule="auto"/>
        <w:ind w:left="284"/>
        <w:jc w:val="both"/>
        <w:rPr>
          <w:rFonts w:ascii="Arial" w:eastAsia="Times New Roman" w:hAnsi="Arial" w:cs="Arial"/>
          <w:lang w:val="es-CL"/>
        </w:rPr>
      </w:pPr>
      <w:r>
        <w:rPr>
          <w:rFonts w:ascii="Arial" w:eastAsia="Times New Roman" w:hAnsi="Arial" w:cs="Arial"/>
          <w:lang w:val="es-CL"/>
        </w:rPr>
        <w:t>La</w:t>
      </w:r>
      <w:r w:rsidR="00C636AE" w:rsidRPr="00C636AE">
        <w:rPr>
          <w:rFonts w:ascii="Arial" w:eastAsia="Times New Roman" w:hAnsi="Arial" w:cs="Arial"/>
          <w:lang w:val="es-CL"/>
        </w:rPr>
        <w:t xml:space="preserve"> </w:t>
      </w:r>
      <w:r w:rsidR="007D727E">
        <w:rPr>
          <w:rFonts w:ascii="Arial" w:eastAsia="Times New Roman" w:hAnsi="Arial" w:cs="Arial"/>
          <w:lang w:val="es-CL"/>
        </w:rPr>
        <w:t>INSTITUCION EDUCATIVA ANTONIO RICAURTE</w:t>
      </w:r>
      <w:r w:rsidR="00C636AE" w:rsidRPr="00C636AE">
        <w:rPr>
          <w:rFonts w:ascii="Arial" w:eastAsia="Times New Roman" w:hAnsi="Arial" w:cs="Arial"/>
          <w:lang w:val="es-CL"/>
        </w:rPr>
        <w:t xml:space="preserve"> </w:t>
      </w:r>
      <w:r w:rsidR="004B2215">
        <w:rPr>
          <w:rFonts w:ascii="Arial" w:eastAsia="Times New Roman" w:hAnsi="Arial" w:cs="Arial"/>
          <w:lang w:val="es-CL"/>
        </w:rPr>
        <w:t>no tiene saldo en las cuentas</w:t>
      </w:r>
      <w:r w:rsidR="004F3BCC" w:rsidRPr="004F3BCC">
        <w:rPr>
          <w:rFonts w:ascii="Arial" w:eastAsia="Times New Roman" w:hAnsi="Arial" w:cs="Arial"/>
          <w:lang w:val="es-CL"/>
        </w:rPr>
        <w:t xml:space="preserve"> correspondiente</w:t>
      </w:r>
      <w:r w:rsidR="004B2215">
        <w:rPr>
          <w:rFonts w:ascii="Arial" w:eastAsia="Times New Roman" w:hAnsi="Arial" w:cs="Arial"/>
          <w:lang w:val="es-CL"/>
        </w:rPr>
        <w:t>s</w:t>
      </w:r>
      <w:r w:rsidR="004F3BCC" w:rsidRPr="004F3BCC">
        <w:rPr>
          <w:rFonts w:ascii="Arial" w:eastAsia="Times New Roman" w:hAnsi="Arial" w:cs="Arial"/>
          <w:lang w:val="es-CL"/>
        </w:rPr>
        <w:t xml:space="preserve"> a efectivo de uso restringido, ya que los saldos allí depositados fueron trasladados a cuentas de 111006 según parámetros de la Unidad Contable del </w:t>
      </w:r>
      <w:r w:rsidR="004F3BCC" w:rsidRPr="004F3BCC">
        <w:rPr>
          <w:rFonts w:ascii="Arial" w:eastAsia="Times New Roman" w:hAnsi="Arial" w:cs="Arial"/>
          <w:lang w:val="es-CL"/>
        </w:rPr>
        <w:lastRenderedPageBreak/>
        <w:t>Municipio de Medellín</w:t>
      </w:r>
      <w:r w:rsidR="004B2215">
        <w:rPr>
          <w:rFonts w:ascii="Arial" w:eastAsia="Times New Roman" w:hAnsi="Arial" w:cs="Arial"/>
          <w:lang w:val="es-CL"/>
        </w:rPr>
        <w:t>.</w:t>
      </w:r>
    </w:p>
    <w:p w:rsidR="00C636AE" w:rsidRPr="004F3BCC" w:rsidRDefault="004F3BCC" w:rsidP="00DF1839">
      <w:pPr>
        <w:tabs>
          <w:tab w:val="left" w:pos="9639"/>
        </w:tabs>
        <w:spacing w:after="0" w:line="240" w:lineRule="auto"/>
        <w:ind w:left="284"/>
        <w:jc w:val="both"/>
        <w:rPr>
          <w:rFonts w:ascii="Arial" w:eastAsia="Times New Roman" w:hAnsi="Arial" w:cs="Arial"/>
          <w:lang w:val="es-CO"/>
        </w:rPr>
      </w:pPr>
      <w:r w:rsidRPr="004F3BCC">
        <w:rPr>
          <w:rFonts w:ascii="Arial" w:eastAsia="Times New Roman" w:hAnsi="Arial" w:cs="Arial"/>
          <w:lang w:val="es-CL"/>
        </w:rPr>
        <w:t>.</w:t>
      </w:r>
    </w:p>
    <w:p w:rsidR="00CA177D" w:rsidRDefault="00CA177D" w:rsidP="00DF1839">
      <w:pPr>
        <w:tabs>
          <w:tab w:val="left" w:pos="9639"/>
        </w:tabs>
        <w:spacing w:after="0" w:line="240" w:lineRule="auto"/>
        <w:ind w:left="284"/>
        <w:jc w:val="both"/>
        <w:rPr>
          <w:rFonts w:ascii="Arial" w:eastAsia="Times New Roman" w:hAnsi="Arial" w:cs="Arial"/>
          <w:b/>
          <w:i/>
          <w:lang w:val="es-CL"/>
        </w:rPr>
      </w:pPr>
    </w:p>
    <w:p w:rsidR="00DF1839" w:rsidRPr="00FA3CD2" w:rsidRDefault="00DF1839" w:rsidP="00DF1839">
      <w:pPr>
        <w:tabs>
          <w:tab w:val="left" w:pos="9639"/>
        </w:tabs>
        <w:spacing w:after="0" w:line="240" w:lineRule="auto"/>
        <w:ind w:left="284"/>
        <w:jc w:val="both"/>
        <w:rPr>
          <w:rFonts w:ascii="Arial" w:eastAsia="Times New Roman" w:hAnsi="Arial" w:cs="Arial"/>
          <w:b/>
          <w:i/>
          <w:lang w:val="es-CL"/>
        </w:rPr>
      </w:pPr>
      <w:r w:rsidRPr="00FA3CD2">
        <w:rPr>
          <w:rFonts w:ascii="Arial" w:eastAsia="Times New Roman" w:hAnsi="Arial" w:cs="Arial"/>
          <w:b/>
          <w:i/>
          <w:lang w:val="es-CL"/>
        </w:rPr>
        <w:t>Recursos de Apoyo Logístico</w:t>
      </w:r>
    </w:p>
    <w:p w:rsidR="001B7C76" w:rsidRPr="00FA3CD2" w:rsidRDefault="00DF1839" w:rsidP="00DF1839">
      <w:pPr>
        <w:tabs>
          <w:tab w:val="left" w:pos="9639"/>
        </w:tabs>
        <w:spacing w:after="0" w:line="240" w:lineRule="auto"/>
        <w:jc w:val="both"/>
        <w:rPr>
          <w:rFonts w:ascii="Arial" w:eastAsia="Times New Roman" w:hAnsi="Arial" w:cs="Arial"/>
          <w:lang w:val="es-CL"/>
        </w:rPr>
      </w:pPr>
      <w:r w:rsidRPr="00FA3CD2">
        <w:rPr>
          <w:rFonts w:ascii="Arial" w:eastAsia="Times New Roman" w:hAnsi="Arial" w:cs="Arial"/>
          <w:lang w:val="es-CL"/>
        </w:rPr>
        <w:t xml:space="preserve"> </w:t>
      </w:r>
    </w:p>
    <w:p w:rsidR="001B7C76" w:rsidRPr="00FA3CD2" w:rsidRDefault="004F3BCC" w:rsidP="00DF1839">
      <w:pPr>
        <w:tabs>
          <w:tab w:val="left" w:pos="9639"/>
        </w:tabs>
        <w:spacing w:after="0"/>
        <w:ind w:left="284"/>
        <w:jc w:val="both"/>
        <w:rPr>
          <w:rFonts w:ascii="Arial" w:hAnsi="Arial" w:cs="Arial"/>
          <w:lang w:val="es-CO"/>
        </w:rPr>
      </w:pPr>
      <w:r>
        <w:rPr>
          <w:rFonts w:ascii="Arial" w:hAnsi="Arial" w:cs="Arial"/>
          <w:lang w:val="es-CO"/>
        </w:rPr>
        <w:t>La</w:t>
      </w:r>
      <w:r w:rsidR="001B7C76" w:rsidRPr="00FA3CD2">
        <w:rPr>
          <w:rFonts w:ascii="Arial" w:hAnsi="Arial" w:cs="Arial"/>
          <w:lang w:val="es-CO"/>
        </w:rPr>
        <w:t xml:space="preserve"> </w:t>
      </w:r>
      <w:r w:rsidR="007D727E">
        <w:rPr>
          <w:rFonts w:ascii="Arial" w:hAnsi="Arial" w:cs="Arial"/>
          <w:lang w:val="es-CO"/>
        </w:rPr>
        <w:t>INSTITUCION EDUCATIVA ANTONIO RICAURTE</w:t>
      </w:r>
      <w:r w:rsidR="001B7C76" w:rsidRPr="00FA3CD2">
        <w:rPr>
          <w:rFonts w:ascii="Arial" w:hAnsi="Arial" w:cs="Arial"/>
          <w:lang w:val="es-CO"/>
        </w:rPr>
        <w:t xml:space="preserve"> </w:t>
      </w:r>
      <w:r w:rsidR="0012788F">
        <w:rPr>
          <w:rFonts w:ascii="Arial" w:hAnsi="Arial" w:cs="Arial"/>
          <w:lang w:val="es-CO"/>
        </w:rPr>
        <w:t xml:space="preserve">no tienen recursos </w:t>
      </w:r>
      <w:r w:rsidR="001B7C76" w:rsidRPr="00FA3CD2">
        <w:rPr>
          <w:rFonts w:ascii="Arial" w:hAnsi="Arial" w:cs="Arial"/>
          <w:lang w:val="es-CO"/>
        </w:rPr>
        <w:t>en  la cuenta de ahorros de Apoyo Logístico por concepto de dineros de vigencias anteriores entregados por el Municipio de Medellín con destinación específica, para Aseo y Vigilancia</w:t>
      </w:r>
      <w:r w:rsidR="0012788F">
        <w:rPr>
          <w:rFonts w:ascii="Arial" w:hAnsi="Arial" w:cs="Arial"/>
          <w:lang w:val="es-CO"/>
        </w:rPr>
        <w:t>.</w:t>
      </w:r>
    </w:p>
    <w:p w:rsidR="00692E3B" w:rsidRPr="00FA3CD2" w:rsidRDefault="00692E3B" w:rsidP="008B56F5">
      <w:pPr>
        <w:spacing w:after="0" w:line="240" w:lineRule="auto"/>
        <w:ind w:left="284"/>
        <w:rPr>
          <w:rFonts w:ascii="Arial" w:hAnsi="Arial" w:cs="Arial"/>
          <w:lang w:val="es-CO"/>
        </w:rPr>
      </w:pPr>
    </w:p>
    <w:p w:rsidR="00692E3B" w:rsidRPr="00FA3CD2" w:rsidRDefault="00692E3B" w:rsidP="00C317F7">
      <w:pPr>
        <w:ind w:firstLine="284"/>
        <w:rPr>
          <w:rFonts w:ascii="Arial" w:hAnsi="Arial" w:cs="Arial"/>
          <w:b/>
          <w:i/>
          <w:w w:val="118"/>
          <w:lang w:val="es-CO"/>
        </w:rPr>
      </w:pPr>
      <w:r w:rsidRPr="00FA3CD2">
        <w:rPr>
          <w:rFonts w:ascii="Arial" w:hAnsi="Arial" w:cs="Arial"/>
          <w:b/>
          <w:i/>
          <w:w w:val="118"/>
          <w:lang w:val="es-CO"/>
        </w:rPr>
        <w:t>Recursos por  transferencias del orden nacional</w:t>
      </w:r>
      <w:r w:rsidR="00DF1839" w:rsidRPr="00FA3CD2">
        <w:rPr>
          <w:rFonts w:ascii="Arial" w:hAnsi="Arial" w:cs="Arial"/>
          <w:b/>
          <w:i/>
          <w:w w:val="118"/>
          <w:lang w:val="es-CO"/>
        </w:rPr>
        <w:t xml:space="preserve"> - MEN</w:t>
      </w:r>
    </w:p>
    <w:p w:rsidR="008C5BA5" w:rsidRPr="00FA3CD2" w:rsidRDefault="008C5BA5" w:rsidP="008C5BA5">
      <w:pPr>
        <w:spacing w:after="0"/>
        <w:ind w:left="284"/>
        <w:jc w:val="both"/>
        <w:rPr>
          <w:rFonts w:ascii="Arial" w:hAnsi="Arial" w:cs="Arial"/>
          <w:lang w:val="es-CO"/>
        </w:rPr>
      </w:pPr>
      <w:r w:rsidRPr="00FA3CD2">
        <w:rPr>
          <w:rFonts w:ascii="Arial" w:hAnsi="Arial" w:cs="Arial"/>
          <w:lang w:val="es-CO" w:eastAsia="es-CO"/>
        </w:rPr>
        <w:t>Las Transferencias de gratuidad giradas por  el Ministerio de Ed</w:t>
      </w:r>
      <w:r w:rsidR="00A92542">
        <w:rPr>
          <w:rFonts w:ascii="Arial" w:hAnsi="Arial" w:cs="Arial"/>
          <w:lang w:val="es-CO" w:eastAsia="es-CO"/>
        </w:rPr>
        <w:t xml:space="preserve">ucación Nacional con saldo de </w:t>
      </w:r>
      <w:r w:rsidR="00A92542" w:rsidRPr="00A71787">
        <w:rPr>
          <w:rFonts w:ascii="Arial" w:hAnsi="Arial" w:cs="Arial"/>
          <w:color w:val="000000" w:themeColor="text1"/>
          <w:lang w:val="es-CO" w:eastAsia="es-CO"/>
        </w:rPr>
        <w:t>$</w:t>
      </w:r>
      <w:r w:rsidR="00A71787" w:rsidRPr="00A71787">
        <w:rPr>
          <w:rFonts w:ascii="Arial" w:hAnsi="Arial" w:cs="Arial"/>
          <w:color w:val="000000" w:themeColor="text1"/>
          <w:lang w:val="es-CO" w:eastAsia="es-CO"/>
        </w:rPr>
        <w:t>52.281.118</w:t>
      </w:r>
      <w:r w:rsidRPr="00A71787">
        <w:rPr>
          <w:rFonts w:ascii="Arial" w:hAnsi="Arial" w:cs="Arial"/>
          <w:color w:val="000000" w:themeColor="text1"/>
          <w:lang w:val="es-CO" w:eastAsia="es-CO"/>
        </w:rPr>
        <w:t xml:space="preserve"> asignados a los Establecimientos educativos mediante las resoluciones </w:t>
      </w:r>
      <w:r w:rsidR="009D4248" w:rsidRPr="00A71787">
        <w:rPr>
          <w:rFonts w:ascii="Arial" w:hAnsi="Arial" w:cs="Arial"/>
          <w:color w:val="000000" w:themeColor="text1"/>
          <w:lang w:val="es-CO" w:eastAsia="es-CO"/>
        </w:rPr>
        <w:t>002854</w:t>
      </w:r>
      <w:r w:rsidRPr="00A71787">
        <w:rPr>
          <w:rFonts w:ascii="Arial" w:hAnsi="Arial" w:cs="Arial"/>
          <w:color w:val="000000" w:themeColor="text1"/>
          <w:lang w:val="es-CO" w:eastAsia="es-CO"/>
        </w:rPr>
        <w:t>,</w:t>
      </w:r>
      <w:r w:rsidR="0012788F">
        <w:rPr>
          <w:rFonts w:ascii="Arial" w:hAnsi="Arial" w:cs="Arial"/>
          <w:color w:val="FF0000"/>
          <w:lang w:val="es-CO" w:eastAsia="es-CO"/>
        </w:rPr>
        <w:t xml:space="preserve"> </w:t>
      </w:r>
      <w:r w:rsidRPr="00A92542">
        <w:rPr>
          <w:rFonts w:ascii="Arial" w:hAnsi="Arial" w:cs="Arial"/>
          <w:lang w:val="es-CO" w:eastAsia="es-CO"/>
        </w:rPr>
        <w:t>con destinación específica de acuerdo a lo dispuesto en la ley 715 de 2001 y el decreto</w:t>
      </w:r>
      <w:r w:rsidRPr="00FA3CD2">
        <w:rPr>
          <w:rFonts w:ascii="Arial" w:hAnsi="Arial" w:cs="Arial"/>
          <w:lang w:val="es-CO" w:eastAsia="es-CO"/>
        </w:rPr>
        <w:t xml:space="preserve"> único reglamentario del sector educación No 1075 de 2015 son administrados por </w:t>
      </w:r>
      <w:r w:rsidR="00B6624C">
        <w:rPr>
          <w:rFonts w:ascii="Arial" w:hAnsi="Arial" w:cs="Arial"/>
          <w:lang w:val="es-CO" w:eastAsia="es-CO"/>
        </w:rPr>
        <w:t>la</w:t>
      </w:r>
      <w:r w:rsidRPr="00FA3CD2">
        <w:rPr>
          <w:rFonts w:ascii="Arial" w:hAnsi="Arial" w:cs="Arial"/>
          <w:lang w:val="es-CO" w:eastAsia="es-CO"/>
        </w:rPr>
        <w:t xml:space="preserve"> </w:t>
      </w:r>
      <w:r w:rsidR="007D727E">
        <w:rPr>
          <w:rFonts w:ascii="Arial" w:hAnsi="Arial" w:cs="Arial"/>
          <w:lang w:val="es-CO" w:eastAsia="es-CO"/>
        </w:rPr>
        <w:t>INSTITUCION EDUCATIVA ANTONIO RICAURTE</w:t>
      </w:r>
      <w:r w:rsidRPr="00FA3CD2">
        <w:rPr>
          <w:rFonts w:ascii="Arial" w:hAnsi="Arial" w:cs="Arial"/>
          <w:lang w:val="es-CO" w:eastAsia="es-CO"/>
        </w:rPr>
        <w:t xml:space="preserve"> en una cuenta independiente de los demás ingresos, la utilización de los recursos la deben realizar conforme a lo definido por el artículo 11 de la ley 715 de 2001 y el decreto 4791 de 2008. La destinación de los recursos para gratuidad educativa se lleva a cabo teniendo en cuenta las políticas, programas y proyectos  en materia educativa contemplados en el Programa Operativo Anual de Inversiones (POAI) y el Plan de compras de cada vigencia.  El Ministerio de Educación Nacional a través del sistema de información </w:t>
      </w:r>
      <w:r w:rsidR="007D727E">
        <w:rPr>
          <w:rFonts w:ascii="Arial" w:hAnsi="Arial" w:cs="Arial"/>
          <w:lang w:val="es-CO" w:eastAsia="es-CO"/>
        </w:rPr>
        <w:t>INSTITUCION EDUCATIVA ANTONIO RICAURTE</w:t>
      </w:r>
      <w:r w:rsidRPr="00FA3CD2">
        <w:rPr>
          <w:rFonts w:ascii="Arial" w:hAnsi="Arial" w:cs="Arial"/>
          <w:lang w:val="es-CO" w:eastAsia="es-CO"/>
        </w:rPr>
        <w:t xml:space="preserve">  (SI</w:t>
      </w:r>
      <w:r w:rsidR="007D727E">
        <w:rPr>
          <w:rFonts w:ascii="Arial" w:hAnsi="Arial" w:cs="Arial"/>
          <w:lang w:val="es-CO" w:eastAsia="es-CO"/>
        </w:rPr>
        <w:t>INSTITUCION EDUCATIVA ANTONIO RICAURTE</w:t>
      </w:r>
      <w:r w:rsidRPr="00FA3CD2">
        <w:rPr>
          <w:rFonts w:ascii="Arial" w:hAnsi="Arial" w:cs="Arial"/>
          <w:lang w:val="es-CO" w:eastAsia="es-CO"/>
        </w:rPr>
        <w:t xml:space="preserve">) hace seguimiento según información trimestral suministrada por los </w:t>
      </w:r>
      <w:r w:rsidR="007D727E">
        <w:rPr>
          <w:rFonts w:ascii="Arial" w:hAnsi="Arial" w:cs="Arial"/>
          <w:lang w:val="es-CO" w:eastAsia="es-CO"/>
        </w:rPr>
        <w:t>INSTITUCION EDUCATIVA ANTONIO RICAURTE</w:t>
      </w:r>
    </w:p>
    <w:p w:rsidR="008C5BA5" w:rsidRPr="00FA3CD2" w:rsidRDefault="008C5BA5" w:rsidP="00DF1839">
      <w:pPr>
        <w:spacing w:after="0" w:line="240" w:lineRule="auto"/>
        <w:ind w:left="284"/>
        <w:rPr>
          <w:rFonts w:ascii="Arial" w:hAnsi="Arial" w:cs="Arial"/>
          <w:lang w:val="es-CO"/>
        </w:rPr>
      </w:pPr>
    </w:p>
    <w:p w:rsidR="00692E3B" w:rsidRPr="00FA3CD2" w:rsidRDefault="00692E3B" w:rsidP="00DF1839">
      <w:pPr>
        <w:spacing w:after="0" w:line="240" w:lineRule="auto"/>
        <w:ind w:left="284"/>
        <w:rPr>
          <w:rFonts w:ascii="Arial" w:hAnsi="Arial" w:cs="Arial"/>
          <w:lang w:val="es-CO"/>
        </w:rPr>
      </w:pPr>
      <w:r w:rsidRPr="00FA3CD2">
        <w:rPr>
          <w:rFonts w:ascii="Arial" w:hAnsi="Arial" w:cs="Arial"/>
          <w:lang w:val="es-CO"/>
        </w:rPr>
        <w:t>Se   encuentran    recursos   disponibles    por   transferencias    del   Sistema   General   de</w:t>
      </w:r>
      <w:r w:rsidR="002A1DF7" w:rsidRPr="00FA3CD2">
        <w:rPr>
          <w:rFonts w:ascii="Arial" w:hAnsi="Arial" w:cs="Arial"/>
          <w:lang w:val="es-CO"/>
        </w:rPr>
        <w:t xml:space="preserve"> </w:t>
      </w:r>
      <w:r w:rsidRPr="00FA3CD2">
        <w:rPr>
          <w:rFonts w:ascii="Arial" w:hAnsi="Arial" w:cs="Arial"/>
          <w:lang w:val="es-CO"/>
        </w:rPr>
        <w:t>Participaciones</w:t>
      </w:r>
      <w:r w:rsidR="00AB5D8D" w:rsidRPr="00FA3CD2">
        <w:rPr>
          <w:rFonts w:ascii="Arial" w:hAnsi="Arial" w:cs="Arial"/>
          <w:lang w:val="es-CO"/>
        </w:rPr>
        <w:t xml:space="preserve"> </w:t>
      </w:r>
      <w:r w:rsidRPr="004B2215">
        <w:rPr>
          <w:rFonts w:ascii="Arial" w:hAnsi="Arial" w:cs="Arial"/>
          <w:color w:val="000000" w:themeColor="text1"/>
          <w:lang w:val="es-CO"/>
        </w:rPr>
        <w:t xml:space="preserve">en  </w:t>
      </w:r>
      <w:r w:rsidR="00B6624C" w:rsidRPr="004B2215">
        <w:rPr>
          <w:rFonts w:ascii="Arial" w:hAnsi="Arial" w:cs="Arial"/>
          <w:color w:val="000000" w:themeColor="text1"/>
          <w:lang w:val="es-CO"/>
        </w:rPr>
        <w:t>dos</w:t>
      </w:r>
      <w:r w:rsidRPr="004B2215">
        <w:rPr>
          <w:rFonts w:ascii="Arial" w:hAnsi="Arial" w:cs="Arial"/>
          <w:color w:val="000000" w:themeColor="text1"/>
          <w:lang w:val="es-CO"/>
        </w:rPr>
        <w:t xml:space="preserve">  cuentas  bancarias   con  valor  en  libros  de</w:t>
      </w:r>
      <w:r w:rsidR="0096331D" w:rsidRPr="004B2215">
        <w:rPr>
          <w:rFonts w:ascii="Arial" w:hAnsi="Arial" w:cs="Arial"/>
          <w:color w:val="000000" w:themeColor="text1"/>
          <w:lang w:val="es-CO"/>
        </w:rPr>
        <w:t xml:space="preserve"> </w:t>
      </w:r>
      <w:r w:rsidRPr="004B2215">
        <w:rPr>
          <w:rFonts w:ascii="Arial" w:hAnsi="Arial" w:cs="Arial"/>
          <w:color w:val="000000" w:themeColor="text1"/>
          <w:lang w:val="es-CO"/>
        </w:rPr>
        <w:t>$</w:t>
      </w:r>
      <w:r w:rsidR="0096331D" w:rsidRPr="004B2215">
        <w:rPr>
          <w:rFonts w:ascii="Arial" w:hAnsi="Arial" w:cs="Arial"/>
          <w:color w:val="000000" w:themeColor="text1"/>
          <w:lang w:val="es-CO"/>
        </w:rPr>
        <w:t xml:space="preserve"> </w:t>
      </w:r>
      <w:r w:rsidR="00A71787">
        <w:rPr>
          <w:rFonts w:ascii="Arial" w:hAnsi="Arial" w:cs="Arial"/>
          <w:color w:val="000000" w:themeColor="text1"/>
          <w:lang w:val="es-CO"/>
        </w:rPr>
        <w:t>52.281.118</w:t>
      </w:r>
      <w:r w:rsidRPr="004B2215">
        <w:rPr>
          <w:rFonts w:ascii="Arial" w:hAnsi="Arial" w:cs="Arial"/>
          <w:color w:val="000000" w:themeColor="text1"/>
          <w:lang w:val="es-CO"/>
        </w:rPr>
        <w:t>,</w:t>
      </w:r>
      <w:r w:rsidRPr="00FA3CD2">
        <w:rPr>
          <w:rFonts w:ascii="Arial" w:hAnsi="Arial" w:cs="Arial"/>
          <w:lang w:val="es-CO"/>
        </w:rPr>
        <w:t xml:space="preserve"> discriminados </w:t>
      </w:r>
      <w:r w:rsidR="00AB5D8D" w:rsidRPr="00FA3CD2">
        <w:rPr>
          <w:rFonts w:ascii="Arial" w:hAnsi="Arial" w:cs="Arial"/>
          <w:lang w:val="es-CO"/>
        </w:rPr>
        <w:t>así</w:t>
      </w:r>
      <w:r w:rsidRPr="00FA3CD2">
        <w:rPr>
          <w:rFonts w:ascii="Arial" w:hAnsi="Arial" w:cs="Arial"/>
          <w:lang w:val="es-CO"/>
        </w:rPr>
        <w:t>:</w:t>
      </w:r>
    </w:p>
    <w:p w:rsidR="004971E1" w:rsidRDefault="004971E1" w:rsidP="008B56F5">
      <w:pPr>
        <w:spacing w:after="0" w:line="240" w:lineRule="auto"/>
        <w:ind w:left="284"/>
        <w:jc w:val="both"/>
        <w:rPr>
          <w:rFonts w:ascii="Arial" w:eastAsia="Arial" w:hAnsi="Arial" w:cs="Arial"/>
          <w:lang w:val="es-CO"/>
        </w:rPr>
      </w:pPr>
    </w:p>
    <w:p w:rsidR="004606B4" w:rsidRPr="00FA3CD2" w:rsidRDefault="004606B4" w:rsidP="008B56F5">
      <w:pPr>
        <w:spacing w:after="0" w:line="240" w:lineRule="auto"/>
        <w:ind w:left="284"/>
        <w:jc w:val="both"/>
        <w:rPr>
          <w:rFonts w:ascii="Arial" w:eastAsia="Arial" w:hAnsi="Arial" w:cs="Arial"/>
          <w:lang w:val="es-CO"/>
        </w:rPr>
      </w:pPr>
    </w:p>
    <w:tbl>
      <w:tblPr>
        <w:tblpPr w:leftFromText="141" w:rightFromText="141" w:vertAnchor="text" w:horzAnchor="margin" w:tblpXSpec="center" w:tblpY="128"/>
        <w:tblW w:w="8080" w:type="dxa"/>
        <w:tblCellMar>
          <w:left w:w="70" w:type="dxa"/>
          <w:right w:w="70" w:type="dxa"/>
        </w:tblCellMar>
        <w:tblLook w:val="04A0" w:firstRow="1" w:lastRow="0" w:firstColumn="1" w:lastColumn="0" w:noHBand="0" w:noVBand="1"/>
      </w:tblPr>
      <w:tblGrid>
        <w:gridCol w:w="4111"/>
        <w:gridCol w:w="2126"/>
        <w:gridCol w:w="1843"/>
      </w:tblGrid>
      <w:tr w:rsidR="0059279B" w:rsidRPr="00FA3CD2" w:rsidTr="00065566">
        <w:trPr>
          <w:trHeight w:val="267"/>
        </w:trPr>
        <w:tc>
          <w:tcPr>
            <w:tcW w:w="4111" w:type="dxa"/>
            <w:tcBorders>
              <w:top w:val="nil"/>
              <w:left w:val="nil"/>
              <w:bottom w:val="nil"/>
              <w:right w:val="nil"/>
            </w:tcBorders>
            <w:shd w:val="clear" w:color="auto" w:fill="auto"/>
            <w:noWrap/>
            <w:vAlign w:val="bottom"/>
            <w:hideMark/>
          </w:tcPr>
          <w:p w:rsidR="0059279B" w:rsidRPr="00FA3CD2" w:rsidRDefault="00AB5D8D" w:rsidP="008B56F5">
            <w:pPr>
              <w:widowControl/>
              <w:spacing w:after="0" w:line="240" w:lineRule="auto"/>
              <w:ind w:left="284"/>
              <w:jc w:val="both"/>
              <w:rPr>
                <w:rFonts w:ascii="Arial" w:eastAsia="Times New Roman" w:hAnsi="Arial" w:cs="Arial"/>
                <w:lang w:val="es-CO" w:eastAsia="es-CO"/>
              </w:rPr>
            </w:pPr>
            <w:r w:rsidRPr="00FA3CD2">
              <w:rPr>
                <w:rFonts w:ascii="Arial" w:eastAsia="Times New Roman" w:hAnsi="Arial" w:cs="Arial"/>
                <w:lang w:val="es-CO" w:eastAsia="es-CO"/>
              </w:rPr>
              <w:t>Cuentas</w:t>
            </w:r>
          </w:p>
        </w:tc>
        <w:tc>
          <w:tcPr>
            <w:tcW w:w="2126" w:type="dxa"/>
            <w:tcBorders>
              <w:top w:val="nil"/>
              <w:left w:val="nil"/>
              <w:bottom w:val="nil"/>
              <w:right w:val="nil"/>
            </w:tcBorders>
            <w:shd w:val="clear" w:color="auto" w:fill="auto"/>
            <w:noWrap/>
            <w:vAlign w:val="bottom"/>
            <w:hideMark/>
          </w:tcPr>
          <w:p w:rsidR="0059279B" w:rsidRPr="00FA3CD2" w:rsidRDefault="00541BD9" w:rsidP="008B56F5">
            <w:pPr>
              <w:widowControl/>
              <w:spacing w:after="0" w:line="240" w:lineRule="auto"/>
              <w:ind w:left="284"/>
              <w:jc w:val="center"/>
              <w:rPr>
                <w:rFonts w:ascii="Arial" w:eastAsia="Times New Roman" w:hAnsi="Arial" w:cs="Arial"/>
                <w:b/>
                <w:bCs/>
                <w:color w:val="000000"/>
                <w:lang w:val="es-CO" w:eastAsia="es-CO"/>
              </w:rPr>
            </w:pPr>
            <w:r>
              <w:rPr>
                <w:rFonts w:ascii="Arial" w:eastAsia="Times New Roman" w:hAnsi="Arial" w:cs="Arial"/>
                <w:b/>
                <w:bCs/>
                <w:color w:val="000000"/>
                <w:lang w:val="es-CO" w:eastAsia="es-CO"/>
              </w:rPr>
              <w:t>30 de junio de 2019</w:t>
            </w:r>
          </w:p>
        </w:tc>
        <w:tc>
          <w:tcPr>
            <w:tcW w:w="1843" w:type="dxa"/>
            <w:tcBorders>
              <w:top w:val="nil"/>
              <w:left w:val="nil"/>
              <w:bottom w:val="nil"/>
              <w:right w:val="nil"/>
            </w:tcBorders>
            <w:shd w:val="clear" w:color="auto" w:fill="auto"/>
            <w:noWrap/>
            <w:vAlign w:val="bottom"/>
            <w:hideMark/>
          </w:tcPr>
          <w:p w:rsidR="0059279B" w:rsidRPr="00FA3CD2" w:rsidRDefault="0059279B" w:rsidP="008B56F5">
            <w:pPr>
              <w:widowControl/>
              <w:spacing w:after="0" w:line="240" w:lineRule="auto"/>
              <w:ind w:left="284"/>
              <w:jc w:val="center"/>
              <w:rPr>
                <w:rFonts w:ascii="Arial" w:eastAsia="Times New Roman" w:hAnsi="Arial" w:cs="Arial"/>
                <w:b/>
                <w:bCs/>
                <w:color w:val="000000"/>
                <w:lang w:val="es-CO" w:eastAsia="es-CO"/>
              </w:rPr>
            </w:pPr>
          </w:p>
        </w:tc>
      </w:tr>
      <w:tr w:rsidR="009605C6" w:rsidRPr="00FA3CD2" w:rsidTr="00065566">
        <w:trPr>
          <w:trHeight w:val="267"/>
        </w:trPr>
        <w:tc>
          <w:tcPr>
            <w:tcW w:w="4111" w:type="dxa"/>
            <w:tcBorders>
              <w:top w:val="nil"/>
              <w:left w:val="nil"/>
              <w:bottom w:val="nil"/>
              <w:right w:val="nil"/>
            </w:tcBorders>
            <w:shd w:val="clear" w:color="auto" w:fill="auto"/>
            <w:noWrap/>
            <w:vAlign w:val="bottom"/>
            <w:hideMark/>
          </w:tcPr>
          <w:p w:rsidR="009605C6" w:rsidRPr="00FA3CD2" w:rsidRDefault="00AB5D8D" w:rsidP="008B56F5">
            <w:pPr>
              <w:widowControl/>
              <w:spacing w:after="0" w:line="240" w:lineRule="auto"/>
              <w:ind w:left="284"/>
              <w:jc w:val="both"/>
              <w:rPr>
                <w:rFonts w:ascii="Arial" w:eastAsia="Times New Roman" w:hAnsi="Arial" w:cs="Arial"/>
                <w:color w:val="000000"/>
                <w:lang w:val="es-CO" w:eastAsia="es-CO"/>
              </w:rPr>
            </w:pPr>
            <w:r w:rsidRPr="00FA3CD2">
              <w:rPr>
                <w:rFonts w:ascii="Arial" w:eastAsia="Times New Roman" w:hAnsi="Arial" w:cs="Arial"/>
                <w:color w:val="000000"/>
                <w:lang w:val="es-CO" w:eastAsia="es-CO"/>
              </w:rPr>
              <w:t>Ahorros SGP</w:t>
            </w:r>
          </w:p>
        </w:tc>
        <w:tc>
          <w:tcPr>
            <w:tcW w:w="2126" w:type="dxa"/>
            <w:tcBorders>
              <w:top w:val="nil"/>
              <w:left w:val="nil"/>
              <w:bottom w:val="nil"/>
              <w:right w:val="nil"/>
            </w:tcBorders>
            <w:shd w:val="clear" w:color="auto" w:fill="auto"/>
            <w:noWrap/>
            <w:vAlign w:val="bottom"/>
          </w:tcPr>
          <w:p w:rsidR="009605C6" w:rsidRPr="00FA3CD2" w:rsidRDefault="00A71787" w:rsidP="00EE7BA5">
            <w:pPr>
              <w:widowControl/>
              <w:spacing w:after="0" w:line="240" w:lineRule="auto"/>
              <w:ind w:left="284"/>
              <w:jc w:val="both"/>
              <w:rPr>
                <w:rFonts w:ascii="Arial" w:eastAsia="Times New Roman" w:hAnsi="Arial" w:cs="Arial"/>
                <w:color w:val="000000"/>
                <w:lang w:val="es-CO" w:eastAsia="es-CO"/>
              </w:rPr>
            </w:pPr>
            <w:r>
              <w:rPr>
                <w:rFonts w:ascii="Arial" w:eastAsia="Times New Roman" w:hAnsi="Arial" w:cs="Arial"/>
                <w:color w:val="000000"/>
                <w:lang w:val="es-CO" w:eastAsia="es-CO"/>
              </w:rPr>
              <w:t>52.277.115</w:t>
            </w:r>
          </w:p>
        </w:tc>
        <w:tc>
          <w:tcPr>
            <w:tcW w:w="1843" w:type="dxa"/>
            <w:tcBorders>
              <w:top w:val="nil"/>
              <w:left w:val="nil"/>
              <w:bottom w:val="nil"/>
              <w:right w:val="nil"/>
            </w:tcBorders>
            <w:shd w:val="clear" w:color="auto" w:fill="auto"/>
            <w:noWrap/>
            <w:vAlign w:val="bottom"/>
          </w:tcPr>
          <w:p w:rsidR="009605C6" w:rsidRPr="00FA3CD2" w:rsidRDefault="009605C6" w:rsidP="008B56F5">
            <w:pPr>
              <w:widowControl/>
              <w:spacing w:after="0" w:line="240" w:lineRule="auto"/>
              <w:ind w:left="284"/>
              <w:jc w:val="right"/>
              <w:rPr>
                <w:rFonts w:ascii="Arial" w:eastAsia="Times New Roman" w:hAnsi="Arial" w:cs="Arial"/>
                <w:lang w:val="es-CO" w:eastAsia="es-CO"/>
              </w:rPr>
            </w:pPr>
          </w:p>
        </w:tc>
      </w:tr>
      <w:tr w:rsidR="009605C6" w:rsidRPr="00FA3CD2" w:rsidTr="00065566">
        <w:trPr>
          <w:trHeight w:val="267"/>
        </w:trPr>
        <w:tc>
          <w:tcPr>
            <w:tcW w:w="4111" w:type="dxa"/>
            <w:tcBorders>
              <w:top w:val="nil"/>
              <w:left w:val="nil"/>
              <w:bottom w:val="nil"/>
              <w:right w:val="nil"/>
            </w:tcBorders>
            <w:shd w:val="clear" w:color="auto" w:fill="auto"/>
            <w:noWrap/>
            <w:vAlign w:val="bottom"/>
            <w:hideMark/>
          </w:tcPr>
          <w:p w:rsidR="009605C6" w:rsidRPr="00FA3CD2" w:rsidRDefault="005523DA" w:rsidP="008B56F5">
            <w:pPr>
              <w:widowControl/>
              <w:spacing w:after="0" w:line="240" w:lineRule="auto"/>
              <w:ind w:left="284"/>
              <w:jc w:val="both"/>
              <w:rPr>
                <w:rFonts w:ascii="Arial" w:eastAsia="Times New Roman" w:hAnsi="Arial" w:cs="Arial"/>
                <w:color w:val="000000"/>
                <w:lang w:val="es-CO" w:eastAsia="es-CO"/>
              </w:rPr>
            </w:pPr>
            <w:r w:rsidRPr="00FA3CD2">
              <w:rPr>
                <w:rFonts w:ascii="Arial" w:eastAsia="Times New Roman" w:hAnsi="Arial" w:cs="Arial"/>
                <w:color w:val="000000"/>
                <w:lang w:val="es-CO" w:eastAsia="es-CO"/>
              </w:rPr>
              <w:t xml:space="preserve">Maestra </w:t>
            </w:r>
            <w:r w:rsidR="00AB5D8D" w:rsidRPr="00FA3CD2">
              <w:rPr>
                <w:rFonts w:ascii="Arial" w:eastAsia="Times New Roman" w:hAnsi="Arial" w:cs="Arial"/>
                <w:color w:val="000000"/>
                <w:lang w:val="es-CO" w:eastAsia="es-CO"/>
              </w:rPr>
              <w:t>Pagadora</w:t>
            </w:r>
            <w:r w:rsidRPr="00FA3CD2">
              <w:rPr>
                <w:rFonts w:ascii="Arial" w:eastAsia="Times New Roman" w:hAnsi="Arial" w:cs="Arial"/>
                <w:color w:val="000000"/>
                <w:lang w:val="es-CO" w:eastAsia="es-CO"/>
              </w:rPr>
              <w:t xml:space="preserve"> CG</w:t>
            </w:r>
          </w:p>
        </w:tc>
        <w:tc>
          <w:tcPr>
            <w:tcW w:w="2126" w:type="dxa"/>
            <w:tcBorders>
              <w:top w:val="nil"/>
              <w:left w:val="nil"/>
              <w:bottom w:val="nil"/>
              <w:right w:val="nil"/>
            </w:tcBorders>
            <w:shd w:val="clear" w:color="auto" w:fill="auto"/>
            <w:noWrap/>
            <w:vAlign w:val="bottom"/>
          </w:tcPr>
          <w:p w:rsidR="009605C6" w:rsidRPr="00FA3CD2" w:rsidRDefault="007D727E" w:rsidP="008B56F5">
            <w:pPr>
              <w:widowControl/>
              <w:spacing w:after="0" w:line="240" w:lineRule="auto"/>
              <w:ind w:left="284"/>
              <w:jc w:val="both"/>
              <w:rPr>
                <w:rFonts w:ascii="Arial" w:eastAsia="Times New Roman" w:hAnsi="Arial" w:cs="Arial"/>
                <w:color w:val="000000"/>
                <w:lang w:val="es-CO" w:eastAsia="es-CO"/>
              </w:rPr>
            </w:pPr>
            <w:r>
              <w:rPr>
                <w:rFonts w:ascii="Arial" w:eastAsia="Times New Roman" w:hAnsi="Arial" w:cs="Arial"/>
                <w:color w:val="000000"/>
                <w:lang w:val="es-CO" w:eastAsia="es-CO"/>
              </w:rPr>
              <w:t>4.00</w:t>
            </w:r>
            <w:r w:rsidR="00A71787">
              <w:rPr>
                <w:rFonts w:ascii="Arial" w:eastAsia="Times New Roman" w:hAnsi="Arial" w:cs="Arial"/>
                <w:color w:val="000000"/>
                <w:lang w:val="es-CO" w:eastAsia="es-CO"/>
              </w:rPr>
              <w:t>3</w:t>
            </w:r>
          </w:p>
        </w:tc>
        <w:tc>
          <w:tcPr>
            <w:tcW w:w="1843" w:type="dxa"/>
            <w:tcBorders>
              <w:top w:val="nil"/>
              <w:left w:val="nil"/>
              <w:bottom w:val="nil"/>
              <w:right w:val="nil"/>
            </w:tcBorders>
            <w:shd w:val="clear" w:color="auto" w:fill="auto"/>
            <w:noWrap/>
            <w:vAlign w:val="bottom"/>
          </w:tcPr>
          <w:p w:rsidR="009605C6" w:rsidRPr="00FA3CD2" w:rsidRDefault="009605C6" w:rsidP="008B56F5">
            <w:pPr>
              <w:widowControl/>
              <w:spacing w:after="0" w:line="240" w:lineRule="auto"/>
              <w:ind w:left="284"/>
              <w:jc w:val="right"/>
              <w:rPr>
                <w:rFonts w:ascii="Arial" w:eastAsia="Times New Roman" w:hAnsi="Arial" w:cs="Arial"/>
                <w:lang w:val="es-CO" w:eastAsia="es-CO"/>
              </w:rPr>
            </w:pPr>
          </w:p>
        </w:tc>
      </w:tr>
      <w:tr w:rsidR="009605C6" w:rsidRPr="00FA3CD2" w:rsidTr="00065566">
        <w:trPr>
          <w:trHeight w:val="267"/>
        </w:trPr>
        <w:tc>
          <w:tcPr>
            <w:tcW w:w="4111" w:type="dxa"/>
            <w:tcBorders>
              <w:top w:val="nil"/>
              <w:left w:val="nil"/>
              <w:bottom w:val="nil"/>
              <w:right w:val="nil"/>
            </w:tcBorders>
            <w:shd w:val="clear" w:color="auto" w:fill="auto"/>
            <w:noWrap/>
            <w:vAlign w:val="bottom"/>
          </w:tcPr>
          <w:p w:rsidR="009605C6" w:rsidRPr="00FA3CD2" w:rsidRDefault="009605C6" w:rsidP="008B56F5">
            <w:pPr>
              <w:widowControl/>
              <w:spacing w:after="0" w:line="240" w:lineRule="auto"/>
              <w:ind w:left="284"/>
              <w:jc w:val="both"/>
              <w:rPr>
                <w:rFonts w:ascii="Arial" w:eastAsia="Times New Roman" w:hAnsi="Arial" w:cs="Arial"/>
                <w:color w:val="000000"/>
                <w:lang w:val="es-CO" w:eastAsia="es-CO"/>
              </w:rPr>
            </w:pPr>
          </w:p>
        </w:tc>
        <w:tc>
          <w:tcPr>
            <w:tcW w:w="2126" w:type="dxa"/>
            <w:tcBorders>
              <w:top w:val="nil"/>
              <w:left w:val="nil"/>
              <w:bottom w:val="nil"/>
              <w:right w:val="nil"/>
            </w:tcBorders>
            <w:shd w:val="clear" w:color="auto" w:fill="auto"/>
            <w:noWrap/>
            <w:vAlign w:val="bottom"/>
          </w:tcPr>
          <w:p w:rsidR="009605C6" w:rsidRPr="00FA3CD2" w:rsidRDefault="009605C6" w:rsidP="008B56F5">
            <w:pPr>
              <w:widowControl/>
              <w:spacing w:after="0" w:line="240" w:lineRule="auto"/>
              <w:ind w:left="284"/>
              <w:jc w:val="both"/>
              <w:rPr>
                <w:rFonts w:ascii="Arial" w:eastAsia="Times New Roman" w:hAnsi="Arial" w:cs="Arial"/>
                <w:color w:val="000000"/>
                <w:lang w:val="es-CO" w:eastAsia="es-CO"/>
              </w:rPr>
            </w:pPr>
          </w:p>
        </w:tc>
        <w:tc>
          <w:tcPr>
            <w:tcW w:w="1843" w:type="dxa"/>
            <w:tcBorders>
              <w:top w:val="nil"/>
              <w:left w:val="nil"/>
              <w:bottom w:val="nil"/>
              <w:right w:val="nil"/>
            </w:tcBorders>
            <w:shd w:val="clear" w:color="auto" w:fill="auto"/>
            <w:noWrap/>
            <w:vAlign w:val="bottom"/>
          </w:tcPr>
          <w:p w:rsidR="009605C6" w:rsidRPr="00FA3CD2" w:rsidRDefault="009605C6" w:rsidP="008B56F5">
            <w:pPr>
              <w:widowControl/>
              <w:spacing w:after="0" w:line="240" w:lineRule="auto"/>
              <w:ind w:left="284"/>
              <w:jc w:val="right"/>
              <w:rPr>
                <w:rFonts w:ascii="Arial" w:eastAsia="Times New Roman" w:hAnsi="Arial" w:cs="Arial"/>
                <w:lang w:val="es-CO" w:eastAsia="es-CO"/>
              </w:rPr>
            </w:pPr>
          </w:p>
        </w:tc>
      </w:tr>
      <w:tr w:rsidR="009605C6" w:rsidRPr="00F868EE" w:rsidTr="00065566">
        <w:trPr>
          <w:trHeight w:val="280"/>
        </w:trPr>
        <w:tc>
          <w:tcPr>
            <w:tcW w:w="4111" w:type="dxa"/>
            <w:tcBorders>
              <w:top w:val="nil"/>
              <w:left w:val="nil"/>
              <w:bottom w:val="nil"/>
              <w:right w:val="nil"/>
            </w:tcBorders>
            <w:shd w:val="clear" w:color="auto" w:fill="auto"/>
            <w:noWrap/>
            <w:vAlign w:val="bottom"/>
            <w:hideMark/>
          </w:tcPr>
          <w:p w:rsidR="009605C6" w:rsidRPr="00FA3CD2" w:rsidRDefault="009605C6" w:rsidP="008B56F5">
            <w:pPr>
              <w:widowControl/>
              <w:spacing w:after="0" w:line="240" w:lineRule="auto"/>
              <w:ind w:left="284"/>
              <w:jc w:val="both"/>
              <w:rPr>
                <w:rFonts w:ascii="Arial" w:eastAsia="Times New Roman" w:hAnsi="Arial" w:cs="Arial"/>
                <w:b/>
                <w:lang w:val="es-CO" w:eastAsia="es-CO"/>
              </w:rPr>
            </w:pPr>
            <w:r w:rsidRPr="00FA3CD2">
              <w:rPr>
                <w:rFonts w:ascii="Arial" w:eastAsia="Times New Roman" w:hAnsi="Arial" w:cs="Arial"/>
                <w:b/>
                <w:lang w:val="es-CO" w:eastAsia="es-CO"/>
              </w:rPr>
              <w:t xml:space="preserve">Total </w:t>
            </w:r>
            <w:r w:rsidR="00354180">
              <w:rPr>
                <w:rFonts w:ascii="Arial" w:eastAsia="Times New Roman" w:hAnsi="Arial" w:cs="Arial"/>
                <w:b/>
                <w:lang w:val="es-CO" w:eastAsia="es-CO"/>
              </w:rPr>
              <w:t>Cuenta SGP y Maestra pagadora</w:t>
            </w:r>
          </w:p>
        </w:tc>
        <w:tc>
          <w:tcPr>
            <w:tcW w:w="2126" w:type="dxa"/>
            <w:tcBorders>
              <w:top w:val="single" w:sz="4" w:space="0" w:color="auto"/>
              <w:left w:val="nil"/>
              <w:bottom w:val="single" w:sz="8" w:space="0" w:color="auto"/>
              <w:right w:val="nil"/>
            </w:tcBorders>
            <w:shd w:val="clear" w:color="auto" w:fill="auto"/>
            <w:noWrap/>
            <w:vAlign w:val="bottom"/>
          </w:tcPr>
          <w:p w:rsidR="009605C6" w:rsidRPr="00FA3CD2" w:rsidRDefault="00A71787" w:rsidP="00EE7BA5">
            <w:pPr>
              <w:widowControl/>
              <w:spacing w:after="0" w:line="240" w:lineRule="auto"/>
              <w:ind w:left="284"/>
              <w:jc w:val="both"/>
              <w:rPr>
                <w:rFonts w:ascii="Arial" w:eastAsia="Times New Roman" w:hAnsi="Arial" w:cs="Arial"/>
                <w:b/>
                <w:color w:val="000000"/>
                <w:lang w:val="es-CO" w:eastAsia="es-CO"/>
              </w:rPr>
            </w:pPr>
            <w:r>
              <w:rPr>
                <w:rFonts w:ascii="Arial" w:eastAsia="Times New Roman" w:hAnsi="Arial" w:cs="Arial"/>
                <w:b/>
                <w:color w:val="000000"/>
                <w:lang w:val="es-CO" w:eastAsia="es-CO"/>
              </w:rPr>
              <w:t>52.277.115</w:t>
            </w:r>
          </w:p>
        </w:tc>
        <w:tc>
          <w:tcPr>
            <w:tcW w:w="1843" w:type="dxa"/>
            <w:tcBorders>
              <w:top w:val="single" w:sz="4" w:space="0" w:color="auto"/>
              <w:left w:val="nil"/>
              <w:bottom w:val="single" w:sz="8" w:space="0" w:color="auto"/>
              <w:right w:val="nil"/>
            </w:tcBorders>
            <w:shd w:val="clear" w:color="auto" w:fill="auto"/>
            <w:noWrap/>
            <w:vAlign w:val="bottom"/>
          </w:tcPr>
          <w:p w:rsidR="009605C6" w:rsidRPr="00FA3CD2" w:rsidRDefault="009605C6" w:rsidP="008B56F5">
            <w:pPr>
              <w:widowControl/>
              <w:spacing w:after="0" w:line="240" w:lineRule="auto"/>
              <w:ind w:left="284"/>
              <w:jc w:val="both"/>
              <w:rPr>
                <w:rFonts w:ascii="Arial" w:eastAsia="Times New Roman" w:hAnsi="Arial" w:cs="Arial"/>
                <w:b/>
                <w:color w:val="000000"/>
                <w:lang w:val="es-CO" w:eastAsia="es-CO"/>
              </w:rPr>
            </w:pPr>
          </w:p>
        </w:tc>
      </w:tr>
    </w:tbl>
    <w:p w:rsidR="004245CA" w:rsidRPr="00FA3CD2" w:rsidRDefault="004245CA" w:rsidP="008B56F5">
      <w:pPr>
        <w:spacing w:after="0" w:line="240" w:lineRule="auto"/>
        <w:ind w:left="284"/>
        <w:jc w:val="both"/>
        <w:rPr>
          <w:rFonts w:ascii="Arial" w:hAnsi="Arial" w:cs="Arial"/>
          <w:highlight w:val="yellow"/>
          <w:lang w:val="es-CO"/>
        </w:rPr>
      </w:pPr>
    </w:p>
    <w:p w:rsidR="00B05B12" w:rsidRDefault="00B05B12" w:rsidP="008B56F5">
      <w:pPr>
        <w:spacing w:after="0" w:line="240" w:lineRule="auto"/>
        <w:ind w:left="284"/>
        <w:jc w:val="both"/>
        <w:rPr>
          <w:rFonts w:ascii="Arial" w:hAnsi="Arial" w:cs="Arial"/>
          <w:b/>
          <w:i/>
          <w:lang w:val="es-CO"/>
        </w:rPr>
      </w:pPr>
    </w:p>
    <w:p w:rsidR="00EE7BA5" w:rsidRDefault="00EE7BA5" w:rsidP="008B56F5">
      <w:pPr>
        <w:spacing w:after="0" w:line="240" w:lineRule="auto"/>
        <w:ind w:left="284"/>
        <w:jc w:val="both"/>
        <w:rPr>
          <w:rFonts w:ascii="Arial" w:hAnsi="Arial" w:cs="Arial"/>
          <w:b/>
          <w:i/>
          <w:lang w:val="es-CO"/>
        </w:rPr>
      </w:pPr>
    </w:p>
    <w:p w:rsidR="002948CB" w:rsidRPr="00FA3CD2" w:rsidRDefault="001B7C76" w:rsidP="008B56F5">
      <w:pPr>
        <w:spacing w:after="0" w:line="240" w:lineRule="auto"/>
        <w:ind w:left="284"/>
        <w:jc w:val="both"/>
        <w:rPr>
          <w:rFonts w:ascii="Arial" w:hAnsi="Arial" w:cs="Arial"/>
          <w:lang w:val="es-CO"/>
        </w:rPr>
      </w:pPr>
      <w:r w:rsidRPr="00FA3CD2">
        <w:rPr>
          <w:rFonts w:ascii="Arial" w:hAnsi="Arial" w:cs="Arial"/>
          <w:b/>
          <w:i/>
          <w:lang w:val="es-CO"/>
        </w:rPr>
        <w:lastRenderedPageBreak/>
        <w:t>Recursos por transferencias del orden Municipal</w:t>
      </w:r>
      <w:r w:rsidR="002948CB" w:rsidRPr="00FA3CD2">
        <w:rPr>
          <w:rFonts w:ascii="Arial" w:hAnsi="Arial" w:cs="Arial"/>
          <w:lang w:val="es-CO"/>
        </w:rPr>
        <w:t xml:space="preserve"> </w:t>
      </w:r>
    </w:p>
    <w:p w:rsidR="002948CB" w:rsidRPr="00FA3CD2" w:rsidRDefault="002948CB" w:rsidP="008B56F5">
      <w:pPr>
        <w:spacing w:after="0" w:line="240" w:lineRule="auto"/>
        <w:ind w:left="284"/>
        <w:jc w:val="both"/>
        <w:rPr>
          <w:rFonts w:ascii="Arial" w:hAnsi="Arial" w:cs="Arial"/>
          <w:lang w:val="es-CO"/>
        </w:rPr>
      </w:pPr>
    </w:p>
    <w:p w:rsidR="001B7C76" w:rsidRPr="00FA3CD2" w:rsidRDefault="00D104D1" w:rsidP="00D104D1">
      <w:pPr>
        <w:spacing w:after="0"/>
        <w:ind w:left="284"/>
        <w:jc w:val="both"/>
        <w:rPr>
          <w:rFonts w:ascii="Arial" w:hAnsi="Arial" w:cs="Arial"/>
          <w:lang w:val="es-CO" w:eastAsia="es-CO"/>
        </w:rPr>
      </w:pPr>
      <w:r w:rsidRPr="00A92542">
        <w:rPr>
          <w:rFonts w:ascii="Arial" w:hAnsi="Arial" w:cs="Arial"/>
          <w:lang w:val="es-CO" w:eastAsia="es-CO"/>
        </w:rPr>
        <w:t>Las transferencias giradas por el Municipio de Medellín</w:t>
      </w:r>
      <w:r w:rsidR="0012788F">
        <w:rPr>
          <w:rFonts w:ascii="Arial" w:hAnsi="Arial" w:cs="Arial"/>
          <w:lang w:val="es-CO" w:eastAsia="es-CO"/>
        </w:rPr>
        <w:t xml:space="preserve"> presentan un </w:t>
      </w:r>
      <w:r w:rsidR="0012788F" w:rsidRPr="00246E87">
        <w:rPr>
          <w:rFonts w:ascii="Arial" w:hAnsi="Arial" w:cs="Arial"/>
          <w:color w:val="000000" w:themeColor="text1"/>
          <w:lang w:val="es-CO" w:eastAsia="es-CO"/>
        </w:rPr>
        <w:t xml:space="preserve">saldo de </w:t>
      </w:r>
      <w:r w:rsidRPr="00246E87">
        <w:rPr>
          <w:rFonts w:ascii="Arial" w:hAnsi="Arial" w:cs="Arial"/>
          <w:color w:val="000000" w:themeColor="text1"/>
          <w:lang w:val="es-CO" w:eastAsia="es-CO"/>
        </w:rPr>
        <w:t xml:space="preserve"> $</w:t>
      </w:r>
      <w:r w:rsidR="007D727E" w:rsidRPr="00246E87">
        <w:rPr>
          <w:rFonts w:ascii="Arial" w:hAnsi="Arial" w:cs="Arial"/>
          <w:color w:val="000000" w:themeColor="text1"/>
          <w:lang w:val="es-CO" w:eastAsia="es-CO"/>
        </w:rPr>
        <w:t>39.842</w:t>
      </w:r>
      <w:r w:rsidR="00CA177D">
        <w:rPr>
          <w:rFonts w:ascii="Arial" w:hAnsi="Arial" w:cs="Arial"/>
          <w:color w:val="FF0000"/>
          <w:lang w:val="es-CO" w:eastAsia="es-CO"/>
        </w:rPr>
        <w:t xml:space="preserve"> </w:t>
      </w:r>
      <w:r w:rsidRPr="00A92542">
        <w:rPr>
          <w:rFonts w:ascii="Arial" w:hAnsi="Arial" w:cs="Arial"/>
          <w:lang w:val="es-CO" w:eastAsia="es-CO"/>
        </w:rPr>
        <w:t>recursos con destinación específica, asignados a los establecimientos educativos del municipio de Medellín para apoyo administrativo, mantenimiento adecuaciones y reformas físicas, entre otras</w:t>
      </w:r>
      <w:r w:rsidR="004B2215">
        <w:rPr>
          <w:rFonts w:ascii="Arial" w:hAnsi="Arial" w:cs="Arial"/>
          <w:lang w:val="es-CO" w:eastAsia="es-CO"/>
        </w:rPr>
        <w:t>.</w:t>
      </w:r>
    </w:p>
    <w:p w:rsidR="00D104D1" w:rsidRPr="00FA3CD2" w:rsidRDefault="00D104D1" w:rsidP="00D104D1">
      <w:pPr>
        <w:spacing w:after="0"/>
        <w:ind w:left="284"/>
        <w:jc w:val="both"/>
        <w:rPr>
          <w:rFonts w:ascii="Arial" w:hAnsi="Arial" w:cs="Arial"/>
          <w:b/>
          <w:lang w:val="es-CO"/>
        </w:rPr>
      </w:pPr>
    </w:p>
    <w:p w:rsidR="001B7C76" w:rsidRPr="00FA3CD2" w:rsidRDefault="001B7C76" w:rsidP="008B56F5">
      <w:pPr>
        <w:spacing w:after="0" w:line="240" w:lineRule="auto"/>
        <w:ind w:left="284"/>
        <w:jc w:val="both"/>
        <w:rPr>
          <w:rFonts w:ascii="Arial" w:hAnsi="Arial" w:cs="Arial"/>
          <w:b/>
          <w:i/>
          <w:lang w:val="es-CO"/>
        </w:rPr>
      </w:pPr>
      <w:r w:rsidRPr="00FA3CD2">
        <w:rPr>
          <w:rFonts w:ascii="Arial" w:hAnsi="Arial" w:cs="Arial"/>
          <w:b/>
          <w:i/>
          <w:lang w:val="es-CO"/>
        </w:rPr>
        <w:t>Recursos por Presupuesto Participativo</w:t>
      </w:r>
    </w:p>
    <w:p w:rsidR="001B7C76" w:rsidRPr="00FA3CD2" w:rsidRDefault="001B7C76" w:rsidP="008B56F5">
      <w:pPr>
        <w:spacing w:after="0" w:line="240" w:lineRule="auto"/>
        <w:ind w:left="284"/>
        <w:jc w:val="both"/>
        <w:rPr>
          <w:rFonts w:ascii="Arial" w:hAnsi="Arial" w:cs="Arial"/>
          <w:b/>
          <w:lang w:val="es-CO"/>
        </w:rPr>
      </w:pPr>
    </w:p>
    <w:p w:rsidR="004B2215" w:rsidRDefault="00D104D1" w:rsidP="004B2215">
      <w:pPr>
        <w:ind w:left="284"/>
        <w:jc w:val="both"/>
        <w:rPr>
          <w:rFonts w:ascii="Arial" w:hAnsi="Arial" w:cs="Arial"/>
          <w:lang w:val="es-CO" w:eastAsia="es-CO"/>
        </w:rPr>
      </w:pPr>
      <w:bookmarkStart w:id="9" w:name="_Toc499817255"/>
      <w:r w:rsidRPr="00FA3CD2">
        <w:rPr>
          <w:rFonts w:ascii="Arial" w:hAnsi="Arial" w:cs="Arial"/>
          <w:lang w:val="es-CO" w:eastAsia="es-CO"/>
        </w:rPr>
        <w:t>Por presupuesto participativo</w:t>
      </w:r>
      <w:r w:rsidR="0012788F">
        <w:rPr>
          <w:rFonts w:ascii="Arial" w:hAnsi="Arial" w:cs="Arial"/>
          <w:lang w:val="es-CO" w:eastAsia="es-CO"/>
        </w:rPr>
        <w:t xml:space="preserve"> presentan un </w:t>
      </w:r>
      <w:r w:rsidR="0012788F" w:rsidRPr="00246E87">
        <w:rPr>
          <w:rFonts w:ascii="Arial" w:hAnsi="Arial" w:cs="Arial"/>
          <w:color w:val="000000" w:themeColor="text1"/>
          <w:lang w:val="es-CO" w:eastAsia="es-CO"/>
        </w:rPr>
        <w:t xml:space="preserve">saldo de  </w:t>
      </w:r>
      <w:r w:rsidRPr="00246E87">
        <w:rPr>
          <w:rFonts w:ascii="Arial" w:hAnsi="Arial" w:cs="Arial"/>
          <w:color w:val="000000" w:themeColor="text1"/>
          <w:lang w:val="es-CO" w:eastAsia="es-CO"/>
        </w:rPr>
        <w:t>$</w:t>
      </w:r>
      <w:r w:rsidR="007D727E" w:rsidRPr="00246E87">
        <w:rPr>
          <w:rFonts w:ascii="Arial" w:hAnsi="Arial" w:cs="Arial"/>
          <w:color w:val="000000" w:themeColor="text1"/>
          <w:lang w:val="es-CO" w:eastAsia="es-CO"/>
        </w:rPr>
        <w:t>1.659</w:t>
      </w:r>
      <w:r w:rsidRPr="00246E87">
        <w:rPr>
          <w:rFonts w:ascii="Arial" w:hAnsi="Arial" w:cs="Arial"/>
          <w:color w:val="000000" w:themeColor="text1"/>
          <w:lang w:val="es-CO" w:eastAsia="es-CO"/>
        </w:rPr>
        <w:t>, recursos</w:t>
      </w:r>
      <w:r w:rsidRPr="00A92542">
        <w:rPr>
          <w:rFonts w:ascii="Arial" w:hAnsi="Arial" w:cs="Arial"/>
          <w:lang w:val="es-CO" w:eastAsia="es-CO"/>
        </w:rPr>
        <w:t xml:space="preserve"> de destinación específica para Mejoramiento en la calidad educativa mediante mantenimiento de infraestructura</w:t>
      </w:r>
      <w:r w:rsidRPr="00FA3CD2">
        <w:rPr>
          <w:rFonts w:ascii="Arial" w:hAnsi="Arial" w:cs="Arial"/>
          <w:lang w:val="es-CO" w:eastAsia="es-CO"/>
        </w:rPr>
        <w:t xml:space="preserve"> física y dotación escolar, y Apoyo administrativo a instituciones educativas; </w:t>
      </w:r>
    </w:p>
    <w:p w:rsidR="004B2215" w:rsidRPr="004B2215" w:rsidRDefault="004B2215" w:rsidP="004B2215">
      <w:pPr>
        <w:ind w:left="284"/>
        <w:jc w:val="both"/>
        <w:rPr>
          <w:rFonts w:ascii="Arial" w:hAnsi="Arial" w:cs="Arial"/>
          <w:b/>
          <w:i/>
          <w:lang w:val="es-CO"/>
        </w:rPr>
      </w:pPr>
      <w:r w:rsidRPr="004B2215">
        <w:rPr>
          <w:rFonts w:ascii="Arial" w:hAnsi="Arial" w:cs="Arial"/>
          <w:b/>
          <w:i/>
          <w:lang w:val="es-CO"/>
        </w:rPr>
        <w:t>Recursos por Recursos propios</w:t>
      </w:r>
    </w:p>
    <w:p w:rsidR="004B2215" w:rsidRDefault="004B2215" w:rsidP="004B2215">
      <w:pPr>
        <w:ind w:left="284"/>
        <w:jc w:val="both"/>
        <w:rPr>
          <w:rFonts w:ascii="Arial" w:hAnsi="Arial" w:cs="Arial"/>
          <w:lang w:val="es-CO" w:eastAsia="es-CO"/>
        </w:rPr>
      </w:pPr>
      <w:r w:rsidRPr="004B2215">
        <w:rPr>
          <w:rFonts w:ascii="Arial" w:hAnsi="Arial" w:cs="Arial"/>
          <w:lang w:val="es-CO" w:eastAsia="es-CO"/>
        </w:rPr>
        <w:t xml:space="preserve">Se encuentran recursos disponibles por Recursos Propios obtenidas por certificaciones de estudiantes y arrendamiento operativo en </w:t>
      </w:r>
      <w:r w:rsidR="00EE7BA5">
        <w:rPr>
          <w:rFonts w:ascii="Arial" w:hAnsi="Arial" w:cs="Arial"/>
          <w:lang w:val="es-CO" w:eastAsia="es-CO"/>
        </w:rPr>
        <w:t>una</w:t>
      </w:r>
      <w:r w:rsidRPr="004B2215">
        <w:rPr>
          <w:rFonts w:ascii="Arial" w:hAnsi="Arial" w:cs="Arial"/>
          <w:lang w:val="es-CO" w:eastAsia="es-CO"/>
        </w:rPr>
        <w:t xml:space="preserve"> cuenta de ahorros del Banco </w:t>
      </w:r>
      <w:r w:rsidR="00EE7BA5">
        <w:rPr>
          <w:rFonts w:ascii="Arial" w:hAnsi="Arial" w:cs="Arial"/>
          <w:lang w:val="es-CO" w:eastAsia="es-CO"/>
        </w:rPr>
        <w:t>Caja Social con saldo</w:t>
      </w:r>
      <w:r w:rsidRPr="004B2215">
        <w:rPr>
          <w:rFonts w:ascii="Arial" w:hAnsi="Arial" w:cs="Arial"/>
          <w:lang w:val="es-CO" w:eastAsia="es-CO"/>
        </w:rPr>
        <w:t xml:space="preserve"> en libros de $ </w:t>
      </w:r>
      <w:r w:rsidR="00A71787">
        <w:rPr>
          <w:rFonts w:ascii="Arial" w:hAnsi="Arial" w:cs="Arial"/>
          <w:lang w:val="es-CO" w:eastAsia="es-CO"/>
        </w:rPr>
        <w:t>1.761.628</w:t>
      </w:r>
    </w:p>
    <w:p w:rsidR="004B2215" w:rsidRDefault="004B2215" w:rsidP="004B2215">
      <w:pPr>
        <w:ind w:left="284"/>
        <w:jc w:val="both"/>
        <w:rPr>
          <w:rFonts w:ascii="Arial" w:hAnsi="Arial" w:cs="Arial"/>
          <w:b/>
          <w:i/>
          <w:lang w:val="es-CO"/>
        </w:rPr>
      </w:pPr>
      <w:r w:rsidRPr="004B2215">
        <w:rPr>
          <w:rFonts w:ascii="Arial" w:hAnsi="Arial" w:cs="Arial"/>
          <w:b/>
          <w:i/>
          <w:lang w:val="es-CO"/>
        </w:rPr>
        <w:t>Recursos en Cuenta Corrient</w:t>
      </w:r>
      <w:r>
        <w:rPr>
          <w:rFonts w:ascii="Arial" w:hAnsi="Arial" w:cs="Arial"/>
          <w:b/>
          <w:i/>
          <w:lang w:val="es-CO"/>
        </w:rPr>
        <w:t>e</w:t>
      </w:r>
    </w:p>
    <w:p w:rsidR="004B2215" w:rsidRPr="004B2215" w:rsidRDefault="004B2215" w:rsidP="004B2215">
      <w:pPr>
        <w:ind w:left="284"/>
        <w:jc w:val="both"/>
        <w:rPr>
          <w:rFonts w:ascii="Arial" w:hAnsi="Arial" w:cs="Arial"/>
          <w:lang w:val="es-CO" w:eastAsia="es-CO"/>
        </w:rPr>
      </w:pPr>
      <w:r w:rsidRPr="004B2215">
        <w:rPr>
          <w:rFonts w:ascii="Arial" w:hAnsi="Arial" w:cs="Arial"/>
          <w:lang w:val="es-CO" w:eastAsia="es-CO"/>
        </w:rPr>
        <w:t>Se encuentran recursos disponibles en cuenta corriente en</w:t>
      </w:r>
      <w:r w:rsidR="00EE7BA5">
        <w:rPr>
          <w:rFonts w:ascii="Arial" w:hAnsi="Arial" w:cs="Arial"/>
          <w:lang w:val="es-CO" w:eastAsia="es-CO"/>
        </w:rPr>
        <w:t xml:space="preserve"> 1 cuenta bancaria del Banco caja social con saldo</w:t>
      </w:r>
      <w:r w:rsidR="00EE7BA5" w:rsidRPr="004B2215">
        <w:rPr>
          <w:rFonts w:ascii="Arial" w:hAnsi="Arial" w:cs="Arial"/>
          <w:lang w:val="es-CO" w:eastAsia="es-CO"/>
        </w:rPr>
        <w:t xml:space="preserve"> en libros </w:t>
      </w:r>
      <w:r w:rsidR="00EE7BA5">
        <w:rPr>
          <w:rFonts w:ascii="Arial" w:hAnsi="Arial" w:cs="Arial"/>
          <w:lang w:val="es-CO" w:eastAsia="es-CO"/>
        </w:rPr>
        <w:t xml:space="preserve">de $ </w:t>
      </w:r>
      <w:r w:rsidR="007D727E">
        <w:rPr>
          <w:rFonts w:ascii="Arial" w:hAnsi="Arial" w:cs="Arial"/>
          <w:lang w:val="es-CO" w:eastAsia="es-CO"/>
        </w:rPr>
        <w:t>249.9</w:t>
      </w:r>
      <w:r w:rsidR="009D4248">
        <w:rPr>
          <w:rFonts w:ascii="Arial" w:hAnsi="Arial" w:cs="Arial"/>
          <w:lang w:val="es-CO" w:eastAsia="es-CO"/>
        </w:rPr>
        <w:t>78</w:t>
      </w:r>
    </w:p>
    <w:p w:rsidR="00866EF3" w:rsidRDefault="00866EF3" w:rsidP="00AC70EA">
      <w:pPr>
        <w:pStyle w:val="Puesto"/>
        <w:ind w:left="284"/>
        <w:rPr>
          <w:rFonts w:ascii="Arial" w:eastAsia="Arial" w:hAnsi="Arial" w:cs="Arial"/>
          <w:b/>
          <w:sz w:val="22"/>
          <w:szCs w:val="22"/>
          <w:lang w:val="es-CO"/>
        </w:rPr>
      </w:pPr>
    </w:p>
    <w:p w:rsidR="00A664E8" w:rsidRPr="00FA3CD2" w:rsidRDefault="00B05B12" w:rsidP="00E4224F">
      <w:pPr>
        <w:pStyle w:val="Puesto"/>
        <w:rPr>
          <w:rFonts w:ascii="Arial" w:eastAsia="Arial" w:hAnsi="Arial" w:cs="Arial"/>
          <w:b/>
          <w:sz w:val="22"/>
          <w:szCs w:val="22"/>
          <w:lang w:val="es-CO"/>
        </w:rPr>
      </w:pPr>
      <w:r w:rsidRPr="0088467F">
        <w:rPr>
          <w:rFonts w:ascii="Arial" w:eastAsia="Arial" w:hAnsi="Arial" w:cs="Arial"/>
          <w:b/>
          <w:sz w:val="22"/>
          <w:szCs w:val="22"/>
          <w:lang w:val="es-CO"/>
        </w:rPr>
        <w:t xml:space="preserve">Nota </w:t>
      </w:r>
      <w:r w:rsidR="00E4224F" w:rsidRPr="0088467F">
        <w:rPr>
          <w:rFonts w:ascii="Arial" w:eastAsia="Arial" w:hAnsi="Arial" w:cs="Arial"/>
          <w:b/>
          <w:sz w:val="22"/>
          <w:szCs w:val="22"/>
          <w:lang w:val="es-CO"/>
        </w:rPr>
        <w:t>2</w:t>
      </w:r>
      <w:r w:rsidRPr="0088467F">
        <w:rPr>
          <w:rFonts w:ascii="Arial" w:eastAsia="Arial" w:hAnsi="Arial" w:cs="Arial"/>
          <w:b/>
          <w:sz w:val="22"/>
          <w:szCs w:val="22"/>
          <w:lang w:val="es-CO"/>
        </w:rPr>
        <w:t>.</w:t>
      </w:r>
      <w:r w:rsidR="00E4224F" w:rsidRPr="0088467F">
        <w:rPr>
          <w:rFonts w:ascii="Arial" w:eastAsia="Arial" w:hAnsi="Arial" w:cs="Arial"/>
          <w:b/>
          <w:sz w:val="22"/>
          <w:szCs w:val="22"/>
          <w:lang w:val="es-CO"/>
        </w:rPr>
        <w:t xml:space="preserve"> </w:t>
      </w:r>
      <w:r w:rsidR="00A664E8" w:rsidRPr="00FA3CD2">
        <w:rPr>
          <w:rFonts w:ascii="Arial" w:eastAsia="Arial" w:hAnsi="Arial" w:cs="Arial"/>
          <w:b/>
          <w:sz w:val="22"/>
          <w:szCs w:val="22"/>
          <w:lang w:val="es-CO"/>
        </w:rPr>
        <w:t>Cuentas por cobrar por transacciones con contraprestación</w:t>
      </w:r>
      <w:bookmarkEnd w:id="9"/>
    </w:p>
    <w:p w:rsidR="00A664E8" w:rsidRPr="00FA3CD2" w:rsidRDefault="00A664E8" w:rsidP="008B56F5">
      <w:pPr>
        <w:spacing w:after="0" w:line="240" w:lineRule="auto"/>
        <w:ind w:left="284"/>
        <w:jc w:val="both"/>
        <w:rPr>
          <w:rFonts w:ascii="Arial" w:eastAsia="Arial" w:hAnsi="Arial" w:cs="Arial"/>
          <w:b/>
          <w:bCs/>
          <w:position w:val="-1"/>
          <w:lang w:val="es-CO"/>
        </w:rPr>
      </w:pPr>
    </w:p>
    <w:p w:rsidR="00866EF3" w:rsidRPr="00A931E5" w:rsidRDefault="004428AD" w:rsidP="00167300">
      <w:pPr>
        <w:pStyle w:val="Prrafodelista"/>
        <w:numPr>
          <w:ilvl w:val="0"/>
          <w:numId w:val="11"/>
        </w:numPr>
        <w:spacing w:after="0" w:line="240" w:lineRule="auto"/>
        <w:ind w:left="284"/>
        <w:jc w:val="both"/>
        <w:rPr>
          <w:rFonts w:ascii="Arial" w:eastAsia="Times New Roman" w:hAnsi="Arial" w:cs="Arial"/>
          <w:lang w:val="es-CL"/>
        </w:rPr>
      </w:pPr>
      <w:r w:rsidRPr="00A931E5">
        <w:rPr>
          <w:rFonts w:ascii="Arial" w:eastAsia="Times New Roman" w:hAnsi="Arial" w:cs="Arial"/>
          <w:lang w:val="es-CL"/>
        </w:rPr>
        <w:t>D</w:t>
      </w:r>
      <w:r w:rsidR="000B749D" w:rsidRPr="00A931E5">
        <w:rPr>
          <w:rFonts w:ascii="Arial" w:eastAsia="Times New Roman" w:hAnsi="Arial" w:cs="Arial"/>
          <w:lang w:val="es-CL"/>
        </w:rPr>
        <w:t>etalle de las cuentas por cobrar por transacciones con contraprestación</w:t>
      </w:r>
    </w:p>
    <w:p w:rsidR="00866EF3" w:rsidRPr="00FA3CD2" w:rsidRDefault="00866EF3" w:rsidP="008B56F5">
      <w:pPr>
        <w:spacing w:after="0" w:line="240" w:lineRule="auto"/>
        <w:ind w:left="284"/>
        <w:jc w:val="both"/>
        <w:rPr>
          <w:rFonts w:ascii="Arial" w:hAnsi="Arial" w:cs="Arial"/>
          <w:lang w:val="es-CO"/>
        </w:rPr>
      </w:pPr>
    </w:p>
    <w:tbl>
      <w:tblPr>
        <w:tblW w:w="7660" w:type="dxa"/>
        <w:tblInd w:w="-200" w:type="dxa"/>
        <w:tblCellMar>
          <w:left w:w="70" w:type="dxa"/>
          <w:right w:w="70" w:type="dxa"/>
        </w:tblCellMar>
        <w:tblLook w:val="04A0" w:firstRow="1" w:lastRow="0" w:firstColumn="1" w:lastColumn="0" w:noHBand="0" w:noVBand="1"/>
      </w:tblPr>
      <w:tblGrid>
        <w:gridCol w:w="3780"/>
        <w:gridCol w:w="2680"/>
        <w:gridCol w:w="1200"/>
      </w:tblGrid>
      <w:tr w:rsidR="00E71201" w:rsidRPr="00E71201" w:rsidTr="00E71201">
        <w:trPr>
          <w:trHeight w:val="315"/>
        </w:trPr>
        <w:tc>
          <w:tcPr>
            <w:tcW w:w="3780" w:type="dxa"/>
            <w:tcBorders>
              <w:top w:val="nil"/>
              <w:left w:val="nil"/>
              <w:bottom w:val="nil"/>
              <w:right w:val="nil"/>
            </w:tcBorders>
            <w:shd w:val="clear" w:color="000000" w:fill="FFFFFF"/>
            <w:noWrap/>
            <w:vAlign w:val="bottom"/>
            <w:hideMark/>
          </w:tcPr>
          <w:p w:rsidR="00E71201" w:rsidRPr="00E71201" w:rsidRDefault="00E71201" w:rsidP="00E71201">
            <w:pPr>
              <w:widowControl/>
              <w:spacing w:after="0" w:line="240" w:lineRule="auto"/>
              <w:ind w:firstLineChars="200" w:firstLine="440"/>
              <w:rPr>
                <w:rFonts w:ascii="Arial" w:eastAsia="Times New Roman" w:hAnsi="Arial" w:cs="Arial"/>
                <w:color w:val="000000"/>
                <w:lang w:val="es-CO" w:eastAsia="es-CO"/>
              </w:rPr>
            </w:pPr>
            <w:r w:rsidRPr="00E71201">
              <w:rPr>
                <w:rFonts w:ascii="Arial" w:eastAsia="Times New Roman" w:hAnsi="Arial" w:cs="Arial"/>
                <w:color w:val="000000"/>
                <w:lang w:val="es-CO" w:eastAsia="es-CO"/>
              </w:rPr>
              <w:t> </w:t>
            </w:r>
          </w:p>
        </w:tc>
        <w:tc>
          <w:tcPr>
            <w:tcW w:w="2680" w:type="dxa"/>
            <w:tcBorders>
              <w:top w:val="nil"/>
              <w:left w:val="nil"/>
              <w:bottom w:val="single" w:sz="8" w:space="0" w:color="auto"/>
              <w:right w:val="nil"/>
            </w:tcBorders>
            <w:shd w:val="clear" w:color="000000" w:fill="FFFFFF"/>
            <w:noWrap/>
            <w:vAlign w:val="bottom"/>
            <w:hideMark/>
          </w:tcPr>
          <w:p w:rsidR="00E71201" w:rsidRPr="00E71201" w:rsidRDefault="00541BD9" w:rsidP="00E71201">
            <w:pPr>
              <w:widowControl/>
              <w:spacing w:after="0" w:line="240" w:lineRule="auto"/>
              <w:jc w:val="center"/>
              <w:rPr>
                <w:rFonts w:ascii="Arial" w:eastAsia="Times New Roman" w:hAnsi="Arial" w:cs="Arial"/>
                <w:b/>
                <w:bCs/>
                <w:color w:val="000000"/>
                <w:lang w:val="es-CO" w:eastAsia="es-CO"/>
              </w:rPr>
            </w:pPr>
            <w:r>
              <w:rPr>
                <w:rFonts w:ascii="Arial" w:eastAsia="Times New Roman" w:hAnsi="Arial" w:cs="Arial"/>
                <w:b/>
                <w:bCs/>
                <w:color w:val="000000"/>
                <w:lang w:val="es-CO" w:eastAsia="es-CO"/>
              </w:rPr>
              <w:t>30 de junio de 2019</w:t>
            </w:r>
          </w:p>
        </w:tc>
        <w:tc>
          <w:tcPr>
            <w:tcW w:w="1200" w:type="dxa"/>
            <w:tcBorders>
              <w:top w:val="nil"/>
              <w:left w:val="nil"/>
              <w:bottom w:val="single" w:sz="8" w:space="0" w:color="auto"/>
              <w:right w:val="nil"/>
            </w:tcBorders>
            <w:shd w:val="clear" w:color="000000" w:fill="FFFFFF"/>
            <w:noWrap/>
            <w:vAlign w:val="bottom"/>
            <w:hideMark/>
          </w:tcPr>
          <w:p w:rsidR="00E71201" w:rsidRPr="00E71201" w:rsidRDefault="00E71201" w:rsidP="00E71201">
            <w:pPr>
              <w:widowControl/>
              <w:spacing w:after="0" w:line="240" w:lineRule="auto"/>
              <w:rPr>
                <w:rFonts w:ascii="Calibri" w:eastAsia="Times New Roman" w:hAnsi="Calibri" w:cs="Times New Roman"/>
                <w:color w:val="000000"/>
                <w:lang w:val="es-CO" w:eastAsia="es-CO"/>
              </w:rPr>
            </w:pPr>
            <w:r w:rsidRPr="00E71201">
              <w:rPr>
                <w:rFonts w:ascii="Calibri" w:eastAsia="Times New Roman" w:hAnsi="Calibri" w:cs="Times New Roman"/>
                <w:color w:val="000000"/>
                <w:lang w:val="es-CO" w:eastAsia="es-CO"/>
              </w:rPr>
              <w:t> </w:t>
            </w:r>
          </w:p>
        </w:tc>
      </w:tr>
      <w:tr w:rsidR="00E71201" w:rsidRPr="00E71201" w:rsidTr="00E71201">
        <w:trPr>
          <w:trHeight w:val="300"/>
        </w:trPr>
        <w:tc>
          <w:tcPr>
            <w:tcW w:w="3780" w:type="dxa"/>
            <w:tcBorders>
              <w:top w:val="nil"/>
              <w:left w:val="nil"/>
              <w:bottom w:val="nil"/>
              <w:right w:val="nil"/>
            </w:tcBorders>
            <w:shd w:val="clear" w:color="000000" w:fill="FFFFFF"/>
            <w:noWrap/>
            <w:vAlign w:val="bottom"/>
            <w:hideMark/>
          </w:tcPr>
          <w:p w:rsidR="00E71201" w:rsidRPr="00E71201" w:rsidRDefault="00E71201" w:rsidP="00E71201">
            <w:pPr>
              <w:widowControl/>
              <w:spacing w:after="0" w:line="240" w:lineRule="auto"/>
              <w:ind w:firstLineChars="200" w:firstLine="442"/>
              <w:rPr>
                <w:rFonts w:ascii="Arial" w:eastAsia="Times New Roman" w:hAnsi="Arial" w:cs="Arial"/>
                <w:b/>
                <w:bCs/>
                <w:color w:val="000000"/>
                <w:lang w:val="es-CO" w:eastAsia="es-CO"/>
              </w:rPr>
            </w:pPr>
            <w:r w:rsidRPr="00E71201">
              <w:rPr>
                <w:rFonts w:ascii="Arial" w:eastAsia="Times New Roman" w:hAnsi="Arial" w:cs="Arial"/>
                <w:b/>
                <w:bCs/>
                <w:color w:val="000000"/>
                <w:lang w:val="es-CO" w:eastAsia="es-CO"/>
              </w:rPr>
              <w:t>Cuentas por cobrar:</w:t>
            </w:r>
          </w:p>
        </w:tc>
        <w:tc>
          <w:tcPr>
            <w:tcW w:w="2680" w:type="dxa"/>
            <w:tcBorders>
              <w:top w:val="nil"/>
              <w:left w:val="nil"/>
              <w:bottom w:val="nil"/>
              <w:right w:val="nil"/>
            </w:tcBorders>
            <w:shd w:val="clear" w:color="000000" w:fill="FFFFFF"/>
            <w:noWrap/>
            <w:vAlign w:val="bottom"/>
            <w:hideMark/>
          </w:tcPr>
          <w:p w:rsidR="00E71201" w:rsidRPr="00E71201" w:rsidRDefault="00E71201" w:rsidP="00E71201">
            <w:pPr>
              <w:widowControl/>
              <w:spacing w:after="0" w:line="240" w:lineRule="auto"/>
              <w:ind w:firstLineChars="200" w:firstLine="440"/>
              <w:rPr>
                <w:rFonts w:ascii="Arial" w:eastAsia="Times New Roman" w:hAnsi="Arial" w:cs="Arial"/>
                <w:color w:val="000000"/>
                <w:lang w:val="es-CO" w:eastAsia="es-CO"/>
              </w:rPr>
            </w:pPr>
            <w:r w:rsidRPr="00E71201">
              <w:rPr>
                <w:rFonts w:ascii="Arial" w:eastAsia="Times New Roman" w:hAnsi="Arial" w:cs="Arial"/>
                <w:color w:val="000000"/>
                <w:lang w:val="es-CO" w:eastAsia="es-CO"/>
              </w:rPr>
              <w:t> </w:t>
            </w:r>
          </w:p>
        </w:tc>
        <w:tc>
          <w:tcPr>
            <w:tcW w:w="1200" w:type="dxa"/>
            <w:tcBorders>
              <w:top w:val="nil"/>
              <w:left w:val="nil"/>
              <w:bottom w:val="nil"/>
              <w:right w:val="nil"/>
            </w:tcBorders>
            <w:shd w:val="clear" w:color="000000" w:fill="FFFFFF"/>
            <w:noWrap/>
            <w:vAlign w:val="bottom"/>
            <w:hideMark/>
          </w:tcPr>
          <w:p w:rsidR="00E71201" w:rsidRPr="00E71201" w:rsidRDefault="00E71201" w:rsidP="00E71201">
            <w:pPr>
              <w:widowControl/>
              <w:spacing w:after="0" w:line="240" w:lineRule="auto"/>
              <w:ind w:firstLineChars="200" w:firstLine="440"/>
              <w:rPr>
                <w:rFonts w:ascii="Arial" w:eastAsia="Times New Roman" w:hAnsi="Arial" w:cs="Arial"/>
                <w:color w:val="000000"/>
                <w:lang w:val="es-CO" w:eastAsia="es-CO"/>
              </w:rPr>
            </w:pPr>
            <w:r w:rsidRPr="00E71201">
              <w:rPr>
                <w:rFonts w:ascii="Arial" w:eastAsia="Times New Roman" w:hAnsi="Arial" w:cs="Arial"/>
                <w:color w:val="000000"/>
                <w:lang w:val="es-CO" w:eastAsia="es-CO"/>
              </w:rPr>
              <w:t> </w:t>
            </w:r>
          </w:p>
        </w:tc>
      </w:tr>
      <w:tr w:rsidR="00E71201" w:rsidRPr="00E71201" w:rsidTr="00E71201">
        <w:trPr>
          <w:trHeight w:val="300"/>
        </w:trPr>
        <w:tc>
          <w:tcPr>
            <w:tcW w:w="3780" w:type="dxa"/>
            <w:tcBorders>
              <w:top w:val="nil"/>
              <w:left w:val="nil"/>
              <w:bottom w:val="nil"/>
              <w:right w:val="nil"/>
            </w:tcBorders>
            <w:shd w:val="clear" w:color="000000" w:fill="FFFFFF"/>
            <w:noWrap/>
            <w:vAlign w:val="bottom"/>
            <w:hideMark/>
          </w:tcPr>
          <w:p w:rsidR="00E71201" w:rsidRPr="00E71201" w:rsidRDefault="00E71201" w:rsidP="00E71201">
            <w:pPr>
              <w:widowControl/>
              <w:spacing w:after="0" w:line="240" w:lineRule="auto"/>
              <w:ind w:firstLineChars="200" w:firstLine="440"/>
              <w:rPr>
                <w:rFonts w:ascii="Arial" w:eastAsia="Times New Roman" w:hAnsi="Arial" w:cs="Arial"/>
                <w:color w:val="000000"/>
                <w:lang w:val="es-CO" w:eastAsia="es-CO"/>
              </w:rPr>
            </w:pPr>
            <w:r w:rsidRPr="00E71201">
              <w:rPr>
                <w:rFonts w:ascii="Arial" w:eastAsia="Times New Roman" w:hAnsi="Arial" w:cs="Arial"/>
                <w:color w:val="000000"/>
                <w:lang w:val="es-CO" w:eastAsia="es-CO"/>
              </w:rPr>
              <w:t>Intereses de Mora Arrendamientos</w:t>
            </w:r>
          </w:p>
        </w:tc>
        <w:tc>
          <w:tcPr>
            <w:tcW w:w="2680" w:type="dxa"/>
            <w:tcBorders>
              <w:top w:val="nil"/>
              <w:left w:val="nil"/>
              <w:bottom w:val="nil"/>
              <w:right w:val="nil"/>
            </w:tcBorders>
            <w:shd w:val="clear" w:color="000000" w:fill="FFFFFF"/>
            <w:noWrap/>
            <w:vAlign w:val="bottom"/>
            <w:hideMark/>
          </w:tcPr>
          <w:p w:rsidR="00E71201" w:rsidRPr="00E71201" w:rsidRDefault="00E71201" w:rsidP="00E71201">
            <w:pPr>
              <w:widowControl/>
              <w:spacing w:after="0" w:line="240" w:lineRule="auto"/>
              <w:ind w:firstLineChars="200" w:firstLine="440"/>
              <w:rPr>
                <w:rFonts w:ascii="Arial" w:eastAsia="Times New Roman" w:hAnsi="Arial" w:cs="Arial"/>
                <w:color w:val="000000"/>
                <w:lang w:val="es-CO" w:eastAsia="es-CO"/>
              </w:rPr>
            </w:pPr>
            <w:r w:rsidRPr="00E71201">
              <w:rPr>
                <w:rFonts w:ascii="Arial" w:eastAsia="Times New Roman" w:hAnsi="Arial" w:cs="Arial"/>
                <w:color w:val="000000"/>
                <w:lang w:val="es-CO" w:eastAsia="es-CO"/>
              </w:rPr>
              <w:t>0</w:t>
            </w:r>
          </w:p>
        </w:tc>
        <w:tc>
          <w:tcPr>
            <w:tcW w:w="1200" w:type="dxa"/>
            <w:tcBorders>
              <w:top w:val="nil"/>
              <w:left w:val="nil"/>
              <w:bottom w:val="nil"/>
              <w:right w:val="nil"/>
            </w:tcBorders>
            <w:shd w:val="clear" w:color="000000" w:fill="FFFFFF"/>
            <w:noWrap/>
            <w:vAlign w:val="bottom"/>
            <w:hideMark/>
          </w:tcPr>
          <w:p w:rsidR="00E71201" w:rsidRPr="00E71201" w:rsidRDefault="00E71201" w:rsidP="00E71201">
            <w:pPr>
              <w:widowControl/>
              <w:spacing w:after="0" w:line="240" w:lineRule="auto"/>
              <w:ind w:firstLineChars="200" w:firstLine="440"/>
              <w:rPr>
                <w:rFonts w:ascii="Arial" w:eastAsia="Times New Roman" w:hAnsi="Arial" w:cs="Arial"/>
                <w:color w:val="000000"/>
                <w:lang w:val="es-CO" w:eastAsia="es-CO"/>
              </w:rPr>
            </w:pPr>
            <w:r w:rsidRPr="00E71201">
              <w:rPr>
                <w:rFonts w:ascii="Arial" w:eastAsia="Times New Roman" w:hAnsi="Arial" w:cs="Arial"/>
                <w:color w:val="000000"/>
                <w:lang w:val="es-CO" w:eastAsia="es-CO"/>
              </w:rPr>
              <w:t> </w:t>
            </w:r>
          </w:p>
        </w:tc>
      </w:tr>
      <w:tr w:rsidR="00E71201" w:rsidRPr="00E71201" w:rsidTr="00E71201">
        <w:trPr>
          <w:trHeight w:val="300"/>
        </w:trPr>
        <w:tc>
          <w:tcPr>
            <w:tcW w:w="3780" w:type="dxa"/>
            <w:tcBorders>
              <w:top w:val="nil"/>
              <w:left w:val="nil"/>
              <w:bottom w:val="nil"/>
              <w:right w:val="nil"/>
            </w:tcBorders>
            <w:shd w:val="clear" w:color="000000" w:fill="FFFFFF"/>
            <w:noWrap/>
            <w:vAlign w:val="bottom"/>
            <w:hideMark/>
          </w:tcPr>
          <w:p w:rsidR="00E71201" w:rsidRPr="00E71201" w:rsidRDefault="00E71201" w:rsidP="00E71201">
            <w:pPr>
              <w:widowControl/>
              <w:spacing w:after="0" w:line="240" w:lineRule="auto"/>
              <w:ind w:firstLineChars="200" w:firstLine="440"/>
              <w:rPr>
                <w:rFonts w:ascii="Arial" w:eastAsia="Times New Roman" w:hAnsi="Arial" w:cs="Arial"/>
                <w:color w:val="000000"/>
                <w:lang w:val="es-CO" w:eastAsia="es-CO"/>
              </w:rPr>
            </w:pPr>
            <w:r w:rsidRPr="00E71201">
              <w:rPr>
                <w:rFonts w:ascii="Arial" w:eastAsia="Times New Roman" w:hAnsi="Arial" w:cs="Arial"/>
                <w:color w:val="000000"/>
                <w:lang w:val="es-CO" w:eastAsia="es-CO"/>
              </w:rPr>
              <w:t>Arrendamientos</w:t>
            </w:r>
          </w:p>
        </w:tc>
        <w:tc>
          <w:tcPr>
            <w:tcW w:w="2680" w:type="dxa"/>
            <w:tcBorders>
              <w:top w:val="nil"/>
              <w:left w:val="nil"/>
              <w:bottom w:val="nil"/>
              <w:right w:val="nil"/>
            </w:tcBorders>
            <w:shd w:val="clear" w:color="000000" w:fill="FFFFFF"/>
            <w:noWrap/>
            <w:vAlign w:val="bottom"/>
            <w:hideMark/>
          </w:tcPr>
          <w:p w:rsidR="00E71201" w:rsidRPr="00E71201" w:rsidRDefault="00E71201" w:rsidP="00E71201">
            <w:pPr>
              <w:widowControl/>
              <w:spacing w:after="0" w:line="240" w:lineRule="auto"/>
              <w:ind w:firstLineChars="200" w:firstLine="440"/>
              <w:rPr>
                <w:rFonts w:ascii="Arial" w:eastAsia="Times New Roman" w:hAnsi="Arial" w:cs="Arial"/>
                <w:color w:val="000000"/>
                <w:lang w:val="es-CO" w:eastAsia="es-CO"/>
              </w:rPr>
            </w:pPr>
            <w:r w:rsidRPr="00E71201">
              <w:rPr>
                <w:rFonts w:ascii="Arial" w:eastAsia="Times New Roman" w:hAnsi="Arial" w:cs="Arial"/>
                <w:color w:val="000000"/>
                <w:lang w:val="es-CO" w:eastAsia="es-CO"/>
              </w:rPr>
              <w:t>0</w:t>
            </w:r>
          </w:p>
        </w:tc>
        <w:tc>
          <w:tcPr>
            <w:tcW w:w="1200" w:type="dxa"/>
            <w:tcBorders>
              <w:top w:val="nil"/>
              <w:left w:val="nil"/>
              <w:bottom w:val="nil"/>
              <w:right w:val="nil"/>
            </w:tcBorders>
            <w:shd w:val="clear" w:color="000000" w:fill="FFFFFF"/>
            <w:noWrap/>
            <w:vAlign w:val="bottom"/>
            <w:hideMark/>
          </w:tcPr>
          <w:p w:rsidR="00E71201" w:rsidRPr="00E71201" w:rsidRDefault="00E71201" w:rsidP="00E71201">
            <w:pPr>
              <w:widowControl/>
              <w:spacing w:after="0" w:line="240" w:lineRule="auto"/>
              <w:rPr>
                <w:rFonts w:ascii="Calibri" w:eastAsia="Times New Roman" w:hAnsi="Calibri" w:cs="Times New Roman"/>
                <w:color w:val="000000"/>
                <w:lang w:val="es-CO" w:eastAsia="es-CO"/>
              </w:rPr>
            </w:pPr>
            <w:r w:rsidRPr="00E71201">
              <w:rPr>
                <w:rFonts w:ascii="Calibri" w:eastAsia="Times New Roman" w:hAnsi="Calibri" w:cs="Times New Roman"/>
                <w:color w:val="000000"/>
                <w:lang w:val="es-CO" w:eastAsia="es-CO"/>
              </w:rPr>
              <w:t> </w:t>
            </w:r>
          </w:p>
        </w:tc>
      </w:tr>
      <w:tr w:rsidR="00E71201" w:rsidRPr="00E71201" w:rsidTr="00E71201">
        <w:trPr>
          <w:trHeight w:val="300"/>
        </w:trPr>
        <w:tc>
          <w:tcPr>
            <w:tcW w:w="3780" w:type="dxa"/>
            <w:tcBorders>
              <w:top w:val="nil"/>
              <w:left w:val="nil"/>
              <w:bottom w:val="nil"/>
              <w:right w:val="nil"/>
            </w:tcBorders>
            <w:shd w:val="clear" w:color="000000" w:fill="FFFFFF"/>
            <w:noWrap/>
            <w:vAlign w:val="bottom"/>
            <w:hideMark/>
          </w:tcPr>
          <w:p w:rsidR="00E71201" w:rsidRPr="00E71201" w:rsidRDefault="00E71201" w:rsidP="00E71201">
            <w:pPr>
              <w:widowControl/>
              <w:spacing w:after="0" w:line="240" w:lineRule="auto"/>
              <w:ind w:firstLineChars="200" w:firstLine="440"/>
              <w:rPr>
                <w:rFonts w:ascii="Arial" w:eastAsia="Times New Roman" w:hAnsi="Arial" w:cs="Arial"/>
                <w:color w:val="000000"/>
                <w:lang w:val="es-CO" w:eastAsia="es-CO"/>
              </w:rPr>
            </w:pPr>
            <w:r w:rsidRPr="00E71201">
              <w:rPr>
                <w:rFonts w:ascii="Arial" w:eastAsia="Times New Roman" w:hAnsi="Arial" w:cs="Arial"/>
                <w:color w:val="000000"/>
                <w:lang w:val="es-CO" w:eastAsia="es-CO"/>
              </w:rPr>
              <w:t>Otras cuentas por cobrar</w:t>
            </w:r>
          </w:p>
        </w:tc>
        <w:tc>
          <w:tcPr>
            <w:tcW w:w="2680" w:type="dxa"/>
            <w:tcBorders>
              <w:top w:val="nil"/>
              <w:left w:val="nil"/>
              <w:bottom w:val="nil"/>
              <w:right w:val="nil"/>
            </w:tcBorders>
            <w:shd w:val="clear" w:color="000000" w:fill="FFFFFF"/>
            <w:noWrap/>
            <w:vAlign w:val="bottom"/>
            <w:hideMark/>
          </w:tcPr>
          <w:p w:rsidR="00E71201" w:rsidRPr="00E71201" w:rsidRDefault="002A68C7" w:rsidP="00E71201">
            <w:pPr>
              <w:widowControl/>
              <w:spacing w:after="0" w:line="240" w:lineRule="auto"/>
              <w:ind w:firstLineChars="200" w:firstLine="440"/>
              <w:rPr>
                <w:rFonts w:ascii="Arial" w:eastAsia="Times New Roman" w:hAnsi="Arial" w:cs="Arial"/>
                <w:color w:val="000000"/>
                <w:lang w:val="es-CO" w:eastAsia="es-CO"/>
              </w:rPr>
            </w:pPr>
            <w:r>
              <w:rPr>
                <w:rFonts w:ascii="Arial" w:eastAsia="Times New Roman" w:hAnsi="Arial" w:cs="Arial"/>
                <w:color w:val="000000"/>
                <w:lang w:val="es-CO" w:eastAsia="es-CO"/>
              </w:rPr>
              <w:t>0</w:t>
            </w:r>
          </w:p>
        </w:tc>
        <w:tc>
          <w:tcPr>
            <w:tcW w:w="1200" w:type="dxa"/>
            <w:vMerge w:val="restart"/>
            <w:tcBorders>
              <w:top w:val="nil"/>
              <w:left w:val="nil"/>
              <w:bottom w:val="nil"/>
              <w:right w:val="nil"/>
            </w:tcBorders>
            <w:shd w:val="clear" w:color="000000" w:fill="FFFFFF"/>
            <w:noWrap/>
            <w:vAlign w:val="bottom"/>
            <w:hideMark/>
          </w:tcPr>
          <w:p w:rsidR="00E71201" w:rsidRPr="00E71201" w:rsidRDefault="00E71201" w:rsidP="00E71201">
            <w:pPr>
              <w:widowControl/>
              <w:spacing w:after="0" w:line="240" w:lineRule="auto"/>
              <w:ind w:firstLineChars="200" w:firstLine="440"/>
              <w:rPr>
                <w:rFonts w:ascii="Arial" w:eastAsia="Times New Roman" w:hAnsi="Arial" w:cs="Arial"/>
                <w:color w:val="000000"/>
                <w:lang w:val="es-CO" w:eastAsia="es-CO"/>
              </w:rPr>
            </w:pPr>
            <w:r w:rsidRPr="00E71201">
              <w:rPr>
                <w:rFonts w:ascii="Arial" w:eastAsia="Times New Roman" w:hAnsi="Arial" w:cs="Arial"/>
                <w:color w:val="000000"/>
                <w:lang w:val="es-CO" w:eastAsia="es-CO"/>
              </w:rPr>
              <w:t> </w:t>
            </w:r>
          </w:p>
        </w:tc>
      </w:tr>
      <w:tr w:rsidR="00E71201" w:rsidRPr="00E71201" w:rsidTr="00E71201">
        <w:trPr>
          <w:trHeight w:val="300"/>
        </w:trPr>
        <w:tc>
          <w:tcPr>
            <w:tcW w:w="3780" w:type="dxa"/>
            <w:tcBorders>
              <w:top w:val="nil"/>
              <w:left w:val="nil"/>
              <w:bottom w:val="nil"/>
              <w:right w:val="nil"/>
            </w:tcBorders>
            <w:shd w:val="clear" w:color="000000" w:fill="FFFFFF"/>
            <w:noWrap/>
            <w:vAlign w:val="bottom"/>
            <w:hideMark/>
          </w:tcPr>
          <w:p w:rsidR="00E71201" w:rsidRPr="00E71201" w:rsidRDefault="00E71201" w:rsidP="00E71201">
            <w:pPr>
              <w:widowControl/>
              <w:spacing w:after="0" w:line="240" w:lineRule="auto"/>
              <w:ind w:firstLineChars="200" w:firstLine="440"/>
              <w:rPr>
                <w:rFonts w:ascii="Arial" w:eastAsia="Times New Roman" w:hAnsi="Arial" w:cs="Arial"/>
                <w:color w:val="000000"/>
                <w:lang w:val="es-CO" w:eastAsia="es-CO"/>
              </w:rPr>
            </w:pPr>
            <w:r w:rsidRPr="00E71201">
              <w:rPr>
                <w:rFonts w:ascii="Arial" w:eastAsia="Times New Roman" w:hAnsi="Arial" w:cs="Arial"/>
                <w:color w:val="000000"/>
                <w:lang w:val="es-CO" w:eastAsia="es-CO"/>
              </w:rPr>
              <w:t>Menos: Deterioro</w:t>
            </w:r>
          </w:p>
        </w:tc>
        <w:tc>
          <w:tcPr>
            <w:tcW w:w="2680" w:type="dxa"/>
            <w:tcBorders>
              <w:top w:val="nil"/>
              <w:left w:val="nil"/>
              <w:bottom w:val="nil"/>
              <w:right w:val="nil"/>
            </w:tcBorders>
            <w:shd w:val="clear" w:color="000000" w:fill="FFFFFF"/>
            <w:noWrap/>
            <w:vAlign w:val="bottom"/>
            <w:hideMark/>
          </w:tcPr>
          <w:p w:rsidR="00E71201" w:rsidRPr="00E71201" w:rsidRDefault="00E71201" w:rsidP="00E71201">
            <w:pPr>
              <w:widowControl/>
              <w:spacing w:after="0" w:line="240" w:lineRule="auto"/>
              <w:ind w:firstLineChars="200" w:firstLine="440"/>
              <w:rPr>
                <w:rFonts w:ascii="Arial" w:eastAsia="Times New Roman" w:hAnsi="Arial" w:cs="Arial"/>
                <w:color w:val="000000"/>
                <w:lang w:val="es-CO" w:eastAsia="es-CO"/>
              </w:rPr>
            </w:pPr>
            <w:r w:rsidRPr="00E71201">
              <w:rPr>
                <w:rFonts w:ascii="Arial" w:eastAsia="Times New Roman" w:hAnsi="Arial" w:cs="Arial"/>
                <w:color w:val="000000"/>
                <w:lang w:val="es-CO" w:eastAsia="es-CO"/>
              </w:rPr>
              <w:t>0</w:t>
            </w:r>
          </w:p>
        </w:tc>
        <w:tc>
          <w:tcPr>
            <w:tcW w:w="1200" w:type="dxa"/>
            <w:vMerge/>
            <w:tcBorders>
              <w:top w:val="nil"/>
              <w:left w:val="nil"/>
              <w:bottom w:val="nil"/>
              <w:right w:val="nil"/>
            </w:tcBorders>
            <w:vAlign w:val="center"/>
            <w:hideMark/>
          </w:tcPr>
          <w:p w:rsidR="00E71201" w:rsidRPr="00E71201" w:rsidRDefault="00E71201" w:rsidP="00E71201">
            <w:pPr>
              <w:widowControl/>
              <w:spacing w:after="0" w:line="240" w:lineRule="auto"/>
              <w:rPr>
                <w:rFonts w:ascii="Arial" w:eastAsia="Times New Roman" w:hAnsi="Arial" w:cs="Arial"/>
                <w:color w:val="000000"/>
                <w:lang w:val="es-CO" w:eastAsia="es-CO"/>
              </w:rPr>
            </w:pPr>
          </w:p>
        </w:tc>
      </w:tr>
      <w:tr w:rsidR="00E71201" w:rsidRPr="00E71201" w:rsidTr="00E71201">
        <w:trPr>
          <w:trHeight w:val="315"/>
        </w:trPr>
        <w:tc>
          <w:tcPr>
            <w:tcW w:w="3780" w:type="dxa"/>
            <w:tcBorders>
              <w:top w:val="nil"/>
              <w:left w:val="nil"/>
              <w:bottom w:val="nil"/>
              <w:right w:val="nil"/>
            </w:tcBorders>
            <w:shd w:val="clear" w:color="000000" w:fill="FFFFFF"/>
            <w:noWrap/>
            <w:vAlign w:val="bottom"/>
            <w:hideMark/>
          </w:tcPr>
          <w:p w:rsidR="00E71201" w:rsidRPr="00E71201" w:rsidRDefault="00E71201" w:rsidP="00E71201">
            <w:pPr>
              <w:widowControl/>
              <w:spacing w:after="0" w:line="240" w:lineRule="auto"/>
              <w:ind w:firstLineChars="200" w:firstLine="440"/>
              <w:rPr>
                <w:rFonts w:ascii="Arial" w:eastAsia="Times New Roman" w:hAnsi="Arial" w:cs="Arial"/>
                <w:color w:val="000000"/>
                <w:lang w:val="es-CO" w:eastAsia="es-CO"/>
              </w:rPr>
            </w:pPr>
            <w:r w:rsidRPr="00E71201">
              <w:rPr>
                <w:rFonts w:ascii="Arial" w:eastAsia="Times New Roman" w:hAnsi="Arial" w:cs="Arial"/>
                <w:color w:val="000000"/>
                <w:lang w:val="es-CO" w:eastAsia="es-CO"/>
              </w:rPr>
              <w:t> </w:t>
            </w:r>
          </w:p>
        </w:tc>
        <w:tc>
          <w:tcPr>
            <w:tcW w:w="2680" w:type="dxa"/>
            <w:tcBorders>
              <w:top w:val="nil"/>
              <w:left w:val="nil"/>
              <w:bottom w:val="single" w:sz="8" w:space="0" w:color="auto"/>
              <w:right w:val="nil"/>
            </w:tcBorders>
            <w:shd w:val="clear" w:color="000000" w:fill="FFFFFF"/>
            <w:noWrap/>
            <w:vAlign w:val="bottom"/>
            <w:hideMark/>
          </w:tcPr>
          <w:p w:rsidR="00E71201" w:rsidRPr="00E71201" w:rsidRDefault="00E71201" w:rsidP="00E71201">
            <w:pPr>
              <w:widowControl/>
              <w:spacing w:after="0" w:line="240" w:lineRule="auto"/>
              <w:ind w:firstLineChars="200" w:firstLine="440"/>
              <w:rPr>
                <w:rFonts w:ascii="Arial" w:eastAsia="Times New Roman" w:hAnsi="Arial" w:cs="Arial"/>
                <w:color w:val="000000"/>
                <w:lang w:val="es-CO" w:eastAsia="es-CO"/>
              </w:rPr>
            </w:pPr>
            <w:r w:rsidRPr="00E71201">
              <w:rPr>
                <w:rFonts w:ascii="Arial" w:eastAsia="Times New Roman" w:hAnsi="Arial" w:cs="Arial"/>
                <w:color w:val="000000"/>
                <w:lang w:val="es-CO" w:eastAsia="es-CO"/>
              </w:rPr>
              <w:t> </w:t>
            </w:r>
          </w:p>
        </w:tc>
        <w:tc>
          <w:tcPr>
            <w:tcW w:w="1200" w:type="dxa"/>
            <w:tcBorders>
              <w:top w:val="nil"/>
              <w:left w:val="nil"/>
              <w:bottom w:val="nil"/>
              <w:right w:val="nil"/>
            </w:tcBorders>
            <w:shd w:val="clear" w:color="000000" w:fill="FFFFFF"/>
            <w:noWrap/>
            <w:vAlign w:val="bottom"/>
            <w:hideMark/>
          </w:tcPr>
          <w:p w:rsidR="00E71201" w:rsidRPr="00E71201" w:rsidRDefault="00E71201" w:rsidP="00E71201">
            <w:pPr>
              <w:widowControl/>
              <w:spacing w:after="0" w:line="240" w:lineRule="auto"/>
              <w:ind w:firstLineChars="200" w:firstLine="440"/>
              <w:rPr>
                <w:rFonts w:ascii="Arial" w:eastAsia="Times New Roman" w:hAnsi="Arial" w:cs="Arial"/>
                <w:color w:val="000000"/>
                <w:lang w:val="es-CO" w:eastAsia="es-CO"/>
              </w:rPr>
            </w:pPr>
            <w:r w:rsidRPr="00E71201">
              <w:rPr>
                <w:rFonts w:ascii="Arial" w:eastAsia="Times New Roman" w:hAnsi="Arial" w:cs="Arial"/>
                <w:color w:val="000000"/>
                <w:lang w:val="es-CO" w:eastAsia="es-CO"/>
              </w:rPr>
              <w:t> </w:t>
            </w:r>
          </w:p>
        </w:tc>
      </w:tr>
      <w:tr w:rsidR="00E71201" w:rsidRPr="00E71201" w:rsidTr="00E71201">
        <w:trPr>
          <w:trHeight w:val="315"/>
        </w:trPr>
        <w:tc>
          <w:tcPr>
            <w:tcW w:w="3780" w:type="dxa"/>
            <w:tcBorders>
              <w:top w:val="nil"/>
              <w:left w:val="nil"/>
              <w:bottom w:val="nil"/>
              <w:right w:val="nil"/>
            </w:tcBorders>
            <w:shd w:val="clear" w:color="000000" w:fill="FFFFFF"/>
            <w:noWrap/>
            <w:vAlign w:val="bottom"/>
            <w:hideMark/>
          </w:tcPr>
          <w:p w:rsidR="00E71201" w:rsidRPr="00E71201" w:rsidRDefault="00E71201" w:rsidP="00E71201">
            <w:pPr>
              <w:widowControl/>
              <w:spacing w:after="0" w:line="240" w:lineRule="auto"/>
              <w:ind w:firstLineChars="200" w:firstLine="442"/>
              <w:rPr>
                <w:rFonts w:ascii="Arial" w:eastAsia="Times New Roman" w:hAnsi="Arial" w:cs="Arial"/>
                <w:b/>
                <w:bCs/>
                <w:color w:val="000000"/>
                <w:lang w:val="es-CO" w:eastAsia="es-CO"/>
              </w:rPr>
            </w:pPr>
            <w:r w:rsidRPr="00E71201">
              <w:rPr>
                <w:rFonts w:ascii="Arial" w:eastAsia="Times New Roman" w:hAnsi="Arial" w:cs="Arial"/>
                <w:b/>
                <w:bCs/>
                <w:color w:val="000000"/>
                <w:lang w:val="es-CO" w:eastAsia="es-CO"/>
              </w:rPr>
              <w:t>Total cuentas por cobrar</w:t>
            </w:r>
          </w:p>
        </w:tc>
        <w:tc>
          <w:tcPr>
            <w:tcW w:w="2680" w:type="dxa"/>
            <w:tcBorders>
              <w:top w:val="nil"/>
              <w:left w:val="nil"/>
              <w:bottom w:val="single" w:sz="8" w:space="0" w:color="auto"/>
              <w:right w:val="nil"/>
            </w:tcBorders>
            <w:shd w:val="clear" w:color="000000" w:fill="FFFFFF"/>
            <w:noWrap/>
            <w:vAlign w:val="bottom"/>
            <w:hideMark/>
          </w:tcPr>
          <w:p w:rsidR="00E71201" w:rsidRPr="00E71201" w:rsidRDefault="00E71201" w:rsidP="00E71201">
            <w:pPr>
              <w:widowControl/>
              <w:spacing w:after="0" w:line="240" w:lineRule="auto"/>
              <w:ind w:firstLineChars="200" w:firstLine="440"/>
              <w:rPr>
                <w:rFonts w:ascii="Arial" w:eastAsia="Times New Roman" w:hAnsi="Arial" w:cs="Arial"/>
                <w:color w:val="000000"/>
                <w:lang w:val="es-CO" w:eastAsia="es-CO"/>
              </w:rPr>
            </w:pPr>
            <w:r w:rsidRPr="00E71201">
              <w:rPr>
                <w:rFonts w:ascii="Arial" w:eastAsia="Times New Roman" w:hAnsi="Arial" w:cs="Arial"/>
                <w:color w:val="000000"/>
                <w:lang w:val="es-CO" w:eastAsia="es-CO"/>
              </w:rPr>
              <w:t> </w:t>
            </w:r>
          </w:p>
        </w:tc>
        <w:tc>
          <w:tcPr>
            <w:tcW w:w="1200" w:type="dxa"/>
            <w:tcBorders>
              <w:top w:val="single" w:sz="8" w:space="0" w:color="auto"/>
              <w:left w:val="nil"/>
              <w:bottom w:val="single" w:sz="8" w:space="0" w:color="auto"/>
              <w:right w:val="nil"/>
            </w:tcBorders>
            <w:shd w:val="clear" w:color="000000" w:fill="FFFFFF"/>
            <w:noWrap/>
            <w:vAlign w:val="bottom"/>
            <w:hideMark/>
          </w:tcPr>
          <w:p w:rsidR="00E71201" w:rsidRPr="00E71201" w:rsidRDefault="00E71201" w:rsidP="00E71201">
            <w:pPr>
              <w:widowControl/>
              <w:spacing w:after="0" w:line="240" w:lineRule="auto"/>
              <w:jc w:val="both"/>
              <w:rPr>
                <w:rFonts w:ascii="Arial" w:eastAsia="Times New Roman" w:hAnsi="Arial" w:cs="Arial"/>
                <w:color w:val="000000"/>
                <w:lang w:val="es-CO" w:eastAsia="es-CO"/>
              </w:rPr>
            </w:pPr>
            <w:r w:rsidRPr="00E71201">
              <w:rPr>
                <w:rFonts w:ascii="Arial" w:eastAsia="Times New Roman" w:hAnsi="Arial" w:cs="Arial"/>
                <w:color w:val="000000"/>
                <w:lang w:val="es-CO" w:eastAsia="es-CO"/>
              </w:rPr>
              <w:t> </w:t>
            </w:r>
          </w:p>
        </w:tc>
      </w:tr>
      <w:tr w:rsidR="00E71201" w:rsidRPr="00E71201" w:rsidTr="00E71201">
        <w:trPr>
          <w:trHeight w:val="315"/>
        </w:trPr>
        <w:tc>
          <w:tcPr>
            <w:tcW w:w="3780" w:type="dxa"/>
            <w:tcBorders>
              <w:top w:val="nil"/>
              <w:left w:val="nil"/>
              <w:bottom w:val="nil"/>
              <w:right w:val="nil"/>
            </w:tcBorders>
            <w:shd w:val="clear" w:color="000000" w:fill="FFFFFF"/>
            <w:noWrap/>
            <w:vAlign w:val="bottom"/>
            <w:hideMark/>
          </w:tcPr>
          <w:p w:rsidR="00E71201" w:rsidRPr="00E71201" w:rsidRDefault="00E71201" w:rsidP="00E71201">
            <w:pPr>
              <w:widowControl/>
              <w:spacing w:after="0" w:line="240" w:lineRule="auto"/>
              <w:ind w:firstLineChars="200" w:firstLine="442"/>
              <w:rPr>
                <w:rFonts w:ascii="Arial" w:eastAsia="Times New Roman" w:hAnsi="Arial" w:cs="Arial"/>
                <w:b/>
                <w:bCs/>
                <w:color w:val="000000"/>
                <w:lang w:val="es-CO" w:eastAsia="es-CO"/>
              </w:rPr>
            </w:pPr>
            <w:r w:rsidRPr="00E71201">
              <w:rPr>
                <w:rFonts w:ascii="Arial" w:eastAsia="Times New Roman" w:hAnsi="Arial" w:cs="Arial"/>
                <w:b/>
                <w:bCs/>
                <w:color w:val="000000"/>
                <w:lang w:val="es-CO" w:eastAsia="es-CO"/>
              </w:rPr>
              <w:t>Corriente</w:t>
            </w:r>
          </w:p>
        </w:tc>
        <w:tc>
          <w:tcPr>
            <w:tcW w:w="2680" w:type="dxa"/>
            <w:tcBorders>
              <w:top w:val="nil"/>
              <w:left w:val="nil"/>
              <w:bottom w:val="single" w:sz="8" w:space="0" w:color="auto"/>
              <w:right w:val="nil"/>
            </w:tcBorders>
            <w:shd w:val="clear" w:color="000000" w:fill="FFFFFF"/>
            <w:noWrap/>
            <w:vAlign w:val="bottom"/>
            <w:hideMark/>
          </w:tcPr>
          <w:p w:rsidR="00E71201" w:rsidRPr="00E71201" w:rsidRDefault="00E71201" w:rsidP="00E71201">
            <w:pPr>
              <w:widowControl/>
              <w:spacing w:after="0" w:line="240" w:lineRule="auto"/>
              <w:ind w:firstLineChars="200" w:firstLine="440"/>
              <w:rPr>
                <w:rFonts w:ascii="Arial" w:eastAsia="Times New Roman" w:hAnsi="Arial" w:cs="Arial"/>
                <w:color w:val="000000"/>
                <w:lang w:val="es-CO" w:eastAsia="es-CO"/>
              </w:rPr>
            </w:pPr>
            <w:r w:rsidRPr="00E71201">
              <w:rPr>
                <w:rFonts w:ascii="Arial" w:eastAsia="Times New Roman" w:hAnsi="Arial" w:cs="Arial"/>
                <w:color w:val="000000"/>
                <w:lang w:val="es-CO" w:eastAsia="es-CO"/>
              </w:rPr>
              <w:t>0</w:t>
            </w:r>
          </w:p>
        </w:tc>
        <w:tc>
          <w:tcPr>
            <w:tcW w:w="1200" w:type="dxa"/>
            <w:tcBorders>
              <w:top w:val="nil"/>
              <w:left w:val="nil"/>
              <w:bottom w:val="single" w:sz="8" w:space="0" w:color="auto"/>
              <w:right w:val="nil"/>
            </w:tcBorders>
            <w:shd w:val="clear" w:color="000000" w:fill="FFFFFF"/>
            <w:noWrap/>
            <w:vAlign w:val="bottom"/>
            <w:hideMark/>
          </w:tcPr>
          <w:p w:rsidR="00E71201" w:rsidRPr="00E71201" w:rsidRDefault="00E71201" w:rsidP="00E71201">
            <w:pPr>
              <w:widowControl/>
              <w:spacing w:after="0" w:line="240" w:lineRule="auto"/>
              <w:jc w:val="both"/>
              <w:rPr>
                <w:rFonts w:ascii="Arial" w:eastAsia="Times New Roman" w:hAnsi="Arial" w:cs="Arial"/>
                <w:color w:val="000000"/>
                <w:lang w:val="es-CO" w:eastAsia="es-CO"/>
              </w:rPr>
            </w:pPr>
            <w:r w:rsidRPr="00E71201">
              <w:rPr>
                <w:rFonts w:ascii="Arial" w:eastAsia="Times New Roman" w:hAnsi="Arial" w:cs="Arial"/>
                <w:color w:val="000000"/>
                <w:lang w:val="es-CO" w:eastAsia="es-CO"/>
              </w:rPr>
              <w:t> </w:t>
            </w:r>
          </w:p>
        </w:tc>
      </w:tr>
    </w:tbl>
    <w:p w:rsidR="00EA1690" w:rsidRDefault="00EA1690" w:rsidP="008B56F5">
      <w:pPr>
        <w:spacing w:after="0" w:line="240" w:lineRule="auto"/>
        <w:ind w:left="284"/>
        <w:jc w:val="both"/>
        <w:rPr>
          <w:rFonts w:ascii="Arial" w:eastAsia="Arial" w:hAnsi="Arial" w:cs="Arial"/>
          <w:b/>
          <w:bCs/>
          <w:position w:val="-1"/>
          <w:lang w:val="es-CO"/>
        </w:rPr>
      </w:pPr>
    </w:p>
    <w:p w:rsidR="00EE7BA5" w:rsidRDefault="00EE7BA5" w:rsidP="008B56F5">
      <w:pPr>
        <w:spacing w:after="0" w:line="240" w:lineRule="auto"/>
        <w:ind w:left="284"/>
        <w:jc w:val="both"/>
        <w:rPr>
          <w:rFonts w:ascii="Arial" w:eastAsia="Arial" w:hAnsi="Arial" w:cs="Arial"/>
          <w:b/>
          <w:bCs/>
          <w:position w:val="-1"/>
          <w:lang w:val="es-CO"/>
        </w:rPr>
      </w:pPr>
    </w:p>
    <w:p w:rsidR="00EE7BA5" w:rsidRDefault="00EE7BA5" w:rsidP="008B56F5">
      <w:pPr>
        <w:spacing w:after="0" w:line="240" w:lineRule="auto"/>
        <w:ind w:left="284"/>
        <w:jc w:val="both"/>
        <w:rPr>
          <w:rFonts w:ascii="Arial" w:eastAsia="Arial" w:hAnsi="Arial" w:cs="Arial"/>
          <w:b/>
          <w:bCs/>
          <w:position w:val="-1"/>
          <w:lang w:val="es-CO"/>
        </w:rPr>
      </w:pPr>
    </w:p>
    <w:p w:rsidR="00EE7BA5" w:rsidRPr="00FA3CD2" w:rsidRDefault="00EE7BA5" w:rsidP="008B56F5">
      <w:pPr>
        <w:spacing w:after="0" w:line="240" w:lineRule="auto"/>
        <w:ind w:left="284"/>
        <w:jc w:val="both"/>
        <w:rPr>
          <w:rFonts w:ascii="Arial" w:eastAsia="Arial" w:hAnsi="Arial" w:cs="Arial"/>
          <w:b/>
          <w:bCs/>
          <w:position w:val="-1"/>
          <w:lang w:val="es-CO"/>
        </w:rPr>
      </w:pPr>
    </w:p>
    <w:p w:rsidR="00A931E5" w:rsidRPr="00846CF2" w:rsidRDefault="00A931E5" w:rsidP="00846CF2">
      <w:pPr>
        <w:pStyle w:val="Prrafodelista"/>
        <w:numPr>
          <w:ilvl w:val="0"/>
          <w:numId w:val="11"/>
        </w:numPr>
        <w:spacing w:after="0" w:line="240" w:lineRule="auto"/>
        <w:ind w:left="284"/>
        <w:jc w:val="both"/>
        <w:rPr>
          <w:rFonts w:ascii="Arial" w:eastAsia="Times New Roman" w:hAnsi="Arial" w:cs="Arial"/>
          <w:lang w:val="es-CL"/>
        </w:rPr>
      </w:pPr>
      <w:r w:rsidRPr="00846CF2">
        <w:rPr>
          <w:rFonts w:ascii="Arial" w:eastAsia="Times New Roman" w:hAnsi="Arial" w:cs="Arial"/>
          <w:lang w:val="es-CL"/>
        </w:rPr>
        <w:t>Cambios en el deterioro acumulado</w:t>
      </w:r>
    </w:p>
    <w:p w:rsidR="00A931E5" w:rsidRPr="00A931E5" w:rsidRDefault="00A931E5" w:rsidP="00A931E5">
      <w:pPr>
        <w:pStyle w:val="Prrafodelista"/>
        <w:spacing w:after="0" w:line="240" w:lineRule="auto"/>
        <w:ind w:left="704"/>
        <w:jc w:val="both"/>
        <w:rPr>
          <w:rFonts w:ascii="Arial" w:eastAsia="Times New Roman" w:hAnsi="Arial" w:cs="Arial"/>
          <w:lang w:val="es-CO"/>
        </w:rPr>
      </w:pPr>
    </w:p>
    <w:p w:rsidR="004606B4" w:rsidRDefault="004606B4" w:rsidP="0056423E">
      <w:pPr>
        <w:spacing w:after="0" w:line="240" w:lineRule="auto"/>
        <w:jc w:val="both"/>
        <w:rPr>
          <w:rFonts w:ascii="Arial" w:eastAsia="Times New Roman" w:hAnsi="Arial" w:cs="Arial"/>
          <w:lang w:val="es-CO"/>
        </w:rPr>
      </w:pPr>
    </w:p>
    <w:p w:rsidR="000B749D" w:rsidRPr="00FA3CD2" w:rsidRDefault="000B749D" w:rsidP="0056423E">
      <w:pPr>
        <w:spacing w:after="0" w:line="240" w:lineRule="auto"/>
        <w:jc w:val="both"/>
        <w:rPr>
          <w:rFonts w:ascii="Arial" w:eastAsia="Times New Roman" w:hAnsi="Arial" w:cs="Arial"/>
          <w:lang w:val="es-CO"/>
        </w:rPr>
      </w:pPr>
      <w:r w:rsidRPr="00FA3CD2">
        <w:rPr>
          <w:rFonts w:ascii="Arial" w:eastAsia="Times New Roman" w:hAnsi="Arial" w:cs="Arial"/>
          <w:lang w:val="es-CO"/>
        </w:rPr>
        <w:t xml:space="preserve">Con relación </w:t>
      </w:r>
      <w:r w:rsidRPr="00A92542">
        <w:rPr>
          <w:rFonts w:ascii="Arial" w:eastAsia="Times New Roman" w:hAnsi="Arial" w:cs="Arial"/>
          <w:b/>
          <w:lang w:val="es-CO"/>
        </w:rPr>
        <w:t>al deterioro acumulado</w:t>
      </w:r>
      <w:r w:rsidRPr="00FA3CD2">
        <w:rPr>
          <w:rFonts w:ascii="Arial" w:eastAsia="Times New Roman" w:hAnsi="Arial" w:cs="Arial"/>
          <w:lang w:val="es-CO"/>
        </w:rPr>
        <w:t xml:space="preserve"> de las cuentas por cobrar por este concepto, durante el periodo contable de </w:t>
      </w:r>
      <w:r w:rsidR="004515E2">
        <w:rPr>
          <w:rFonts w:ascii="Arial" w:eastAsia="Times New Roman" w:hAnsi="Arial" w:cs="Arial"/>
          <w:lang w:val="es-CO"/>
        </w:rPr>
        <w:t>2019</w:t>
      </w:r>
      <w:r w:rsidRPr="00FA3CD2">
        <w:rPr>
          <w:rFonts w:ascii="Arial" w:eastAsia="Times New Roman" w:hAnsi="Arial" w:cs="Arial"/>
          <w:lang w:val="es-CO"/>
        </w:rPr>
        <w:t xml:space="preserve"> se presentó el movimiento detallado a continuación:</w:t>
      </w:r>
    </w:p>
    <w:p w:rsidR="000B749D" w:rsidRDefault="000B749D" w:rsidP="008B56F5">
      <w:pPr>
        <w:spacing w:after="0" w:line="240" w:lineRule="auto"/>
        <w:ind w:left="284"/>
        <w:jc w:val="both"/>
        <w:rPr>
          <w:rFonts w:ascii="Arial" w:eastAsia="Times New Roman" w:hAnsi="Arial" w:cs="Arial"/>
          <w:lang w:val="es-CO"/>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9"/>
        <w:gridCol w:w="1092"/>
      </w:tblGrid>
      <w:tr w:rsidR="000B749D" w:rsidRPr="00FA3CD2" w:rsidTr="000B2714">
        <w:tc>
          <w:tcPr>
            <w:tcW w:w="4289" w:type="dxa"/>
          </w:tcPr>
          <w:p w:rsidR="000B749D" w:rsidRPr="00FA3CD2" w:rsidRDefault="000B749D" w:rsidP="008B56F5">
            <w:pPr>
              <w:ind w:left="284"/>
              <w:jc w:val="both"/>
              <w:rPr>
                <w:rFonts w:ascii="Arial" w:eastAsia="Times New Roman" w:hAnsi="Arial" w:cs="Arial"/>
                <w:b/>
              </w:rPr>
            </w:pPr>
            <w:r w:rsidRPr="00FA3CD2">
              <w:rPr>
                <w:rFonts w:ascii="Arial" w:eastAsia="Times New Roman" w:hAnsi="Arial" w:cs="Arial"/>
                <w:b/>
              </w:rPr>
              <w:t xml:space="preserve">Saldo al 1 de enero de </w:t>
            </w:r>
            <w:r w:rsidR="004515E2">
              <w:rPr>
                <w:rFonts w:ascii="Arial" w:eastAsia="Times New Roman" w:hAnsi="Arial" w:cs="Arial"/>
                <w:b/>
              </w:rPr>
              <w:t>2019</w:t>
            </w:r>
          </w:p>
        </w:tc>
        <w:tc>
          <w:tcPr>
            <w:tcW w:w="1092" w:type="dxa"/>
          </w:tcPr>
          <w:p w:rsidR="000B749D" w:rsidRPr="00FA3CD2" w:rsidRDefault="000B749D" w:rsidP="00186768">
            <w:pPr>
              <w:ind w:left="284"/>
              <w:jc w:val="right"/>
              <w:rPr>
                <w:rFonts w:ascii="Arial" w:eastAsia="Times New Roman" w:hAnsi="Arial" w:cs="Arial"/>
                <w:b/>
              </w:rPr>
            </w:pPr>
            <w:r w:rsidRPr="00FA3CD2">
              <w:rPr>
                <w:rFonts w:ascii="Arial" w:eastAsia="Times New Roman" w:hAnsi="Arial" w:cs="Arial"/>
                <w:b/>
              </w:rPr>
              <w:t>$</w:t>
            </w:r>
            <w:r w:rsidR="00186768">
              <w:rPr>
                <w:rFonts w:ascii="Arial" w:eastAsia="Times New Roman" w:hAnsi="Arial" w:cs="Arial"/>
                <w:b/>
              </w:rPr>
              <w:t>0</w:t>
            </w:r>
          </w:p>
        </w:tc>
      </w:tr>
      <w:tr w:rsidR="000B749D" w:rsidRPr="00FA3CD2" w:rsidTr="000B2714">
        <w:tc>
          <w:tcPr>
            <w:tcW w:w="4289" w:type="dxa"/>
          </w:tcPr>
          <w:p w:rsidR="000B749D" w:rsidRPr="00FA3CD2" w:rsidRDefault="000B749D" w:rsidP="008B56F5">
            <w:pPr>
              <w:ind w:left="284"/>
              <w:jc w:val="both"/>
              <w:rPr>
                <w:rFonts w:ascii="Arial" w:eastAsia="Times New Roman" w:hAnsi="Arial" w:cs="Arial"/>
              </w:rPr>
            </w:pPr>
            <w:r w:rsidRPr="00FA3CD2">
              <w:rPr>
                <w:rFonts w:ascii="Arial" w:hAnsi="Arial" w:cs="Arial"/>
              </w:rPr>
              <w:t>Aplicaciones por baja en cuentas durante el periodo</w:t>
            </w:r>
          </w:p>
        </w:tc>
        <w:tc>
          <w:tcPr>
            <w:tcW w:w="1092" w:type="dxa"/>
          </w:tcPr>
          <w:p w:rsidR="000B749D" w:rsidRPr="00FA3CD2" w:rsidRDefault="000B749D" w:rsidP="00186768">
            <w:pPr>
              <w:ind w:left="284"/>
              <w:jc w:val="right"/>
              <w:rPr>
                <w:rFonts w:ascii="Arial" w:eastAsia="Times New Roman" w:hAnsi="Arial" w:cs="Arial"/>
              </w:rPr>
            </w:pPr>
            <w:r w:rsidRPr="00FA3CD2">
              <w:rPr>
                <w:rFonts w:ascii="Arial" w:eastAsia="Times New Roman" w:hAnsi="Arial" w:cs="Arial"/>
              </w:rPr>
              <w:t>(</w:t>
            </w:r>
            <w:r w:rsidR="00186768">
              <w:rPr>
                <w:rFonts w:ascii="Arial" w:eastAsia="Times New Roman" w:hAnsi="Arial" w:cs="Arial"/>
              </w:rPr>
              <w:t>0</w:t>
            </w:r>
            <w:r w:rsidRPr="00FA3CD2">
              <w:rPr>
                <w:rFonts w:ascii="Arial" w:eastAsia="Times New Roman" w:hAnsi="Arial" w:cs="Arial"/>
              </w:rPr>
              <w:t>)</w:t>
            </w:r>
          </w:p>
        </w:tc>
      </w:tr>
      <w:tr w:rsidR="000B749D" w:rsidRPr="00FA3CD2" w:rsidTr="000B2714">
        <w:tc>
          <w:tcPr>
            <w:tcW w:w="4289" w:type="dxa"/>
          </w:tcPr>
          <w:p w:rsidR="000B749D" w:rsidRPr="00FA3CD2" w:rsidRDefault="000B749D" w:rsidP="008B56F5">
            <w:pPr>
              <w:ind w:left="284"/>
              <w:jc w:val="both"/>
              <w:rPr>
                <w:rFonts w:ascii="Arial" w:eastAsia="Times New Roman" w:hAnsi="Arial" w:cs="Arial"/>
              </w:rPr>
            </w:pPr>
            <w:r w:rsidRPr="00FA3CD2">
              <w:rPr>
                <w:rFonts w:ascii="Arial" w:hAnsi="Arial" w:cs="Arial"/>
              </w:rPr>
              <w:t>Nuevos deterioros reconocidos durante el periodo</w:t>
            </w:r>
          </w:p>
        </w:tc>
        <w:tc>
          <w:tcPr>
            <w:tcW w:w="1092" w:type="dxa"/>
          </w:tcPr>
          <w:p w:rsidR="000B749D" w:rsidRPr="00FA3CD2" w:rsidRDefault="00186768" w:rsidP="008B56F5">
            <w:pPr>
              <w:ind w:left="284"/>
              <w:jc w:val="right"/>
              <w:rPr>
                <w:rFonts w:ascii="Arial" w:eastAsia="Times New Roman" w:hAnsi="Arial" w:cs="Arial"/>
              </w:rPr>
            </w:pPr>
            <w:r>
              <w:rPr>
                <w:rFonts w:ascii="Arial" w:eastAsia="Times New Roman" w:hAnsi="Arial" w:cs="Arial"/>
              </w:rPr>
              <w:t>0</w:t>
            </w:r>
          </w:p>
        </w:tc>
      </w:tr>
      <w:tr w:rsidR="000B749D" w:rsidRPr="00FA3CD2" w:rsidTr="000B2714">
        <w:tc>
          <w:tcPr>
            <w:tcW w:w="4289" w:type="dxa"/>
          </w:tcPr>
          <w:p w:rsidR="00AC6A40" w:rsidRDefault="00AC6A40" w:rsidP="008B56F5">
            <w:pPr>
              <w:ind w:left="284"/>
              <w:jc w:val="both"/>
              <w:rPr>
                <w:rFonts w:ascii="Arial" w:eastAsia="Times New Roman" w:hAnsi="Arial" w:cs="Arial"/>
                <w:b/>
              </w:rPr>
            </w:pPr>
          </w:p>
          <w:p w:rsidR="000B749D" w:rsidRPr="00FA3CD2" w:rsidRDefault="000B749D" w:rsidP="008B56F5">
            <w:pPr>
              <w:ind w:left="284"/>
              <w:jc w:val="both"/>
              <w:rPr>
                <w:rFonts w:ascii="Arial" w:eastAsia="Times New Roman" w:hAnsi="Arial" w:cs="Arial"/>
                <w:b/>
              </w:rPr>
            </w:pPr>
            <w:r w:rsidRPr="00FA3CD2">
              <w:rPr>
                <w:rFonts w:ascii="Arial" w:eastAsia="Times New Roman" w:hAnsi="Arial" w:cs="Arial"/>
                <w:b/>
              </w:rPr>
              <w:t xml:space="preserve">Saldo al </w:t>
            </w:r>
            <w:r w:rsidR="00541BD9">
              <w:rPr>
                <w:rFonts w:ascii="Arial" w:eastAsia="Times New Roman" w:hAnsi="Arial" w:cs="Arial"/>
                <w:b/>
              </w:rPr>
              <w:t>30 de junio de 2019</w:t>
            </w:r>
          </w:p>
        </w:tc>
        <w:tc>
          <w:tcPr>
            <w:tcW w:w="1092" w:type="dxa"/>
          </w:tcPr>
          <w:p w:rsidR="000B749D" w:rsidRPr="00FA3CD2" w:rsidRDefault="000B749D" w:rsidP="00186768">
            <w:pPr>
              <w:ind w:left="284"/>
              <w:jc w:val="right"/>
              <w:rPr>
                <w:rFonts w:ascii="Arial" w:eastAsia="Times New Roman" w:hAnsi="Arial" w:cs="Arial"/>
                <w:b/>
              </w:rPr>
            </w:pPr>
            <w:r w:rsidRPr="00FA3CD2">
              <w:rPr>
                <w:rFonts w:ascii="Arial" w:eastAsia="Times New Roman" w:hAnsi="Arial" w:cs="Arial"/>
                <w:b/>
              </w:rPr>
              <w:t>$</w:t>
            </w:r>
            <w:r w:rsidR="00186768">
              <w:rPr>
                <w:rFonts w:ascii="Arial" w:eastAsia="Times New Roman" w:hAnsi="Arial" w:cs="Arial"/>
                <w:b/>
              </w:rPr>
              <w:t>0</w:t>
            </w:r>
          </w:p>
        </w:tc>
      </w:tr>
    </w:tbl>
    <w:p w:rsidR="000B749D" w:rsidRDefault="000B749D" w:rsidP="008B56F5">
      <w:pPr>
        <w:spacing w:after="0" w:line="240" w:lineRule="auto"/>
        <w:ind w:left="284"/>
        <w:jc w:val="both"/>
        <w:rPr>
          <w:rFonts w:ascii="Arial" w:hAnsi="Arial" w:cs="Arial"/>
          <w:highlight w:val="yellow"/>
          <w:lang w:val="es-CO"/>
        </w:rPr>
      </w:pPr>
    </w:p>
    <w:p w:rsidR="009C1088" w:rsidRPr="00FA3CD2" w:rsidRDefault="009C1088" w:rsidP="008B56F5">
      <w:pPr>
        <w:spacing w:after="0" w:line="240" w:lineRule="auto"/>
        <w:ind w:left="284"/>
        <w:jc w:val="both"/>
        <w:rPr>
          <w:rFonts w:ascii="Arial" w:hAnsi="Arial" w:cs="Arial"/>
          <w:highlight w:val="yellow"/>
          <w:lang w:val="es-CO"/>
        </w:rPr>
      </w:pPr>
    </w:p>
    <w:p w:rsidR="00A931E5" w:rsidRPr="00AC6A40" w:rsidRDefault="00A931E5" w:rsidP="00AC6A40">
      <w:pPr>
        <w:pStyle w:val="Prrafodelista"/>
        <w:numPr>
          <w:ilvl w:val="0"/>
          <w:numId w:val="11"/>
        </w:numPr>
        <w:spacing w:after="0" w:line="240" w:lineRule="auto"/>
        <w:jc w:val="both"/>
        <w:rPr>
          <w:rFonts w:ascii="Arial" w:eastAsia="Times New Roman" w:hAnsi="Arial" w:cs="Arial"/>
          <w:lang w:val="es-CO"/>
        </w:rPr>
      </w:pPr>
      <w:r w:rsidRPr="00AC6A40">
        <w:rPr>
          <w:rFonts w:ascii="Arial" w:eastAsia="Times New Roman" w:hAnsi="Arial" w:cs="Arial"/>
          <w:lang w:val="es-CO"/>
        </w:rPr>
        <w:t xml:space="preserve">Análisis de la antigüedad de las cuentas por cobrar </w:t>
      </w:r>
    </w:p>
    <w:p w:rsidR="00A931E5" w:rsidRPr="00457412" w:rsidRDefault="00A931E5" w:rsidP="00A931E5">
      <w:pPr>
        <w:pStyle w:val="Prrafodelista"/>
        <w:spacing w:after="0" w:line="240" w:lineRule="auto"/>
        <w:ind w:left="704"/>
        <w:jc w:val="both"/>
        <w:rPr>
          <w:rFonts w:ascii="Arial" w:eastAsia="Times New Roman" w:hAnsi="Arial" w:cs="Arial"/>
          <w:lang w:val="es-CO"/>
        </w:rPr>
      </w:pPr>
    </w:p>
    <w:p w:rsidR="000B749D" w:rsidRPr="00AC6A40" w:rsidRDefault="00457412" w:rsidP="00AC6A40">
      <w:pPr>
        <w:spacing w:after="0" w:line="240" w:lineRule="auto"/>
        <w:jc w:val="both"/>
        <w:rPr>
          <w:rFonts w:ascii="Arial" w:eastAsia="Times New Roman" w:hAnsi="Arial" w:cs="Arial"/>
          <w:lang w:val="es-CO"/>
        </w:rPr>
      </w:pPr>
      <w:r w:rsidRPr="00AC6A40">
        <w:rPr>
          <w:rFonts w:ascii="Arial" w:eastAsia="Times New Roman" w:hAnsi="Arial" w:cs="Arial"/>
          <w:lang w:val="es-CO"/>
        </w:rPr>
        <w:t>L</w:t>
      </w:r>
      <w:r w:rsidR="000B749D" w:rsidRPr="00AC6A40">
        <w:rPr>
          <w:rFonts w:ascii="Arial" w:eastAsia="Times New Roman" w:hAnsi="Arial" w:cs="Arial"/>
          <w:lang w:val="es-CO"/>
        </w:rPr>
        <w:t xml:space="preserve">a antigüedad de las cuentas por cobrar que estén en mora, pero no deterioradas al final del periodo  </w:t>
      </w:r>
      <w:r w:rsidR="00A931E5" w:rsidRPr="00AC6A40">
        <w:rPr>
          <w:rFonts w:ascii="Arial" w:eastAsia="Times New Roman" w:hAnsi="Arial" w:cs="Arial"/>
          <w:lang w:val="es-CO"/>
        </w:rPr>
        <w:t xml:space="preserve">son las </w:t>
      </w:r>
      <w:r w:rsidR="000B749D" w:rsidRPr="00AC6A40">
        <w:rPr>
          <w:rFonts w:ascii="Arial" w:eastAsia="Times New Roman" w:hAnsi="Arial" w:cs="Arial"/>
          <w:lang w:val="es-CO"/>
        </w:rPr>
        <w:t>siguiente</w:t>
      </w:r>
      <w:r w:rsidR="00A931E5" w:rsidRPr="00AC6A40">
        <w:rPr>
          <w:rFonts w:ascii="Arial" w:eastAsia="Times New Roman" w:hAnsi="Arial" w:cs="Arial"/>
          <w:lang w:val="es-CO"/>
        </w:rPr>
        <w:t>s</w:t>
      </w:r>
      <w:r w:rsidR="000B749D" w:rsidRPr="00AC6A40">
        <w:rPr>
          <w:rFonts w:ascii="Arial" w:eastAsia="Times New Roman" w:hAnsi="Arial" w:cs="Arial"/>
          <w:lang w:val="es-CO"/>
        </w:rPr>
        <w:t>:</w:t>
      </w:r>
    </w:p>
    <w:p w:rsidR="000B749D" w:rsidRDefault="000B749D" w:rsidP="008B56F5">
      <w:pPr>
        <w:tabs>
          <w:tab w:val="left" w:pos="2490"/>
        </w:tabs>
        <w:spacing w:after="0" w:line="240" w:lineRule="auto"/>
        <w:ind w:left="284"/>
        <w:jc w:val="both"/>
        <w:rPr>
          <w:rFonts w:ascii="Arial" w:eastAsia="Times New Roman" w:hAnsi="Arial" w:cs="Arial"/>
          <w:lang w:val="es-CO"/>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9"/>
        <w:gridCol w:w="1080"/>
      </w:tblGrid>
      <w:tr w:rsidR="000B749D" w:rsidRPr="00FA3CD2" w:rsidTr="004606B4">
        <w:tc>
          <w:tcPr>
            <w:tcW w:w="2109" w:type="dxa"/>
          </w:tcPr>
          <w:p w:rsidR="000B749D" w:rsidRPr="00FA3CD2" w:rsidRDefault="000B749D" w:rsidP="008B56F5">
            <w:pPr>
              <w:ind w:left="284"/>
              <w:jc w:val="both"/>
              <w:rPr>
                <w:rFonts w:ascii="Arial" w:eastAsia="Times New Roman" w:hAnsi="Arial" w:cs="Arial"/>
                <w:b/>
              </w:rPr>
            </w:pPr>
            <w:r w:rsidRPr="00FA3CD2">
              <w:rPr>
                <w:rFonts w:ascii="Arial" w:eastAsia="Times New Roman" w:hAnsi="Arial" w:cs="Arial"/>
                <w:b/>
              </w:rPr>
              <w:t>Antigüedad</w:t>
            </w:r>
          </w:p>
        </w:tc>
        <w:tc>
          <w:tcPr>
            <w:tcW w:w="1080" w:type="dxa"/>
          </w:tcPr>
          <w:p w:rsidR="000B749D" w:rsidRPr="00FA3CD2" w:rsidRDefault="004515E2" w:rsidP="008B56F5">
            <w:pPr>
              <w:ind w:left="284"/>
              <w:jc w:val="right"/>
              <w:rPr>
                <w:rFonts w:ascii="Arial" w:eastAsia="Times New Roman" w:hAnsi="Arial" w:cs="Arial"/>
                <w:b/>
              </w:rPr>
            </w:pPr>
            <w:r>
              <w:rPr>
                <w:rFonts w:ascii="Arial" w:eastAsia="Times New Roman" w:hAnsi="Arial" w:cs="Arial"/>
                <w:b/>
              </w:rPr>
              <w:t>2019</w:t>
            </w:r>
          </w:p>
        </w:tc>
      </w:tr>
      <w:tr w:rsidR="000B749D" w:rsidRPr="00FA3CD2" w:rsidTr="004606B4">
        <w:tc>
          <w:tcPr>
            <w:tcW w:w="2109" w:type="dxa"/>
          </w:tcPr>
          <w:p w:rsidR="000B749D" w:rsidRPr="00FA3CD2" w:rsidRDefault="000B749D" w:rsidP="008B56F5">
            <w:pPr>
              <w:ind w:left="284"/>
              <w:jc w:val="both"/>
              <w:rPr>
                <w:rFonts w:ascii="Arial" w:eastAsia="Times New Roman" w:hAnsi="Arial" w:cs="Arial"/>
              </w:rPr>
            </w:pPr>
            <w:r w:rsidRPr="00FA3CD2">
              <w:rPr>
                <w:rFonts w:ascii="Arial" w:hAnsi="Arial" w:cs="Arial"/>
              </w:rPr>
              <w:t>Al día</w:t>
            </w:r>
          </w:p>
        </w:tc>
        <w:tc>
          <w:tcPr>
            <w:tcW w:w="1080" w:type="dxa"/>
          </w:tcPr>
          <w:p w:rsidR="000B749D" w:rsidRPr="00FA3CD2" w:rsidRDefault="00186768" w:rsidP="008B56F5">
            <w:pPr>
              <w:ind w:left="284"/>
              <w:jc w:val="right"/>
              <w:rPr>
                <w:rFonts w:ascii="Arial" w:eastAsia="Times New Roman" w:hAnsi="Arial" w:cs="Arial"/>
              </w:rPr>
            </w:pPr>
            <w:r>
              <w:rPr>
                <w:rFonts w:ascii="Arial" w:eastAsia="Times New Roman" w:hAnsi="Arial" w:cs="Arial"/>
              </w:rPr>
              <w:t>0</w:t>
            </w:r>
          </w:p>
        </w:tc>
      </w:tr>
      <w:tr w:rsidR="000B749D" w:rsidRPr="00FA3CD2" w:rsidTr="004606B4">
        <w:tc>
          <w:tcPr>
            <w:tcW w:w="2109" w:type="dxa"/>
          </w:tcPr>
          <w:p w:rsidR="000B749D" w:rsidRPr="00FA3CD2" w:rsidRDefault="000B749D" w:rsidP="008B56F5">
            <w:pPr>
              <w:ind w:left="284"/>
              <w:jc w:val="both"/>
              <w:rPr>
                <w:rFonts w:ascii="Arial" w:hAnsi="Arial" w:cs="Arial"/>
              </w:rPr>
            </w:pPr>
            <w:r w:rsidRPr="00FA3CD2">
              <w:rPr>
                <w:rFonts w:ascii="Arial" w:hAnsi="Arial" w:cs="Arial"/>
              </w:rPr>
              <w:t>1-90 días</w:t>
            </w:r>
          </w:p>
        </w:tc>
        <w:tc>
          <w:tcPr>
            <w:tcW w:w="1080" w:type="dxa"/>
          </w:tcPr>
          <w:p w:rsidR="000B749D" w:rsidRPr="00FA3CD2" w:rsidRDefault="00E71201" w:rsidP="008B56F5">
            <w:pPr>
              <w:ind w:left="284"/>
              <w:jc w:val="right"/>
              <w:rPr>
                <w:rFonts w:ascii="Arial" w:eastAsia="Times New Roman" w:hAnsi="Arial" w:cs="Arial"/>
              </w:rPr>
            </w:pPr>
            <w:r>
              <w:rPr>
                <w:rFonts w:ascii="Arial" w:eastAsia="Times New Roman" w:hAnsi="Arial" w:cs="Arial"/>
              </w:rPr>
              <w:t>0</w:t>
            </w:r>
          </w:p>
        </w:tc>
      </w:tr>
      <w:tr w:rsidR="000B749D" w:rsidRPr="00FA3CD2" w:rsidTr="004606B4">
        <w:tc>
          <w:tcPr>
            <w:tcW w:w="2109" w:type="dxa"/>
          </w:tcPr>
          <w:p w:rsidR="000B749D" w:rsidRPr="00FA3CD2" w:rsidRDefault="00A92542" w:rsidP="00167300">
            <w:pPr>
              <w:pStyle w:val="Prrafodelista"/>
              <w:numPr>
                <w:ilvl w:val="1"/>
                <w:numId w:val="3"/>
              </w:numPr>
              <w:ind w:left="284" w:firstLine="0"/>
              <w:jc w:val="both"/>
              <w:rPr>
                <w:rFonts w:ascii="Arial" w:hAnsi="Arial" w:cs="Arial"/>
              </w:rPr>
            </w:pPr>
            <w:r w:rsidRPr="00FA3CD2">
              <w:rPr>
                <w:rFonts w:ascii="Arial" w:hAnsi="Arial" w:cs="Arial"/>
              </w:rPr>
              <w:t>D</w:t>
            </w:r>
            <w:r w:rsidR="000B749D" w:rsidRPr="00FA3CD2">
              <w:rPr>
                <w:rFonts w:ascii="Arial" w:hAnsi="Arial" w:cs="Arial"/>
              </w:rPr>
              <w:t>ías</w:t>
            </w:r>
          </w:p>
        </w:tc>
        <w:tc>
          <w:tcPr>
            <w:tcW w:w="1080" w:type="dxa"/>
          </w:tcPr>
          <w:p w:rsidR="002A68C7" w:rsidRPr="00FA3CD2" w:rsidRDefault="002A68C7" w:rsidP="002A68C7">
            <w:pPr>
              <w:ind w:left="284"/>
              <w:jc w:val="right"/>
              <w:rPr>
                <w:rFonts w:ascii="Arial" w:eastAsia="Times New Roman" w:hAnsi="Arial" w:cs="Arial"/>
              </w:rPr>
            </w:pPr>
            <w:r>
              <w:rPr>
                <w:rFonts w:ascii="Arial" w:eastAsia="Times New Roman" w:hAnsi="Arial" w:cs="Arial"/>
              </w:rPr>
              <w:t>0</w:t>
            </w:r>
          </w:p>
        </w:tc>
      </w:tr>
      <w:tr w:rsidR="000B749D" w:rsidRPr="00FA3CD2" w:rsidTr="004606B4">
        <w:trPr>
          <w:trHeight w:val="186"/>
        </w:trPr>
        <w:tc>
          <w:tcPr>
            <w:tcW w:w="2109" w:type="dxa"/>
          </w:tcPr>
          <w:p w:rsidR="000B749D" w:rsidRPr="00FA3CD2" w:rsidRDefault="000B749D" w:rsidP="008B56F5">
            <w:pPr>
              <w:ind w:left="284"/>
              <w:jc w:val="both"/>
              <w:rPr>
                <w:rFonts w:ascii="Arial" w:eastAsia="Times New Roman" w:hAnsi="Arial" w:cs="Arial"/>
              </w:rPr>
            </w:pPr>
            <w:r w:rsidRPr="00FA3CD2">
              <w:rPr>
                <w:rFonts w:ascii="Arial" w:eastAsia="Times New Roman" w:hAnsi="Arial" w:cs="Arial"/>
              </w:rPr>
              <w:t>&gt; 360 días</w:t>
            </w:r>
          </w:p>
        </w:tc>
        <w:tc>
          <w:tcPr>
            <w:tcW w:w="1080" w:type="dxa"/>
          </w:tcPr>
          <w:p w:rsidR="000B749D" w:rsidRPr="00FA3CD2" w:rsidRDefault="00186768" w:rsidP="008B56F5">
            <w:pPr>
              <w:ind w:left="284"/>
              <w:jc w:val="right"/>
              <w:rPr>
                <w:rFonts w:ascii="Arial" w:eastAsia="Times New Roman" w:hAnsi="Arial" w:cs="Arial"/>
              </w:rPr>
            </w:pPr>
            <w:r>
              <w:rPr>
                <w:rFonts w:ascii="Arial" w:eastAsia="Times New Roman" w:hAnsi="Arial" w:cs="Arial"/>
              </w:rPr>
              <w:t>0</w:t>
            </w:r>
          </w:p>
        </w:tc>
      </w:tr>
      <w:tr w:rsidR="000B749D" w:rsidRPr="00FA3CD2" w:rsidTr="004606B4">
        <w:tc>
          <w:tcPr>
            <w:tcW w:w="2109" w:type="dxa"/>
          </w:tcPr>
          <w:p w:rsidR="00AC6A40" w:rsidRDefault="00AC6A40" w:rsidP="008B56F5">
            <w:pPr>
              <w:ind w:left="284"/>
              <w:jc w:val="both"/>
              <w:rPr>
                <w:rFonts w:ascii="Arial" w:eastAsia="Times New Roman" w:hAnsi="Arial" w:cs="Arial"/>
                <w:b/>
              </w:rPr>
            </w:pPr>
          </w:p>
          <w:p w:rsidR="000B749D" w:rsidRPr="00FA3CD2" w:rsidRDefault="000B749D" w:rsidP="008B56F5">
            <w:pPr>
              <w:ind w:left="284"/>
              <w:jc w:val="both"/>
              <w:rPr>
                <w:rFonts w:ascii="Arial" w:eastAsia="Times New Roman" w:hAnsi="Arial" w:cs="Arial"/>
                <w:b/>
              </w:rPr>
            </w:pPr>
            <w:r w:rsidRPr="00FA3CD2">
              <w:rPr>
                <w:rFonts w:ascii="Arial" w:eastAsia="Times New Roman" w:hAnsi="Arial" w:cs="Arial"/>
                <w:b/>
              </w:rPr>
              <w:t>Total</w:t>
            </w:r>
          </w:p>
        </w:tc>
        <w:tc>
          <w:tcPr>
            <w:tcW w:w="1080" w:type="dxa"/>
          </w:tcPr>
          <w:p w:rsidR="00AC6A40" w:rsidRDefault="00AC6A40" w:rsidP="008B56F5">
            <w:pPr>
              <w:ind w:left="284"/>
              <w:jc w:val="right"/>
              <w:rPr>
                <w:rFonts w:ascii="Arial" w:eastAsia="Times New Roman" w:hAnsi="Arial" w:cs="Arial"/>
                <w:b/>
              </w:rPr>
            </w:pPr>
          </w:p>
          <w:p w:rsidR="000B749D" w:rsidRPr="00FA3CD2" w:rsidRDefault="000B749D" w:rsidP="00E71201">
            <w:pPr>
              <w:ind w:left="284"/>
              <w:jc w:val="right"/>
              <w:rPr>
                <w:rFonts w:ascii="Arial" w:eastAsia="Times New Roman" w:hAnsi="Arial" w:cs="Arial"/>
                <w:b/>
              </w:rPr>
            </w:pPr>
            <w:r w:rsidRPr="00FA3CD2">
              <w:rPr>
                <w:rFonts w:ascii="Arial" w:eastAsia="Times New Roman" w:hAnsi="Arial" w:cs="Arial"/>
                <w:b/>
              </w:rPr>
              <w:t>$</w:t>
            </w:r>
            <w:r w:rsidR="00E71201">
              <w:rPr>
                <w:rFonts w:ascii="Arial" w:eastAsia="Times New Roman" w:hAnsi="Arial" w:cs="Arial"/>
                <w:b/>
              </w:rPr>
              <w:t>0</w:t>
            </w:r>
          </w:p>
        </w:tc>
      </w:tr>
    </w:tbl>
    <w:p w:rsidR="00A664E8" w:rsidRPr="00FA3CD2" w:rsidRDefault="00A664E8" w:rsidP="008B56F5">
      <w:pPr>
        <w:spacing w:after="0" w:line="240" w:lineRule="auto"/>
        <w:ind w:left="284"/>
        <w:jc w:val="both"/>
        <w:rPr>
          <w:rFonts w:ascii="Arial" w:hAnsi="Arial" w:cs="Arial"/>
          <w:highlight w:val="yellow"/>
          <w:lang w:val="es-CO"/>
        </w:rPr>
      </w:pPr>
    </w:p>
    <w:p w:rsidR="00D80073" w:rsidRPr="00FA3CD2" w:rsidRDefault="00B05B12" w:rsidP="00B05B12">
      <w:pPr>
        <w:pStyle w:val="Puesto"/>
        <w:rPr>
          <w:rFonts w:ascii="Arial" w:eastAsia="Arial" w:hAnsi="Arial" w:cs="Arial"/>
          <w:b/>
          <w:sz w:val="22"/>
          <w:szCs w:val="22"/>
          <w:lang w:val="es-CO"/>
        </w:rPr>
      </w:pPr>
      <w:r w:rsidRPr="00846CF2">
        <w:rPr>
          <w:rFonts w:ascii="Arial" w:eastAsia="Arial" w:hAnsi="Arial" w:cs="Arial"/>
          <w:b/>
          <w:sz w:val="22"/>
          <w:szCs w:val="22"/>
          <w:lang w:val="es-CO"/>
        </w:rPr>
        <w:t>Nota 3</w:t>
      </w:r>
      <w:r w:rsidRPr="00B05B12">
        <w:rPr>
          <w:rFonts w:ascii="Arial" w:eastAsia="Arial" w:hAnsi="Arial" w:cs="Arial"/>
          <w:b/>
          <w:color w:val="0000FF"/>
          <w:sz w:val="22"/>
          <w:szCs w:val="22"/>
          <w:lang w:val="es-CO"/>
        </w:rPr>
        <w:t xml:space="preserve">. </w:t>
      </w:r>
      <w:r w:rsidR="00D80073" w:rsidRPr="00FA3CD2">
        <w:rPr>
          <w:rFonts w:ascii="Arial" w:eastAsia="Arial" w:hAnsi="Arial" w:cs="Arial"/>
          <w:b/>
          <w:sz w:val="22"/>
          <w:szCs w:val="22"/>
          <w:lang w:val="es-CO"/>
        </w:rPr>
        <w:t>Cuentas por cobrar por transacciones sin contraprestación</w:t>
      </w:r>
    </w:p>
    <w:p w:rsidR="004428AD" w:rsidRDefault="004428AD" w:rsidP="0056423E">
      <w:pPr>
        <w:spacing w:after="0" w:line="240" w:lineRule="auto"/>
        <w:jc w:val="both"/>
        <w:rPr>
          <w:rFonts w:ascii="Arial" w:eastAsia="Arial" w:hAnsi="Arial" w:cs="Arial"/>
          <w:b/>
          <w:bCs/>
          <w:position w:val="-1"/>
          <w:lang w:val="es-CO"/>
        </w:rPr>
      </w:pPr>
    </w:p>
    <w:p w:rsidR="00A931E5" w:rsidRPr="00A931E5" w:rsidRDefault="00A931E5" w:rsidP="00167300">
      <w:pPr>
        <w:pStyle w:val="Prrafodelista"/>
        <w:numPr>
          <w:ilvl w:val="0"/>
          <w:numId w:val="13"/>
        </w:numPr>
        <w:spacing w:after="0" w:line="240" w:lineRule="auto"/>
        <w:jc w:val="both"/>
        <w:rPr>
          <w:rFonts w:ascii="Arial" w:eastAsia="Times New Roman" w:hAnsi="Arial" w:cs="Arial"/>
          <w:lang w:val="es-CL"/>
        </w:rPr>
      </w:pPr>
      <w:r w:rsidRPr="00A931E5">
        <w:rPr>
          <w:rFonts w:ascii="Arial" w:eastAsia="Times New Roman" w:hAnsi="Arial" w:cs="Arial"/>
          <w:lang w:val="es-CL"/>
        </w:rPr>
        <w:t>Detalle de las cuentas por cobrar por transacciones con contraprestación</w:t>
      </w:r>
    </w:p>
    <w:p w:rsidR="00A931E5" w:rsidRDefault="00A931E5" w:rsidP="0056423E">
      <w:pPr>
        <w:spacing w:after="0" w:line="240" w:lineRule="auto"/>
        <w:jc w:val="both"/>
        <w:rPr>
          <w:rFonts w:ascii="Arial" w:eastAsia="Arial" w:hAnsi="Arial" w:cs="Arial"/>
          <w:b/>
          <w:bCs/>
          <w:position w:val="-1"/>
          <w:lang w:val="es-CO"/>
        </w:rPr>
      </w:pPr>
    </w:p>
    <w:p w:rsidR="00D80073" w:rsidRDefault="00A931E5" w:rsidP="0056423E">
      <w:pPr>
        <w:spacing w:after="0" w:line="240" w:lineRule="auto"/>
        <w:jc w:val="both"/>
        <w:rPr>
          <w:rFonts w:ascii="Arial" w:eastAsia="Times New Roman" w:hAnsi="Arial" w:cs="Arial"/>
          <w:lang w:val="es-CL"/>
        </w:rPr>
      </w:pPr>
      <w:r>
        <w:rPr>
          <w:rFonts w:ascii="Arial" w:eastAsia="Times New Roman" w:hAnsi="Arial" w:cs="Arial"/>
          <w:lang w:val="es-CL"/>
        </w:rPr>
        <w:t>El d</w:t>
      </w:r>
      <w:r w:rsidR="00D80073" w:rsidRPr="00FA3CD2">
        <w:rPr>
          <w:rFonts w:ascii="Arial" w:eastAsia="Times New Roman" w:hAnsi="Arial" w:cs="Arial"/>
          <w:lang w:val="es-CL"/>
        </w:rPr>
        <w:t xml:space="preserve">etalle de las cuentas </w:t>
      </w:r>
      <w:r w:rsidR="00973090" w:rsidRPr="00FA3CD2">
        <w:rPr>
          <w:rFonts w:ascii="Arial" w:eastAsia="Times New Roman" w:hAnsi="Arial" w:cs="Arial"/>
          <w:lang w:val="es-CL"/>
        </w:rPr>
        <w:t xml:space="preserve">por cobrar por transacciones sin </w:t>
      </w:r>
      <w:r w:rsidR="00D80073" w:rsidRPr="00FA3CD2">
        <w:rPr>
          <w:rFonts w:ascii="Arial" w:eastAsia="Times New Roman" w:hAnsi="Arial" w:cs="Arial"/>
          <w:lang w:val="es-CL"/>
        </w:rPr>
        <w:t>contraprestación es el siguiente:</w:t>
      </w:r>
    </w:p>
    <w:tbl>
      <w:tblPr>
        <w:tblW w:w="7660" w:type="dxa"/>
        <w:tblInd w:w="-200" w:type="dxa"/>
        <w:tblCellMar>
          <w:left w:w="70" w:type="dxa"/>
          <w:right w:w="70" w:type="dxa"/>
        </w:tblCellMar>
        <w:tblLook w:val="04A0" w:firstRow="1" w:lastRow="0" w:firstColumn="1" w:lastColumn="0" w:noHBand="0" w:noVBand="1"/>
      </w:tblPr>
      <w:tblGrid>
        <w:gridCol w:w="3780"/>
        <w:gridCol w:w="2680"/>
        <w:gridCol w:w="1200"/>
      </w:tblGrid>
      <w:tr w:rsidR="00E71201" w:rsidRPr="00E71201" w:rsidTr="00E71201">
        <w:trPr>
          <w:trHeight w:val="315"/>
        </w:trPr>
        <w:tc>
          <w:tcPr>
            <w:tcW w:w="3780" w:type="dxa"/>
            <w:tcBorders>
              <w:top w:val="nil"/>
              <w:left w:val="nil"/>
              <w:bottom w:val="nil"/>
              <w:right w:val="nil"/>
            </w:tcBorders>
            <w:shd w:val="clear" w:color="000000" w:fill="FFFFFF"/>
            <w:noWrap/>
            <w:vAlign w:val="bottom"/>
            <w:hideMark/>
          </w:tcPr>
          <w:p w:rsidR="00E71201" w:rsidRPr="00E71201" w:rsidRDefault="00E71201" w:rsidP="00E71201">
            <w:pPr>
              <w:widowControl/>
              <w:spacing w:after="0" w:line="240" w:lineRule="auto"/>
              <w:ind w:firstLineChars="200" w:firstLine="440"/>
              <w:rPr>
                <w:rFonts w:ascii="Arial" w:eastAsia="Times New Roman" w:hAnsi="Arial" w:cs="Arial"/>
                <w:color w:val="000000"/>
                <w:lang w:val="es-CO" w:eastAsia="es-CO"/>
              </w:rPr>
            </w:pPr>
            <w:r w:rsidRPr="00E71201">
              <w:rPr>
                <w:rFonts w:ascii="Arial" w:eastAsia="Times New Roman" w:hAnsi="Arial" w:cs="Arial"/>
                <w:color w:val="000000"/>
                <w:lang w:val="es-CO" w:eastAsia="es-CO"/>
              </w:rPr>
              <w:t> </w:t>
            </w:r>
          </w:p>
        </w:tc>
        <w:tc>
          <w:tcPr>
            <w:tcW w:w="2680" w:type="dxa"/>
            <w:tcBorders>
              <w:top w:val="nil"/>
              <w:left w:val="nil"/>
              <w:bottom w:val="single" w:sz="8" w:space="0" w:color="auto"/>
              <w:right w:val="nil"/>
            </w:tcBorders>
            <w:shd w:val="clear" w:color="000000" w:fill="FFFFFF"/>
            <w:noWrap/>
            <w:vAlign w:val="bottom"/>
            <w:hideMark/>
          </w:tcPr>
          <w:p w:rsidR="00E71201" w:rsidRPr="00E71201" w:rsidRDefault="00541BD9" w:rsidP="00E71201">
            <w:pPr>
              <w:widowControl/>
              <w:spacing w:after="0" w:line="240" w:lineRule="auto"/>
              <w:jc w:val="center"/>
              <w:rPr>
                <w:rFonts w:ascii="Arial" w:eastAsia="Times New Roman" w:hAnsi="Arial" w:cs="Arial"/>
                <w:b/>
                <w:bCs/>
                <w:color w:val="000000"/>
                <w:lang w:val="es-CO" w:eastAsia="es-CO"/>
              </w:rPr>
            </w:pPr>
            <w:r>
              <w:rPr>
                <w:rFonts w:ascii="Arial" w:eastAsia="Times New Roman" w:hAnsi="Arial" w:cs="Arial"/>
                <w:b/>
                <w:bCs/>
                <w:color w:val="000000"/>
                <w:lang w:val="es-CO" w:eastAsia="es-CO"/>
              </w:rPr>
              <w:t>30 de junio de 2019</w:t>
            </w:r>
          </w:p>
        </w:tc>
        <w:tc>
          <w:tcPr>
            <w:tcW w:w="1200" w:type="dxa"/>
            <w:tcBorders>
              <w:top w:val="nil"/>
              <w:left w:val="nil"/>
              <w:bottom w:val="single" w:sz="8" w:space="0" w:color="auto"/>
              <w:right w:val="nil"/>
            </w:tcBorders>
            <w:shd w:val="clear" w:color="000000" w:fill="FFFFFF"/>
            <w:noWrap/>
            <w:vAlign w:val="bottom"/>
            <w:hideMark/>
          </w:tcPr>
          <w:p w:rsidR="00E71201" w:rsidRPr="00E71201" w:rsidRDefault="00E71201" w:rsidP="00E71201">
            <w:pPr>
              <w:widowControl/>
              <w:spacing w:after="0" w:line="240" w:lineRule="auto"/>
              <w:rPr>
                <w:rFonts w:ascii="Calibri" w:eastAsia="Times New Roman" w:hAnsi="Calibri" w:cs="Times New Roman"/>
                <w:color w:val="000000"/>
                <w:lang w:val="es-CO" w:eastAsia="es-CO"/>
              </w:rPr>
            </w:pPr>
            <w:r w:rsidRPr="00E71201">
              <w:rPr>
                <w:rFonts w:ascii="Calibri" w:eastAsia="Times New Roman" w:hAnsi="Calibri" w:cs="Times New Roman"/>
                <w:color w:val="000000"/>
                <w:lang w:val="es-CO" w:eastAsia="es-CO"/>
              </w:rPr>
              <w:t> </w:t>
            </w:r>
          </w:p>
        </w:tc>
      </w:tr>
      <w:tr w:rsidR="00E71201" w:rsidRPr="00E71201" w:rsidTr="00E71201">
        <w:trPr>
          <w:trHeight w:val="300"/>
        </w:trPr>
        <w:tc>
          <w:tcPr>
            <w:tcW w:w="3780" w:type="dxa"/>
            <w:tcBorders>
              <w:top w:val="nil"/>
              <w:left w:val="nil"/>
              <w:bottom w:val="nil"/>
              <w:right w:val="nil"/>
            </w:tcBorders>
            <w:shd w:val="clear" w:color="000000" w:fill="FFFFFF"/>
            <w:noWrap/>
            <w:vAlign w:val="bottom"/>
            <w:hideMark/>
          </w:tcPr>
          <w:p w:rsidR="00E71201" w:rsidRPr="00E71201" w:rsidRDefault="00E71201" w:rsidP="00E71201">
            <w:pPr>
              <w:widowControl/>
              <w:spacing w:after="0" w:line="240" w:lineRule="auto"/>
              <w:ind w:firstLineChars="200" w:firstLine="442"/>
              <w:rPr>
                <w:rFonts w:ascii="Arial" w:eastAsia="Times New Roman" w:hAnsi="Arial" w:cs="Arial"/>
                <w:b/>
                <w:bCs/>
                <w:color w:val="000000"/>
                <w:lang w:val="es-CO" w:eastAsia="es-CO"/>
              </w:rPr>
            </w:pPr>
            <w:r w:rsidRPr="00E71201">
              <w:rPr>
                <w:rFonts w:ascii="Arial" w:eastAsia="Times New Roman" w:hAnsi="Arial" w:cs="Arial"/>
                <w:b/>
                <w:bCs/>
                <w:color w:val="000000"/>
                <w:lang w:val="es-CO" w:eastAsia="es-CO"/>
              </w:rPr>
              <w:t>Cuentas por cobrar:</w:t>
            </w:r>
          </w:p>
        </w:tc>
        <w:tc>
          <w:tcPr>
            <w:tcW w:w="2680" w:type="dxa"/>
            <w:tcBorders>
              <w:top w:val="nil"/>
              <w:left w:val="nil"/>
              <w:bottom w:val="nil"/>
              <w:right w:val="nil"/>
            </w:tcBorders>
            <w:shd w:val="clear" w:color="000000" w:fill="FFFFFF"/>
            <w:noWrap/>
            <w:vAlign w:val="bottom"/>
            <w:hideMark/>
          </w:tcPr>
          <w:p w:rsidR="00E71201" w:rsidRPr="00E71201" w:rsidRDefault="00E71201" w:rsidP="00E71201">
            <w:pPr>
              <w:widowControl/>
              <w:spacing w:after="0" w:line="240" w:lineRule="auto"/>
              <w:ind w:firstLineChars="200" w:firstLine="440"/>
              <w:rPr>
                <w:rFonts w:ascii="Arial" w:eastAsia="Times New Roman" w:hAnsi="Arial" w:cs="Arial"/>
                <w:color w:val="000000"/>
                <w:lang w:val="es-CO" w:eastAsia="es-CO"/>
              </w:rPr>
            </w:pPr>
            <w:r w:rsidRPr="00E71201">
              <w:rPr>
                <w:rFonts w:ascii="Arial" w:eastAsia="Times New Roman" w:hAnsi="Arial" w:cs="Arial"/>
                <w:color w:val="000000"/>
                <w:lang w:val="es-CO" w:eastAsia="es-CO"/>
              </w:rPr>
              <w:t> </w:t>
            </w:r>
          </w:p>
        </w:tc>
        <w:tc>
          <w:tcPr>
            <w:tcW w:w="1200" w:type="dxa"/>
            <w:tcBorders>
              <w:top w:val="nil"/>
              <w:left w:val="nil"/>
              <w:bottom w:val="nil"/>
              <w:right w:val="nil"/>
            </w:tcBorders>
            <w:shd w:val="clear" w:color="000000" w:fill="FFFFFF"/>
            <w:noWrap/>
            <w:vAlign w:val="bottom"/>
            <w:hideMark/>
          </w:tcPr>
          <w:p w:rsidR="00E71201" w:rsidRPr="00E71201" w:rsidRDefault="00E71201" w:rsidP="00E71201">
            <w:pPr>
              <w:widowControl/>
              <w:spacing w:after="0" w:line="240" w:lineRule="auto"/>
              <w:ind w:firstLineChars="200" w:firstLine="440"/>
              <w:rPr>
                <w:rFonts w:ascii="Arial" w:eastAsia="Times New Roman" w:hAnsi="Arial" w:cs="Arial"/>
                <w:color w:val="000000"/>
                <w:lang w:val="es-CO" w:eastAsia="es-CO"/>
              </w:rPr>
            </w:pPr>
            <w:r w:rsidRPr="00E71201">
              <w:rPr>
                <w:rFonts w:ascii="Arial" w:eastAsia="Times New Roman" w:hAnsi="Arial" w:cs="Arial"/>
                <w:color w:val="000000"/>
                <w:lang w:val="es-CO" w:eastAsia="es-CO"/>
              </w:rPr>
              <w:t> </w:t>
            </w:r>
          </w:p>
        </w:tc>
      </w:tr>
      <w:tr w:rsidR="00E71201" w:rsidRPr="00E71201" w:rsidTr="00E71201">
        <w:trPr>
          <w:trHeight w:val="300"/>
        </w:trPr>
        <w:tc>
          <w:tcPr>
            <w:tcW w:w="3780" w:type="dxa"/>
            <w:tcBorders>
              <w:top w:val="nil"/>
              <w:left w:val="nil"/>
              <w:bottom w:val="nil"/>
              <w:right w:val="nil"/>
            </w:tcBorders>
            <w:shd w:val="clear" w:color="000000" w:fill="FFFFFF"/>
            <w:noWrap/>
            <w:vAlign w:val="bottom"/>
            <w:hideMark/>
          </w:tcPr>
          <w:p w:rsidR="00E71201" w:rsidRPr="00E71201" w:rsidRDefault="00E71201" w:rsidP="00E71201">
            <w:pPr>
              <w:widowControl/>
              <w:spacing w:after="0" w:line="240" w:lineRule="auto"/>
              <w:ind w:firstLineChars="200" w:firstLine="440"/>
              <w:rPr>
                <w:rFonts w:ascii="Arial" w:eastAsia="Times New Roman" w:hAnsi="Arial" w:cs="Arial"/>
                <w:color w:val="000000"/>
                <w:lang w:val="es-CO" w:eastAsia="es-CO"/>
              </w:rPr>
            </w:pPr>
            <w:r w:rsidRPr="00E71201">
              <w:rPr>
                <w:rFonts w:ascii="Arial" w:eastAsia="Times New Roman" w:hAnsi="Arial" w:cs="Arial"/>
                <w:color w:val="000000"/>
                <w:lang w:val="es-CO" w:eastAsia="es-CO"/>
              </w:rPr>
              <w:t>Transferencias Municipales</w:t>
            </w:r>
          </w:p>
        </w:tc>
        <w:tc>
          <w:tcPr>
            <w:tcW w:w="2680" w:type="dxa"/>
            <w:tcBorders>
              <w:top w:val="nil"/>
              <w:left w:val="nil"/>
              <w:bottom w:val="nil"/>
              <w:right w:val="nil"/>
            </w:tcBorders>
            <w:shd w:val="clear" w:color="000000" w:fill="FFFFFF"/>
            <w:noWrap/>
            <w:vAlign w:val="bottom"/>
            <w:hideMark/>
          </w:tcPr>
          <w:p w:rsidR="00E71201" w:rsidRPr="00E71201" w:rsidRDefault="00E71201" w:rsidP="00E71201">
            <w:pPr>
              <w:widowControl/>
              <w:spacing w:after="0" w:line="240" w:lineRule="auto"/>
              <w:ind w:firstLineChars="200" w:firstLine="440"/>
              <w:rPr>
                <w:rFonts w:ascii="Arial" w:eastAsia="Times New Roman" w:hAnsi="Arial" w:cs="Arial"/>
                <w:color w:val="000000"/>
                <w:lang w:val="es-CO" w:eastAsia="es-CO"/>
              </w:rPr>
            </w:pPr>
            <w:r w:rsidRPr="00E71201">
              <w:rPr>
                <w:rFonts w:ascii="Arial" w:eastAsia="Times New Roman" w:hAnsi="Arial" w:cs="Arial"/>
                <w:color w:val="000000"/>
                <w:lang w:val="es-CO" w:eastAsia="es-CO"/>
              </w:rPr>
              <w:t>0</w:t>
            </w:r>
          </w:p>
        </w:tc>
        <w:tc>
          <w:tcPr>
            <w:tcW w:w="1200" w:type="dxa"/>
            <w:tcBorders>
              <w:top w:val="nil"/>
              <w:left w:val="nil"/>
              <w:bottom w:val="nil"/>
              <w:right w:val="nil"/>
            </w:tcBorders>
            <w:shd w:val="clear" w:color="000000" w:fill="FFFFFF"/>
            <w:noWrap/>
            <w:vAlign w:val="bottom"/>
            <w:hideMark/>
          </w:tcPr>
          <w:p w:rsidR="00E71201" w:rsidRPr="00E71201" w:rsidRDefault="00E71201" w:rsidP="00E71201">
            <w:pPr>
              <w:widowControl/>
              <w:spacing w:after="0" w:line="240" w:lineRule="auto"/>
              <w:ind w:firstLineChars="200" w:firstLine="440"/>
              <w:rPr>
                <w:rFonts w:ascii="Arial" w:eastAsia="Times New Roman" w:hAnsi="Arial" w:cs="Arial"/>
                <w:color w:val="000000"/>
                <w:lang w:val="es-CO" w:eastAsia="es-CO"/>
              </w:rPr>
            </w:pPr>
            <w:r w:rsidRPr="00E71201">
              <w:rPr>
                <w:rFonts w:ascii="Arial" w:eastAsia="Times New Roman" w:hAnsi="Arial" w:cs="Arial"/>
                <w:color w:val="000000"/>
                <w:lang w:val="es-CO" w:eastAsia="es-CO"/>
              </w:rPr>
              <w:t> </w:t>
            </w:r>
          </w:p>
        </w:tc>
      </w:tr>
      <w:tr w:rsidR="00E71201" w:rsidRPr="00E71201" w:rsidTr="00E71201">
        <w:trPr>
          <w:trHeight w:val="300"/>
        </w:trPr>
        <w:tc>
          <w:tcPr>
            <w:tcW w:w="3780" w:type="dxa"/>
            <w:tcBorders>
              <w:top w:val="nil"/>
              <w:left w:val="nil"/>
              <w:bottom w:val="nil"/>
              <w:right w:val="nil"/>
            </w:tcBorders>
            <w:shd w:val="clear" w:color="000000" w:fill="FFFFFF"/>
            <w:noWrap/>
            <w:vAlign w:val="bottom"/>
            <w:hideMark/>
          </w:tcPr>
          <w:p w:rsidR="00E71201" w:rsidRPr="00E71201" w:rsidRDefault="00E71201" w:rsidP="00E71201">
            <w:pPr>
              <w:widowControl/>
              <w:spacing w:after="0" w:line="240" w:lineRule="auto"/>
              <w:ind w:firstLineChars="200" w:firstLine="440"/>
              <w:rPr>
                <w:rFonts w:ascii="Arial" w:eastAsia="Times New Roman" w:hAnsi="Arial" w:cs="Arial"/>
                <w:color w:val="000000"/>
                <w:lang w:val="es-CO" w:eastAsia="es-CO"/>
              </w:rPr>
            </w:pPr>
            <w:r w:rsidRPr="00E71201">
              <w:rPr>
                <w:rFonts w:ascii="Arial" w:eastAsia="Times New Roman" w:hAnsi="Arial" w:cs="Arial"/>
                <w:color w:val="000000"/>
                <w:lang w:val="es-CO" w:eastAsia="es-CO"/>
              </w:rPr>
              <w:t>Donaciones</w:t>
            </w:r>
          </w:p>
        </w:tc>
        <w:tc>
          <w:tcPr>
            <w:tcW w:w="2680" w:type="dxa"/>
            <w:tcBorders>
              <w:top w:val="nil"/>
              <w:left w:val="nil"/>
              <w:bottom w:val="nil"/>
              <w:right w:val="nil"/>
            </w:tcBorders>
            <w:shd w:val="clear" w:color="000000" w:fill="FFFFFF"/>
            <w:noWrap/>
            <w:vAlign w:val="bottom"/>
            <w:hideMark/>
          </w:tcPr>
          <w:p w:rsidR="00E71201" w:rsidRPr="00E71201" w:rsidRDefault="00E71201" w:rsidP="00E71201">
            <w:pPr>
              <w:widowControl/>
              <w:spacing w:after="0" w:line="240" w:lineRule="auto"/>
              <w:ind w:firstLineChars="200" w:firstLine="440"/>
              <w:rPr>
                <w:rFonts w:ascii="Arial" w:eastAsia="Times New Roman" w:hAnsi="Arial" w:cs="Arial"/>
                <w:color w:val="000000"/>
                <w:lang w:val="es-CO" w:eastAsia="es-CO"/>
              </w:rPr>
            </w:pPr>
            <w:r w:rsidRPr="00E71201">
              <w:rPr>
                <w:rFonts w:ascii="Arial" w:eastAsia="Times New Roman" w:hAnsi="Arial" w:cs="Arial"/>
                <w:color w:val="000000"/>
                <w:lang w:val="es-CO" w:eastAsia="es-CO"/>
              </w:rPr>
              <w:t>0</w:t>
            </w:r>
          </w:p>
        </w:tc>
        <w:tc>
          <w:tcPr>
            <w:tcW w:w="1200" w:type="dxa"/>
            <w:vMerge w:val="restart"/>
            <w:tcBorders>
              <w:top w:val="nil"/>
              <w:left w:val="nil"/>
              <w:bottom w:val="nil"/>
              <w:right w:val="nil"/>
            </w:tcBorders>
            <w:shd w:val="clear" w:color="000000" w:fill="FFFFFF"/>
            <w:noWrap/>
            <w:vAlign w:val="bottom"/>
            <w:hideMark/>
          </w:tcPr>
          <w:p w:rsidR="00E71201" w:rsidRPr="00E71201" w:rsidRDefault="00E71201" w:rsidP="00E71201">
            <w:pPr>
              <w:widowControl/>
              <w:spacing w:after="0" w:line="240" w:lineRule="auto"/>
              <w:ind w:firstLineChars="200" w:firstLine="440"/>
              <w:rPr>
                <w:rFonts w:ascii="Arial" w:eastAsia="Times New Roman" w:hAnsi="Arial" w:cs="Arial"/>
                <w:color w:val="000000"/>
                <w:lang w:val="es-CO" w:eastAsia="es-CO"/>
              </w:rPr>
            </w:pPr>
            <w:r w:rsidRPr="00E71201">
              <w:rPr>
                <w:rFonts w:ascii="Arial" w:eastAsia="Times New Roman" w:hAnsi="Arial" w:cs="Arial"/>
                <w:color w:val="000000"/>
                <w:lang w:val="es-CO" w:eastAsia="es-CO"/>
              </w:rPr>
              <w:t> </w:t>
            </w:r>
          </w:p>
        </w:tc>
      </w:tr>
      <w:tr w:rsidR="00E71201" w:rsidRPr="00E71201" w:rsidTr="00E71201">
        <w:trPr>
          <w:trHeight w:val="300"/>
        </w:trPr>
        <w:tc>
          <w:tcPr>
            <w:tcW w:w="3780" w:type="dxa"/>
            <w:tcBorders>
              <w:top w:val="nil"/>
              <w:left w:val="nil"/>
              <w:bottom w:val="nil"/>
              <w:right w:val="nil"/>
            </w:tcBorders>
            <w:shd w:val="clear" w:color="000000" w:fill="FFFFFF"/>
            <w:noWrap/>
            <w:vAlign w:val="bottom"/>
            <w:hideMark/>
          </w:tcPr>
          <w:p w:rsidR="00E71201" w:rsidRPr="00E71201" w:rsidRDefault="00E71201" w:rsidP="00E71201">
            <w:pPr>
              <w:widowControl/>
              <w:spacing w:after="0" w:line="240" w:lineRule="auto"/>
              <w:ind w:firstLineChars="200" w:firstLine="440"/>
              <w:rPr>
                <w:rFonts w:ascii="Arial" w:eastAsia="Times New Roman" w:hAnsi="Arial" w:cs="Arial"/>
                <w:color w:val="000000"/>
                <w:lang w:val="es-CO" w:eastAsia="es-CO"/>
              </w:rPr>
            </w:pPr>
            <w:r w:rsidRPr="00E71201">
              <w:rPr>
                <w:rFonts w:ascii="Arial" w:eastAsia="Times New Roman" w:hAnsi="Arial" w:cs="Arial"/>
                <w:color w:val="000000"/>
                <w:lang w:val="es-CO" w:eastAsia="es-CO"/>
              </w:rPr>
              <w:t>Transferencias de la Nación</w:t>
            </w:r>
          </w:p>
        </w:tc>
        <w:tc>
          <w:tcPr>
            <w:tcW w:w="2680" w:type="dxa"/>
            <w:tcBorders>
              <w:top w:val="nil"/>
              <w:left w:val="nil"/>
              <w:bottom w:val="nil"/>
              <w:right w:val="nil"/>
            </w:tcBorders>
            <w:shd w:val="clear" w:color="000000" w:fill="FFFFFF"/>
            <w:noWrap/>
            <w:vAlign w:val="bottom"/>
            <w:hideMark/>
          </w:tcPr>
          <w:p w:rsidR="00E71201" w:rsidRPr="00E71201" w:rsidRDefault="001A15D5" w:rsidP="00E71201">
            <w:pPr>
              <w:widowControl/>
              <w:spacing w:after="0" w:line="240" w:lineRule="auto"/>
              <w:ind w:firstLineChars="200" w:firstLine="440"/>
              <w:rPr>
                <w:rFonts w:ascii="Arial" w:eastAsia="Times New Roman" w:hAnsi="Arial" w:cs="Arial"/>
                <w:color w:val="000000"/>
                <w:lang w:val="es-CO" w:eastAsia="es-CO"/>
              </w:rPr>
            </w:pPr>
            <w:r>
              <w:rPr>
                <w:rFonts w:ascii="Arial" w:eastAsia="Times New Roman" w:hAnsi="Arial" w:cs="Arial"/>
                <w:color w:val="000000"/>
                <w:lang w:val="es-CO" w:eastAsia="es-CO"/>
              </w:rPr>
              <w:t>0</w:t>
            </w:r>
          </w:p>
        </w:tc>
        <w:tc>
          <w:tcPr>
            <w:tcW w:w="1200" w:type="dxa"/>
            <w:vMerge/>
            <w:tcBorders>
              <w:top w:val="nil"/>
              <w:left w:val="nil"/>
              <w:bottom w:val="nil"/>
              <w:right w:val="nil"/>
            </w:tcBorders>
            <w:vAlign w:val="center"/>
            <w:hideMark/>
          </w:tcPr>
          <w:p w:rsidR="00E71201" w:rsidRPr="00E71201" w:rsidRDefault="00E71201" w:rsidP="00E71201">
            <w:pPr>
              <w:widowControl/>
              <w:spacing w:after="0" w:line="240" w:lineRule="auto"/>
              <w:rPr>
                <w:rFonts w:ascii="Arial" w:eastAsia="Times New Roman" w:hAnsi="Arial" w:cs="Arial"/>
                <w:color w:val="000000"/>
                <w:lang w:val="es-CO" w:eastAsia="es-CO"/>
              </w:rPr>
            </w:pPr>
          </w:p>
        </w:tc>
      </w:tr>
      <w:tr w:rsidR="00E71201" w:rsidRPr="00E71201" w:rsidTr="00E71201">
        <w:trPr>
          <w:trHeight w:val="300"/>
        </w:trPr>
        <w:tc>
          <w:tcPr>
            <w:tcW w:w="3780" w:type="dxa"/>
            <w:tcBorders>
              <w:top w:val="nil"/>
              <w:left w:val="nil"/>
              <w:bottom w:val="nil"/>
              <w:right w:val="nil"/>
            </w:tcBorders>
            <w:shd w:val="clear" w:color="000000" w:fill="FFFFFF"/>
            <w:noWrap/>
            <w:vAlign w:val="bottom"/>
            <w:hideMark/>
          </w:tcPr>
          <w:p w:rsidR="00E71201" w:rsidRPr="00E71201" w:rsidRDefault="00E71201" w:rsidP="00E71201">
            <w:pPr>
              <w:widowControl/>
              <w:spacing w:after="0" w:line="240" w:lineRule="auto"/>
              <w:ind w:firstLineChars="200" w:firstLine="440"/>
              <w:rPr>
                <w:rFonts w:ascii="Arial" w:eastAsia="Times New Roman" w:hAnsi="Arial" w:cs="Arial"/>
                <w:color w:val="000000"/>
                <w:lang w:val="es-CO" w:eastAsia="es-CO"/>
              </w:rPr>
            </w:pPr>
            <w:r w:rsidRPr="00E71201">
              <w:rPr>
                <w:rFonts w:ascii="Arial" w:eastAsia="Times New Roman" w:hAnsi="Arial" w:cs="Arial"/>
                <w:color w:val="000000"/>
                <w:lang w:val="es-CO" w:eastAsia="es-CO"/>
              </w:rPr>
              <w:t>Otras cuentas por cobrar</w:t>
            </w:r>
          </w:p>
        </w:tc>
        <w:tc>
          <w:tcPr>
            <w:tcW w:w="2680" w:type="dxa"/>
            <w:tcBorders>
              <w:top w:val="nil"/>
              <w:left w:val="nil"/>
              <w:bottom w:val="nil"/>
              <w:right w:val="nil"/>
            </w:tcBorders>
            <w:shd w:val="clear" w:color="000000" w:fill="FFFFFF"/>
            <w:noWrap/>
            <w:vAlign w:val="bottom"/>
            <w:hideMark/>
          </w:tcPr>
          <w:p w:rsidR="00E71201" w:rsidRPr="00E71201" w:rsidRDefault="00E71201" w:rsidP="00E71201">
            <w:pPr>
              <w:widowControl/>
              <w:spacing w:after="0" w:line="240" w:lineRule="auto"/>
              <w:ind w:firstLineChars="200" w:firstLine="440"/>
              <w:rPr>
                <w:rFonts w:ascii="Arial" w:eastAsia="Times New Roman" w:hAnsi="Arial" w:cs="Arial"/>
                <w:color w:val="000000"/>
                <w:lang w:val="es-CO" w:eastAsia="es-CO"/>
              </w:rPr>
            </w:pPr>
            <w:r w:rsidRPr="00E71201">
              <w:rPr>
                <w:rFonts w:ascii="Arial" w:eastAsia="Times New Roman" w:hAnsi="Arial" w:cs="Arial"/>
                <w:color w:val="000000"/>
                <w:lang w:val="es-CO" w:eastAsia="es-CO"/>
              </w:rPr>
              <w:t>0</w:t>
            </w:r>
          </w:p>
        </w:tc>
        <w:tc>
          <w:tcPr>
            <w:tcW w:w="1200" w:type="dxa"/>
            <w:vMerge/>
            <w:tcBorders>
              <w:top w:val="nil"/>
              <w:left w:val="nil"/>
              <w:bottom w:val="nil"/>
              <w:right w:val="nil"/>
            </w:tcBorders>
            <w:vAlign w:val="center"/>
            <w:hideMark/>
          </w:tcPr>
          <w:p w:rsidR="00E71201" w:rsidRPr="00E71201" w:rsidRDefault="00E71201" w:rsidP="00E71201">
            <w:pPr>
              <w:widowControl/>
              <w:spacing w:after="0" w:line="240" w:lineRule="auto"/>
              <w:rPr>
                <w:rFonts w:ascii="Arial" w:eastAsia="Times New Roman" w:hAnsi="Arial" w:cs="Arial"/>
                <w:color w:val="000000"/>
                <w:lang w:val="es-CO" w:eastAsia="es-CO"/>
              </w:rPr>
            </w:pPr>
          </w:p>
        </w:tc>
      </w:tr>
      <w:tr w:rsidR="00E71201" w:rsidRPr="00E71201" w:rsidTr="00E71201">
        <w:trPr>
          <w:trHeight w:val="315"/>
        </w:trPr>
        <w:tc>
          <w:tcPr>
            <w:tcW w:w="3780" w:type="dxa"/>
            <w:tcBorders>
              <w:top w:val="nil"/>
              <w:left w:val="nil"/>
              <w:bottom w:val="nil"/>
              <w:right w:val="nil"/>
            </w:tcBorders>
            <w:shd w:val="clear" w:color="000000" w:fill="FFFFFF"/>
            <w:noWrap/>
            <w:vAlign w:val="bottom"/>
            <w:hideMark/>
          </w:tcPr>
          <w:p w:rsidR="00E71201" w:rsidRPr="00E71201" w:rsidRDefault="00E71201" w:rsidP="00E71201">
            <w:pPr>
              <w:widowControl/>
              <w:spacing w:after="0" w:line="240" w:lineRule="auto"/>
              <w:ind w:firstLineChars="200" w:firstLine="440"/>
              <w:rPr>
                <w:rFonts w:ascii="Arial" w:eastAsia="Times New Roman" w:hAnsi="Arial" w:cs="Arial"/>
                <w:color w:val="000000"/>
                <w:lang w:val="es-CO" w:eastAsia="es-CO"/>
              </w:rPr>
            </w:pPr>
            <w:r w:rsidRPr="00E71201">
              <w:rPr>
                <w:rFonts w:ascii="Arial" w:eastAsia="Times New Roman" w:hAnsi="Arial" w:cs="Arial"/>
                <w:color w:val="000000"/>
                <w:lang w:val="es-CO" w:eastAsia="es-CO"/>
              </w:rPr>
              <w:t> </w:t>
            </w:r>
          </w:p>
        </w:tc>
        <w:tc>
          <w:tcPr>
            <w:tcW w:w="2680" w:type="dxa"/>
            <w:tcBorders>
              <w:top w:val="nil"/>
              <w:left w:val="nil"/>
              <w:bottom w:val="single" w:sz="8" w:space="0" w:color="auto"/>
              <w:right w:val="nil"/>
            </w:tcBorders>
            <w:shd w:val="clear" w:color="000000" w:fill="FFFFFF"/>
            <w:noWrap/>
            <w:vAlign w:val="bottom"/>
            <w:hideMark/>
          </w:tcPr>
          <w:p w:rsidR="00E71201" w:rsidRPr="00E71201" w:rsidRDefault="00E71201" w:rsidP="00E71201">
            <w:pPr>
              <w:widowControl/>
              <w:spacing w:after="0" w:line="240" w:lineRule="auto"/>
              <w:ind w:firstLineChars="200" w:firstLine="440"/>
              <w:rPr>
                <w:rFonts w:ascii="Arial" w:eastAsia="Times New Roman" w:hAnsi="Arial" w:cs="Arial"/>
                <w:color w:val="000000"/>
                <w:lang w:val="es-CO" w:eastAsia="es-CO"/>
              </w:rPr>
            </w:pPr>
            <w:r w:rsidRPr="00E71201">
              <w:rPr>
                <w:rFonts w:ascii="Arial" w:eastAsia="Times New Roman" w:hAnsi="Arial" w:cs="Arial"/>
                <w:color w:val="000000"/>
                <w:lang w:val="es-CO" w:eastAsia="es-CO"/>
              </w:rPr>
              <w:t> </w:t>
            </w:r>
          </w:p>
        </w:tc>
        <w:tc>
          <w:tcPr>
            <w:tcW w:w="1200" w:type="dxa"/>
            <w:tcBorders>
              <w:top w:val="nil"/>
              <w:left w:val="nil"/>
              <w:bottom w:val="nil"/>
              <w:right w:val="nil"/>
            </w:tcBorders>
            <w:shd w:val="clear" w:color="000000" w:fill="FFFFFF"/>
            <w:noWrap/>
            <w:vAlign w:val="bottom"/>
            <w:hideMark/>
          </w:tcPr>
          <w:p w:rsidR="00E71201" w:rsidRPr="00E71201" w:rsidRDefault="00E71201" w:rsidP="00E71201">
            <w:pPr>
              <w:widowControl/>
              <w:spacing w:after="0" w:line="240" w:lineRule="auto"/>
              <w:ind w:firstLineChars="200" w:firstLine="440"/>
              <w:rPr>
                <w:rFonts w:ascii="Arial" w:eastAsia="Times New Roman" w:hAnsi="Arial" w:cs="Arial"/>
                <w:color w:val="000000"/>
                <w:lang w:val="es-CO" w:eastAsia="es-CO"/>
              </w:rPr>
            </w:pPr>
            <w:r w:rsidRPr="00E71201">
              <w:rPr>
                <w:rFonts w:ascii="Arial" w:eastAsia="Times New Roman" w:hAnsi="Arial" w:cs="Arial"/>
                <w:color w:val="000000"/>
                <w:lang w:val="es-CO" w:eastAsia="es-CO"/>
              </w:rPr>
              <w:t> </w:t>
            </w:r>
          </w:p>
        </w:tc>
      </w:tr>
      <w:tr w:rsidR="00E71201" w:rsidRPr="00E71201" w:rsidTr="00E71201">
        <w:trPr>
          <w:trHeight w:val="315"/>
        </w:trPr>
        <w:tc>
          <w:tcPr>
            <w:tcW w:w="3780" w:type="dxa"/>
            <w:tcBorders>
              <w:top w:val="nil"/>
              <w:left w:val="nil"/>
              <w:bottom w:val="nil"/>
              <w:right w:val="nil"/>
            </w:tcBorders>
            <w:shd w:val="clear" w:color="000000" w:fill="FFFFFF"/>
            <w:noWrap/>
            <w:vAlign w:val="bottom"/>
            <w:hideMark/>
          </w:tcPr>
          <w:p w:rsidR="00E71201" w:rsidRPr="00E71201" w:rsidRDefault="00E71201" w:rsidP="00E71201">
            <w:pPr>
              <w:widowControl/>
              <w:spacing w:after="0" w:line="240" w:lineRule="auto"/>
              <w:ind w:firstLineChars="200" w:firstLine="442"/>
              <w:rPr>
                <w:rFonts w:ascii="Arial" w:eastAsia="Times New Roman" w:hAnsi="Arial" w:cs="Arial"/>
                <w:b/>
                <w:bCs/>
                <w:color w:val="000000"/>
                <w:lang w:val="es-CO" w:eastAsia="es-CO"/>
              </w:rPr>
            </w:pPr>
            <w:r w:rsidRPr="00E71201">
              <w:rPr>
                <w:rFonts w:ascii="Arial" w:eastAsia="Times New Roman" w:hAnsi="Arial" w:cs="Arial"/>
                <w:b/>
                <w:bCs/>
                <w:color w:val="000000"/>
                <w:lang w:val="es-CO" w:eastAsia="es-CO"/>
              </w:rPr>
              <w:t>Total cuentas por cobrar</w:t>
            </w:r>
          </w:p>
        </w:tc>
        <w:tc>
          <w:tcPr>
            <w:tcW w:w="2680" w:type="dxa"/>
            <w:tcBorders>
              <w:top w:val="nil"/>
              <w:left w:val="nil"/>
              <w:bottom w:val="single" w:sz="8" w:space="0" w:color="auto"/>
              <w:right w:val="nil"/>
            </w:tcBorders>
            <w:shd w:val="clear" w:color="000000" w:fill="FFFFFF"/>
            <w:noWrap/>
            <w:vAlign w:val="bottom"/>
            <w:hideMark/>
          </w:tcPr>
          <w:p w:rsidR="00E71201" w:rsidRPr="00E71201" w:rsidRDefault="001A15D5" w:rsidP="002A68C7">
            <w:pPr>
              <w:widowControl/>
              <w:spacing w:after="0" w:line="240" w:lineRule="auto"/>
              <w:ind w:firstLineChars="200" w:firstLine="440"/>
              <w:rPr>
                <w:rFonts w:ascii="Arial" w:eastAsia="Times New Roman" w:hAnsi="Arial" w:cs="Arial"/>
                <w:color w:val="000000"/>
                <w:lang w:val="es-CO" w:eastAsia="es-CO"/>
              </w:rPr>
            </w:pPr>
            <w:r>
              <w:rPr>
                <w:rFonts w:ascii="Arial" w:eastAsia="Times New Roman" w:hAnsi="Arial" w:cs="Arial"/>
                <w:color w:val="000000"/>
                <w:lang w:val="es-CO" w:eastAsia="es-CO"/>
              </w:rPr>
              <w:t>0</w:t>
            </w:r>
          </w:p>
        </w:tc>
        <w:tc>
          <w:tcPr>
            <w:tcW w:w="1200" w:type="dxa"/>
            <w:tcBorders>
              <w:top w:val="single" w:sz="8" w:space="0" w:color="auto"/>
              <w:left w:val="nil"/>
              <w:bottom w:val="single" w:sz="8" w:space="0" w:color="auto"/>
              <w:right w:val="nil"/>
            </w:tcBorders>
            <w:shd w:val="clear" w:color="000000" w:fill="FFFFFF"/>
            <w:noWrap/>
            <w:vAlign w:val="bottom"/>
            <w:hideMark/>
          </w:tcPr>
          <w:p w:rsidR="00E71201" w:rsidRPr="00E71201" w:rsidRDefault="00E71201" w:rsidP="00E71201">
            <w:pPr>
              <w:widowControl/>
              <w:spacing w:after="0" w:line="240" w:lineRule="auto"/>
              <w:jc w:val="both"/>
              <w:rPr>
                <w:rFonts w:ascii="Arial" w:eastAsia="Times New Roman" w:hAnsi="Arial" w:cs="Arial"/>
                <w:color w:val="000000"/>
                <w:lang w:val="es-CO" w:eastAsia="es-CO"/>
              </w:rPr>
            </w:pPr>
            <w:r w:rsidRPr="00E71201">
              <w:rPr>
                <w:rFonts w:ascii="Arial" w:eastAsia="Times New Roman" w:hAnsi="Arial" w:cs="Arial"/>
                <w:color w:val="000000"/>
                <w:lang w:val="es-CO" w:eastAsia="es-CO"/>
              </w:rPr>
              <w:t> </w:t>
            </w:r>
          </w:p>
        </w:tc>
      </w:tr>
      <w:tr w:rsidR="00E71201" w:rsidRPr="00E71201" w:rsidTr="00E71201">
        <w:trPr>
          <w:trHeight w:val="315"/>
        </w:trPr>
        <w:tc>
          <w:tcPr>
            <w:tcW w:w="3780" w:type="dxa"/>
            <w:tcBorders>
              <w:top w:val="nil"/>
              <w:left w:val="nil"/>
              <w:bottom w:val="nil"/>
              <w:right w:val="nil"/>
            </w:tcBorders>
            <w:shd w:val="clear" w:color="000000" w:fill="FFFFFF"/>
            <w:noWrap/>
            <w:vAlign w:val="bottom"/>
            <w:hideMark/>
          </w:tcPr>
          <w:p w:rsidR="00E71201" w:rsidRPr="00E71201" w:rsidRDefault="00E71201" w:rsidP="00E71201">
            <w:pPr>
              <w:widowControl/>
              <w:spacing w:after="0" w:line="240" w:lineRule="auto"/>
              <w:ind w:firstLineChars="200" w:firstLine="442"/>
              <w:rPr>
                <w:rFonts w:ascii="Arial" w:eastAsia="Times New Roman" w:hAnsi="Arial" w:cs="Arial"/>
                <w:b/>
                <w:bCs/>
                <w:color w:val="000000"/>
                <w:lang w:val="es-CO" w:eastAsia="es-CO"/>
              </w:rPr>
            </w:pPr>
            <w:r w:rsidRPr="00E71201">
              <w:rPr>
                <w:rFonts w:ascii="Arial" w:eastAsia="Times New Roman" w:hAnsi="Arial" w:cs="Arial"/>
                <w:b/>
                <w:bCs/>
                <w:color w:val="000000"/>
                <w:lang w:val="es-CO" w:eastAsia="es-CO"/>
              </w:rPr>
              <w:lastRenderedPageBreak/>
              <w:t>Corriente</w:t>
            </w:r>
          </w:p>
        </w:tc>
        <w:tc>
          <w:tcPr>
            <w:tcW w:w="2680" w:type="dxa"/>
            <w:tcBorders>
              <w:top w:val="nil"/>
              <w:left w:val="nil"/>
              <w:bottom w:val="single" w:sz="8" w:space="0" w:color="auto"/>
              <w:right w:val="nil"/>
            </w:tcBorders>
            <w:shd w:val="clear" w:color="000000" w:fill="FFFFFF"/>
            <w:noWrap/>
            <w:vAlign w:val="bottom"/>
            <w:hideMark/>
          </w:tcPr>
          <w:p w:rsidR="00E71201" w:rsidRPr="00E71201" w:rsidRDefault="001A15D5" w:rsidP="00E71201">
            <w:pPr>
              <w:widowControl/>
              <w:spacing w:after="0" w:line="240" w:lineRule="auto"/>
              <w:ind w:firstLineChars="200" w:firstLine="440"/>
              <w:rPr>
                <w:rFonts w:ascii="Arial" w:eastAsia="Times New Roman" w:hAnsi="Arial" w:cs="Arial"/>
                <w:color w:val="000000"/>
                <w:lang w:val="es-CO" w:eastAsia="es-CO"/>
              </w:rPr>
            </w:pPr>
            <w:r>
              <w:rPr>
                <w:rFonts w:ascii="Arial" w:eastAsia="Times New Roman" w:hAnsi="Arial" w:cs="Arial"/>
                <w:color w:val="000000"/>
                <w:lang w:val="es-CO" w:eastAsia="es-CO"/>
              </w:rPr>
              <w:t>0</w:t>
            </w:r>
          </w:p>
        </w:tc>
        <w:tc>
          <w:tcPr>
            <w:tcW w:w="1200" w:type="dxa"/>
            <w:tcBorders>
              <w:top w:val="nil"/>
              <w:left w:val="nil"/>
              <w:bottom w:val="single" w:sz="8" w:space="0" w:color="auto"/>
              <w:right w:val="nil"/>
            </w:tcBorders>
            <w:shd w:val="clear" w:color="000000" w:fill="FFFFFF"/>
            <w:noWrap/>
            <w:vAlign w:val="bottom"/>
            <w:hideMark/>
          </w:tcPr>
          <w:p w:rsidR="00E71201" w:rsidRPr="00E71201" w:rsidRDefault="00E71201" w:rsidP="00E71201">
            <w:pPr>
              <w:widowControl/>
              <w:spacing w:after="0" w:line="240" w:lineRule="auto"/>
              <w:jc w:val="both"/>
              <w:rPr>
                <w:rFonts w:ascii="Arial" w:eastAsia="Times New Roman" w:hAnsi="Arial" w:cs="Arial"/>
                <w:color w:val="000000"/>
                <w:lang w:val="es-CO" w:eastAsia="es-CO"/>
              </w:rPr>
            </w:pPr>
            <w:r w:rsidRPr="00E71201">
              <w:rPr>
                <w:rFonts w:ascii="Arial" w:eastAsia="Times New Roman" w:hAnsi="Arial" w:cs="Arial"/>
                <w:color w:val="000000"/>
                <w:lang w:val="es-CO" w:eastAsia="es-CO"/>
              </w:rPr>
              <w:t> </w:t>
            </w:r>
          </w:p>
        </w:tc>
      </w:tr>
      <w:tr w:rsidR="00E71201" w:rsidRPr="00E71201" w:rsidTr="00E71201">
        <w:trPr>
          <w:trHeight w:val="315"/>
        </w:trPr>
        <w:tc>
          <w:tcPr>
            <w:tcW w:w="3780" w:type="dxa"/>
            <w:tcBorders>
              <w:top w:val="nil"/>
              <w:left w:val="nil"/>
              <w:bottom w:val="nil"/>
              <w:right w:val="nil"/>
            </w:tcBorders>
            <w:shd w:val="clear" w:color="000000" w:fill="FFFFFF"/>
            <w:noWrap/>
            <w:vAlign w:val="bottom"/>
            <w:hideMark/>
          </w:tcPr>
          <w:p w:rsidR="00E71201" w:rsidRPr="00E71201" w:rsidRDefault="00E71201" w:rsidP="00E71201">
            <w:pPr>
              <w:widowControl/>
              <w:spacing w:after="0" w:line="240" w:lineRule="auto"/>
              <w:ind w:firstLineChars="200" w:firstLine="442"/>
              <w:rPr>
                <w:rFonts w:ascii="Arial" w:eastAsia="Times New Roman" w:hAnsi="Arial" w:cs="Arial"/>
                <w:b/>
                <w:bCs/>
                <w:color w:val="000000"/>
                <w:lang w:val="es-CO" w:eastAsia="es-CO"/>
              </w:rPr>
            </w:pPr>
            <w:r w:rsidRPr="00E71201">
              <w:rPr>
                <w:rFonts w:ascii="Arial" w:eastAsia="Times New Roman" w:hAnsi="Arial" w:cs="Arial"/>
                <w:b/>
                <w:bCs/>
                <w:color w:val="000000"/>
                <w:lang w:val="es-CO" w:eastAsia="es-CO"/>
              </w:rPr>
              <w:t>No corriente</w:t>
            </w:r>
          </w:p>
        </w:tc>
        <w:tc>
          <w:tcPr>
            <w:tcW w:w="2680" w:type="dxa"/>
            <w:tcBorders>
              <w:top w:val="nil"/>
              <w:left w:val="nil"/>
              <w:bottom w:val="single" w:sz="8" w:space="0" w:color="auto"/>
              <w:right w:val="nil"/>
            </w:tcBorders>
            <w:shd w:val="clear" w:color="000000" w:fill="FFFFFF"/>
            <w:noWrap/>
            <w:vAlign w:val="bottom"/>
            <w:hideMark/>
          </w:tcPr>
          <w:p w:rsidR="00E71201" w:rsidRPr="00E71201" w:rsidRDefault="00E71201" w:rsidP="00E71201">
            <w:pPr>
              <w:widowControl/>
              <w:spacing w:after="0" w:line="240" w:lineRule="auto"/>
              <w:ind w:firstLineChars="200" w:firstLine="440"/>
              <w:rPr>
                <w:rFonts w:ascii="Arial" w:eastAsia="Times New Roman" w:hAnsi="Arial" w:cs="Arial"/>
                <w:color w:val="000000"/>
                <w:lang w:val="es-CO" w:eastAsia="es-CO"/>
              </w:rPr>
            </w:pPr>
            <w:r w:rsidRPr="00E71201">
              <w:rPr>
                <w:rFonts w:ascii="Arial" w:eastAsia="Times New Roman" w:hAnsi="Arial" w:cs="Arial"/>
                <w:color w:val="000000"/>
                <w:lang w:val="es-CO" w:eastAsia="es-CO"/>
              </w:rPr>
              <w:t>0</w:t>
            </w:r>
          </w:p>
        </w:tc>
        <w:tc>
          <w:tcPr>
            <w:tcW w:w="1200" w:type="dxa"/>
            <w:tcBorders>
              <w:top w:val="nil"/>
              <w:left w:val="nil"/>
              <w:bottom w:val="single" w:sz="8" w:space="0" w:color="auto"/>
              <w:right w:val="nil"/>
            </w:tcBorders>
            <w:shd w:val="clear" w:color="000000" w:fill="FFFFFF"/>
            <w:noWrap/>
            <w:vAlign w:val="bottom"/>
            <w:hideMark/>
          </w:tcPr>
          <w:p w:rsidR="00E71201" w:rsidRPr="00E71201" w:rsidRDefault="00E71201" w:rsidP="00E71201">
            <w:pPr>
              <w:widowControl/>
              <w:spacing w:after="0" w:line="240" w:lineRule="auto"/>
              <w:jc w:val="both"/>
              <w:rPr>
                <w:rFonts w:ascii="Arial" w:eastAsia="Times New Roman" w:hAnsi="Arial" w:cs="Arial"/>
                <w:color w:val="000000"/>
                <w:lang w:val="es-CO" w:eastAsia="es-CO"/>
              </w:rPr>
            </w:pPr>
            <w:r w:rsidRPr="00E71201">
              <w:rPr>
                <w:rFonts w:ascii="Arial" w:eastAsia="Times New Roman" w:hAnsi="Arial" w:cs="Arial"/>
                <w:color w:val="000000"/>
                <w:lang w:val="es-CO" w:eastAsia="es-CO"/>
              </w:rPr>
              <w:t> </w:t>
            </w:r>
          </w:p>
        </w:tc>
      </w:tr>
    </w:tbl>
    <w:p w:rsidR="004606B4" w:rsidRPr="00FA3CD2" w:rsidRDefault="004606B4" w:rsidP="008B56F5">
      <w:pPr>
        <w:spacing w:after="0" w:line="240" w:lineRule="auto"/>
        <w:ind w:left="284"/>
        <w:jc w:val="both"/>
        <w:rPr>
          <w:rFonts w:ascii="Arial" w:eastAsia="Arial" w:hAnsi="Arial" w:cs="Arial"/>
          <w:b/>
          <w:bCs/>
          <w:position w:val="-1"/>
          <w:lang w:val="es-CO"/>
        </w:rPr>
      </w:pPr>
    </w:p>
    <w:p w:rsidR="00274CC7" w:rsidRPr="00457412" w:rsidRDefault="00274CC7" w:rsidP="00846CF2">
      <w:pPr>
        <w:pStyle w:val="Prrafodelista"/>
        <w:numPr>
          <w:ilvl w:val="0"/>
          <w:numId w:val="13"/>
        </w:numPr>
        <w:spacing w:after="0" w:line="240" w:lineRule="auto"/>
        <w:jc w:val="both"/>
        <w:rPr>
          <w:rFonts w:ascii="Arial" w:eastAsia="Times New Roman" w:hAnsi="Arial" w:cs="Arial"/>
          <w:lang w:val="es-CO"/>
        </w:rPr>
      </w:pPr>
      <w:r w:rsidRPr="00457412">
        <w:rPr>
          <w:rFonts w:ascii="Arial" w:eastAsia="Times New Roman" w:hAnsi="Arial" w:cs="Arial"/>
          <w:lang w:val="es-CO"/>
        </w:rPr>
        <w:t>Cambios en el deterioro acumulado</w:t>
      </w:r>
    </w:p>
    <w:p w:rsidR="00274CC7" w:rsidRPr="00457412" w:rsidRDefault="00274CC7" w:rsidP="00274CC7">
      <w:pPr>
        <w:pStyle w:val="Prrafodelista"/>
        <w:spacing w:after="0" w:line="240" w:lineRule="auto"/>
        <w:ind w:left="704"/>
        <w:jc w:val="both"/>
        <w:rPr>
          <w:rFonts w:ascii="Arial" w:eastAsia="Times New Roman" w:hAnsi="Arial" w:cs="Arial"/>
          <w:lang w:val="es-CO"/>
        </w:rPr>
      </w:pPr>
    </w:p>
    <w:p w:rsidR="00274CC7" w:rsidRPr="00457412" w:rsidRDefault="00274CC7" w:rsidP="00274CC7">
      <w:pPr>
        <w:spacing w:after="0" w:line="240" w:lineRule="auto"/>
        <w:jc w:val="both"/>
        <w:rPr>
          <w:rFonts w:ascii="Arial" w:eastAsia="Times New Roman" w:hAnsi="Arial" w:cs="Arial"/>
          <w:lang w:val="es-CO"/>
        </w:rPr>
      </w:pPr>
      <w:r w:rsidRPr="00457412">
        <w:rPr>
          <w:rFonts w:ascii="Arial" w:eastAsia="Times New Roman" w:hAnsi="Arial" w:cs="Arial"/>
          <w:lang w:val="es-CO"/>
        </w:rPr>
        <w:t xml:space="preserve">Con relación </w:t>
      </w:r>
      <w:r w:rsidRPr="00457412">
        <w:rPr>
          <w:rFonts w:ascii="Arial" w:eastAsia="Times New Roman" w:hAnsi="Arial" w:cs="Arial"/>
          <w:b/>
          <w:lang w:val="es-CO"/>
        </w:rPr>
        <w:t>al deterioro acumulado</w:t>
      </w:r>
      <w:r w:rsidRPr="00457412">
        <w:rPr>
          <w:rFonts w:ascii="Arial" w:eastAsia="Times New Roman" w:hAnsi="Arial" w:cs="Arial"/>
          <w:lang w:val="es-CO"/>
        </w:rPr>
        <w:t xml:space="preserve"> de las cuentas por cobrar por este concepto, durante el periodo contable de </w:t>
      </w:r>
      <w:r w:rsidR="004515E2">
        <w:rPr>
          <w:rFonts w:ascii="Arial" w:eastAsia="Times New Roman" w:hAnsi="Arial" w:cs="Arial"/>
          <w:lang w:val="es-CO"/>
        </w:rPr>
        <w:t>2019</w:t>
      </w:r>
      <w:r w:rsidRPr="00457412">
        <w:rPr>
          <w:rFonts w:ascii="Arial" w:eastAsia="Times New Roman" w:hAnsi="Arial" w:cs="Arial"/>
          <w:lang w:val="es-CO"/>
        </w:rPr>
        <w:t xml:space="preserve"> se presentó el movimiento detallado a continuación:</w:t>
      </w:r>
    </w:p>
    <w:p w:rsidR="00274CC7" w:rsidRPr="00457412" w:rsidRDefault="00274CC7" w:rsidP="00274CC7">
      <w:pPr>
        <w:spacing w:after="0" w:line="240" w:lineRule="auto"/>
        <w:ind w:left="284"/>
        <w:jc w:val="both"/>
        <w:rPr>
          <w:rFonts w:ascii="Arial" w:eastAsia="Times New Roman" w:hAnsi="Arial" w:cs="Arial"/>
          <w:lang w:val="es-CO"/>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9"/>
        <w:gridCol w:w="1092"/>
      </w:tblGrid>
      <w:tr w:rsidR="00274CC7" w:rsidRPr="00457412" w:rsidTr="00D022B3">
        <w:tc>
          <w:tcPr>
            <w:tcW w:w="4289" w:type="dxa"/>
          </w:tcPr>
          <w:p w:rsidR="00274CC7" w:rsidRPr="00457412" w:rsidRDefault="00274CC7" w:rsidP="00D022B3">
            <w:pPr>
              <w:ind w:left="284"/>
              <w:jc w:val="both"/>
              <w:rPr>
                <w:rFonts w:ascii="Arial" w:eastAsia="Times New Roman" w:hAnsi="Arial" w:cs="Arial"/>
                <w:b/>
              </w:rPr>
            </w:pPr>
            <w:r w:rsidRPr="00457412">
              <w:rPr>
                <w:rFonts w:ascii="Arial" w:eastAsia="Times New Roman" w:hAnsi="Arial" w:cs="Arial"/>
                <w:b/>
              </w:rPr>
              <w:t xml:space="preserve">Saldo al 1 de enero de </w:t>
            </w:r>
            <w:r w:rsidR="004515E2">
              <w:rPr>
                <w:rFonts w:ascii="Arial" w:eastAsia="Times New Roman" w:hAnsi="Arial" w:cs="Arial"/>
                <w:b/>
              </w:rPr>
              <w:t>2019</w:t>
            </w:r>
          </w:p>
        </w:tc>
        <w:tc>
          <w:tcPr>
            <w:tcW w:w="1092" w:type="dxa"/>
          </w:tcPr>
          <w:p w:rsidR="00274CC7" w:rsidRPr="00457412" w:rsidRDefault="00274CC7" w:rsidP="00186768">
            <w:pPr>
              <w:ind w:left="284"/>
              <w:jc w:val="right"/>
              <w:rPr>
                <w:rFonts w:ascii="Arial" w:eastAsia="Times New Roman" w:hAnsi="Arial" w:cs="Arial"/>
                <w:b/>
              </w:rPr>
            </w:pPr>
            <w:r w:rsidRPr="00457412">
              <w:rPr>
                <w:rFonts w:ascii="Arial" w:eastAsia="Times New Roman" w:hAnsi="Arial" w:cs="Arial"/>
                <w:b/>
              </w:rPr>
              <w:t>$</w:t>
            </w:r>
            <w:r w:rsidR="00186768">
              <w:rPr>
                <w:rFonts w:ascii="Arial" w:eastAsia="Times New Roman" w:hAnsi="Arial" w:cs="Arial"/>
                <w:b/>
              </w:rPr>
              <w:t>0</w:t>
            </w:r>
          </w:p>
        </w:tc>
      </w:tr>
      <w:tr w:rsidR="00274CC7" w:rsidRPr="00457412" w:rsidTr="00D022B3">
        <w:tc>
          <w:tcPr>
            <w:tcW w:w="4289" w:type="dxa"/>
          </w:tcPr>
          <w:p w:rsidR="00274CC7" w:rsidRPr="00457412" w:rsidRDefault="00274CC7" w:rsidP="00D022B3">
            <w:pPr>
              <w:ind w:left="284"/>
              <w:jc w:val="both"/>
              <w:rPr>
                <w:rFonts w:ascii="Arial" w:eastAsia="Times New Roman" w:hAnsi="Arial" w:cs="Arial"/>
              </w:rPr>
            </w:pPr>
            <w:r w:rsidRPr="00457412">
              <w:rPr>
                <w:rFonts w:ascii="Arial" w:hAnsi="Arial" w:cs="Arial"/>
              </w:rPr>
              <w:t>Aplicaciones por baja en cuentas durante el periodo</w:t>
            </w:r>
          </w:p>
        </w:tc>
        <w:tc>
          <w:tcPr>
            <w:tcW w:w="1092" w:type="dxa"/>
          </w:tcPr>
          <w:p w:rsidR="00274CC7" w:rsidRPr="00457412" w:rsidRDefault="00274CC7" w:rsidP="00186768">
            <w:pPr>
              <w:ind w:left="284"/>
              <w:jc w:val="right"/>
              <w:rPr>
                <w:rFonts w:ascii="Arial" w:eastAsia="Times New Roman" w:hAnsi="Arial" w:cs="Arial"/>
              </w:rPr>
            </w:pPr>
            <w:r w:rsidRPr="00457412">
              <w:rPr>
                <w:rFonts w:ascii="Arial" w:eastAsia="Times New Roman" w:hAnsi="Arial" w:cs="Arial"/>
              </w:rPr>
              <w:t>(</w:t>
            </w:r>
            <w:r w:rsidR="00186768">
              <w:rPr>
                <w:rFonts w:ascii="Arial" w:eastAsia="Times New Roman" w:hAnsi="Arial" w:cs="Arial"/>
              </w:rPr>
              <w:t>0</w:t>
            </w:r>
            <w:r w:rsidRPr="00457412">
              <w:rPr>
                <w:rFonts w:ascii="Arial" w:eastAsia="Times New Roman" w:hAnsi="Arial" w:cs="Arial"/>
              </w:rPr>
              <w:t>)</w:t>
            </w:r>
          </w:p>
        </w:tc>
      </w:tr>
      <w:tr w:rsidR="00274CC7" w:rsidRPr="00457412" w:rsidTr="00D022B3">
        <w:tc>
          <w:tcPr>
            <w:tcW w:w="4289" w:type="dxa"/>
          </w:tcPr>
          <w:p w:rsidR="00274CC7" w:rsidRPr="00457412" w:rsidRDefault="00274CC7" w:rsidP="00D022B3">
            <w:pPr>
              <w:ind w:left="284"/>
              <w:jc w:val="both"/>
              <w:rPr>
                <w:rFonts w:ascii="Arial" w:eastAsia="Times New Roman" w:hAnsi="Arial" w:cs="Arial"/>
              </w:rPr>
            </w:pPr>
            <w:r w:rsidRPr="00457412">
              <w:rPr>
                <w:rFonts w:ascii="Arial" w:hAnsi="Arial" w:cs="Arial"/>
              </w:rPr>
              <w:t>Nuevos deterioros reconocidos durante el periodo</w:t>
            </w:r>
          </w:p>
        </w:tc>
        <w:tc>
          <w:tcPr>
            <w:tcW w:w="1092" w:type="dxa"/>
          </w:tcPr>
          <w:p w:rsidR="00274CC7" w:rsidRPr="00457412" w:rsidRDefault="00186768" w:rsidP="00D022B3">
            <w:pPr>
              <w:ind w:left="284"/>
              <w:jc w:val="right"/>
              <w:rPr>
                <w:rFonts w:ascii="Arial" w:eastAsia="Times New Roman" w:hAnsi="Arial" w:cs="Arial"/>
              </w:rPr>
            </w:pPr>
            <w:r>
              <w:rPr>
                <w:rFonts w:ascii="Arial" w:eastAsia="Times New Roman" w:hAnsi="Arial" w:cs="Arial"/>
              </w:rPr>
              <w:t>0</w:t>
            </w:r>
          </w:p>
        </w:tc>
      </w:tr>
      <w:tr w:rsidR="00274CC7" w:rsidRPr="00457412" w:rsidTr="00D022B3">
        <w:tc>
          <w:tcPr>
            <w:tcW w:w="4289" w:type="dxa"/>
          </w:tcPr>
          <w:p w:rsidR="00274CC7" w:rsidRPr="00457412" w:rsidRDefault="00274CC7" w:rsidP="00D022B3">
            <w:pPr>
              <w:ind w:left="284"/>
              <w:jc w:val="both"/>
              <w:rPr>
                <w:rFonts w:ascii="Arial" w:eastAsia="Times New Roman" w:hAnsi="Arial" w:cs="Arial"/>
                <w:b/>
              </w:rPr>
            </w:pPr>
            <w:r w:rsidRPr="00457412">
              <w:rPr>
                <w:rFonts w:ascii="Arial" w:eastAsia="Times New Roman" w:hAnsi="Arial" w:cs="Arial"/>
                <w:b/>
              </w:rPr>
              <w:t xml:space="preserve">Saldo al </w:t>
            </w:r>
            <w:r w:rsidR="00541BD9">
              <w:rPr>
                <w:rFonts w:ascii="Arial" w:eastAsia="Times New Roman" w:hAnsi="Arial" w:cs="Arial"/>
                <w:b/>
              </w:rPr>
              <w:t>30 de junio de 2019</w:t>
            </w:r>
          </w:p>
        </w:tc>
        <w:tc>
          <w:tcPr>
            <w:tcW w:w="1092" w:type="dxa"/>
          </w:tcPr>
          <w:p w:rsidR="00274CC7" w:rsidRPr="00457412" w:rsidRDefault="00274CC7" w:rsidP="00186768">
            <w:pPr>
              <w:ind w:left="284"/>
              <w:jc w:val="right"/>
              <w:rPr>
                <w:rFonts w:ascii="Arial" w:eastAsia="Times New Roman" w:hAnsi="Arial" w:cs="Arial"/>
                <w:b/>
              </w:rPr>
            </w:pPr>
            <w:r w:rsidRPr="00457412">
              <w:rPr>
                <w:rFonts w:ascii="Arial" w:eastAsia="Times New Roman" w:hAnsi="Arial" w:cs="Arial"/>
                <w:b/>
              </w:rPr>
              <w:t>$</w:t>
            </w:r>
            <w:r w:rsidR="00186768">
              <w:rPr>
                <w:rFonts w:ascii="Arial" w:eastAsia="Times New Roman" w:hAnsi="Arial" w:cs="Arial"/>
                <w:b/>
              </w:rPr>
              <w:t>0</w:t>
            </w:r>
          </w:p>
        </w:tc>
      </w:tr>
    </w:tbl>
    <w:p w:rsidR="009C1088" w:rsidRPr="00274CC7" w:rsidRDefault="009C1088" w:rsidP="00274CC7">
      <w:pPr>
        <w:spacing w:after="0" w:line="240" w:lineRule="auto"/>
        <w:ind w:left="284"/>
        <w:jc w:val="both"/>
        <w:rPr>
          <w:rFonts w:ascii="Arial" w:hAnsi="Arial" w:cs="Arial"/>
          <w:color w:val="0000FF"/>
          <w:highlight w:val="yellow"/>
          <w:lang w:val="es-CO"/>
        </w:rPr>
      </w:pPr>
    </w:p>
    <w:p w:rsidR="00274CC7" w:rsidRPr="00457412" w:rsidRDefault="00274CC7" w:rsidP="00846CF2">
      <w:pPr>
        <w:pStyle w:val="Prrafodelista"/>
        <w:numPr>
          <w:ilvl w:val="0"/>
          <w:numId w:val="13"/>
        </w:numPr>
        <w:spacing w:after="0" w:line="240" w:lineRule="auto"/>
        <w:jc w:val="both"/>
        <w:rPr>
          <w:rFonts w:ascii="Arial" w:eastAsia="Times New Roman" w:hAnsi="Arial" w:cs="Arial"/>
          <w:lang w:val="es-CO"/>
        </w:rPr>
      </w:pPr>
      <w:r w:rsidRPr="00457412">
        <w:rPr>
          <w:rFonts w:ascii="Arial" w:eastAsia="Times New Roman" w:hAnsi="Arial" w:cs="Arial"/>
          <w:lang w:val="es-CO"/>
        </w:rPr>
        <w:t xml:space="preserve">Análisis de la antigüedad de las cuentas por cobrar </w:t>
      </w:r>
    </w:p>
    <w:p w:rsidR="00274CC7" w:rsidRPr="00457412" w:rsidRDefault="00274CC7" w:rsidP="00274CC7">
      <w:pPr>
        <w:pStyle w:val="Prrafodelista"/>
        <w:spacing w:after="0" w:line="240" w:lineRule="auto"/>
        <w:ind w:left="704"/>
        <w:jc w:val="both"/>
        <w:rPr>
          <w:rFonts w:ascii="Arial" w:eastAsia="Times New Roman" w:hAnsi="Arial" w:cs="Arial"/>
          <w:lang w:val="es-CO"/>
        </w:rPr>
      </w:pPr>
    </w:p>
    <w:p w:rsidR="00274CC7" w:rsidRPr="00457412" w:rsidRDefault="00274CC7" w:rsidP="00274CC7">
      <w:pPr>
        <w:pStyle w:val="Prrafodelista"/>
        <w:spacing w:after="0" w:line="240" w:lineRule="auto"/>
        <w:ind w:left="704"/>
        <w:jc w:val="both"/>
        <w:rPr>
          <w:rFonts w:ascii="Arial" w:eastAsia="Times New Roman" w:hAnsi="Arial" w:cs="Arial"/>
          <w:lang w:val="es-CO"/>
        </w:rPr>
      </w:pPr>
      <w:r w:rsidRPr="00457412">
        <w:rPr>
          <w:rFonts w:ascii="Arial" w:eastAsia="Times New Roman" w:hAnsi="Arial" w:cs="Arial"/>
          <w:lang w:val="es-CO"/>
        </w:rPr>
        <w:t>La antigüedad de las cuentas por cobrar que estén en mora, pero no deterioradas al final del periodo son las siguientes:</w:t>
      </w:r>
    </w:p>
    <w:p w:rsidR="00274CC7" w:rsidRPr="00457412" w:rsidRDefault="00274CC7" w:rsidP="00274CC7">
      <w:pPr>
        <w:spacing w:after="0" w:line="240" w:lineRule="auto"/>
        <w:ind w:left="284"/>
        <w:jc w:val="both"/>
        <w:rPr>
          <w:rFonts w:ascii="Arial" w:eastAsia="Times New Roman" w:hAnsi="Arial" w:cs="Arial"/>
          <w:lang w:val="es-CO"/>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9"/>
        <w:gridCol w:w="1173"/>
      </w:tblGrid>
      <w:tr w:rsidR="00AC6A40" w:rsidRPr="00457412" w:rsidTr="002A68C7">
        <w:tc>
          <w:tcPr>
            <w:tcW w:w="2109" w:type="dxa"/>
          </w:tcPr>
          <w:p w:rsidR="00274CC7" w:rsidRPr="00457412" w:rsidRDefault="00274CC7" w:rsidP="00D022B3">
            <w:pPr>
              <w:ind w:left="284"/>
              <w:jc w:val="both"/>
              <w:rPr>
                <w:rFonts w:ascii="Arial" w:eastAsia="Times New Roman" w:hAnsi="Arial" w:cs="Arial"/>
                <w:b/>
              </w:rPr>
            </w:pPr>
            <w:r w:rsidRPr="00457412">
              <w:rPr>
                <w:rFonts w:ascii="Arial" w:eastAsia="Times New Roman" w:hAnsi="Arial" w:cs="Arial"/>
                <w:b/>
              </w:rPr>
              <w:t>Antigüedad</w:t>
            </w:r>
          </w:p>
        </w:tc>
        <w:tc>
          <w:tcPr>
            <w:tcW w:w="1173" w:type="dxa"/>
          </w:tcPr>
          <w:p w:rsidR="00274CC7" w:rsidRPr="00457412" w:rsidRDefault="004515E2" w:rsidP="00D022B3">
            <w:pPr>
              <w:ind w:left="284"/>
              <w:jc w:val="right"/>
              <w:rPr>
                <w:rFonts w:ascii="Arial" w:eastAsia="Times New Roman" w:hAnsi="Arial" w:cs="Arial"/>
                <w:b/>
              </w:rPr>
            </w:pPr>
            <w:r>
              <w:rPr>
                <w:rFonts w:ascii="Arial" w:eastAsia="Times New Roman" w:hAnsi="Arial" w:cs="Arial"/>
                <w:b/>
              </w:rPr>
              <w:t>2019</w:t>
            </w:r>
          </w:p>
        </w:tc>
      </w:tr>
      <w:tr w:rsidR="00AC6A40" w:rsidRPr="00457412" w:rsidTr="002A68C7">
        <w:tc>
          <w:tcPr>
            <w:tcW w:w="2109" w:type="dxa"/>
          </w:tcPr>
          <w:p w:rsidR="00274CC7" w:rsidRPr="00457412" w:rsidRDefault="00274CC7" w:rsidP="00D022B3">
            <w:pPr>
              <w:ind w:left="284"/>
              <w:jc w:val="both"/>
              <w:rPr>
                <w:rFonts w:ascii="Arial" w:eastAsia="Times New Roman" w:hAnsi="Arial" w:cs="Arial"/>
              </w:rPr>
            </w:pPr>
            <w:r w:rsidRPr="00457412">
              <w:rPr>
                <w:rFonts w:ascii="Arial" w:hAnsi="Arial" w:cs="Arial"/>
              </w:rPr>
              <w:t>Al día</w:t>
            </w:r>
          </w:p>
        </w:tc>
        <w:tc>
          <w:tcPr>
            <w:tcW w:w="1173" w:type="dxa"/>
          </w:tcPr>
          <w:p w:rsidR="00274CC7" w:rsidRPr="00457412" w:rsidRDefault="00186768" w:rsidP="00D022B3">
            <w:pPr>
              <w:ind w:left="284"/>
              <w:jc w:val="right"/>
              <w:rPr>
                <w:rFonts w:ascii="Arial" w:eastAsia="Times New Roman" w:hAnsi="Arial" w:cs="Arial"/>
              </w:rPr>
            </w:pPr>
            <w:r>
              <w:rPr>
                <w:rFonts w:ascii="Arial" w:eastAsia="Times New Roman" w:hAnsi="Arial" w:cs="Arial"/>
              </w:rPr>
              <w:t>0</w:t>
            </w:r>
          </w:p>
        </w:tc>
      </w:tr>
      <w:tr w:rsidR="00AC6A40" w:rsidRPr="00457412" w:rsidTr="002A68C7">
        <w:tc>
          <w:tcPr>
            <w:tcW w:w="2109" w:type="dxa"/>
          </w:tcPr>
          <w:p w:rsidR="00274CC7" w:rsidRPr="00457412" w:rsidRDefault="00274CC7" w:rsidP="00D022B3">
            <w:pPr>
              <w:ind w:left="284"/>
              <w:jc w:val="both"/>
              <w:rPr>
                <w:rFonts w:ascii="Arial" w:hAnsi="Arial" w:cs="Arial"/>
              </w:rPr>
            </w:pPr>
            <w:r w:rsidRPr="00457412">
              <w:rPr>
                <w:rFonts w:ascii="Arial" w:hAnsi="Arial" w:cs="Arial"/>
              </w:rPr>
              <w:t>1-90 días</w:t>
            </w:r>
          </w:p>
        </w:tc>
        <w:tc>
          <w:tcPr>
            <w:tcW w:w="1173" w:type="dxa"/>
          </w:tcPr>
          <w:p w:rsidR="00274CC7" w:rsidRPr="00457412" w:rsidRDefault="00186768" w:rsidP="00D022B3">
            <w:pPr>
              <w:ind w:left="284"/>
              <w:jc w:val="right"/>
              <w:rPr>
                <w:rFonts w:ascii="Arial" w:eastAsia="Times New Roman" w:hAnsi="Arial" w:cs="Arial"/>
              </w:rPr>
            </w:pPr>
            <w:r>
              <w:rPr>
                <w:rFonts w:ascii="Arial" w:eastAsia="Times New Roman" w:hAnsi="Arial" w:cs="Arial"/>
              </w:rPr>
              <w:t>0</w:t>
            </w:r>
          </w:p>
        </w:tc>
      </w:tr>
      <w:tr w:rsidR="00AC6A40" w:rsidRPr="00457412" w:rsidTr="002A68C7">
        <w:tc>
          <w:tcPr>
            <w:tcW w:w="2109" w:type="dxa"/>
          </w:tcPr>
          <w:p w:rsidR="00274CC7" w:rsidRPr="00457412" w:rsidRDefault="00274CC7" w:rsidP="00167300">
            <w:pPr>
              <w:pStyle w:val="Prrafodelista"/>
              <w:numPr>
                <w:ilvl w:val="1"/>
                <w:numId w:val="3"/>
              </w:numPr>
              <w:ind w:left="284" w:firstLine="0"/>
              <w:jc w:val="both"/>
              <w:rPr>
                <w:rFonts w:ascii="Arial" w:hAnsi="Arial" w:cs="Arial"/>
              </w:rPr>
            </w:pPr>
            <w:r w:rsidRPr="00457412">
              <w:rPr>
                <w:rFonts w:ascii="Arial" w:hAnsi="Arial" w:cs="Arial"/>
              </w:rPr>
              <w:t>Días</w:t>
            </w:r>
          </w:p>
        </w:tc>
        <w:tc>
          <w:tcPr>
            <w:tcW w:w="1173" w:type="dxa"/>
          </w:tcPr>
          <w:p w:rsidR="00274CC7" w:rsidRPr="00457412" w:rsidRDefault="001A15D5" w:rsidP="00D022B3">
            <w:pPr>
              <w:ind w:left="284"/>
              <w:jc w:val="right"/>
              <w:rPr>
                <w:rFonts w:ascii="Arial" w:eastAsia="Times New Roman" w:hAnsi="Arial" w:cs="Arial"/>
              </w:rPr>
            </w:pPr>
            <w:r>
              <w:rPr>
                <w:rFonts w:ascii="Arial" w:eastAsia="Times New Roman" w:hAnsi="Arial" w:cs="Arial"/>
              </w:rPr>
              <w:t>0</w:t>
            </w:r>
          </w:p>
        </w:tc>
      </w:tr>
      <w:tr w:rsidR="00AC6A40" w:rsidRPr="00457412" w:rsidTr="002A68C7">
        <w:trPr>
          <w:trHeight w:val="186"/>
        </w:trPr>
        <w:tc>
          <w:tcPr>
            <w:tcW w:w="2109" w:type="dxa"/>
          </w:tcPr>
          <w:p w:rsidR="00274CC7" w:rsidRPr="00457412" w:rsidRDefault="00274CC7" w:rsidP="00D022B3">
            <w:pPr>
              <w:ind w:left="284"/>
              <w:jc w:val="both"/>
              <w:rPr>
                <w:rFonts w:ascii="Arial" w:eastAsia="Times New Roman" w:hAnsi="Arial" w:cs="Arial"/>
              </w:rPr>
            </w:pPr>
            <w:r w:rsidRPr="00457412">
              <w:rPr>
                <w:rFonts w:ascii="Arial" w:eastAsia="Times New Roman" w:hAnsi="Arial" w:cs="Arial"/>
              </w:rPr>
              <w:t>&gt; 360 días</w:t>
            </w:r>
          </w:p>
        </w:tc>
        <w:tc>
          <w:tcPr>
            <w:tcW w:w="1173" w:type="dxa"/>
          </w:tcPr>
          <w:p w:rsidR="00274CC7" w:rsidRPr="00457412" w:rsidRDefault="00186768" w:rsidP="00D022B3">
            <w:pPr>
              <w:ind w:left="284"/>
              <w:jc w:val="right"/>
              <w:rPr>
                <w:rFonts w:ascii="Arial" w:eastAsia="Times New Roman" w:hAnsi="Arial" w:cs="Arial"/>
              </w:rPr>
            </w:pPr>
            <w:r>
              <w:rPr>
                <w:rFonts w:ascii="Arial" w:eastAsia="Times New Roman" w:hAnsi="Arial" w:cs="Arial"/>
              </w:rPr>
              <w:t>0</w:t>
            </w:r>
          </w:p>
        </w:tc>
      </w:tr>
      <w:tr w:rsidR="00AC6A40" w:rsidRPr="00457412" w:rsidTr="002A68C7">
        <w:tc>
          <w:tcPr>
            <w:tcW w:w="2109" w:type="dxa"/>
          </w:tcPr>
          <w:p w:rsidR="00274CC7" w:rsidRPr="00457412" w:rsidRDefault="00274CC7" w:rsidP="00D022B3">
            <w:pPr>
              <w:ind w:left="284"/>
              <w:jc w:val="both"/>
              <w:rPr>
                <w:rFonts w:ascii="Arial" w:eastAsia="Times New Roman" w:hAnsi="Arial" w:cs="Arial"/>
                <w:b/>
              </w:rPr>
            </w:pPr>
            <w:r w:rsidRPr="00457412">
              <w:rPr>
                <w:rFonts w:ascii="Arial" w:eastAsia="Times New Roman" w:hAnsi="Arial" w:cs="Arial"/>
                <w:b/>
              </w:rPr>
              <w:t>Total</w:t>
            </w:r>
          </w:p>
        </w:tc>
        <w:tc>
          <w:tcPr>
            <w:tcW w:w="1173" w:type="dxa"/>
          </w:tcPr>
          <w:p w:rsidR="00274CC7" w:rsidRPr="00457412" w:rsidRDefault="00274CC7" w:rsidP="00186768">
            <w:pPr>
              <w:ind w:left="284"/>
              <w:jc w:val="right"/>
              <w:rPr>
                <w:rFonts w:ascii="Arial" w:eastAsia="Times New Roman" w:hAnsi="Arial" w:cs="Arial"/>
                <w:b/>
              </w:rPr>
            </w:pPr>
            <w:r w:rsidRPr="00457412">
              <w:rPr>
                <w:rFonts w:ascii="Arial" w:eastAsia="Times New Roman" w:hAnsi="Arial" w:cs="Arial"/>
                <w:b/>
              </w:rPr>
              <w:t>$</w:t>
            </w:r>
            <w:r w:rsidR="00186768">
              <w:rPr>
                <w:rFonts w:ascii="Arial" w:eastAsia="Times New Roman" w:hAnsi="Arial" w:cs="Arial"/>
                <w:b/>
              </w:rPr>
              <w:t>0</w:t>
            </w:r>
          </w:p>
        </w:tc>
      </w:tr>
    </w:tbl>
    <w:p w:rsidR="00DD093D" w:rsidRPr="00FA3CD2" w:rsidRDefault="00DD093D" w:rsidP="008B56F5">
      <w:pPr>
        <w:spacing w:after="0" w:line="240" w:lineRule="auto"/>
        <w:ind w:left="284"/>
        <w:jc w:val="both"/>
        <w:rPr>
          <w:rFonts w:ascii="Arial" w:eastAsia="Arial" w:hAnsi="Arial" w:cs="Arial"/>
          <w:b/>
          <w:bCs/>
          <w:position w:val="-1"/>
          <w:lang w:val="es-CO"/>
        </w:rPr>
      </w:pPr>
    </w:p>
    <w:p w:rsidR="00274CC7" w:rsidRPr="00457412" w:rsidRDefault="002E3815" w:rsidP="0056423E">
      <w:pPr>
        <w:widowControl/>
        <w:spacing w:after="0"/>
        <w:contextualSpacing/>
        <w:jc w:val="both"/>
        <w:rPr>
          <w:rFonts w:ascii="Arial" w:hAnsi="Arial" w:cs="Arial"/>
          <w:lang w:val="es-CL"/>
        </w:rPr>
      </w:pPr>
      <w:r w:rsidRPr="00FA3CD2">
        <w:rPr>
          <w:rFonts w:ascii="Arial" w:hAnsi="Arial" w:cs="Arial"/>
          <w:lang w:val="es-CL"/>
        </w:rPr>
        <w:t>A</w:t>
      </w:r>
      <w:r w:rsidR="00DD093D" w:rsidRPr="00FA3CD2">
        <w:rPr>
          <w:rFonts w:ascii="Arial" w:hAnsi="Arial" w:cs="Arial"/>
          <w:lang w:val="es-CL"/>
        </w:rPr>
        <w:t xml:space="preserve">nálisis de las cuentas por cobrar que se hayan determinado individualmente como deterioradas al final del periodo, incluyendo los factores que </w:t>
      </w:r>
      <w:r w:rsidR="00982D82">
        <w:rPr>
          <w:rFonts w:ascii="Arial" w:hAnsi="Arial" w:cs="Arial"/>
          <w:lang w:val="es-CL"/>
        </w:rPr>
        <w:t xml:space="preserve">La </w:t>
      </w:r>
      <w:r w:rsidR="007D727E">
        <w:rPr>
          <w:rFonts w:ascii="Arial" w:hAnsi="Arial" w:cs="Arial"/>
          <w:lang w:val="es-CL"/>
        </w:rPr>
        <w:t>INSTITUCION EDUCATIVA ANTONIO RICAURTE</w:t>
      </w:r>
      <w:r w:rsidR="00186768">
        <w:rPr>
          <w:rFonts w:ascii="Arial" w:hAnsi="Arial" w:cs="Arial"/>
          <w:lang w:val="es-CL"/>
        </w:rPr>
        <w:t xml:space="preserve"> </w:t>
      </w:r>
      <w:r w:rsidR="00DD093D" w:rsidRPr="00FA3CD2">
        <w:rPr>
          <w:rFonts w:ascii="Arial" w:hAnsi="Arial" w:cs="Arial"/>
          <w:lang w:val="es-CL"/>
        </w:rPr>
        <w:t>hayan considerado para determinar su deterioro.</w:t>
      </w:r>
      <w:r w:rsidR="00274CC7">
        <w:rPr>
          <w:rFonts w:ascii="Arial" w:hAnsi="Arial" w:cs="Arial"/>
          <w:lang w:val="es-CL"/>
        </w:rPr>
        <w:t xml:space="preserve"> </w:t>
      </w:r>
    </w:p>
    <w:p w:rsidR="00DD093D" w:rsidRDefault="00DD093D" w:rsidP="00DD093D">
      <w:pPr>
        <w:spacing w:after="0" w:line="240" w:lineRule="auto"/>
        <w:ind w:left="284"/>
        <w:jc w:val="both"/>
        <w:rPr>
          <w:rFonts w:ascii="Arial" w:eastAsia="Arial" w:hAnsi="Arial" w:cs="Arial"/>
          <w:b/>
          <w:i/>
          <w:lang w:val="es-CL"/>
        </w:rPr>
      </w:pPr>
    </w:p>
    <w:p w:rsidR="009B6405" w:rsidRPr="00FA3CD2" w:rsidRDefault="009C0320" w:rsidP="009C0320">
      <w:pPr>
        <w:pStyle w:val="Puesto"/>
        <w:rPr>
          <w:rFonts w:ascii="Arial" w:eastAsia="Arial" w:hAnsi="Arial" w:cs="Arial"/>
          <w:b/>
          <w:sz w:val="22"/>
          <w:szCs w:val="22"/>
          <w:lang w:val="es-CO"/>
        </w:rPr>
      </w:pPr>
      <w:r w:rsidRPr="00846CF2">
        <w:rPr>
          <w:rFonts w:ascii="Arial" w:eastAsia="Arial" w:hAnsi="Arial" w:cs="Arial"/>
          <w:b/>
          <w:sz w:val="22"/>
          <w:szCs w:val="22"/>
          <w:lang w:val="es-CO"/>
        </w:rPr>
        <w:t xml:space="preserve">Nota 4. </w:t>
      </w:r>
      <w:r w:rsidR="009B6405" w:rsidRPr="00FA3CD2">
        <w:rPr>
          <w:rFonts w:ascii="Arial" w:eastAsia="Arial" w:hAnsi="Arial" w:cs="Arial"/>
          <w:b/>
          <w:sz w:val="22"/>
          <w:szCs w:val="22"/>
          <w:lang w:val="es-CO"/>
        </w:rPr>
        <w:t>Arrendamientos</w:t>
      </w:r>
    </w:p>
    <w:p w:rsidR="009B6405" w:rsidRPr="00FA3CD2" w:rsidRDefault="009B6405" w:rsidP="009B6405">
      <w:pPr>
        <w:spacing w:after="0" w:line="240" w:lineRule="auto"/>
        <w:ind w:left="284"/>
        <w:jc w:val="both"/>
        <w:rPr>
          <w:rFonts w:ascii="Arial" w:hAnsi="Arial" w:cs="Arial"/>
          <w:lang w:val="es-CO"/>
        </w:rPr>
      </w:pPr>
    </w:p>
    <w:p w:rsidR="009B6405" w:rsidRPr="00FA3CD2" w:rsidRDefault="009B6405" w:rsidP="009B6405">
      <w:pPr>
        <w:widowControl/>
        <w:autoSpaceDE w:val="0"/>
        <w:autoSpaceDN w:val="0"/>
        <w:adjustRightInd w:val="0"/>
        <w:spacing w:after="0" w:line="240" w:lineRule="auto"/>
        <w:rPr>
          <w:rFonts w:ascii="Arial" w:hAnsi="Arial" w:cs="Arial"/>
          <w:b/>
          <w:lang w:val="es-CO"/>
        </w:rPr>
      </w:pPr>
      <w:r w:rsidRPr="00FA3CD2">
        <w:rPr>
          <w:rFonts w:ascii="Arial" w:hAnsi="Arial" w:cs="Arial"/>
          <w:b/>
          <w:lang w:val="es-CO"/>
        </w:rPr>
        <w:t>Arrendamiento operativo</w:t>
      </w:r>
    </w:p>
    <w:p w:rsidR="009B6405" w:rsidRPr="00FA3CD2" w:rsidRDefault="009B6405" w:rsidP="009B6405">
      <w:pPr>
        <w:widowControl/>
        <w:autoSpaceDE w:val="0"/>
        <w:autoSpaceDN w:val="0"/>
        <w:adjustRightInd w:val="0"/>
        <w:spacing w:after="0" w:line="240" w:lineRule="auto"/>
        <w:ind w:left="284"/>
        <w:rPr>
          <w:rFonts w:ascii="Arial" w:hAnsi="Arial" w:cs="Arial"/>
          <w:lang w:val="es-CO"/>
        </w:rPr>
      </w:pPr>
    </w:p>
    <w:p w:rsidR="009B6405" w:rsidRPr="00FA3CD2" w:rsidRDefault="009B6405" w:rsidP="009B6405">
      <w:pPr>
        <w:widowControl/>
        <w:autoSpaceDE w:val="0"/>
        <w:autoSpaceDN w:val="0"/>
        <w:adjustRightInd w:val="0"/>
        <w:spacing w:after="0" w:line="240" w:lineRule="auto"/>
        <w:rPr>
          <w:rFonts w:ascii="Arial" w:hAnsi="Arial" w:cs="Arial"/>
          <w:lang w:val="es-CO"/>
        </w:rPr>
      </w:pPr>
      <w:r w:rsidRPr="00FA3CD2">
        <w:rPr>
          <w:rFonts w:ascii="Arial" w:hAnsi="Arial" w:cs="Arial"/>
          <w:b/>
          <w:lang w:val="es-CO"/>
        </w:rPr>
        <w:t>Activos en arrendamiento operativo</w:t>
      </w:r>
      <w:r w:rsidRPr="00FA3CD2">
        <w:rPr>
          <w:rFonts w:ascii="Arial" w:hAnsi="Arial" w:cs="Arial"/>
          <w:lang w:val="es-CO"/>
        </w:rPr>
        <w:t xml:space="preserve"> </w:t>
      </w:r>
    </w:p>
    <w:p w:rsidR="009B6405" w:rsidRPr="00FA3CD2" w:rsidRDefault="009B6405" w:rsidP="009B6405">
      <w:pPr>
        <w:widowControl/>
        <w:autoSpaceDE w:val="0"/>
        <w:autoSpaceDN w:val="0"/>
        <w:adjustRightInd w:val="0"/>
        <w:spacing w:after="0" w:line="240" w:lineRule="auto"/>
        <w:ind w:left="284"/>
        <w:rPr>
          <w:rFonts w:ascii="Arial" w:hAnsi="Arial" w:cs="Arial"/>
          <w:lang w:val="es-CO"/>
        </w:rPr>
      </w:pPr>
    </w:p>
    <w:p w:rsidR="009B6405" w:rsidRPr="00457412" w:rsidRDefault="009B6405" w:rsidP="009B6405">
      <w:pPr>
        <w:widowControl/>
        <w:autoSpaceDE w:val="0"/>
        <w:autoSpaceDN w:val="0"/>
        <w:adjustRightInd w:val="0"/>
        <w:spacing w:after="0" w:line="240" w:lineRule="auto"/>
        <w:rPr>
          <w:rFonts w:ascii="Arial" w:hAnsi="Arial" w:cs="Arial"/>
          <w:lang w:val="es-CO"/>
        </w:rPr>
      </w:pPr>
      <w:r w:rsidRPr="00457412">
        <w:rPr>
          <w:rFonts w:ascii="Arial" w:hAnsi="Arial" w:cs="Arial"/>
          <w:lang w:val="es-CO"/>
        </w:rPr>
        <w:t xml:space="preserve">Los pagos futuros mínimos por arrendamiento operativo no cancelables a recibir son los siguientes: </w:t>
      </w:r>
    </w:p>
    <w:tbl>
      <w:tblPr>
        <w:tblW w:w="8080" w:type="dxa"/>
        <w:tblCellMar>
          <w:left w:w="70" w:type="dxa"/>
          <w:right w:w="70" w:type="dxa"/>
        </w:tblCellMar>
        <w:tblLook w:val="04A0" w:firstRow="1" w:lastRow="0" w:firstColumn="1" w:lastColumn="0" w:noHBand="0" w:noVBand="1"/>
      </w:tblPr>
      <w:tblGrid>
        <w:gridCol w:w="3494"/>
        <w:gridCol w:w="2268"/>
        <w:gridCol w:w="2307"/>
        <w:gridCol w:w="11"/>
      </w:tblGrid>
      <w:tr w:rsidR="009B6405" w:rsidRPr="0040689D" w:rsidTr="000B2714">
        <w:trPr>
          <w:gridAfter w:val="1"/>
          <w:wAfter w:w="11" w:type="dxa"/>
          <w:trHeight w:val="272"/>
        </w:trPr>
        <w:tc>
          <w:tcPr>
            <w:tcW w:w="3494" w:type="dxa"/>
            <w:tcBorders>
              <w:top w:val="nil"/>
              <w:left w:val="nil"/>
              <w:bottom w:val="nil"/>
              <w:right w:val="nil"/>
            </w:tcBorders>
            <w:shd w:val="clear" w:color="000000" w:fill="FFFFFF"/>
            <w:noWrap/>
            <w:vAlign w:val="bottom"/>
            <w:hideMark/>
          </w:tcPr>
          <w:p w:rsidR="009B6405" w:rsidRPr="009B6405" w:rsidRDefault="009B6405" w:rsidP="00CE4BAB">
            <w:pPr>
              <w:widowControl/>
              <w:spacing w:after="0" w:line="240" w:lineRule="auto"/>
              <w:ind w:left="284"/>
              <w:rPr>
                <w:rFonts w:ascii="Arial" w:eastAsia="Times New Roman" w:hAnsi="Arial" w:cs="Arial"/>
                <w:color w:val="000000"/>
                <w:lang w:val="es-CO" w:eastAsia="es-CO"/>
              </w:rPr>
            </w:pPr>
            <w:r w:rsidRPr="009B6405">
              <w:rPr>
                <w:rFonts w:ascii="Arial" w:eastAsia="Times New Roman" w:hAnsi="Arial" w:cs="Arial"/>
                <w:color w:val="000000"/>
                <w:lang w:val="es-CO" w:eastAsia="es-CO"/>
              </w:rPr>
              <w:t> </w:t>
            </w:r>
          </w:p>
        </w:tc>
        <w:tc>
          <w:tcPr>
            <w:tcW w:w="4575" w:type="dxa"/>
            <w:gridSpan w:val="2"/>
            <w:tcBorders>
              <w:top w:val="nil"/>
              <w:left w:val="nil"/>
              <w:bottom w:val="single" w:sz="4" w:space="0" w:color="auto"/>
              <w:right w:val="nil"/>
            </w:tcBorders>
            <w:shd w:val="clear" w:color="000000" w:fill="FFFFFF"/>
            <w:vAlign w:val="bottom"/>
            <w:hideMark/>
          </w:tcPr>
          <w:p w:rsidR="009B6405" w:rsidRPr="009B6405" w:rsidRDefault="009B6405" w:rsidP="00CE4BAB">
            <w:pPr>
              <w:widowControl/>
              <w:spacing w:after="0" w:line="240" w:lineRule="auto"/>
              <w:ind w:left="284"/>
              <w:jc w:val="center"/>
              <w:rPr>
                <w:rFonts w:ascii="Arial" w:eastAsia="Times New Roman" w:hAnsi="Arial" w:cs="Arial"/>
                <w:b/>
                <w:bCs/>
                <w:color w:val="000000"/>
                <w:lang w:val="es-CO" w:eastAsia="es-CO"/>
              </w:rPr>
            </w:pPr>
            <w:r w:rsidRPr="009B6405">
              <w:rPr>
                <w:rFonts w:ascii="Arial" w:eastAsia="Times New Roman" w:hAnsi="Arial" w:cs="Arial"/>
                <w:b/>
                <w:bCs/>
                <w:color w:val="000000"/>
                <w:lang w:val="es-CO" w:eastAsia="es-CO"/>
              </w:rPr>
              <w:t>Pagos mínimos futuros de arrendamiento (por recibir)</w:t>
            </w:r>
          </w:p>
        </w:tc>
      </w:tr>
      <w:tr w:rsidR="009B6405" w:rsidRPr="00FA3CD2" w:rsidTr="000B2714">
        <w:trPr>
          <w:trHeight w:val="272"/>
        </w:trPr>
        <w:tc>
          <w:tcPr>
            <w:tcW w:w="3494" w:type="dxa"/>
            <w:tcBorders>
              <w:top w:val="nil"/>
              <w:left w:val="nil"/>
              <w:bottom w:val="nil"/>
              <w:right w:val="nil"/>
            </w:tcBorders>
            <w:shd w:val="clear" w:color="000000" w:fill="FFFFFF"/>
            <w:noWrap/>
            <w:vAlign w:val="bottom"/>
            <w:hideMark/>
          </w:tcPr>
          <w:p w:rsidR="009B6405" w:rsidRPr="009B6405" w:rsidRDefault="009B6405" w:rsidP="00CE4BAB">
            <w:pPr>
              <w:widowControl/>
              <w:spacing w:after="0" w:line="240" w:lineRule="auto"/>
              <w:ind w:left="284"/>
              <w:rPr>
                <w:rFonts w:ascii="Arial" w:eastAsia="Times New Roman" w:hAnsi="Arial" w:cs="Arial"/>
                <w:b/>
                <w:bCs/>
                <w:color w:val="000000"/>
                <w:lang w:val="es-CO" w:eastAsia="es-CO"/>
              </w:rPr>
            </w:pPr>
            <w:r w:rsidRPr="009B6405">
              <w:rPr>
                <w:rFonts w:ascii="Arial" w:eastAsia="Times New Roman" w:hAnsi="Arial" w:cs="Arial"/>
                <w:b/>
                <w:bCs/>
                <w:color w:val="000000"/>
                <w:lang w:val="es-CO" w:eastAsia="es-CO"/>
              </w:rPr>
              <w:t> </w:t>
            </w:r>
          </w:p>
        </w:tc>
        <w:tc>
          <w:tcPr>
            <w:tcW w:w="2268" w:type="dxa"/>
            <w:tcBorders>
              <w:top w:val="nil"/>
              <w:left w:val="nil"/>
              <w:bottom w:val="single" w:sz="4" w:space="0" w:color="auto"/>
              <w:right w:val="nil"/>
            </w:tcBorders>
            <w:shd w:val="clear" w:color="000000" w:fill="FFFFFF"/>
            <w:noWrap/>
            <w:vAlign w:val="center"/>
            <w:hideMark/>
          </w:tcPr>
          <w:p w:rsidR="009B6405" w:rsidRPr="009B6405" w:rsidRDefault="00541BD9" w:rsidP="00CE4BAB">
            <w:pPr>
              <w:widowControl/>
              <w:spacing w:after="0" w:line="240" w:lineRule="auto"/>
              <w:ind w:left="284"/>
              <w:jc w:val="center"/>
              <w:rPr>
                <w:rFonts w:ascii="Arial" w:eastAsia="Times New Roman" w:hAnsi="Arial" w:cs="Arial"/>
                <w:b/>
                <w:bCs/>
                <w:color w:val="000000"/>
                <w:lang w:val="es-CO" w:eastAsia="es-CO"/>
              </w:rPr>
            </w:pPr>
            <w:r>
              <w:rPr>
                <w:rFonts w:ascii="Arial" w:eastAsia="Times New Roman" w:hAnsi="Arial" w:cs="Arial"/>
                <w:b/>
                <w:bCs/>
                <w:color w:val="000000"/>
                <w:lang w:val="es-CO" w:eastAsia="es-CO"/>
              </w:rPr>
              <w:t>30 de junio de 2019</w:t>
            </w:r>
          </w:p>
        </w:tc>
        <w:tc>
          <w:tcPr>
            <w:tcW w:w="2318" w:type="dxa"/>
            <w:gridSpan w:val="2"/>
            <w:tcBorders>
              <w:top w:val="nil"/>
              <w:left w:val="nil"/>
              <w:bottom w:val="single" w:sz="4" w:space="0" w:color="auto"/>
              <w:right w:val="nil"/>
            </w:tcBorders>
            <w:shd w:val="clear" w:color="000000" w:fill="FFFFFF"/>
            <w:vAlign w:val="center"/>
          </w:tcPr>
          <w:p w:rsidR="009B6405" w:rsidRPr="009B6405" w:rsidRDefault="009B6405" w:rsidP="00CE4BAB">
            <w:pPr>
              <w:widowControl/>
              <w:spacing w:after="0" w:line="240" w:lineRule="auto"/>
              <w:ind w:left="284"/>
              <w:jc w:val="center"/>
              <w:rPr>
                <w:rFonts w:ascii="Arial" w:eastAsia="Times New Roman" w:hAnsi="Arial" w:cs="Arial"/>
                <w:b/>
                <w:bCs/>
                <w:color w:val="000000"/>
                <w:lang w:val="es-CO" w:eastAsia="es-CO"/>
              </w:rPr>
            </w:pPr>
          </w:p>
        </w:tc>
      </w:tr>
      <w:tr w:rsidR="009B6405" w:rsidRPr="00FA3CD2" w:rsidTr="000B2714">
        <w:trPr>
          <w:trHeight w:val="272"/>
        </w:trPr>
        <w:tc>
          <w:tcPr>
            <w:tcW w:w="3494" w:type="dxa"/>
            <w:tcBorders>
              <w:top w:val="nil"/>
              <w:left w:val="nil"/>
              <w:bottom w:val="nil"/>
              <w:right w:val="nil"/>
            </w:tcBorders>
            <w:shd w:val="clear" w:color="000000" w:fill="FFFFFF"/>
            <w:noWrap/>
            <w:vAlign w:val="bottom"/>
            <w:hideMark/>
          </w:tcPr>
          <w:p w:rsidR="009B6405" w:rsidRPr="009B6405" w:rsidRDefault="009B6405" w:rsidP="00CE4BAB">
            <w:pPr>
              <w:widowControl/>
              <w:spacing w:after="0" w:line="240" w:lineRule="auto"/>
              <w:ind w:left="284"/>
              <w:rPr>
                <w:rFonts w:ascii="Arial" w:eastAsia="Times New Roman" w:hAnsi="Arial" w:cs="Arial"/>
                <w:color w:val="000000"/>
                <w:lang w:val="es-CO" w:eastAsia="es-CO"/>
              </w:rPr>
            </w:pPr>
            <w:r w:rsidRPr="009B6405">
              <w:rPr>
                <w:rFonts w:ascii="Arial" w:eastAsia="Times New Roman" w:hAnsi="Arial" w:cs="Arial"/>
                <w:color w:val="000000"/>
                <w:lang w:val="es-CO" w:eastAsia="es-CO"/>
              </w:rPr>
              <w:t>Hasta un año</w:t>
            </w:r>
          </w:p>
        </w:tc>
        <w:tc>
          <w:tcPr>
            <w:tcW w:w="2268" w:type="dxa"/>
            <w:tcBorders>
              <w:top w:val="nil"/>
              <w:left w:val="nil"/>
              <w:bottom w:val="nil"/>
              <w:right w:val="nil"/>
            </w:tcBorders>
            <w:shd w:val="clear" w:color="000000" w:fill="FFFFFF"/>
            <w:noWrap/>
            <w:vAlign w:val="bottom"/>
            <w:hideMark/>
          </w:tcPr>
          <w:p w:rsidR="009B6405" w:rsidRPr="009B6405" w:rsidRDefault="009B6405" w:rsidP="00CE4BAB">
            <w:pPr>
              <w:widowControl/>
              <w:spacing w:after="0" w:line="240" w:lineRule="auto"/>
              <w:ind w:left="284"/>
              <w:rPr>
                <w:rFonts w:ascii="Arial" w:eastAsia="Times New Roman" w:hAnsi="Arial" w:cs="Arial"/>
                <w:color w:val="000000"/>
                <w:lang w:val="es-CO" w:eastAsia="es-CO"/>
              </w:rPr>
            </w:pPr>
            <w:r w:rsidRPr="009B6405">
              <w:rPr>
                <w:rFonts w:ascii="Arial" w:eastAsia="Times New Roman" w:hAnsi="Arial" w:cs="Arial"/>
                <w:color w:val="000000"/>
                <w:lang w:val="es-CO" w:eastAsia="es-CO"/>
              </w:rPr>
              <w:t> </w:t>
            </w:r>
          </w:p>
        </w:tc>
        <w:tc>
          <w:tcPr>
            <w:tcW w:w="2318" w:type="dxa"/>
            <w:gridSpan w:val="2"/>
            <w:tcBorders>
              <w:top w:val="nil"/>
              <w:left w:val="nil"/>
              <w:bottom w:val="nil"/>
              <w:right w:val="nil"/>
            </w:tcBorders>
            <w:shd w:val="clear" w:color="000000" w:fill="FFFFFF"/>
            <w:noWrap/>
            <w:vAlign w:val="bottom"/>
            <w:hideMark/>
          </w:tcPr>
          <w:p w:rsidR="009B6405" w:rsidRPr="009B6405" w:rsidRDefault="009B6405" w:rsidP="00CE4BAB">
            <w:pPr>
              <w:widowControl/>
              <w:spacing w:after="0" w:line="240" w:lineRule="auto"/>
              <w:ind w:left="284"/>
              <w:rPr>
                <w:rFonts w:ascii="Arial" w:eastAsia="Times New Roman" w:hAnsi="Arial" w:cs="Arial"/>
                <w:color w:val="000000"/>
                <w:lang w:val="es-CO" w:eastAsia="es-CO"/>
              </w:rPr>
            </w:pPr>
            <w:r w:rsidRPr="009B6405">
              <w:rPr>
                <w:rFonts w:ascii="Arial" w:eastAsia="Times New Roman" w:hAnsi="Arial" w:cs="Arial"/>
                <w:color w:val="000000"/>
                <w:lang w:val="es-CO" w:eastAsia="es-CO"/>
              </w:rPr>
              <w:t> </w:t>
            </w:r>
          </w:p>
        </w:tc>
      </w:tr>
      <w:tr w:rsidR="009B6405" w:rsidRPr="0040689D" w:rsidTr="000B2714">
        <w:trPr>
          <w:trHeight w:val="272"/>
        </w:trPr>
        <w:tc>
          <w:tcPr>
            <w:tcW w:w="3494" w:type="dxa"/>
            <w:tcBorders>
              <w:top w:val="nil"/>
              <w:left w:val="nil"/>
              <w:bottom w:val="nil"/>
              <w:right w:val="nil"/>
            </w:tcBorders>
            <w:shd w:val="clear" w:color="000000" w:fill="FFFFFF"/>
            <w:noWrap/>
            <w:vAlign w:val="bottom"/>
            <w:hideMark/>
          </w:tcPr>
          <w:p w:rsidR="009B6405" w:rsidRPr="009B6405" w:rsidRDefault="009B6405" w:rsidP="00CE4BAB">
            <w:pPr>
              <w:widowControl/>
              <w:spacing w:after="0" w:line="240" w:lineRule="auto"/>
              <w:ind w:left="284"/>
              <w:rPr>
                <w:rFonts w:ascii="Arial" w:eastAsia="Times New Roman" w:hAnsi="Arial" w:cs="Arial"/>
                <w:color w:val="000000"/>
                <w:lang w:val="es-CO" w:eastAsia="es-CO"/>
              </w:rPr>
            </w:pPr>
            <w:r w:rsidRPr="009B6405">
              <w:rPr>
                <w:rFonts w:ascii="Arial" w:eastAsia="Times New Roman" w:hAnsi="Arial" w:cs="Arial"/>
                <w:color w:val="000000"/>
                <w:lang w:val="es-CO" w:eastAsia="es-CO"/>
              </w:rPr>
              <w:lastRenderedPageBreak/>
              <w:t>Entre uno y cinco años</w:t>
            </w:r>
          </w:p>
        </w:tc>
        <w:tc>
          <w:tcPr>
            <w:tcW w:w="2268" w:type="dxa"/>
            <w:tcBorders>
              <w:top w:val="nil"/>
              <w:left w:val="nil"/>
              <w:bottom w:val="nil"/>
              <w:right w:val="nil"/>
            </w:tcBorders>
            <w:shd w:val="clear" w:color="000000" w:fill="FFFFFF"/>
            <w:noWrap/>
            <w:vAlign w:val="bottom"/>
            <w:hideMark/>
          </w:tcPr>
          <w:p w:rsidR="009B6405" w:rsidRPr="009B6405" w:rsidRDefault="009B6405" w:rsidP="00CE4BAB">
            <w:pPr>
              <w:widowControl/>
              <w:spacing w:after="0" w:line="240" w:lineRule="auto"/>
              <w:ind w:left="284"/>
              <w:rPr>
                <w:rFonts w:ascii="Arial" w:eastAsia="Times New Roman" w:hAnsi="Arial" w:cs="Arial"/>
                <w:color w:val="000000"/>
                <w:lang w:val="es-CO" w:eastAsia="es-CO"/>
              </w:rPr>
            </w:pPr>
            <w:r w:rsidRPr="009B6405">
              <w:rPr>
                <w:rFonts w:ascii="Arial" w:eastAsia="Times New Roman" w:hAnsi="Arial" w:cs="Arial"/>
                <w:color w:val="000000"/>
                <w:lang w:val="es-CO" w:eastAsia="es-CO"/>
              </w:rPr>
              <w:t> </w:t>
            </w:r>
          </w:p>
        </w:tc>
        <w:tc>
          <w:tcPr>
            <w:tcW w:w="2318" w:type="dxa"/>
            <w:gridSpan w:val="2"/>
            <w:tcBorders>
              <w:top w:val="nil"/>
              <w:left w:val="nil"/>
              <w:bottom w:val="nil"/>
              <w:right w:val="nil"/>
            </w:tcBorders>
            <w:shd w:val="clear" w:color="000000" w:fill="FFFFFF"/>
            <w:noWrap/>
            <w:vAlign w:val="bottom"/>
            <w:hideMark/>
          </w:tcPr>
          <w:p w:rsidR="009B6405" w:rsidRPr="009B6405" w:rsidRDefault="009B6405" w:rsidP="00CE4BAB">
            <w:pPr>
              <w:widowControl/>
              <w:spacing w:after="0" w:line="240" w:lineRule="auto"/>
              <w:ind w:left="284"/>
              <w:rPr>
                <w:rFonts w:ascii="Arial" w:eastAsia="Times New Roman" w:hAnsi="Arial" w:cs="Arial"/>
                <w:color w:val="000000"/>
                <w:lang w:val="es-CO" w:eastAsia="es-CO"/>
              </w:rPr>
            </w:pPr>
            <w:r w:rsidRPr="009B6405">
              <w:rPr>
                <w:rFonts w:ascii="Arial" w:eastAsia="Times New Roman" w:hAnsi="Arial" w:cs="Arial"/>
                <w:color w:val="000000"/>
                <w:lang w:val="es-CO" w:eastAsia="es-CO"/>
              </w:rPr>
              <w:t> </w:t>
            </w:r>
          </w:p>
        </w:tc>
      </w:tr>
      <w:tr w:rsidR="009B6405" w:rsidRPr="00FA3CD2" w:rsidTr="000B2714">
        <w:trPr>
          <w:trHeight w:val="283"/>
        </w:trPr>
        <w:tc>
          <w:tcPr>
            <w:tcW w:w="3494" w:type="dxa"/>
            <w:tcBorders>
              <w:top w:val="nil"/>
              <w:left w:val="nil"/>
              <w:bottom w:val="nil"/>
              <w:right w:val="nil"/>
            </w:tcBorders>
            <w:shd w:val="clear" w:color="000000" w:fill="FFFFFF"/>
            <w:noWrap/>
            <w:vAlign w:val="bottom"/>
            <w:hideMark/>
          </w:tcPr>
          <w:p w:rsidR="009B6405" w:rsidRPr="009B6405" w:rsidRDefault="009B6405" w:rsidP="00CE4BAB">
            <w:pPr>
              <w:widowControl/>
              <w:spacing w:after="0" w:line="240" w:lineRule="auto"/>
              <w:ind w:left="284"/>
              <w:rPr>
                <w:rFonts w:ascii="Arial" w:eastAsia="Times New Roman" w:hAnsi="Arial" w:cs="Arial"/>
                <w:color w:val="000000"/>
                <w:lang w:val="es-CO" w:eastAsia="es-CO"/>
              </w:rPr>
            </w:pPr>
            <w:r w:rsidRPr="009B6405">
              <w:rPr>
                <w:rFonts w:ascii="Arial" w:eastAsia="Times New Roman" w:hAnsi="Arial" w:cs="Arial"/>
                <w:color w:val="000000"/>
                <w:lang w:val="es-CO" w:eastAsia="es-CO"/>
              </w:rPr>
              <w:t>Más de cinco años</w:t>
            </w:r>
          </w:p>
        </w:tc>
        <w:tc>
          <w:tcPr>
            <w:tcW w:w="2268" w:type="dxa"/>
            <w:tcBorders>
              <w:top w:val="nil"/>
              <w:left w:val="nil"/>
              <w:bottom w:val="nil"/>
              <w:right w:val="nil"/>
            </w:tcBorders>
            <w:shd w:val="clear" w:color="000000" w:fill="FFFFFF"/>
            <w:noWrap/>
            <w:vAlign w:val="bottom"/>
            <w:hideMark/>
          </w:tcPr>
          <w:p w:rsidR="009B6405" w:rsidRPr="009B6405" w:rsidRDefault="009B6405" w:rsidP="00CE4BAB">
            <w:pPr>
              <w:widowControl/>
              <w:spacing w:after="0" w:line="240" w:lineRule="auto"/>
              <w:ind w:left="284"/>
              <w:rPr>
                <w:rFonts w:ascii="Arial" w:eastAsia="Times New Roman" w:hAnsi="Arial" w:cs="Arial"/>
                <w:color w:val="000000"/>
                <w:lang w:val="es-CO" w:eastAsia="es-CO"/>
              </w:rPr>
            </w:pPr>
            <w:r w:rsidRPr="009B6405">
              <w:rPr>
                <w:rFonts w:ascii="Arial" w:eastAsia="Times New Roman" w:hAnsi="Arial" w:cs="Arial"/>
                <w:color w:val="000000"/>
                <w:lang w:val="es-CO" w:eastAsia="es-CO"/>
              </w:rPr>
              <w:t> </w:t>
            </w:r>
            <w:r w:rsidR="00186768">
              <w:rPr>
                <w:rFonts w:ascii="Arial" w:eastAsia="Times New Roman" w:hAnsi="Arial" w:cs="Arial"/>
                <w:color w:val="000000"/>
                <w:lang w:val="es-CO" w:eastAsia="es-CO"/>
              </w:rPr>
              <w:t>0</w:t>
            </w:r>
          </w:p>
        </w:tc>
        <w:tc>
          <w:tcPr>
            <w:tcW w:w="2318" w:type="dxa"/>
            <w:gridSpan w:val="2"/>
            <w:tcBorders>
              <w:top w:val="nil"/>
              <w:left w:val="nil"/>
              <w:bottom w:val="nil"/>
              <w:right w:val="nil"/>
            </w:tcBorders>
            <w:shd w:val="clear" w:color="000000" w:fill="FFFFFF"/>
            <w:noWrap/>
            <w:vAlign w:val="bottom"/>
            <w:hideMark/>
          </w:tcPr>
          <w:p w:rsidR="009B6405" w:rsidRPr="009B6405" w:rsidRDefault="009B6405" w:rsidP="00CE4BAB">
            <w:pPr>
              <w:widowControl/>
              <w:spacing w:after="0" w:line="240" w:lineRule="auto"/>
              <w:ind w:left="284"/>
              <w:rPr>
                <w:rFonts w:ascii="Arial" w:eastAsia="Times New Roman" w:hAnsi="Arial" w:cs="Arial"/>
                <w:color w:val="000000"/>
                <w:lang w:val="es-CO" w:eastAsia="es-CO"/>
              </w:rPr>
            </w:pPr>
            <w:r w:rsidRPr="009B6405">
              <w:rPr>
                <w:rFonts w:ascii="Arial" w:eastAsia="Times New Roman" w:hAnsi="Arial" w:cs="Arial"/>
                <w:color w:val="000000"/>
                <w:lang w:val="es-CO" w:eastAsia="es-CO"/>
              </w:rPr>
              <w:t> </w:t>
            </w:r>
          </w:p>
        </w:tc>
      </w:tr>
      <w:tr w:rsidR="009B6405" w:rsidRPr="00FA3CD2" w:rsidTr="000B2714">
        <w:trPr>
          <w:trHeight w:val="283"/>
        </w:trPr>
        <w:tc>
          <w:tcPr>
            <w:tcW w:w="3494" w:type="dxa"/>
            <w:tcBorders>
              <w:top w:val="nil"/>
              <w:left w:val="nil"/>
              <w:bottom w:val="nil"/>
              <w:right w:val="nil"/>
            </w:tcBorders>
            <w:shd w:val="clear" w:color="000000" w:fill="FFFFFF"/>
            <w:noWrap/>
            <w:vAlign w:val="center"/>
            <w:hideMark/>
          </w:tcPr>
          <w:p w:rsidR="009B6405" w:rsidRPr="009B6405" w:rsidRDefault="009B6405" w:rsidP="00CE4BAB">
            <w:pPr>
              <w:widowControl/>
              <w:spacing w:after="0" w:line="240" w:lineRule="auto"/>
              <w:ind w:left="284"/>
              <w:rPr>
                <w:rFonts w:ascii="Arial" w:eastAsia="Times New Roman" w:hAnsi="Arial" w:cs="Arial"/>
                <w:b/>
                <w:bCs/>
                <w:color w:val="000000"/>
                <w:lang w:val="es-CO" w:eastAsia="es-CO"/>
              </w:rPr>
            </w:pPr>
            <w:r w:rsidRPr="009B6405">
              <w:rPr>
                <w:rFonts w:ascii="Arial" w:eastAsia="Times New Roman" w:hAnsi="Arial" w:cs="Arial"/>
                <w:b/>
                <w:bCs/>
                <w:color w:val="000000"/>
                <w:lang w:val="es-CO" w:eastAsia="es-CO"/>
              </w:rPr>
              <w:t>Total</w:t>
            </w:r>
          </w:p>
        </w:tc>
        <w:tc>
          <w:tcPr>
            <w:tcW w:w="2268" w:type="dxa"/>
            <w:tcBorders>
              <w:top w:val="single" w:sz="8" w:space="0" w:color="auto"/>
              <w:left w:val="nil"/>
              <w:bottom w:val="single" w:sz="8" w:space="0" w:color="auto"/>
              <w:right w:val="nil"/>
            </w:tcBorders>
            <w:shd w:val="clear" w:color="000000" w:fill="FFFFFF"/>
            <w:noWrap/>
            <w:vAlign w:val="center"/>
            <w:hideMark/>
          </w:tcPr>
          <w:p w:rsidR="009B6405" w:rsidRPr="009B6405" w:rsidRDefault="009B6405" w:rsidP="00CE4BAB">
            <w:pPr>
              <w:widowControl/>
              <w:spacing w:after="0" w:line="240" w:lineRule="auto"/>
              <w:ind w:left="284"/>
              <w:jc w:val="both"/>
              <w:rPr>
                <w:rFonts w:ascii="Arial" w:eastAsia="Times New Roman" w:hAnsi="Arial" w:cs="Arial"/>
                <w:color w:val="000000"/>
                <w:lang w:val="es-CO" w:eastAsia="es-CO"/>
              </w:rPr>
            </w:pPr>
            <w:r w:rsidRPr="009B6405">
              <w:rPr>
                <w:rFonts w:ascii="Arial" w:eastAsia="Times New Roman" w:hAnsi="Arial" w:cs="Arial"/>
                <w:color w:val="000000"/>
                <w:lang w:val="es-CO" w:eastAsia="es-CO"/>
              </w:rPr>
              <w:t> </w:t>
            </w:r>
            <w:r w:rsidR="00186768">
              <w:rPr>
                <w:rFonts w:ascii="Arial" w:eastAsia="Times New Roman" w:hAnsi="Arial" w:cs="Arial"/>
                <w:color w:val="000000"/>
                <w:lang w:val="es-CO" w:eastAsia="es-CO"/>
              </w:rPr>
              <w:t>0</w:t>
            </w:r>
          </w:p>
        </w:tc>
        <w:tc>
          <w:tcPr>
            <w:tcW w:w="2318" w:type="dxa"/>
            <w:gridSpan w:val="2"/>
            <w:tcBorders>
              <w:top w:val="single" w:sz="8" w:space="0" w:color="auto"/>
              <w:left w:val="nil"/>
              <w:bottom w:val="single" w:sz="8" w:space="0" w:color="auto"/>
              <w:right w:val="nil"/>
            </w:tcBorders>
            <w:shd w:val="clear" w:color="000000" w:fill="FFFFFF"/>
            <w:noWrap/>
            <w:vAlign w:val="center"/>
            <w:hideMark/>
          </w:tcPr>
          <w:p w:rsidR="009B6405" w:rsidRPr="009B6405" w:rsidRDefault="009B6405" w:rsidP="00CE4BAB">
            <w:pPr>
              <w:widowControl/>
              <w:spacing w:after="0" w:line="240" w:lineRule="auto"/>
              <w:ind w:left="284"/>
              <w:jc w:val="both"/>
              <w:rPr>
                <w:rFonts w:ascii="Arial" w:eastAsia="Times New Roman" w:hAnsi="Arial" w:cs="Arial"/>
                <w:color w:val="000000"/>
                <w:lang w:val="es-CO" w:eastAsia="es-CO"/>
              </w:rPr>
            </w:pPr>
            <w:r w:rsidRPr="009B6405">
              <w:rPr>
                <w:rFonts w:ascii="Arial" w:eastAsia="Times New Roman" w:hAnsi="Arial" w:cs="Arial"/>
                <w:color w:val="000000"/>
                <w:lang w:val="es-CO" w:eastAsia="es-CO"/>
              </w:rPr>
              <w:t> </w:t>
            </w:r>
          </w:p>
        </w:tc>
      </w:tr>
    </w:tbl>
    <w:p w:rsidR="009B6405" w:rsidRPr="00FA3CD2" w:rsidRDefault="009B6405" w:rsidP="009B6405">
      <w:pPr>
        <w:widowControl/>
        <w:autoSpaceDE w:val="0"/>
        <w:autoSpaceDN w:val="0"/>
        <w:adjustRightInd w:val="0"/>
        <w:spacing w:after="0" w:line="240" w:lineRule="auto"/>
        <w:ind w:left="284"/>
        <w:rPr>
          <w:rFonts w:ascii="Arial" w:hAnsi="Arial" w:cs="Arial"/>
          <w:lang w:val="es-CO"/>
        </w:rPr>
      </w:pPr>
    </w:p>
    <w:p w:rsidR="009B6405" w:rsidRPr="00FA3CD2" w:rsidRDefault="009B6405" w:rsidP="009B6405">
      <w:pPr>
        <w:widowControl/>
        <w:autoSpaceDE w:val="0"/>
        <w:autoSpaceDN w:val="0"/>
        <w:adjustRightInd w:val="0"/>
        <w:spacing w:after="0" w:line="240" w:lineRule="auto"/>
        <w:rPr>
          <w:rFonts w:ascii="Arial" w:hAnsi="Arial" w:cs="Arial"/>
          <w:lang w:val="es-CO"/>
        </w:rPr>
      </w:pPr>
      <w:r w:rsidRPr="00FA3CD2">
        <w:rPr>
          <w:rFonts w:ascii="Arial" w:hAnsi="Arial" w:cs="Arial"/>
          <w:lang w:val="es-CO"/>
        </w:rPr>
        <w:t xml:space="preserve">Los ingresos por arrendamiento reconocidos por </w:t>
      </w:r>
      <w:r w:rsidR="00457412">
        <w:rPr>
          <w:rFonts w:ascii="Arial" w:hAnsi="Arial" w:cs="Arial"/>
          <w:lang w:val="es-CO"/>
        </w:rPr>
        <w:t xml:space="preserve">el </w:t>
      </w:r>
      <w:r w:rsidR="009D4248">
        <w:rPr>
          <w:rFonts w:ascii="Arial" w:hAnsi="Arial" w:cs="Arial"/>
          <w:lang w:val="es-CO"/>
        </w:rPr>
        <w:t>trimestre</w:t>
      </w:r>
      <w:r w:rsidR="00457412">
        <w:rPr>
          <w:rFonts w:ascii="Arial" w:hAnsi="Arial" w:cs="Arial"/>
          <w:lang w:val="es-CO"/>
        </w:rPr>
        <w:t xml:space="preserve"> terminado</w:t>
      </w:r>
      <w:r w:rsidRPr="00FA3CD2">
        <w:rPr>
          <w:rFonts w:ascii="Arial" w:hAnsi="Arial" w:cs="Arial"/>
          <w:lang w:val="es-CO"/>
        </w:rPr>
        <w:t xml:space="preserve"> al </w:t>
      </w:r>
      <w:r w:rsidR="00541BD9">
        <w:rPr>
          <w:rFonts w:ascii="Arial" w:hAnsi="Arial" w:cs="Arial"/>
          <w:lang w:val="es-CO"/>
        </w:rPr>
        <w:t>30 de junio de 2019</w:t>
      </w:r>
      <w:r w:rsidRPr="00FA3CD2">
        <w:rPr>
          <w:rFonts w:ascii="Arial" w:hAnsi="Arial" w:cs="Arial"/>
          <w:lang w:val="es-CO"/>
        </w:rPr>
        <w:t xml:space="preserve"> corresponden </w:t>
      </w:r>
      <w:r w:rsidRPr="00EE7BA5">
        <w:rPr>
          <w:rFonts w:ascii="Arial" w:hAnsi="Arial" w:cs="Arial"/>
          <w:color w:val="000000" w:themeColor="text1"/>
          <w:lang w:val="es-CO"/>
        </w:rPr>
        <w:t>a $</w:t>
      </w:r>
      <w:r w:rsidR="00A71787">
        <w:rPr>
          <w:rFonts w:ascii="Arial" w:hAnsi="Arial" w:cs="Arial"/>
          <w:color w:val="000000" w:themeColor="text1"/>
          <w:lang w:val="es-CO"/>
        </w:rPr>
        <w:t>1.840</w:t>
      </w:r>
      <w:r w:rsidR="009D4248">
        <w:rPr>
          <w:rFonts w:ascii="Arial" w:hAnsi="Arial" w:cs="Arial"/>
          <w:color w:val="000000" w:themeColor="text1"/>
          <w:lang w:val="es-CO"/>
        </w:rPr>
        <w:t>.000</w:t>
      </w:r>
      <w:r w:rsidRPr="00EE7BA5">
        <w:rPr>
          <w:rFonts w:ascii="Arial" w:hAnsi="Arial" w:cs="Arial"/>
          <w:color w:val="000000" w:themeColor="text1"/>
          <w:lang w:val="es-CO"/>
        </w:rPr>
        <w:t>. Los gastos asociados a estos ingresos son $</w:t>
      </w:r>
      <w:r w:rsidR="00186768" w:rsidRPr="00EE7BA5">
        <w:rPr>
          <w:rFonts w:ascii="Arial" w:hAnsi="Arial" w:cs="Arial"/>
          <w:color w:val="000000" w:themeColor="text1"/>
          <w:lang w:val="es-CO"/>
        </w:rPr>
        <w:t>0</w:t>
      </w:r>
      <w:r w:rsidRPr="00EE7BA5">
        <w:rPr>
          <w:rFonts w:ascii="Arial" w:hAnsi="Arial" w:cs="Arial"/>
          <w:color w:val="000000" w:themeColor="text1"/>
          <w:lang w:val="es-CO"/>
        </w:rPr>
        <w:t>.</w:t>
      </w:r>
    </w:p>
    <w:p w:rsidR="009B6405" w:rsidRDefault="009B6405" w:rsidP="009B6405">
      <w:pPr>
        <w:widowControl/>
        <w:autoSpaceDE w:val="0"/>
        <w:autoSpaceDN w:val="0"/>
        <w:adjustRightInd w:val="0"/>
        <w:spacing w:after="0" w:line="240" w:lineRule="auto"/>
        <w:ind w:left="284"/>
        <w:rPr>
          <w:rFonts w:ascii="Arial" w:hAnsi="Arial" w:cs="Arial"/>
          <w:lang w:val="es-CO"/>
        </w:rPr>
      </w:pPr>
    </w:p>
    <w:p w:rsidR="00457412" w:rsidRDefault="00457412" w:rsidP="00274CC7">
      <w:pPr>
        <w:widowControl/>
        <w:autoSpaceDE w:val="0"/>
        <w:autoSpaceDN w:val="0"/>
        <w:adjustRightInd w:val="0"/>
        <w:spacing w:after="0" w:line="240" w:lineRule="auto"/>
        <w:rPr>
          <w:rFonts w:ascii="Arial" w:hAnsi="Arial" w:cs="Arial"/>
          <w:color w:val="0000FF"/>
          <w:lang w:val="es-CO"/>
        </w:rPr>
      </w:pPr>
    </w:p>
    <w:p w:rsidR="00274CC7" w:rsidRPr="009872CF" w:rsidRDefault="00274CC7" w:rsidP="00274CC7">
      <w:pPr>
        <w:widowControl/>
        <w:autoSpaceDE w:val="0"/>
        <w:autoSpaceDN w:val="0"/>
        <w:adjustRightInd w:val="0"/>
        <w:spacing w:after="0" w:line="240" w:lineRule="auto"/>
        <w:rPr>
          <w:rFonts w:ascii="Arial" w:hAnsi="Arial" w:cs="Arial"/>
          <w:lang w:val="es-CO"/>
        </w:rPr>
      </w:pPr>
      <w:r w:rsidRPr="009872CF">
        <w:rPr>
          <w:rFonts w:ascii="Arial" w:hAnsi="Arial" w:cs="Arial"/>
          <w:lang w:val="es-CO"/>
        </w:rPr>
        <w:t xml:space="preserve">A continuación se presenta una descripción de los contratos de arrendamiento más representativos: </w:t>
      </w:r>
    </w:p>
    <w:p w:rsidR="00274CC7" w:rsidRPr="009872CF" w:rsidRDefault="00274CC7" w:rsidP="009B6405">
      <w:pPr>
        <w:widowControl/>
        <w:autoSpaceDE w:val="0"/>
        <w:autoSpaceDN w:val="0"/>
        <w:adjustRightInd w:val="0"/>
        <w:spacing w:after="0" w:line="240" w:lineRule="auto"/>
        <w:ind w:left="284"/>
        <w:rPr>
          <w:rFonts w:ascii="Arial" w:hAnsi="Arial" w:cs="Arial"/>
          <w:lang w:val="es-CO"/>
        </w:rPr>
      </w:pPr>
    </w:p>
    <w:p w:rsidR="00BE42D1" w:rsidRDefault="00BE42D1" w:rsidP="00BE42D1">
      <w:pPr>
        <w:widowControl/>
        <w:spacing w:after="0"/>
        <w:jc w:val="both"/>
        <w:rPr>
          <w:rFonts w:ascii="Arial" w:hAnsi="Arial" w:cs="Arial"/>
          <w:lang w:val="es-CO"/>
        </w:rPr>
      </w:pPr>
      <w:r>
        <w:rPr>
          <w:rFonts w:ascii="Arial" w:hAnsi="Arial" w:cs="Arial"/>
          <w:lang w:val="es-CO"/>
        </w:rPr>
        <w:t xml:space="preserve">Se realizó un contrato de Concesión de la Tienda Escolar para la vigencia </w:t>
      </w:r>
      <w:r w:rsidR="004515E2">
        <w:rPr>
          <w:rFonts w:ascii="Arial" w:hAnsi="Arial" w:cs="Arial"/>
          <w:lang w:val="es-CO"/>
        </w:rPr>
        <w:t>2019</w:t>
      </w:r>
      <w:r>
        <w:rPr>
          <w:rFonts w:ascii="Arial" w:hAnsi="Arial" w:cs="Arial"/>
          <w:lang w:val="es-CO"/>
        </w:rPr>
        <w:t xml:space="preserve">, por un valor inicial de </w:t>
      </w:r>
      <w:r w:rsidR="009D4248">
        <w:rPr>
          <w:rFonts w:ascii="Arial" w:hAnsi="Arial" w:cs="Arial"/>
          <w:lang w:val="es-CO"/>
        </w:rPr>
        <w:t xml:space="preserve">Cuatro millones ciento cuarenta mil ps </w:t>
      </w:r>
      <w:r>
        <w:rPr>
          <w:rFonts w:ascii="Arial" w:hAnsi="Arial" w:cs="Arial"/>
          <w:lang w:val="es-CO"/>
        </w:rPr>
        <w:t xml:space="preserve"> M/L ($4.</w:t>
      </w:r>
      <w:r w:rsidR="009D4248">
        <w:rPr>
          <w:rFonts w:ascii="Arial" w:hAnsi="Arial" w:cs="Arial"/>
          <w:lang w:val="es-CO"/>
        </w:rPr>
        <w:t>140</w:t>
      </w:r>
      <w:r>
        <w:rPr>
          <w:rFonts w:ascii="Arial" w:hAnsi="Arial" w:cs="Arial"/>
          <w:lang w:val="es-CO"/>
        </w:rPr>
        <w:t xml:space="preserve">.000) y una vigencia de nueve (9) meses cuyo concesionario es LINA MARIA ORTIZ PEREZ identificada con C.C. 43.749.902 y a la fecha se encuentra a paz y salvo con la Institución Educativa. El contrato </w:t>
      </w:r>
      <w:r w:rsidR="00E013B3">
        <w:rPr>
          <w:rFonts w:ascii="Arial" w:hAnsi="Arial" w:cs="Arial"/>
          <w:lang w:val="es-CO"/>
        </w:rPr>
        <w:t xml:space="preserve">se </w:t>
      </w:r>
      <w:r w:rsidR="009D4248">
        <w:rPr>
          <w:rFonts w:ascii="Arial" w:hAnsi="Arial" w:cs="Arial"/>
          <w:lang w:val="es-CO"/>
        </w:rPr>
        <w:t>cumple</w:t>
      </w:r>
      <w:r>
        <w:rPr>
          <w:rFonts w:ascii="Arial" w:hAnsi="Arial" w:cs="Arial"/>
          <w:lang w:val="es-CO"/>
        </w:rPr>
        <w:t xml:space="preserve"> </w:t>
      </w:r>
      <w:r w:rsidR="00E013B3">
        <w:rPr>
          <w:rFonts w:ascii="Arial" w:hAnsi="Arial" w:cs="Arial"/>
          <w:lang w:val="es-CO"/>
        </w:rPr>
        <w:t>a cabalidad</w:t>
      </w:r>
      <w:r>
        <w:rPr>
          <w:rFonts w:ascii="Arial" w:hAnsi="Arial" w:cs="Arial"/>
          <w:lang w:val="es-CO"/>
        </w:rPr>
        <w:t>.</w:t>
      </w:r>
      <w:r w:rsidR="00E013B3">
        <w:rPr>
          <w:rFonts w:ascii="Arial" w:hAnsi="Arial" w:cs="Arial"/>
          <w:lang w:val="es-CO"/>
        </w:rPr>
        <w:t xml:space="preserve"> </w:t>
      </w:r>
    </w:p>
    <w:p w:rsidR="00F822AF" w:rsidRPr="00FA3CD2" w:rsidRDefault="00F822AF" w:rsidP="009B6405">
      <w:pPr>
        <w:spacing w:after="0" w:line="240" w:lineRule="auto"/>
        <w:ind w:left="284"/>
        <w:jc w:val="both"/>
        <w:rPr>
          <w:rFonts w:ascii="Arial" w:eastAsia="Arial" w:hAnsi="Arial" w:cs="Arial"/>
          <w:b/>
          <w:bCs/>
          <w:position w:val="-1"/>
          <w:lang w:val="es-CL"/>
        </w:rPr>
      </w:pPr>
    </w:p>
    <w:p w:rsidR="00974A4C" w:rsidRPr="00FA3CD2" w:rsidRDefault="009C0320" w:rsidP="009C0320">
      <w:pPr>
        <w:pStyle w:val="Puesto"/>
        <w:rPr>
          <w:rFonts w:ascii="Arial" w:hAnsi="Arial" w:cs="Arial"/>
          <w:b/>
          <w:lang w:val="es-CO"/>
        </w:rPr>
      </w:pPr>
      <w:r w:rsidRPr="00846CF2">
        <w:rPr>
          <w:rFonts w:ascii="Arial" w:eastAsia="Arial" w:hAnsi="Arial" w:cs="Arial"/>
          <w:b/>
          <w:sz w:val="22"/>
          <w:szCs w:val="22"/>
          <w:lang w:val="es-CO"/>
        </w:rPr>
        <w:t xml:space="preserve">Nota 5. </w:t>
      </w:r>
      <w:r w:rsidR="005B109A" w:rsidRPr="009872CF">
        <w:rPr>
          <w:rFonts w:ascii="Arial" w:hAnsi="Arial" w:cs="Arial"/>
          <w:b/>
          <w:sz w:val="22"/>
          <w:szCs w:val="22"/>
          <w:lang w:val="es-CO"/>
        </w:rPr>
        <w:t xml:space="preserve">Bienes </w:t>
      </w:r>
      <w:r w:rsidR="009872CF">
        <w:rPr>
          <w:rFonts w:ascii="Arial" w:hAnsi="Arial" w:cs="Arial"/>
          <w:b/>
          <w:sz w:val="22"/>
          <w:szCs w:val="22"/>
          <w:lang w:val="es-CO"/>
        </w:rPr>
        <w:t>M</w:t>
      </w:r>
      <w:r w:rsidR="005B109A" w:rsidRPr="009872CF">
        <w:rPr>
          <w:rFonts w:ascii="Arial" w:hAnsi="Arial" w:cs="Arial"/>
          <w:b/>
          <w:sz w:val="22"/>
          <w:szCs w:val="22"/>
          <w:lang w:val="es-CO"/>
        </w:rPr>
        <w:t xml:space="preserve">uebles en </w:t>
      </w:r>
      <w:r w:rsidR="009872CF">
        <w:rPr>
          <w:rFonts w:ascii="Arial" w:hAnsi="Arial" w:cs="Arial"/>
          <w:b/>
          <w:sz w:val="22"/>
          <w:szCs w:val="22"/>
          <w:lang w:val="es-CO"/>
        </w:rPr>
        <w:t>B</w:t>
      </w:r>
      <w:r w:rsidR="005B109A" w:rsidRPr="009872CF">
        <w:rPr>
          <w:rFonts w:ascii="Arial" w:hAnsi="Arial" w:cs="Arial"/>
          <w:b/>
          <w:sz w:val="22"/>
          <w:szCs w:val="22"/>
          <w:lang w:val="es-CO"/>
        </w:rPr>
        <w:t>odega</w:t>
      </w:r>
    </w:p>
    <w:p w:rsidR="00974A4C" w:rsidRPr="00FA3CD2" w:rsidRDefault="00974A4C" w:rsidP="008B56F5">
      <w:pPr>
        <w:spacing w:after="0" w:line="240" w:lineRule="auto"/>
        <w:ind w:left="284"/>
        <w:jc w:val="both"/>
        <w:rPr>
          <w:rFonts w:ascii="Arial" w:hAnsi="Arial" w:cs="Arial"/>
          <w:lang w:val="es-CO"/>
        </w:rPr>
      </w:pPr>
    </w:p>
    <w:p w:rsidR="0056423E" w:rsidRPr="00FA3CD2" w:rsidRDefault="0056423E" w:rsidP="0056423E">
      <w:pPr>
        <w:spacing w:after="0" w:line="240" w:lineRule="auto"/>
        <w:jc w:val="both"/>
        <w:rPr>
          <w:rFonts w:ascii="Arial" w:hAnsi="Arial" w:cs="Arial"/>
          <w:lang w:val="es-CO"/>
        </w:rPr>
      </w:pPr>
      <w:r w:rsidRPr="00FA3CD2">
        <w:rPr>
          <w:rFonts w:ascii="Arial" w:hAnsi="Arial" w:cs="Arial"/>
          <w:lang w:val="es-CO"/>
        </w:rPr>
        <w:t xml:space="preserve">El siguiente es el movimiento de los </w:t>
      </w:r>
      <w:r>
        <w:rPr>
          <w:rFonts w:ascii="Arial" w:hAnsi="Arial" w:cs="Arial"/>
          <w:lang w:val="es-CO"/>
        </w:rPr>
        <w:t xml:space="preserve">Bienes Muebles en Bodega </w:t>
      </w:r>
      <w:r w:rsidRPr="00FA3CD2">
        <w:rPr>
          <w:rFonts w:ascii="Arial" w:hAnsi="Arial" w:cs="Arial"/>
          <w:lang w:val="es-CO"/>
        </w:rPr>
        <w:t xml:space="preserve"> durante el periodo:</w:t>
      </w:r>
    </w:p>
    <w:p w:rsidR="001C07AE" w:rsidRPr="0056423E" w:rsidRDefault="001C07AE" w:rsidP="001C07AE">
      <w:pPr>
        <w:tabs>
          <w:tab w:val="left" w:pos="1276"/>
        </w:tabs>
        <w:jc w:val="both"/>
        <w:rPr>
          <w:rFonts w:ascii="Arial" w:hAnsi="Arial" w:cs="Arial"/>
          <w:lang w:val="es-CO"/>
        </w:rPr>
      </w:pPr>
    </w:p>
    <w:tbl>
      <w:tblPr>
        <w:tblW w:w="6681" w:type="dxa"/>
        <w:tblCellMar>
          <w:left w:w="70" w:type="dxa"/>
          <w:right w:w="70" w:type="dxa"/>
        </w:tblCellMar>
        <w:tblLook w:val="04A0" w:firstRow="1" w:lastRow="0" w:firstColumn="1" w:lastColumn="0" w:noHBand="0" w:noVBand="1"/>
      </w:tblPr>
      <w:tblGrid>
        <w:gridCol w:w="4217"/>
        <w:gridCol w:w="2304"/>
        <w:gridCol w:w="160"/>
      </w:tblGrid>
      <w:tr w:rsidR="0054663B" w:rsidRPr="00FA3CD2" w:rsidTr="000B2714">
        <w:trPr>
          <w:trHeight w:val="228"/>
        </w:trPr>
        <w:tc>
          <w:tcPr>
            <w:tcW w:w="4217" w:type="dxa"/>
            <w:tcBorders>
              <w:top w:val="nil"/>
              <w:left w:val="nil"/>
              <w:bottom w:val="nil"/>
              <w:right w:val="nil"/>
            </w:tcBorders>
            <w:shd w:val="clear" w:color="000000" w:fill="FFFFFF"/>
            <w:noWrap/>
            <w:vAlign w:val="bottom"/>
            <w:hideMark/>
          </w:tcPr>
          <w:p w:rsidR="0054663B" w:rsidRPr="00FA3CD2" w:rsidRDefault="0054663B" w:rsidP="0054663B">
            <w:pPr>
              <w:widowControl/>
              <w:spacing w:after="0" w:line="240" w:lineRule="auto"/>
              <w:ind w:left="284"/>
              <w:rPr>
                <w:rFonts w:ascii="Arial" w:eastAsia="Times New Roman" w:hAnsi="Arial" w:cs="Arial"/>
                <w:b/>
                <w:bCs/>
                <w:color w:val="000000"/>
                <w:lang w:val="es-CO" w:eastAsia="es-CO"/>
              </w:rPr>
            </w:pPr>
            <w:r w:rsidRPr="00FA3CD2">
              <w:rPr>
                <w:rFonts w:ascii="Arial" w:eastAsia="Times New Roman" w:hAnsi="Arial" w:cs="Arial"/>
                <w:b/>
                <w:bCs/>
                <w:color w:val="000000"/>
                <w:lang w:val="es-CO" w:eastAsia="es-CO"/>
              </w:rPr>
              <w:t>Costo</w:t>
            </w:r>
          </w:p>
        </w:tc>
        <w:tc>
          <w:tcPr>
            <w:tcW w:w="2304" w:type="dxa"/>
            <w:tcBorders>
              <w:top w:val="nil"/>
              <w:left w:val="nil"/>
              <w:bottom w:val="nil"/>
              <w:right w:val="nil"/>
            </w:tcBorders>
            <w:shd w:val="clear" w:color="000000" w:fill="FFFFFF"/>
            <w:noWrap/>
            <w:vAlign w:val="bottom"/>
            <w:hideMark/>
          </w:tcPr>
          <w:p w:rsidR="0054663B" w:rsidRPr="00FA3CD2" w:rsidRDefault="0054663B" w:rsidP="00AC6468">
            <w:pPr>
              <w:widowControl/>
              <w:spacing w:after="0" w:line="240" w:lineRule="auto"/>
              <w:ind w:left="284"/>
              <w:jc w:val="center"/>
              <w:rPr>
                <w:rFonts w:ascii="Arial" w:eastAsia="Times New Roman" w:hAnsi="Arial" w:cs="Arial"/>
                <w:color w:val="000000"/>
                <w:lang w:val="es-CO" w:eastAsia="es-CO"/>
              </w:rPr>
            </w:pPr>
            <w:r w:rsidRPr="00FA3CD2">
              <w:rPr>
                <w:rFonts w:ascii="Arial" w:eastAsia="Times New Roman" w:hAnsi="Arial" w:cs="Arial"/>
                <w:color w:val="000000"/>
                <w:lang w:val="es-CO" w:eastAsia="es-CO"/>
              </w:rPr>
              <w:t> </w:t>
            </w:r>
            <w:r w:rsidR="00541BD9">
              <w:rPr>
                <w:rFonts w:ascii="Arial" w:eastAsia="Times New Roman" w:hAnsi="Arial" w:cs="Arial"/>
                <w:b/>
                <w:bCs/>
                <w:color w:val="000000"/>
                <w:lang w:val="es-CO" w:eastAsia="es-CO"/>
              </w:rPr>
              <w:t>30 de junio de 2019</w:t>
            </w:r>
          </w:p>
        </w:tc>
        <w:tc>
          <w:tcPr>
            <w:tcW w:w="160" w:type="dxa"/>
            <w:tcBorders>
              <w:top w:val="nil"/>
              <w:left w:val="nil"/>
              <w:bottom w:val="nil"/>
              <w:right w:val="nil"/>
            </w:tcBorders>
            <w:shd w:val="clear" w:color="000000" w:fill="FFFFFF"/>
          </w:tcPr>
          <w:p w:rsidR="0054663B" w:rsidRPr="00FA3CD2" w:rsidRDefault="0054663B" w:rsidP="0054663B">
            <w:pPr>
              <w:widowControl/>
              <w:spacing w:after="0" w:line="240" w:lineRule="auto"/>
              <w:ind w:left="284"/>
              <w:rPr>
                <w:rFonts w:ascii="Arial" w:eastAsia="Times New Roman" w:hAnsi="Arial" w:cs="Arial"/>
                <w:color w:val="000000"/>
                <w:lang w:val="es-CO" w:eastAsia="es-CO"/>
              </w:rPr>
            </w:pPr>
          </w:p>
        </w:tc>
      </w:tr>
      <w:tr w:rsidR="0054663B" w:rsidRPr="00FA3CD2" w:rsidTr="000B2714">
        <w:trPr>
          <w:trHeight w:val="238"/>
        </w:trPr>
        <w:tc>
          <w:tcPr>
            <w:tcW w:w="4217" w:type="dxa"/>
            <w:tcBorders>
              <w:top w:val="nil"/>
              <w:left w:val="nil"/>
              <w:bottom w:val="nil"/>
              <w:right w:val="nil"/>
            </w:tcBorders>
            <w:shd w:val="clear" w:color="000000" w:fill="FFFFFF"/>
            <w:noWrap/>
            <w:vAlign w:val="center"/>
            <w:hideMark/>
          </w:tcPr>
          <w:p w:rsidR="0054663B" w:rsidRPr="00FA3CD2" w:rsidRDefault="0054663B" w:rsidP="0054663B">
            <w:pPr>
              <w:widowControl/>
              <w:spacing w:after="0" w:line="240" w:lineRule="auto"/>
              <w:ind w:left="284"/>
              <w:rPr>
                <w:rFonts w:ascii="Arial" w:eastAsia="Times New Roman" w:hAnsi="Arial" w:cs="Arial"/>
                <w:b/>
                <w:bCs/>
                <w:color w:val="000000"/>
                <w:lang w:val="es-CO" w:eastAsia="es-CO"/>
              </w:rPr>
            </w:pPr>
            <w:r w:rsidRPr="00FA3CD2">
              <w:rPr>
                <w:rFonts w:ascii="Arial" w:eastAsia="Times New Roman" w:hAnsi="Arial" w:cs="Arial"/>
                <w:b/>
                <w:bCs/>
                <w:color w:val="000000"/>
                <w:lang w:val="es-CO" w:eastAsia="es-CO"/>
              </w:rPr>
              <w:t xml:space="preserve">Al 1 de enero de </w:t>
            </w:r>
            <w:r w:rsidR="004515E2">
              <w:rPr>
                <w:rFonts w:ascii="Arial" w:eastAsia="Times New Roman" w:hAnsi="Arial" w:cs="Arial"/>
                <w:b/>
                <w:bCs/>
                <w:color w:val="000000"/>
                <w:lang w:val="es-CO" w:eastAsia="es-CO"/>
              </w:rPr>
              <w:t>2019</w:t>
            </w:r>
          </w:p>
        </w:tc>
        <w:tc>
          <w:tcPr>
            <w:tcW w:w="2304" w:type="dxa"/>
            <w:tcBorders>
              <w:top w:val="single" w:sz="8" w:space="0" w:color="auto"/>
              <w:left w:val="nil"/>
              <w:bottom w:val="single" w:sz="8" w:space="0" w:color="auto"/>
              <w:right w:val="nil"/>
            </w:tcBorders>
            <w:shd w:val="clear" w:color="000000" w:fill="FFFFFF"/>
            <w:noWrap/>
            <w:vAlign w:val="center"/>
            <w:hideMark/>
          </w:tcPr>
          <w:p w:rsidR="0054663B" w:rsidRPr="00FA3CD2" w:rsidRDefault="0054663B" w:rsidP="0054663B">
            <w:pPr>
              <w:widowControl/>
              <w:spacing w:after="0" w:line="240" w:lineRule="auto"/>
              <w:ind w:left="284"/>
              <w:jc w:val="both"/>
              <w:rPr>
                <w:rFonts w:ascii="Arial" w:eastAsia="Times New Roman" w:hAnsi="Arial" w:cs="Arial"/>
                <w:color w:val="000000"/>
                <w:lang w:val="es-CO" w:eastAsia="es-CO"/>
              </w:rPr>
            </w:pPr>
            <w:r w:rsidRPr="00FA3CD2">
              <w:rPr>
                <w:rFonts w:ascii="Arial" w:eastAsia="Times New Roman" w:hAnsi="Arial" w:cs="Arial"/>
                <w:color w:val="000000"/>
                <w:lang w:val="es-CO" w:eastAsia="es-CO"/>
              </w:rPr>
              <w:t> </w:t>
            </w:r>
            <w:r w:rsidR="00E90E75">
              <w:rPr>
                <w:rFonts w:ascii="Arial" w:eastAsia="Times New Roman" w:hAnsi="Arial" w:cs="Arial"/>
                <w:color w:val="000000"/>
                <w:lang w:val="es-CO" w:eastAsia="es-CO"/>
              </w:rPr>
              <w:t>9.499.800</w:t>
            </w:r>
          </w:p>
        </w:tc>
        <w:tc>
          <w:tcPr>
            <w:tcW w:w="160" w:type="dxa"/>
            <w:tcBorders>
              <w:top w:val="single" w:sz="8" w:space="0" w:color="auto"/>
              <w:left w:val="nil"/>
              <w:bottom w:val="single" w:sz="8" w:space="0" w:color="auto"/>
              <w:right w:val="nil"/>
            </w:tcBorders>
            <w:shd w:val="clear" w:color="000000" w:fill="FFFFFF"/>
          </w:tcPr>
          <w:p w:rsidR="0054663B" w:rsidRPr="00FA3CD2" w:rsidRDefault="0054663B" w:rsidP="0054663B">
            <w:pPr>
              <w:widowControl/>
              <w:spacing w:after="0" w:line="240" w:lineRule="auto"/>
              <w:ind w:left="284"/>
              <w:jc w:val="both"/>
              <w:rPr>
                <w:rFonts w:ascii="Arial" w:eastAsia="Times New Roman" w:hAnsi="Arial" w:cs="Arial"/>
                <w:color w:val="000000"/>
                <w:lang w:val="es-CO" w:eastAsia="es-CO"/>
              </w:rPr>
            </w:pPr>
          </w:p>
        </w:tc>
      </w:tr>
      <w:tr w:rsidR="0054663B" w:rsidRPr="00FA3CD2" w:rsidTr="000B2714">
        <w:trPr>
          <w:trHeight w:val="228"/>
        </w:trPr>
        <w:tc>
          <w:tcPr>
            <w:tcW w:w="4217" w:type="dxa"/>
            <w:tcBorders>
              <w:top w:val="nil"/>
              <w:left w:val="nil"/>
              <w:bottom w:val="nil"/>
              <w:right w:val="nil"/>
            </w:tcBorders>
            <w:shd w:val="clear" w:color="000000" w:fill="FFFFFF"/>
            <w:noWrap/>
            <w:vAlign w:val="bottom"/>
            <w:hideMark/>
          </w:tcPr>
          <w:p w:rsidR="0054663B" w:rsidRPr="00FA3CD2" w:rsidRDefault="0054663B" w:rsidP="0054663B">
            <w:pPr>
              <w:widowControl/>
              <w:spacing w:after="0" w:line="240" w:lineRule="auto"/>
              <w:ind w:left="284"/>
              <w:rPr>
                <w:rFonts w:ascii="Arial" w:eastAsia="Times New Roman" w:hAnsi="Arial" w:cs="Arial"/>
                <w:color w:val="000000"/>
                <w:lang w:val="es-CO" w:eastAsia="es-CO"/>
              </w:rPr>
            </w:pPr>
            <w:r w:rsidRPr="00FA3CD2">
              <w:rPr>
                <w:rFonts w:ascii="Arial" w:eastAsia="Times New Roman" w:hAnsi="Arial" w:cs="Arial"/>
                <w:color w:val="000000"/>
                <w:lang w:val="es-CO" w:eastAsia="es-CO"/>
              </w:rPr>
              <w:t> </w:t>
            </w:r>
          </w:p>
        </w:tc>
        <w:tc>
          <w:tcPr>
            <w:tcW w:w="2304" w:type="dxa"/>
            <w:tcBorders>
              <w:top w:val="nil"/>
              <w:left w:val="nil"/>
              <w:bottom w:val="nil"/>
              <w:right w:val="nil"/>
            </w:tcBorders>
            <w:shd w:val="clear" w:color="000000" w:fill="FFFFFF"/>
            <w:noWrap/>
            <w:vAlign w:val="bottom"/>
            <w:hideMark/>
          </w:tcPr>
          <w:p w:rsidR="0054663B" w:rsidRPr="00FA3CD2" w:rsidRDefault="0054663B" w:rsidP="0054663B">
            <w:pPr>
              <w:widowControl/>
              <w:spacing w:after="0" w:line="240" w:lineRule="auto"/>
              <w:ind w:left="284"/>
              <w:rPr>
                <w:rFonts w:ascii="Arial" w:eastAsia="Times New Roman" w:hAnsi="Arial" w:cs="Arial"/>
                <w:color w:val="000000"/>
                <w:lang w:val="es-CO" w:eastAsia="es-CO"/>
              </w:rPr>
            </w:pPr>
            <w:r w:rsidRPr="00FA3CD2">
              <w:rPr>
                <w:rFonts w:ascii="Arial" w:eastAsia="Times New Roman" w:hAnsi="Arial" w:cs="Arial"/>
                <w:color w:val="000000"/>
                <w:lang w:val="es-CO" w:eastAsia="es-CO"/>
              </w:rPr>
              <w:t> </w:t>
            </w:r>
          </w:p>
        </w:tc>
        <w:tc>
          <w:tcPr>
            <w:tcW w:w="160" w:type="dxa"/>
            <w:tcBorders>
              <w:top w:val="nil"/>
              <w:left w:val="nil"/>
              <w:bottom w:val="nil"/>
              <w:right w:val="nil"/>
            </w:tcBorders>
            <w:shd w:val="clear" w:color="000000" w:fill="FFFFFF"/>
          </w:tcPr>
          <w:p w:rsidR="0054663B" w:rsidRPr="00FA3CD2" w:rsidRDefault="0054663B" w:rsidP="0054663B">
            <w:pPr>
              <w:widowControl/>
              <w:spacing w:after="0" w:line="240" w:lineRule="auto"/>
              <w:ind w:left="284"/>
              <w:rPr>
                <w:rFonts w:ascii="Arial" w:eastAsia="Times New Roman" w:hAnsi="Arial" w:cs="Arial"/>
                <w:color w:val="000000"/>
                <w:lang w:val="es-CO" w:eastAsia="es-CO"/>
              </w:rPr>
            </w:pPr>
          </w:p>
        </w:tc>
      </w:tr>
      <w:tr w:rsidR="0054663B" w:rsidRPr="00FA3CD2" w:rsidTr="000B2714">
        <w:trPr>
          <w:trHeight w:val="228"/>
        </w:trPr>
        <w:tc>
          <w:tcPr>
            <w:tcW w:w="4217" w:type="dxa"/>
            <w:tcBorders>
              <w:top w:val="nil"/>
              <w:left w:val="nil"/>
              <w:bottom w:val="nil"/>
              <w:right w:val="nil"/>
            </w:tcBorders>
            <w:shd w:val="clear" w:color="000000" w:fill="FFFFFF"/>
            <w:noWrap/>
            <w:vAlign w:val="bottom"/>
            <w:hideMark/>
          </w:tcPr>
          <w:p w:rsidR="0054663B" w:rsidRPr="00FA3CD2" w:rsidRDefault="00AC6468" w:rsidP="00AC6468">
            <w:pPr>
              <w:widowControl/>
              <w:spacing w:after="0" w:line="240" w:lineRule="auto"/>
              <w:ind w:left="284"/>
              <w:rPr>
                <w:rFonts w:ascii="Arial" w:eastAsia="Times New Roman" w:hAnsi="Arial" w:cs="Arial"/>
                <w:color w:val="000000"/>
                <w:lang w:val="es-CO" w:eastAsia="es-CO"/>
              </w:rPr>
            </w:pPr>
            <w:r w:rsidRPr="00FA3CD2">
              <w:rPr>
                <w:rFonts w:ascii="Arial" w:eastAsia="Times New Roman" w:hAnsi="Arial" w:cs="Arial"/>
                <w:color w:val="000000"/>
                <w:lang w:val="es-CO" w:eastAsia="es-CO"/>
              </w:rPr>
              <w:t>Adquisiciones</w:t>
            </w:r>
            <w:r w:rsidR="0054663B" w:rsidRPr="00FA3CD2">
              <w:rPr>
                <w:rFonts w:ascii="Arial" w:eastAsia="Times New Roman" w:hAnsi="Arial" w:cs="Arial"/>
                <w:color w:val="000000"/>
                <w:lang w:val="es-CO" w:eastAsia="es-CO"/>
              </w:rPr>
              <w:t xml:space="preserve"> </w:t>
            </w:r>
          </w:p>
        </w:tc>
        <w:tc>
          <w:tcPr>
            <w:tcW w:w="2304" w:type="dxa"/>
            <w:tcBorders>
              <w:top w:val="nil"/>
              <w:left w:val="nil"/>
              <w:bottom w:val="nil"/>
              <w:right w:val="nil"/>
            </w:tcBorders>
            <w:shd w:val="clear" w:color="000000" w:fill="FFFFFF"/>
            <w:noWrap/>
            <w:vAlign w:val="bottom"/>
            <w:hideMark/>
          </w:tcPr>
          <w:p w:rsidR="0054663B" w:rsidRPr="00FA3CD2" w:rsidRDefault="00E90E75" w:rsidP="0054663B">
            <w:pPr>
              <w:widowControl/>
              <w:spacing w:after="0" w:line="240" w:lineRule="auto"/>
              <w:ind w:left="284"/>
              <w:rPr>
                <w:rFonts w:ascii="Arial" w:eastAsia="Times New Roman" w:hAnsi="Arial" w:cs="Arial"/>
                <w:color w:val="000000"/>
                <w:lang w:val="es-CO" w:eastAsia="es-CO"/>
              </w:rPr>
            </w:pPr>
            <w:r>
              <w:rPr>
                <w:rFonts w:ascii="Arial" w:eastAsia="Times New Roman" w:hAnsi="Arial" w:cs="Arial"/>
                <w:color w:val="000000"/>
                <w:lang w:val="es-CO" w:eastAsia="es-CO"/>
              </w:rPr>
              <w:t>0</w:t>
            </w:r>
          </w:p>
        </w:tc>
        <w:tc>
          <w:tcPr>
            <w:tcW w:w="160" w:type="dxa"/>
            <w:tcBorders>
              <w:top w:val="nil"/>
              <w:left w:val="nil"/>
              <w:bottom w:val="nil"/>
              <w:right w:val="nil"/>
            </w:tcBorders>
            <w:shd w:val="clear" w:color="000000" w:fill="FFFFFF"/>
          </w:tcPr>
          <w:p w:rsidR="0054663B" w:rsidRPr="00FA3CD2" w:rsidRDefault="0054663B" w:rsidP="0054663B">
            <w:pPr>
              <w:widowControl/>
              <w:spacing w:after="0" w:line="240" w:lineRule="auto"/>
              <w:ind w:left="284"/>
              <w:rPr>
                <w:rFonts w:ascii="Arial" w:eastAsia="Times New Roman" w:hAnsi="Arial" w:cs="Arial"/>
                <w:color w:val="000000"/>
                <w:lang w:val="es-CO" w:eastAsia="es-CO"/>
              </w:rPr>
            </w:pPr>
          </w:p>
        </w:tc>
      </w:tr>
      <w:tr w:rsidR="0054663B" w:rsidRPr="00FA3CD2" w:rsidTr="000B2714">
        <w:trPr>
          <w:trHeight w:val="238"/>
        </w:trPr>
        <w:tc>
          <w:tcPr>
            <w:tcW w:w="4217" w:type="dxa"/>
            <w:tcBorders>
              <w:top w:val="nil"/>
              <w:left w:val="nil"/>
              <w:bottom w:val="nil"/>
              <w:right w:val="nil"/>
            </w:tcBorders>
            <w:shd w:val="clear" w:color="000000" w:fill="FFFFFF"/>
            <w:noWrap/>
            <w:vAlign w:val="center"/>
            <w:hideMark/>
          </w:tcPr>
          <w:p w:rsidR="0054663B" w:rsidRPr="00FA3CD2" w:rsidRDefault="002D78E5" w:rsidP="0054663B">
            <w:pPr>
              <w:widowControl/>
              <w:spacing w:after="0" w:line="240" w:lineRule="auto"/>
              <w:ind w:left="284"/>
              <w:rPr>
                <w:rFonts w:ascii="Arial" w:eastAsia="Times New Roman" w:hAnsi="Arial" w:cs="Arial"/>
                <w:color w:val="000000"/>
                <w:lang w:val="es-CO" w:eastAsia="es-CO"/>
              </w:rPr>
            </w:pPr>
            <w:r>
              <w:rPr>
                <w:rFonts w:ascii="Arial" w:eastAsia="Times New Roman" w:hAnsi="Arial" w:cs="Arial"/>
                <w:color w:val="000000"/>
                <w:lang w:val="es-CO" w:eastAsia="es-CO"/>
              </w:rPr>
              <w:t>Traslados</w:t>
            </w:r>
          </w:p>
        </w:tc>
        <w:tc>
          <w:tcPr>
            <w:tcW w:w="2304" w:type="dxa"/>
            <w:tcBorders>
              <w:top w:val="nil"/>
              <w:left w:val="nil"/>
              <w:bottom w:val="nil"/>
              <w:right w:val="nil"/>
            </w:tcBorders>
            <w:shd w:val="clear" w:color="000000" w:fill="FFFFFF"/>
            <w:noWrap/>
            <w:vAlign w:val="bottom"/>
            <w:hideMark/>
          </w:tcPr>
          <w:p w:rsidR="0054663B" w:rsidRPr="00FA3CD2" w:rsidRDefault="003D3835" w:rsidP="0054663B">
            <w:pPr>
              <w:widowControl/>
              <w:spacing w:after="0" w:line="240" w:lineRule="auto"/>
              <w:ind w:left="284"/>
              <w:rPr>
                <w:rFonts w:ascii="Arial" w:eastAsia="Times New Roman" w:hAnsi="Arial" w:cs="Arial"/>
                <w:color w:val="000000"/>
                <w:lang w:val="es-CO" w:eastAsia="es-CO"/>
              </w:rPr>
            </w:pPr>
            <w:r>
              <w:rPr>
                <w:rFonts w:ascii="Arial" w:eastAsia="Times New Roman" w:hAnsi="Arial" w:cs="Arial"/>
                <w:color w:val="000000"/>
                <w:lang w:val="es-CO" w:eastAsia="es-CO"/>
              </w:rPr>
              <w:t>9.499.800</w:t>
            </w:r>
          </w:p>
        </w:tc>
        <w:tc>
          <w:tcPr>
            <w:tcW w:w="160" w:type="dxa"/>
            <w:tcBorders>
              <w:top w:val="nil"/>
              <w:left w:val="nil"/>
              <w:bottom w:val="nil"/>
              <w:right w:val="nil"/>
            </w:tcBorders>
            <w:shd w:val="clear" w:color="000000" w:fill="FFFFFF"/>
          </w:tcPr>
          <w:p w:rsidR="0054663B" w:rsidRPr="00FA3CD2" w:rsidRDefault="0054663B" w:rsidP="0054663B">
            <w:pPr>
              <w:widowControl/>
              <w:spacing w:after="0" w:line="240" w:lineRule="auto"/>
              <w:ind w:left="284"/>
              <w:rPr>
                <w:rFonts w:ascii="Arial" w:eastAsia="Times New Roman" w:hAnsi="Arial" w:cs="Arial"/>
                <w:color w:val="000000"/>
                <w:lang w:val="es-CO" w:eastAsia="es-CO"/>
              </w:rPr>
            </w:pPr>
          </w:p>
        </w:tc>
      </w:tr>
      <w:tr w:rsidR="0054663B" w:rsidRPr="00FA3CD2" w:rsidTr="000B2714">
        <w:trPr>
          <w:trHeight w:val="238"/>
        </w:trPr>
        <w:tc>
          <w:tcPr>
            <w:tcW w:w="4217" w:type="dxa"/>
            <w:tcBorders>
              <w:top w:val="nil"/>
              <w:left w:val="nil"/>
              <w:bottom w:val="nil"/>
              <w:right w:val="nil"/>
            </w:tcBorders>
            <w:shd w:val="clear" w:color="000000" w:fill="FFFFFF"/>
            <w:noWrap/>
            <w:vAlign w:val="center"/>
            <w:hideMark/>
          </w:tcPr>
          <w:p w:rsidR="00517A53" w:rsidRDefault="00517A53" w:rsidP="0054663B">
            <w:pPr>
              <w:widowControl/>
              <w:spacing w:after="0" w:line="240" w:lineRule="auto"/>
              <w:ind w:left="284"/>
              <w:rPr>
                <w:rFonts w:ascii="Arial" w:eastAsia="Times New Roman" w:hAnsi="Arial" w:cs="Arial"/>
                <w:b/>
                <w:bCs/>
                <w:color w:val="000000"/>
                <w:lang w:val="es-CO" w:eastAsia="es-CO"/>
              </w:rPr>
            </w:pPr>
          </w:p>
          <w:p w:rsidR="0054663B" w:rsidRPr="00FA3CD2" w:rsidRDefault="0054663B" w:rsidP="0054663B">
            <w:pPr>
              <w:widowControl/>
              <w:spacing w:after="0" w:line="240" w:lineRule="auto"/>
              <w:ind w:left="284"/>
              <w:rPr>
                <w:rFonts w:ascii="Arial" w:eastAsia="Times New Roman" w:hAnsi="Arial" w:cs="Arial"/>
                <w:b/>
                <w:bCs/>
                <w:color w:val="000000"/>
                <w:lang w:val="es-CO" w:eastAsia="es-CO"/>
              </w:rPr>
            </w:pPr>
            <w:r w:rsidRPr="00FA3CD2">
              <w:rPr>
                <w:rFonts w:ascii="Arial" w:eastAsia="Times New Roman" w:hAnsi="Arial" w:cs="Arial"/>
                <w:b/>
                <w:bCs/>
                <w:color w:val="000000"/>
                <w:lang w:val="es-CO" w:eastAsia="es-CO"/>
              </w:rPr>
              <w:t xml:space="preserve">Al </w:t>
            </w:r>
            <w:r w:rsidR="00541BD9">
              <w:rPr>
                <w:rFonts w:ascii="Arial" w:eastAsia="Times New Roman" w:hAnsi="Arial" w:cs="Arial"/>
                <w:b/>
                <w:bCs/>
                <w:color w:val="000000"/>
                <w:lang w:val="es-CO" w:eastAsia="es-CO"/>
              </w:rPr>
              <w:t>30 de junio de 2019</w:t>
            </w:r>
          </w:p>
        </w:tc>
        <w:tc>
          <w:tcPr>
            <w:tcW w:w="2304" w:type="dxa"/>
            <w:tcBorders>
              <w:top w:val="single" w:sz="8" w:space="0" w:color="auto"/>
              <w:left w:val="nil"/>
              <w:bottom w:val="single" w:sz="8" w:space="0" w:color="auto"/>
              <w:right w:val="nil"/>
            </w:tcBorders>
            <w:shd w:val="clear" w:color="000000" w:fill="FFFFFF"/>
            <w:noWrap/>
            <w:vAlign w:val="center"/>
            <w:hideMark/>
          </w:tcPr>
          <w:p w:rsidR="0054663B" w:rsidRPr="00FA3CD2" w:rsidRDefault="003D3835" w:rsidP="0054663B">
            <w:pPr>
              <w:widowControl/>
              <w:spacing w:after="0" w:line="240" w:lineRule="auto"/>
              <w:ind w:left="284"/>
              <w:jc w:val="both"/>
              <w:rPr>
                <w:rFonts w:ascii="Arial" w:eastAsia="Times New Roman" w:hAnsi="Arial" w:cs="Arial"/>
                <w:color w:val="000000"/>
                <w:lang w:val="es-CO" w:eastAsia="es-CO"/>
              </w:rPr>
            </w:pPr>
            <w:r>
              <w:rPr>
                <w:rFonts w:ascii="Arial" w:eastAsia="Times New Roman" w:hAnsi="Arial" w:cs="Arial"/>
                <w:color w:val="000000"/>
                <w:lang w:val="es-CO" w:eastAsia="es-CO"/>
              </w:rPr>
              <w:t>0</w:t>
            </w:r>
          </w:p>
        </w:tc>
        <w:tc>
          <w:tcPr>
            <w:tcW w:w="160" w:type="dxa"/>
            <w:tcBorders>
              <w:top w:val="single" w:sz="8" w:space="0" w:color="auto"/>
              <w:left w:val="nil"/>
              <w:bottom w:val="single" w:sz="8" w:space="0" w:color="auto"/>
              <w:right w:val="nil"/>
            </w:tcBorders>
            <w:shd w:val="clear" w:color="000000" w:fill="FFFFFF"/>
          </w:tcPr>
          <w:p w:rsidR="0054663B" w:rsidRPr="00FA3CD2" w:rsidRDefault="0054663B" w:rsidP="0054663B">
            <w:pPr>
              <w:widowControl/>
              <w:spacing w:after="0" w:line="240" w:lineRule="auto"/>
              <w:ind w:left="284"/>
              <w:jc w:val="both"/>
              <w:rPr>
                <w:rFonts w:ascii="Arial" w:eastAsia="Times New Roman" w:hAnsi="Arial" w:cs="Arial"/>
                <w:color w:val="000000"/>
                <w:lang w:val="es-CO" w:eastAsia="es-CO"/>
              </w:rPr>
            </w:pPr>
          </w:p>
        </w:tc>
      </w:tr>
    </w:tbl>
    <w:p w:rsidR="00D80073" w:rsidRPr="00246E87" w:rsidRDefault="00D80073" w:rsidP="008B56F5">
      <w:pPr>
        <w:spacing w:after="0" w:line="240" w:lineRule="auto"/>
        <w:ind w:left="284"/>
        <w:jc w:val="both"/>
        <w:rPr>
          <w:rFonts w:ascii="Arial" w:hAnsi="Arial" w:cs="Arial"/>
          <w:lang w:val="es-CL"/>
        </w:rPr>
      </w:pPr>
    </w:p>
    <w:p w:rsidR="00352AFA" w:rsidRPr="00EE7BA5" w:rsidRDefault="00352AFA" w:rsidP="009872CF">
      <w:pPr>
        <w:pStyle w:val="Puesto"/>
        <w:jc w:val="both"/>
        <w:rPr>
          <w:rFonts w:ascii="Arial" w:eastAsiaTheme="minorHAnsi" w:hAnsi="Arial" w:cs="Arial"/>
          <w:color w:val="000000" w:themeColor="text1"/>
          <w:spacing w:val="0"/>
          <w:kern w:val="0"/>
          <w:sz w:val="22"/>
          <w:szCs w:val="22"/>
          <w:lang w:val="es-CO"/>
        </w:rPr>
      </w:pPr>
      <w:bookmarkStart w:id="10" w:name="_Toc499817262"/>
      <w:r w:rsidRPr="00246E87">
        <w:rPr>
          <w:rFonts w:ascii="Arial" w:eastAsiaTheme="minorHAnsi" w:hAnsi="Arial" w:cs="Arial"/>
          <w:color w:val="000000" w:themeColor="text1"/>
          <w:spacing w:val="0"/>
          <w:kern w:val="0"/>
          <w:sz w:val="22"/>
          <w:szCs w:val="22"/>
          <w:lang w:val="es-CO"/>
        </w:rPr>
        <w:t xml:space="preserve">Durante la vigencia </w:t>
      </w:r>
      <w:r w:rsidR="0016503D" w:rsidRPr="00246E87">
        <w:rPr>
          <w:rFonts w:ascii="Arial" w:eastAsiaTheme="minorHAnsi" w:hAnsi="Arial" w:cs="Arial"/>
          <w:color w:val="000000" w:themeColor="text1"/>
          <w:spacing w:val="0"/>
          <w:kern w:val="0"/>
          <w:sz w:val="22"/>
          <w:szCs w:val="22"/>
          <w:lang w:val="es-CO"/>
        </w:rPr>
        <w:t xml:space="preserve"> </w:t>
      </w:r>
      <w:r w:rsidR="004515E2">
        <w:rPr>
          <w:rFonts w:ascii="Arial" w:eastAsiaTheme="minorHAnsi" w:hAnsi="Arial" w:cs="Arial"/>
          <w:color w:val="000000" w:themeColor="text1"/>
          <w:spacing w:val="0"/>
          <w:kern w:val="0"/>
          <w:sz w:val="22"/>
          <w:szCs w:val="22"/>
          <w:lang w:val="es-CO"/>
        </w:rPr>
        <w:t>2019</w:t>
      </w:r>
      <w:r w:rsidR="0016503D" w:rsidRPr="00246E87">
        <w:rPr>
          <w:rFonts w:ascii="Arial" w:eastAsiaTheme="minorHAnsi" w:hAnsi="Arial" w:cs="Arial"/>
          <w:color w:val="000000" w:themeColor="text1"/>
          <w:spacing w:val="0"/>
          <w:kern w:val="0"/>
          <w:sz w:val="22"/>
          <w:szCs w:val="22"/>
          <w:lang w:val="es-CO"/>
        </w:rPr>
        <w:t xml:space="preserve"> se </w:t>
      </w:r>
      <w:r w:rsidRPr="00246E87">
        <w:rPr>
          <w:rFonts w:ascii="Arial" w:eastAsiaTheme="minorHAnsi" w:hAnsi="Arial" w:cs="Arial"/>
          <w:color w:val="000000" w:themeColor="text1"/>
          <w:spacing w:val="0"/>
          <w:kern w:val="0"/>
          <w:sz w:val="22"/>
          <w:szCs w:val="22"/>
          <w:lang w:val="es-CO"/>
        </w:rPr>
        <w:t>realizaron</w:t>
      </w:r>
      <w:r w:rsidR="002D78E5" w:rsidRPr="00246E87">
        <w:rPr>
          <w:rFonts w:ascii="Arial" w:eastAsiaTheme="minorHAnsi" w:hAnsi="Arial" w:cs="Arial"/>
          <w:color w:val="000000" w:themeColor="text1"/>
          <w:spacing w:val="0"/>
          <w:kern w:val="0"/>
          <w:sz w:val="22"/>
          <w:szCs w:val="22"/>
          <w:lang w:val="es-CO"/>
        </w:rPr>
        <w:t xml:space="preserve"> los siguientes traslados: </w:t>
      </w:r>
      <w:r w:rsidR="0016503D" w:rsidRPr="00246E87">
        <w:rPr>
          <w:rFonts w:ascii="Arial" w:eastAsiaTheme="minorHAnsi" w:hAnsi="Arial" w:cs="Arial"/>
          <w:color w:val="000000" w:themeColor="text1"/>
          <w:spacing w:val="0"/>
          <w:kern w:val="0"/>
          <w:sz w:val="22"/>
          <w:szCs w:val="22"/>
          <w:lang w:val="es-CO"/>
        </w:rPr>
        <w:t>a la cuenta 542407- Bienes entregados sin contraprestación por valor de $</w:t>
      </w:r>
      <w:r w:rsidR="006020B6" w:rsidRPr="00246E87">
        <w:rPr>
          <w:rFonts w:ascii="Arial" w:eastAsiaTheme="minorHAnsi" w:hAnsi="Arial" w:cs="Arial"/>
          <w:color w:val="000000" w:themeColor="text1"/>
          <w:spacing w:val="0"/>
          <w:kern w:val="0"/>
          <w:sz w:val="22"/>
          <w:szCs w:val="22"/>
          <w:lang w:val="es-CO"/>
        </w:rPr>
        <w:t>0</w:t>
      </w:r>
      <w:r w:rsidR="00113D8F" w:rsidRPr="00246E87">
        <w:rPr>
          <w:rFonts w:ascii="Arial" w:eastAsiaTheme="minorHAnsi" w:hAnsi="Arial" w:cs="Arial"/>
          <w:b/>
          <w:color w:val="000000" w:themeColor="text1"/>
          <w:spacing w:val="0"/>
          <w:kern w:val="0"/>
          <w:sz w:val="22"/>
          <w:szCs w:val="22"/>
          <w:lang w:val="es-CO"/>
        </w:rPr>
        <w:t>,</w:t>
      </w:r>
      <w:r w:rsidR="002D78E5" w:rsidRPr="00246E87">
        <w:rPr>
          <w:rFonts w:ascii="Arial" w:eastAsiaTheme="minorHAnsi" w:hAnsi="Arial" w:cs="Arial"/>
          <w:color w:val="000000" w:themeColor="text1"/>
          <w:spacing w:val="0"/>
          <w:kern w:val="0"/>
          <w:sz w:val="22"/>
          <w:szCs w:val="22"/>
          <w:lang w:val="es-CO"/>
        </w:rPr>
        <w:t xml:space="preserve"> </w:t>
      </w:r>
      <w:r w:rsidR="0016503D" w:rsidRPr="00246E87">
        <w:rPr>
          <w:rFonts w:ascii="Arial" w:eastAsiaTheme="minorHAnsi" w:hAnsi="Arial" w:cs="Arial"/>
          <w:color w:val="000000" w:themeColor="text1"/>
          <w:spacing w:val="0"/>
          <w:kern w:val="0"/>
          <w:sz w:val="22"/>
          <w:szCs w:val="22"/>
          <w:lang w:val="es-CO"/>
        </w:rPr>
        <w:t xml:space="preserve"> a la cuenta 51</w:t>
      </w:r>
      <w:r w:rsidR="002D78E5" w:rsidRPr="00246E87">
        <w:rPr>
          <w:rFonts w:ascii="Arial" w:eastAsiaTheme="minorHAnsi" w:hAnsi="Arial" w:cs="Arial"/>
          <w:color w:val="000000" w:themeColor="text1"/>
          <w:spacing w:val="0"/>
          <w:kern w:val="0"/>
          <w:sz w:val="22"/>
          <w:szCs w:val="22"/>
          <w:lang w:val="es-CO"/>
        </w:rPr>
        <w:t>11140002-Bienes de menor cuantía $</w:t>
      </w:r>
      <w:r w:rsidR="000E4CF0" w:rsidRPr="00246E87">
        <w:rPr>
          <w:rFonts w:ascii="Arial" w:eastAsiaTheme="minorHAnsi" w:hAnsi="Arial" w:cs="Arial"/>
          <w:color w:val="000000" w:themeColor="text1"/>
          <w:spacing w:val="0"/>
          <w:kern w:val="0"/>
          <w:sz w:val="22"/>
          <w:szCs w:val="22"/>
          <w:lang w:val="es-CO"/>
        </w:rPr>
        <w:t>0</w:t>
      </w:r>
      <w:r w:rsidR="002D78E5" w:rsidRPr="00246E87">
        <w:rPr>
          <w:rFonts w:ascii="Arial" w:eastAsiaTheme="minorHAnsi" w:hAnsi="Arial" w:cs="Arial"/>
          <w:color w:val="000000" w:themeColor="text1"/>
          <w:spacing w:val="0"/>
          <w:kern w:val="0"/>
          <w:sz w:val="22"/>
          <w:szCs w:val="22"/>
          <w:lang w:val="es-CO"/>
        </w:rPr>
        <w:t xml:space="preserve">  y a la cuenta 3105060203- Corrección de errores vigencias anteriores $</w:t>
      </w:r>
      <w:r w:rsidR="000E4CF0" w:rsidRPr="00246E87">
        <w:rPr>
          <w:rFonts w:ascii="Arial" w:eastAsiaTheme="minorHAnsi" w:hAnsi="Arial" w:cs="Arial"/>
          <w:color w:val="000000" w:themeColor="text1"/>
          <w:spacing w:val="0"/>
          <w:kern w:val="0"/>
          <w:sz w:val="22"/>
          <w:szCs w:val="22"/>
          <w:lang w:val="es-CO"/>
        </w:rPr>
        <w:t>0</w:t>
      </w:r>
      <w:r w:rsidR="002D78E5" w:rsidRPr="00EE7BA5">
        <w:rPr>
          <w:rFonts w:ascii="Arial" w:eastAsiaTheme="minorHAnsi" w:hAnsi="Arial" w:cs="Arial"/>
          <w:color w:val="000000" w:themeColor="text1"/>
          <w:spacing w:val="0"/>
          <w:kern w:val="0"/>
          <w:sz w:val="22"/>
          <w:szCs w:val="22"/>
          <w:lang w:val="es-CO"/>
        </w:rPr>
        <w:t xml:space="preserve">    </w:t>
      </w:r>
    </w:p>
    <w:p w:rsidR="00352AFA" w:rsidRDefault="00352AFA" w:rsidP="006C25E9">
      <w:pPr>
        <w:pStyle w:val="Puesto"/>
        <w:rPr>
          <w:rFonts w:ascii="Arial" w:eastAsia="Arial" w:hAnsi="Arial" w:cs="Arial"/>
          <w:b/>
          <w:sz w:val="22"/>
          <w:szCs w:val="22"/>
          <w:lang w:val="es-CO"/>
        </w:rPr>
      </w:pPr>
    </w:p>
    <w:p w:rsidR="002D78E5" w:rsidRDefault="002D78E5" w:rsidP="006C25E9">
      <w:pPr>
        <w:pStyle w:val="Puesto"/>
        <w:rPr>
          <w:rFonts w:ascii="Arial" w:eastAsia="Arial" w:hAnsi="Arial" w:cs="Arial"/>
          <w:b/>
          <w:sz w:val="22"/>
          <w:szCs w:val="22"/>
          <w:lang w:val="es-CO"/>
        </w:rPr>
      </w:pPr>
    </w:p>
    <w:p w:rsidR="009442C1" w:rsidRPr="00FA3CD2" w:rsidRDefault="009C0320" w:rsidP="009C0320">
      <w:pPr>
        <w:pStyle w:val="Puesto"/>
        <w:rPr>
          <w:rFonts w:ascii="Arial" w:eastAsia="Arial" w:hAnsi="Arial" w:cs="Arial"/>
          <w:b/>
          <w:sz w:val="22"/>
          <w:szCs w:val="22"/>
          <w:lang w:val="es-CO"/>
        </w:rPr>
      </w:pPr>
      <w:r w:rsidRPr="00846CF2">
        <w:rPr>
          <w:rFonts w:ascii="Arial" w:eastAsia="Arial" w:hAnsi="Arial" w:cs="Arial"/>
          <w:b/>
          <w:sz w:val="22"/>
          <w:szCs w:val="22"/>
          <w:lang w:val="es-CO"/>
        </w:rPr>
        <w:t xml:space="preserve">Nota 6. </w:t>
      </w:r>
      <w:r w:rsidR="009442C1" w:rsidRPr="00F822AF">
        <w:rPr>
          <w:rFonts w:ascii="Arial" w:eastAsia="Arial" w:hAnsi="Arial" w:cs="Arial"/>
          <w:b/>
          <w:sz w:val="24"/>
          <w:szCs w:val="24"/>
          <w:lang w:val="es-CO"/>
        </w:rPr>
        <w:t xml:space="preserve">Activos </w:t>
      </w:r>
      <w:r w:rsidR="009442C1" w:rsidRPr="00F822AF">
        <w:rPr>
          <w:rFonts w:ascii="Arial" w:hAnsi="Arial" w:cs="Arial"/>
          <w:b/>
          <w:sz w:val="24"/>
          <w:szCs w:val="24"/>
          <w:lang w:val="es-CO"/>
        </w:rPr>
        <w:t>intangibles</w:t>
      </w:r>
      <w:bookmarkEnd w:id="10"/>
    </w:p>
    <w:p w:rsidR="009442C1" w:rsidRPr="00FA3CD2" w:rsidRDefault="009442C1" w:rsidP="008B56F5">
      <w:pPr>
        <w:spacing w:after="0" w:line="240" w:lineRule="auto"/>
        <w:ind w:left="284"/>
        <w:jc w:val="both"/>
        <w:rPr>
          <w:rFonts w:ascii="Arial" w:hAnsi="Arial" w:cs="Arial"/>
          <w:b/>
          <w:lang w:val="es-CO"/>
        </w:rPr>
      </w:pPr>
    </w:p>
    <w:p w:rsidR="009442C1" w:rsidRPr="00FA3CD2" w:rsidRDefault="009442C1" w:rsidP="006C25E9">
      <w:pPr>
        <w:spacing w:after="0" w:line="240" w:lineRule="auto"/>
        <w:jc w:val="both"/>
        <w:rPr>
          <w:rFonts w:ascii="Arial" w:hAnsi="Arial" w:cs="Arial"/>
          <w:lang w:val="es-CO"/>
        </w:rPr>
      </w:pPr>
      <w:r w:rsidRPr="00FA3CD2">
        <w:rPr>
          <w:rFonts w:ascii="Arial" w:hAnsi="Arial" w:cs="Arial"/>
          <w:lang w:val="es-CO"/>
        </w:rPr>
        <w:t>El siguiente es el movimiento de los activos intangibles durante el periodo:</w:t>
      </w:r>
    </w:p>
    <w:p w:rsidR="009442C1" w:rsidRDefault="009442C1" w:rsidP="008B56F5">
      <w:pPr>
        <w:spacing w:after="0" w:line="240" w:lineRule="auto"/>
        <w:ind w:left="284"/>
        <w:jc w:val="both"/>
        <w:rPr>
          <w:rFonts w:ascii="Arial" w:hAnsi="Arial" w:cs="Arial"/>
          <w:b/>
          <w:lang w:val="es-CO"/>
        </w:rPr>
      </w:pPr>
    </w:p>
    <w:tbl>
      <w:tblPr>
        <w:tblW w:w="6947" w:type="dxa"/>
        <w:tblCellMar>
          <w:left w:w="70" w:type="dxa"/>
          <w:right w:w="70" w:type="dxa"/>
        </w:tblCellMar>
        <w:tblLook w:val="04A0" w:firstRow="1" w:lastRow="0" w:firstColumn="1" w:lastColumn="0" w:noHBand="0" w:noVBand="1"/>
      </w:tblPr>
      <w:tblGrid>
        <w:gridCol w:w="4217"/>
        <w:gridCol w:w="1427"/>
        <w:gridCol w:w="1303"/>
      </w:tblGrid>
      <w:tr w:rsidR="001F13B5" w:rsidRPr="00FA3CD2" w:rsidTr="004606B4">
        <w:trPr>
          <w:trHeight w:val="228"/>
        </w:trPr>
        <w:tc>
          <w:tcPr>
            <w:tcW w:w="4217" w:type="dxa"/>
            <w:tcBorders>
              <w:top w:val="nil"/>
              <w:left w:val="nil"/>
              <w:bottom w:val="nil"/>
              <w:right w:val="nil"/>
            </w:tcBorders>
            <w:shd w:val="clear" w:color="000000" w:fill="FFFFFF"/>
            <w:noWrap/>
            <w:vAlign w:val="bottom"/>
            <w:hideMark/>
          </w:tcPr>
          <w:p w:rsidR="001F13B5" w:rsidRPr="00FA3CD2" w:rsidRDefault="001F13B5" w:rsidP="008B56F5">
            <w:pPr>
              <w:widowControl/>
              <w:spacing w:after="0" w:line="240" w:lineRule="auto"/>
              <w:ind w:left="284"/>
              <w:rPr>
                <w:rFonts w:ascii="Arial" w:eastAsia="Times New Roman" w:hAnsi="Arial" w:cs="Arial"/>
                <w:b/>
                <w:bCs/>
                <w:color w:val="000000"/>
                <w:lang w:val="es-CO" w:eastAsia="es-CO"/>
              </w:rPr>
            </w:pPr>
            <w:r w:rsidRPr="00FA3CD2">
              <w:rPr>
                <w:rFonts w:ascii="Arial" w:eastAsia="Times New Roman" w:hAnsi="Arial" w:cs="Arial"/>
                <w:b/>
                <w:bCs/>
                <w:color w:val="000000"/>
                <w:lang w:val="es-CO" w:eastAsia="es-CO"/>
              </w:rPr>
              <w:t> </w:t>
            </w:r>
          </w:p>
        </w:tc>
        <w:tc>
          <w:tcPr>
            <w:tcW w:w="1427" w:type="dxa"/>
            <w:tcBorders>
              <w:top w:val="nil"/>
              <w:left w:val="nil"/>
              <w:bottom w:val="single" w:sz="4" w:space="0" w:color="auto"/>
              <w:right w:val="nil"/>
            </w:tcBorders>
            <w:shd w:val="clear" w:color="000000" w:fill="FFFFFF"/>
            <w:noWrap/>
            <w:vAlign w:val="center"/>
            <w:hideMark/>
          </w:tcPr>
          <w:p w:rsidR="001F13B5" w:rsidRPr="00FA3CD2" w:rsidRDefault="001F13B5" w:rsidP="008B56F5">
            <w:pPr>
              <w:widowControl/>
              <w:spacing w:after="0" w:line="240" w:lineRule="auto"/>
              <w:ind w:left="284"/>
              <w:jc w:val="center"/>
              <w:rPr>
                <w:rFonts w:ascii="Arial" w:eastAsia="Times New Roman" w:hAnsi="Arial" w:cs="Arial"/>
                <w:b/>
                <w:bCs/>
                <w:color w:val="000000"/>
                <w:lang w:val="es-CO" w:eastAsia="es-CO"/>
              </w:rPr>
            </w:pPr>
            <w:r w:rsidRPr="00FA3CD2">
              <w:rPr>
                <w:rFonts w:ascii="Arial" w:eastAsia="Times New Roman" w:hAnsi="Arial" w:cs="Arial"/>
                <w:b/>
                <w:bCs/>
                <w:color w:val="000000"/>
                <w:lang w:val="es-CO" w:eastAsia="es-CO"/>
              </w:rPr>
              <w:t>Licencias</w:t>
            </w:r>
          </w:p>
        </w:tc>
        <w:tc>
          <w:tcPr>
            <w:tcW w:w="1303" w:type="dxa"/>
            <w:tcBorders>
              <w:top w:val="nil"/>
              <w:left w:val="nil"/>
              <w:bottom w:val="single" w:sz="4" w:space="0" w:color="auto"/>
              <w:right w:val="nil"/>
            </w:tcBorders>
            <w:shd w:val="clear" w:color="000000" w:fill="FFFFFF"/>
          </w:tcPr>
          <w:p w:rsidR="001F13B5" w:rsidRPr="00FA3CD2" w:rsidRDefault="001F13B5" w:rsidP="008B56F5">
            <w:pPr>
              <w:widowControl/>
              <w:spacing w:after="0" w:line="240" w:lineRule="auto"/>
              <w:ind w:left="284"/>
              <w:jc w:val="center"/>
              <w:rPr>
                <w:rFonts w:ascii="Arial" w:eastAsia="Times New Roman" w:hAnsi="Arial" w:cs="Arial"/>
                <w:b/>
                <w:bCs/>
                <w:color w:val="000000"/>
                <w:lang w:val="es-CO" w:eastAsia="es-CO"/>
              </w:rPr>
            </w:pPr>
            <w:r w:rsidRPr="00FA3CD2">
              <w:rPr>
                <w:rFonts w:ascii="Arial" w:eastAsia="Times New Roman" w:hAnsi="Arial" w:cs="Arial"/>
                <w:b/>
                <w:bCs/>
                <w:color w:val="000000"/>
                <w:lang w:val="es-CO" w:eastAsia="es-CO"/>
              </w:rPr>
              <w:t>Otros</w:t>
            </w:r>
          </w:p>
        </w:tc>
      </w:tr>
      <w:tr w:rsidR="001F13B5" w:rsidRPr="00FA3CD2" w:rsidTr="004606B4">
        <w:trPr>
          <w:trHeight w:val="228"/>
        </w:trPr>
        <w:tc>
          <w:tcPr>
            <w:tcW w:w="4217" w:type="dxa"/>
            <w:tcBorders>
              <w:top w:val="nil"/>
              <w:left w:val="nil"/>
              <w:bottom w:val="nil"/>
              <w:right w:val="nil"/>
            </w:tcBorders>
            <w:shd w:val="clear" w:color="000000" w:fill="FFFFFF"/>
            <w:noWrap/>
            <w:vAlign w:val="bottom"/>
            <w:hideMark/>
          </w:tcPr>
          <w:p w:rsidR="001F13B5" w:rsidRPr="00FA3CD2" w:rsidRDefault="001F13B5" w:rsidP="008B56F5">
            <w:pPr>
              <w:widowControl/>
              <w:spacing w:after="0" w:line="240" w:lineRule="auto"/>
              <w:ind w:left="284"/>
              <w:rPr>
                <w:rFonts w:ascii="Arial" w:eastAsia="Times New Roman" w:hAnsi="Arial" w:cs="Arial"/>
                <w:b/>
                <w:bCs/>
                <w:color w:val="000000"/>
                <w:lang w:val="es-CO" w:eastAsia="es-CO"/>
              </w:rPr>
            </w:pPr>
            <w:r w:rsidRPr="00FA3CD2">
              <w:rPr>
                <w:rFonts w:ascii="Arial" w:eastAsia="Times New Roman" w:hAnsi="Arial" w:cs="Arial"/>
                <w:b/>
                <w:bCs/>
                <w:color w:val="000000"/>
                <w:lang w:val="es-CO" w:eastAsia="es-CO"/>
              </w:rPr>
              <w:t>Costo</w:t>
            </w:r>
          </w:p>
        </w:tc>
        <w:tc>
          <w:tcPr>
            <w:tcW w:w="1427" w:type="dxa"/>
            <w:tcBorders>
              <w:top w:val="nil"/>
              <w:left w:val="nil"/>
              <w:bottom w:val="nil"/>
              <w:right w:val="nil"/>
            </w:tcBorders>
            <w:shd w:val="clear" w:color="000000" w:fill="FFFFFF"/>
            <w:noWrap/>
            <w:vAlign w:val="bottom"/>
            <w:hideMark/>
          </w:tcPr>
          <w:p w:rsidR="001F13B5" w:rsidRPr="00FA3CD2" w:rsidRDefault="001F13B5" w:rsidP="008B56F5">
            <w:pPr>
              <w:widowControl/>
              <w:spacing w:after="0" w:line="240" w:lineRule="auto"/>
              <w:ind w:left="284"/>
              <w:rPr>
                <w:rFonts w:ascii="Arial" w:eastAsia="Times New Roman" w:hAnsi="Arial" w:cs="Arial"/>
                <w:color w:val="000000"/>
                <w:lang w:val="es-CO" w:eastAsia="es-CO"/>
              </w:rPr>
            </w:pPr>
            <w:r w:rsidRPr="00FA3CD2">
              <w:rPr>
                <w:rFonts w:ascii="Arial" w:eastAsia="Times New Roman" w:hAnsi="Arial" w:cs="Arial"/>
                <w:color w:val="000000"/>
                <w:lang w:val="es-CO" w:eastAsia="es-CO"/>
              </w:rPr>
              <w:t> </w:t>
            </w:r>
          </w:p>
        </w:tc>
        <w:tc>
          <w:tcPr>
            <w:tcW w:w="1303" w:type="dxa"/>
            <w:tcBorders>
              <w:top w:val="nil"/>
              <w:left w:val="nil"/>
              <w:bottom w:val="nil"/>
              <w:right w:val="nil"/>
            </w:tcBorders>
            <w:shd w:val="clear" w:color="000000" w:fill="FFFFFF"/>
          </w:tcPr>
          <w:p w:rsidR="001F13B5" w:rsidRPr="00FA3CD2" w:rsidRDefault="001F13B5" w:rsidP="008B56F5">
            <w:pPr>
              <w:widowControl/>
              <w:spacing w:after="0" w:line="240" w:lineRule="auto"/>
              <w:ind w:left="284"/>
              <w:rPr>
                <w:rFonts w:ascii="Arial" w:eastAsia="Times New Roman" w:hAnsi="Arial" w:cs="Arial"/>
                <w:color w:val="000000"/>
                <w:lang w:val="es-CO" w:eastAsia="es-CO"/>
              </w:rPr>
            </w:pPr>
          </w:p>
        </w:tc>
      </w:tr>
      <w:tr w:rsidR="001F13B5" w:rsidRPr="00FA3CD2" w:rsidTr="004606B4">
        <w:trPr>
          <w:trHeight w:val="238"/>
        </w:trPr>
        <w:tc>
          <w:tcPr>
            <w:tcW w:w="4217" w:type="dxa"/>
            <w:tcBorders>
              <w:top w:val="nil"/>
              <w:left w:val="nil"/>
              <w:bottom w:val="nil"/>
              <w:right w:val="nil"/>
            </w:tcBorders>
            <w:shd w:val="clear" w:color="000000" w:fill="FFFFFF"/>
            <w:noWrap/>
            <w:vAlign w:val="center"/>
            <w:hideMark/>
          </w:tcPr>
          <w:p w:rsidR="001F13B5" w:rsidRPr="00FA3CD2" w:rsidRDefault="001F13B5" w:rsidP="008B56F5">
            <w:pPr>
              <w:widowControl/>
              <w:spacing w:after="0" w:line="240" w:lineRule="auto"/>
              <w:ind w:left="284"/>
              <w:rPr>
                <w:rFonts w:ascii="Arial" w:eastAsia="Times New Roman" w:hAnsi="Arial" w:cs="Arial"/>
                <w:b/>
                <w:bCs/>
                <w:color w:val="000000"/>
                <w:lang w:val="es-CO" w:eastAsia="es-CO"/>
              </w:rPr>
            </w:pPr>
            <w:r w:rsidRPr="00FA3CD2">
              <w:rPr>
                <w:rFonts w:ascii="Arial" w:eastAsia="Times New Roman" w:hAnsi="Arial" w:cs="Arial"/>
                <w:b/>
                <w:bCs/>
                <w:color w:val="000000"/>
                <w:lang w:val="es-CO" w:eastAsia="es-CO"/>
              </w:rPr>
              <w:t xml:space="preserve">Al 1 de enero de </w:t>
            </w:r>
            <w:r w:rsidR="004515E2">
              <w:rPr>
                <w:rFonts w:ascii="Arial" w:eastAsia="Times New Roman" w:hAnsi="Arial" w:cs="Arial"/>
                <w:b/>
                <w:bCs/>
                <w:color w:val="000000"/>
                <w:lang w:val="es-CO" w:eastAsia="es-CO"/>
              </w:rPr>
              <w:t>2019</w:t>
            </w:r>
          </w:p>
        </w:tc>
        <w:tc>
          <w:tcPr>
            <w:tcW w:w="1427" w:type="dxa"/>
            <w:tcBorders>
              <w:top w:val="single" w:sz="8" w:space="0" w:color="auto"/>
              <w:left w:val="nil"/>
              <w:bottom w:val="single" w:sz="8" w:space="0" w:color="auto"/>
              <w:right w:val="nil"/>
            </w:tcBorders>
            <w:shd w:val="clear" w:color="000000" w:fill="FFFFFF"/>
            <w:noWrap/>
            <w:vAlign w:val="center"/>
            <w:hideMark/>
          </w:tcPr>
          <w:p w:rsidR="001F13B5" w:rsidRPr="00FA3CD2" w:rsidRDefault="001F13B5" w:rsidP="008B56F5">
            <w:pPr>
              <w:widowControl/>
              <w:spacing w:after="0" w:line="240" w:lineRule="auto"/>
              <w:ind w:left="284"/>
              <w:jc w:val="both"/>
              <w:rPr>
                <w:rFonts w:ascii="Arial" w:eastAsia="Times New Roman" w:hAnsi="Arial" w:cs="Arial"/>
                <w:color w:val="000000"/>
                <w:lang w:val="es-CO" w:eastAsia="es-CO"/>
              </w:rPr>
            </w:pPr>
            <w:r w:rsidRPr="00FA3CD2">
              <w:rPr>
                <w:rFonts w:ascii="Arial" w:eastAsia="Times New Roman" w:hAnsi="Arial" w:cs="Arial"/>
                <w:color w:val="000000"/>
                <w:lang w:val="es-CO" w:eastAsia="es-CO"/>
              </w:rPr>
              <w:t> </w:t>
            </w:r>
          </w:p>
        </w:tc>
        <w:tc>
          <w:tcPr>
            <w:tcW w:w="1303" w:type="dxa"/>
            <w:tcBorders>
              <w:top w:val="single" w:sz="8" w:space="0" w:color="auto"/>
              <w:left w:val="nil"/>
              <w:bottom w:val="single" w:sz="8" w:space="0" w:color="auto"/>
              <w:right w:val="nil"/>
            </w:tcBorders>
            <w:shd w:val="clear" w:color="000000" w:fill="FFFFFF"/>
          </w:tcPr>
          <w:p w:rsidR="001F13B5" w:rsidRPr="00FA3CD2" w:rsidRDefault="001F13B5" w:rsidP="008B56F5">
            <w:pPr>
              <w:widowControl/>
              <w:spacing w:after="0" w:line="240" w:lineRule="auto"/>
              <w:ind w:left="284"/>
              <w:jc w:val="both"/>
              <w:rPr>
                <w:rFonts w:ascii="Arial" w:eastAsia="Times New Roman" w:hAnsi="Arial" w:cs="Arial"/>
                <w:color w:val="000000"/>
                <w:lang w:val="es-CO" w:eastAsia="es-CO"/>
              </w:rPr>
            </w:pPr>
          </w:p>
        </w:tc>
      </w:tr>
      <w:tr w:rsidR="001F13B5" w:rsidRPr="00FA3CD2" w:rsidTr="004606B4">
        <w:trPr>
          <w:trHeight w:val="228"/>
        </w:trPr>
        <w:tc>
          <w:tcPr>
            <w:tcW w:w="4217" w:type="dxa"/>
            <w:tcBorders>
              <w:top w:val="nil"/>
              <w:left w:val="nil"/>
              <w:bottom w:val="nil"/>
              <w:right w:val="nil"/>
            </w:tcBorders>
            <w:shd w:val="clear" w:color="000000" w:fill="FFFFFF"/>
            <w:noWrap/>
            <w:vAlign w:val="bottom"/>
            <w:hideMark/>
          </w:tcPr>
          <w:p w:rsidR="001F13B5" w:rsidRPr="00FA3CD2" w:rsidRDefault="001F13B5" w:rsidP="008B56F5">
            <w:pPr>
              <w:widowControl/>
              <w:spacing w:after="0" w:line="240" w:lineRule="auto"/>
              <w:ind w:left="284"/>
              <w:rPr>
                <w:rFonts w:ascii="Arial" w:eastAsia="Times New Roman" w:hAnsi="Arial" w:cs="Arial"/>
                <w:color w:val="000000"/>
                <w:lang w:val="es-CO" w:eastAsia="es-CO"/>
              </w:rPr>
            </w:pPr>
            <w:r w:rsidRPr="00FA3CD2">
              <w:rPr>
                <w:rFonts w:ascii="Arial" w:eastAsia="Times New Roman" w:hAnsi="Arial" w:cs="Arial"/>
                <w:color w:val="000000"/>
                <w:lang w:val="es-CO" w:eastAsia="es-CO"/>
              </w:rPr>
              <w:lastRenderedPageBreak/>
              <w:t> </w:t>
            </w:r>
          </w:p>
        </w:tc>
        <w:tc>
          <w:tcPr>
            <w:tcW w:w="1427" w:type="dxa"/>
            <w:tcBorders>
              <w:top w:val="nil"/>
              <w:left w:val="nil"/>
              <w:bottom w:val="nil"/>
              <w:right w:val="nil"/>
            </w:tcBorders>
            <w:shd w:val="clear" w:color="000000" w:fill="FFFFFF"/>
            <w:noWrap/>
            <w:vAlign w:val="bottom"/>
            <w:hideMark/>
          </w:tcPr>
          <w:p w:rsidR="001F13B5" w:rsidRPr="00FA3CD2" w:rsidRDefault="001F13B5" w:rsidP="008B56F5">
            <w:pPr>
              <w:widowControl/>
              <w:spacing w:after="0" w:line="240" w:lineRule="auto"/>
              <w:ind w:left="284"/>
              <w:rPr>
                <w:rFonts w:ascii="Arial" w:eastAsia="Times New Roman" w:hAnsi="Arial" w:cs="Arial"/>
                <w:color w:val="000000"/>
                <w:lang w:val="es-CO" w:eastAsia="es-CO"/>
              </w:rPr>
            </w:pPr>
            <w:r w:rsidRPr="00FA3CD2">
              <w:rPr>
                <w:rFonts w:ascii="Arial" w:eastAsia="Times New Roman" w:hAnsi="Arial" w:cs="Arial"/>
                <w:color w:val="000000"/>
                <w:lang w:val="es-CO" w:eastAsia="es-CO"/>
              </w:rPr>
              <w:t> </w:t>
            </w:r>
          </w:p>
        </w:tc>
        <w:tc>
          <w:tcPr>
            <w:tcW w:w="1303" w:type="dxa"/>
            <w:tcBorders>
              <w:top w:val="nil"/>
              <w:left w:val="nil"/>
              <w:bottom w:val="nil"/>
              <w:right w:val="nil"/>
            </w:tcBorders>
            <w:shd w:val="clear" w:color="000000" w:fill="FFFFFF"/>
          </w:tcPr>
          <w:p w:rsidR="001F13B5" w:rsidRPr="00FA3CD2" w:rsidRDefault="001F13B5" w:rsidP="008B56F5">
            <w:pPr>
              <w:widowControl/>
              <w:spacing w:after="0" w:line="240" w:lineRule="auto"/>
              <w:ind w:left="284"/>
              <w:rPr>
                <w:rFonts w:ascii="Arial" w:eastAsia="Times New Roman" w:hAnsi="Arial" w:cs="Arial"/>
                <w:color w:val="000000"/>
                <w:lang w:val="es-CO" w:eastAsia="es-CO"/>
              </w:rPr>
            </w:pPr>
          </w:p>
        </w:tc>
      </w:tr>
      <w:tr w:rsidR="001F13B5" w:rsidRPr="00FA3CD2" w:rsidTr="004606B4">
        <w:trPr>
          <w:trHeight w:val="228"/>
        </w:trPr>
        <w:tc>
          <w:tcPr>
            <w:tcW w:w="4217" w:type="dxa"/>
            <w:tcBorders>
              <w:top w:val="nil"/>
              <w:left w:val="nil"/>
              <w:bottom w:val="nil"/>
              <w:right w:val="nil"/>
            </w:tcBorders>
            <w:shd w:val="clear" w:color="000000" w:fill="FFFFFF"/>
            <w:noWrap/>
            <w:vAlign w:val="bottom"/>
            <w:hideMark/>
          </w:tcPr>
          <w:p w:rsidR="001F13B5" w:rsidRPr="00FA3CD2" w:rsidRDefault="001F13B5" w:rsidP="008B56F5">
            <w:pPr>
              <w:widowControl/>
              <w:spacing w:after="0" w:line="240" w:lineRule="auto"/>
              <w:ind w:left="284"/>
              <w:rPr>
                <w:rFonts w:ascii="Arial" w:eastAsia="Times New Roman" w:hAnsi="Arial" w:cs="Arial"/>
                <w:color w:val="000000"/>
                <w:lang w:val="es-CO" w:eastAsia="es-CO"/>
              </w:rPr>
            </w:pPr>
            <w:r w:rsidRPr="00FA3CD2">
              <w:rPr>
                <w:rFonts w:ascii="Arial" w:eastAsia="Times New Roman" w:hAnsi="Arial" w:cs="Arial"/>
                <w:color w:val="000000"/>
                <w:lang w:val="es-CO" w:eastAsia="es-CO"/>
              </w:rPr>
              <w:t xml:space="preserve">Adiciones </w:t>
            </w:r>
          </w:p>
        </w:tc>
        <w:tc>
          <w:tcPr>
            <w:tcW w:w="1427" w:type="dxa"/>
            <w:tcBorders>
              <w:top w:val="nil"/>
              <w:left w:val="nil"/>
              <w:bottom w:val="nil"/>
              <w:right w:val="nil"/>
            </w:tcBorders>
            <w:shd w:val="clear" w:color="000000" w:fill="FFFFFF"/>
            <w:noWrap/>
            <w:vAlign w:val="bottom"/>
            <w:hideMark/>
          </w:tcPr>
          <w:p w:rsidR="001F13B5" w:rsidRPr="00FA3CD2" w:rsidRDefault="001F13B5" w:rsidP="008B56F5">
            <w:pPr>
              <w:widowControl/>
              <w:spacing w:after="0" w:line="240" w:lineRule="auto"/>
              <w:ind w:left="284"/>
              <w:rPr>
                <w:rFonts w:ascii="Arial" w:eastAsia="Times New Roman" w:hAnsi="Arial" w:cs="Arial"/>
                <w:color w:val="000000"/>
                <w:lang w:val="es-CO" w:eastAsia="es-CO"/>
              </w:rPr>
            </w:pPr>
            <w:r w:rsidRPr="00FA3CD2">
              <w:rPr>
                <w:rFonts w:ascii="Arial" w:eastAsia="Times New Roman" w:hAnsi="Arial" w:cs="Arial"/>
                <w:color w:val="000000"/>
                <w:lang w:val="es-CO" w:eastAsia="es-CO"/>
              </w:rPr>
              <w:t> </w:t>
            </w:r>
            <w:r w:rsidR="000E4CF0">
              <w:rPr>
                <w:rFonts w:ascii="Arial" w:eastAsia="Times New Roman" w:hAnsi="Arial" w:cs="Arial"/>
                <w:color w:val="000000"/>
                <w:lang w:val="es-CO" w:eastAsia="es-CO"/>
              </w:rPr>
              <w:t>0</w:t>
            </w:r>
          </w:p>
        </w:tc>
        <w:tc>
          <w:tcPr>
            <w:tcW w:w="1303" w:type="dxa"/>
            <w:tcBorders>
              <w:top w:val="nil"/>
              <w:left w:val="nil"/>
              <w:bottom w:val="nil"/>
              <w:right w:val="nil"/>
            </w:tcBorders>
            <w:shd w:val="clear" w:color="000000" w:fill="FFFFFF"/>
          </w:tcPr>
          <w:p w:rsidR="001F13B5" w:rsidRPr="00FA3CD2" w:rsidRDefault="000E4CF0" w:rsidP="008B56F5">
            <w:pPr>
              <w:widowControl/>
              <w:spacing w:after="0" w:line="240" w:lineRule="auto"/>
              <w:ind w:left="284"/>
              <w:rPr>
                <w:rFonts w:ascii="Arial" w:eastAsia="Times New Roman" w:hAnsi="Arial" w:cs="Arial"/>
                <w:color w:val="000000"/>
                <w:lang w:val="es-CO" w:eastAsia="es-CO"/>
              </w:rPr>
            </w:pPr>
            <w:r>
              <w:rPr>
                <w:rFonts w:ascii="Arial" w:eastAsia="Times New Roman" w:hAnsi="Arial" w:cs="Arial"/>
                <w:color w:val="000000"/>
                <w:lang w:val="es-CO" w:eastAsia="es-CO"/>
              </w:rPr>
              <w:t>0</w:t>
            </w:r>
          </w:p>
        </w:tc>
      </w:tr>
      <w:tr w:rsidR="001F13B5" w:rsidRPr="00FA3CD2" w:rsidTr="004606B4">
        <w:trPr>
          <w:trHeight w:val="228"/>
        </w:trPr>
        <w:tc>
          <w:tcPr>
            <w:tcW w:w="4217" w:type="dxa"/>
            <w:tcBorders>
              <w:top w:val="nil"/>
              <w:left w:val="nil"/>
              <w:bottom w:val="nil"/>
              <w:right w:val="nil"/>
            </w:tcBorders>
            <w:shd w:val="clear" w:color="000000" w:fill="FFFFFF"/>
            <w:noWrap/>
            <w:vAlign w:val="center"/>
            <w:hideMark/>
          </w:tcPr>
          <w:p w:rsidR="001F13B5" w:rsidRPr="00FA3CD2" w:rsidRDefault="001F13B5" w:rsidP="008B56F5">
            <w:pPr>
              <w:widowControl/>
              <w:spacing w:after="0" w:line="240" w:lineRule="auto"/>
              <w:ind w:left="284"/>
              <w:rPr>
                <w:rFonts w:ascii="Arial" w:eastAsia="Times New Roman" w:hAnsi="Arial" w:cs="Arial"/>
                <w:color w:val="000000"/>
                <w:lang w:val="es-CO" w:eastAsia="es-CO"/>
              </w:rPr>
            </w:pPr>
            <w:r w:rsidRPr="00FA3CD2">
              <w:rPr>
                <w:rFonts w:ascii="Arial" w:eastAsia="Times New Roman" w:hAnsi="Arial" w:cs="Arial"/>
                <w:color w:val="000000"/>
                <w:lang w:val="es-CO" w:eastAsia="es-CO"/>
              </w:rPr>
              <w:t>Amortización</w:t>
            </w:r>
          </w:p>
        </w:tc>
        <w:tc>
          <w:tcPr>
            <w:tcW w:w="1427" w:type="dxa"/>
            <w:tcBorders>
              <w:top w:val="nil"/>
              <w:left w:val="nil"/>
              <w:bottom w:val="nil"/>
              <w:right w:val="nil"/>
            </w:tcBorders>
            <w:shd w:val="clear" w:color="000000" w:fill="FFFFFF"/>
            <w:noWrap/>
            <w:vAlign w:val="bottom"/>
            <w:hideMark/>
          </w:tcPr>
          <w:p w:rsidR="001F13B5" w:rsidRPr="00FA3CD2" w:rsidRDefault="001F13B5" w:rsidP="008B56F5">
            <w:pPr>
              <w:widowControl/>
              <w:spacing w:after="0" w:line="240" w:lineRule="auto"/>
              <w:ind w:left="284"/>
              <w:rPr>
                <w:rFonts w:ascii="Arial" w:eastAsia="Times New Roman" w:hAnsi="Arial" w:cs="Arial"/>
                <w:color w:val="000000"/>
                <w:lang w:val="es-CO" w:eastAsia="es-CO"/>
              </w:rPr>
            </w:pPr>
            <w:r w:rsidRPr="00FA3CD2">
              <w:rPr>
                <w:rFonts w:ascii="Arial" w:eastAsia="Times New Roman" w:hAnsi="Arial" w:cs="Arial"/>
                <w:color w:val="000000"/>
                <w:lang w:val="es-CO" w:eastAsia="es-CO"/>
              </w:rPr>
              <w:t> </w:t>
            </w:r>
            <w:r w:rsidR="00D900D0">
              <w:rPr>
                <w:rFonts w:ascii="Arial" w:eastAsia="Times New Roman" w:hAnsi="Arial" w:cs="Arial"/>
                <w:color w:val="000000"/>
                <w:lang w:val="es-CO" w:eastAsia="es-CO"/>
              </w:rPr>
              <w:t>0</w:t>
            </w:r>
          </w:p>
        </w:tc>
        <w:tc>
          <w:tcPr>
            <w:tcW w:w="1303" w:type="dxa"/>
            <w:tcBorders>
              <w:top w:val="nil"/>
              <w:left w:val="nil"/>
              <w:bottom w:val="nil"/>
              <w:right w:val="nil"/>
            </w:tcBorders>
            <w:shd w:val="clear" w:color="000000" w:fill="FFFFFF"/>
          </w:tcPr>
          <w:p w:rsidR="001F13B5" w:rsidRPr="00FA3CD2" w:rsidRDefault="00D900D0" w:rsidP="008B56F5">
            <w:pPr>
              <w:widowControl/>
              <w:spacing w:after="0" w:line="240" w:lineRule="auto"/>
              <w:ind w:left="284"/>
              <w:rPr>
                <w:rFonts w:ascii="Arial" w:eastAsia="Times New Roman" w:hAnsi="Arial" w:cs="Arial"/>
                <w:color w:val="000000"/>
                <w:lang w:val="es-CO" w:eastAsia="es-CO"/>
              </w:rPr>
            </w:pPr>
            <w:r>
              <w:rPr>
                <w:rFonts w:ascii="Arial" w:eastAsia="Times New Roman" w:hAnsi="Arial" w:cs="Arial"/>
                <w:color w:val="000000"/>
                <w:lang w:val="es-CO" w:eastAsia="es-CO"/>
              </w:rPr>
              <w:t>0</w:t>
            </w:r>
          </w:p>
        </w:tc>
      </w:tr>
      <w:tr w:rsidR="001F13B5" w:rsidRPr="00FA3CD2" w:rsidTr="004606B4">
        <w:trPr>
          <w:trHeight w:val="228"/>
        </w:trPr>
        <w:tc>
          <w:tcPr>
            <w:tcW w:w="4217" w:type="dxa"/>
            <w:tcBorders>
              <w:top w:val="nil"/>
              <w:left w:val="nil"/>
              <w:bottom w:val="nil"/>
              <w:right w:val="nil"/>
            </w:tcBorders>
            <w:shd w:val="clear" w:color="000000" w:fill="FFFFFF"/>
            <w:noWrap/>
            <w:vAlign w:val="center"/>
            <w:hideMark/>
          </w:tcPr>
          <w:p w:rsidR="001F13B5" w:rsidRPr="00FA3CD2" w:rsidRDefault="001F13B5" w:rsidP="008B56F5">
            <w:pPr>
              <w:widowControl/>
              <w:spacing w:after="0" w:line="240" w:lineRule="auto"/>
              <w:ind w:left="284"/>
              <w:rPr>
                <w:rFonts w:ascii="Arial" w:eastAsia="Times New Roman" w:hAnsi="Arial" w:cs="Arial"/>
                <w:color w:val="000000"/>
                <w:lang w:val="es-CO" w:eastAsia="es-CO"/>
              </w:rPr>
            </w:pPr>
            <w:r w:rsidRPr="00FA3CD2">
              <w:rPr>
                <w:rFonts w:ascii="Arial" w:eastAsia="Times New Roman" w:hAnsi="Arial" w:cs="Arial"/>
                <w:color w:val="000000"/>
                <w:lang w:val="es-CO" w:eastAsia="es-CO"/>
              </w:rPr>
              <w:t>Deterioro</w:t>
            </w:r>
          </w:p>
        </w:tc>
        <w:tc>
          <w:tcPr>
            <w:tcW w:w="1427" w:type="dxa"/>
            <w:tcBorders>
              <w:top w:val="nil"/>
              <w:left w:val="nil"/>
              <w:bottom w:val="nil"/>
              <w:right w:val="nil"/>
            </w:tcBorders>
            <w:shd w:val="clear" w:color="000000" w:fill="FFFFFF"/>
            <w:noWrap/>
            <w:vAlign w:val="bottom"/>
            <w:hideMark/>
          </w:tcPr>
          <w:p w:rsidR="001F13B5" w:rsidRPr="00FA3CD2" w:rsidRDefault="001F13B5" w:rsidP="008B56F5">
            <w:pPr>
              <w:widowControl/>
              <w:spacing w:after="0" w:line="240" w:lineRule="auto"/>
              <w:ind w:left="284"/>
              <w:rPr>
                <w:rFonts w:ascii="Arial" w:eastAsia="Times New Roman" w:hAnsi="Arial" w:cs="Arial"/>
                <w:color w:val="000000"/>
                <w:lang w:val="es-CO" w:eastAsia="es-CO"/>
              </w:rPr>
            </w:pPr>
            <w:r w:rsidRPr="00FA3CD2">
              <w:rPr>
                <w:rFonts w:ascii="Arial" w:eastAsia="Times New Roman" w:hAnsi="Arial" w:cs="Arial"/>
                <w:color w:val="000000"/>
                <w:lang w:val="es-CO" w:eastAsia="es-CO"/>
              </w:rPr>
              <w:t> </w:t>
            </w:r>
            <w:r w:rsidR="00D900D0">
              <w:rPr>
                <w:rFonts w:ascii="Arial" w:eastAsia="Times New Roman" w:hAnsi="Arial" w:cs="Arial"/>
                <w:color w:val="000000"/>
                <w:lang w:val="es-CO" w:eastAsia="es-CO"/>
              </w:rPr>
              <w:t>0</w:t>
            </w:r>
          </w:p>
        </w:tc>
        <w:tc>
          <w:tcPr>
            <w:tcW w:w="1303" w:type="dxa"/>
            <w:tcBorders>
              <w:top w:val="nil"/>
              <w:left w:val="nil"/>
              <w:bottom w:val="nil"/>
              <w:right w:val="nil"/>
            </w:tcBorders>
            <w:shd w:val="clear" w:color="000000" w:fill="FFFFFF"/>
          </w:tcPr>
          <w:p w:rsidR="001F13B5" w:rsidRPr="00FA3CD2" w:rsidRDefault="00D900D0" w:rsidP="008B56F5">
            <w:pPr>
              <w:widowControl/>
              <w:spacing w:after="0" w:line="240" w:lineRule="auto"/>
              <w:ind w:left="284"/>
              <w:rPr>
                <w:rFonts w:ascii="Arial" w:eastAsia="Times New Roman" w:hAnsi="Arial" w:cs="Arial"/>
                <w:color w:val="000000"/>
                <w:lang w:val="es-CO" w:eastAsia="es-CO"/>
              </w:rPr>
            </w:pPr>
            <w:r>
              <w:rPr>
                <w:rFonts w:ascii="Arial" w:eastAsia="Times New Roman" w:hAnsi="Arial" w:cs="Arial"/>
                <w:color w:val="000000"/>
                <w:lang w:val="es-CO" w:eastAsia="es-CO"/>
              </w:rPr>
              <w:t>0</w:t>
            </w:r>
          </w:p>
        </w:tc>
      </w:tr>
      <w:tr w:rsidR="001F13B5" w:rsidRPr="00FA3CD2" w:rsidTr="004606B4">
        <w:trPr>
          <w:trHeight w:val="238"/>
        </w:trPr>
        <w:tc>
          <w:tcPr>
            <w:tcW w:w="4217" w:type="dxa"/>
            <w:tcBorders>
              <w:top w:val="nil"/>
              <w:left w:val="nil"/>
              <w:bottom w:val="nil"/>
              <w:right w:val="nil"/>
            </w:tcBorders>
            <w:shd w:val="clear" w:color="000000" w:fill="FFFFFF"/>
            <w:noWrap/>
            <w:vAlign w:val="center"/>
            <w:hideMark/>
          </w:tcPr>
          <w:p w:rsidR="001F13B5" w:rsidRPr="00FA3CD2" w:rsidRDefault="001F13B5" w:rsidP="008B56F5">
            <w:pPr>
              <w:widowControl/>
              <w:spacing w:after="0" w:line="240" w:lineRule="auto"/>
              <w:ind w:left="284"/>
              <w:rPr>
                <w:rFonts w:ascii="Arial" w:eastAsia="Times New Roman" w:hAnsi="Arial" w:cs="Arial"/>
                <w:color w:val="000000"/>
                <w:lang w:val="es-CO" w:eastAsia="es-CO"/>
              </w:rPr>
            </w:pPr>
            <w:r w:rsidRPr="00FA3CD2">
              <w:rPr>
                <w:rFonts w:ascii="Arial" w:eastAsia="Times New Roman" w:hAnsi="Arial" w:cs="Arial"/>
                <w:color w:val="000000"/>
                <w:lang w:val="es-CO" w:eastAsia="es-CO"/>
              </w:rPr>
              <w:t>Disposiciones / Retiros</w:t>
            </w:r>
          </w:p>
        </w:tc>
        <w:tc>
          <w:tcPr>
            <w:tcW w:w="1427" w:type="dxa"/>
            <w:tcBorders>
              <w:top w:val="nil"/>
              <w:left w:val="nil"/>
              <w:bottom w:val="nil"/>
              <w:right w:val="nil"/>
            </w:tcBorders>
            <w:shd w:val="clear" w:color="000000" w:fill="FFFFFF"/>
            <w:noWrap/>
            <w:vAlign w:val="bottom"/>
            <w:hideMark/>
          </w:tcPr>
          <w:p w:rsidR="001F13B5" w:rsidRPr="00FA3CD2" w:rsidRDefault="001F13B5" w:rsidP="008B56F5">
            <w:pPr>
              <w:widowControl/>
              <w:spacing w:after="0" w:line="240" w:lineRule="auto"/>
              <w:ind w:left="284"/>
              <w:rPr>
                <w:rFonts w:ascii="Arial" w:eastAsia="Times New Roman" w:hAnsi="Arial" w:cs="Arial"/>
                <w:color w:val="000000"/>
                <w:lang w:val="es-CO" w:eastAsia="es-CO"/>
              </w:rPr>
            </w:pPr>
            <w:r w:rsidRPr="00FA3CD2">
              <w:rPr>
                <w:rFonts w:ascii="Arial" w:eastAsia="Times New Roman" w:hAnsi="Arial" w:cs="Arial"/>
                <w:color w:val="000000"/>
                <w:lang w:val="es-CO" w:eastAsia="es-CO"/>
              </w:rPr>
              <w:t> </w:t>
            </w:r>
            <w:r w:rsidR="000E4CF0">
              <w:rPr>
                <w:rFonts w:ascii="Arial" w:eastAsia="Times New Roman" w:hAnsi="Arial" w:cs="Arial"/>
                <w:color w:val="000000"/>
                <w:lang w:val="es-CO" w:eastAsia="es-CO"/>
              </w:rPr>
              <w:t>0</w:t>
            </w:r>
          </w:p>
        </w:tc>
        <w:tc>
          <w:tcPr>
            <w:tcW w:w="1303" w:type="dxa"/>
            <w:tcBorders>
              <w:top w:val="nil"/>
              <w:left w:val="nil"/>
              <w:bottom w:val="nil"/>
              <w:right w:val="nil"/>
            </w:tcBorders>
            <w:shd w:val="clear" w:color="000000" w:fill="FFFFFF"/>
          </w:tcPr>
          <w:p w:rsidR="001F13B5" w:rsidRPr="00FA3CD2" w:rsidRDefault="000E4CF0" w:rsidP="008B56F5">
            <w:pPr>
              <w:widowControl/>
              <w:spacing w:after="0" w:line="240" w:lineRule="auto"/>
              <w:ind w:left="284"/>
              <w:rPr>
                <w:rFonts w:ascii="Arial" w:eastAsia="Times New Roman" w:hAnsi="Arial" w:cs="Arial"/>
                <w:color w:val="000000"/>
                <w:lang w:val="es-CO" w:eastAsia="es-CO"/>
              </w:rPr>
            </w:pPr>
            <w:r>
              <w:rPr>
                <w:rFonts w:ascii="Arial" w:eastAsia="Times New Roman" w:hAnsi="Arial" w:cs="Arial"/>
                <w:color w:val="000000"/>
                <w:lang w:val="es-CO" w:eastAsia="es-CO"/>
              </w:rPr>
              <w:t>0</w:t>
            </w:r>
          </w:p>
        </w:tc>
      </w:tr>
      <w:tr w:rsidR="001F13B5" w:rsidRPr="00FA3CD2" w:rsidTr="004606B4">
        <w:trPr>
          <w:trHeight w:val="238"/>
        </w:trPr>
        <w:tc>
          <w:tcPr>
            <w:tcW w:w="4217" w:type="dxa"/>
            <w:tcBorders>
              <w:top w:val="nil"/>
              <w:left w:val="nil"/>
              <w:bottom w:val="nil"/>
              <w:right w:val="nil"/>
            </w:tcBorders>
            <w:shd w:val="clear" w:color="000000" w:fill="FFFFFF"/>
            <w:noWrap/>
            <w:vAlign w:val="center"/>
            <w:hideMark/>
          </w:tcPr>
          <w:p w:rsidR="001F13B5" w:rsidRPr="00FA3CD2" w:rsidRDefault="001F13B5" w:rsidP="008B56F5">
            <w:pPr>
              <w:widowControl/>
              <w:spacing w:after="0" w:line="240" w:lineRule="auto"/>
              <w:ind w:left="284"/>
              <w:rPr>
                <w:rFonts w:ascii="Arial" w:eastAsia="Times New Roman" w:hAnsi="Arial" w:cs="Arial"/>
                <w:b/>
                <w:bCs/>
                <w:color w:val="000000"/>
                <w:lang w:val="es-CO" w:eastAsia="es-CO"/>
              </w:rPr>
            </w:pPr>
            <w:r w:rsidRPr="00FA3CD2">
              <w:rPr>
                <w:rFonts w:ascii="Arial" w:eastAsia="Times New Roman" w:hAnsi="Arial" w:cs="Arial"/>
                <w:b/>
                <w:bCs/>
                <w:color w:val="000000"/>
                <w:lang w:val="es-CO" w:eastAsia="es-CO"/>
              </w:rPr>
              <w:t xml:space="preserve">Al </w:t>
            </w:r>
            <w:r w:rsidR="00541BD9">
              <w:rPr>
                <w:rFonts w:ascii="Arial" w:eastAsia="Times New Roman" w:hAnsi="Arial" w:cs="Arial"/>
                <w:b/>
                <w:bCs/>
                <w:color w:val="000000"/>
                <w:lang w:val="es-CO" w:eastAsia="es-CO"/>
              </w:rPr>
              <w:t>30 de junio de 2019</w:t>
            </w:r>
          </w:p>
        </w:tc>
        <w:tc>
          <w:tcPr>
            <w:tcW w:w="1427" w:type="dxa"/>
            <w:tcBorders>
              <w:top w:val="single" w:sz="8" w:space="0" w:color="auto"/>
              <w:left w:val="nil"/>
              <w:bottom w:val="single" w:sz="8" w:space="0" w:color="auto"/>
              <w:right w:val="nil"/>
            </w:tcBorders>
            <w:shd w:val="clear" w:color="000000" w:fill="FFFFFF"/>
            <w:noWrap/>
            <w:vAlign w:val="center"/>
            <w:hideMark/>
          </w:tcPr>
          <w:p w:rsidR="001F13B5" w:rsidRPr="00FA3CD2" w:rsidRDefault="001F13B5" w:rsidP="008B56F5">
            <w:pPr>
              <w:widowControl/>
              <w:spacing w:after="0" w:line="240" w:lineRule="auto"/>
              <w:ind w:left="284"/>
              <w:jc w:val="both"/>
              <w:rPr>
                <w:rFonts w:ascii="Arial" w:eastAsia="Times New Roman" w:hAnsi="Arial" w:cs="Arial"/>
                <w:color w:val="000000"/>
                <w:lang w:val="es-CO" w:eastAsia="es-CO"/>
              </w:rPr>
            </w:pPr>
            <w:r w:rsidRPr="00FA3CD2">
              <w:rPr>
                <w:rFonts w:ascii="Arial" w:eastAsia="Times New Roman" w:hAnsi="Arial" w:cs="Arial"/>
                <w:color w:val="000000"/>
                <w:lang w:val="es-CO" w:eastAsia="es-CO"/>
              </w:rPr>
              <w:t> </w:t>
            </w:r>
            <w:r w:rsidR="000E4CF0">
              <w:rPr>
                <w:rFonts w:ascii="Arial" w:eastAsia="Times New Roman" w:hAnsi="Arial" w:cs="Arial"/>
                <w:color w:val="000000"/>
                <w:lang w:val="es-CO" w:eastAsia="es-CO"/>
              </w:rPr>
              <w:t>0</w:t>
            </w:r>
          </w:p>
        </w:tc>
        <w:tc>
          <w:tcPr>
            <w:tcW w:w="1303" w:type="dxa"/>
            <w:tcBorders>
              <w:top w:val="single" w:sz="8" w:space="0" w:color="auto"/>
              <w:left w:val="nil"/>
              <w:bottom w:val="single" w:sz="8" w:space="0" w:color="auto"/>
              <w:right w:val="nil"/>
            </w:tcBorders>
            <w:shd w:val="clear" w:color="000000" w:fill="FFFFFF"/>
          </w:tcPr>
          <w:p w:rsidR="001F13B5" w:rsidRPr="00FA3CD2" w:rsidRDefault="000E4CF0" w:rsidP="008B56F5">
            <w:pPr>
              <w:widowControl/>
              <w:spacing w:after="0" w:line="240" w:lineRule="auto"/>
              <w:ind w:left="284"/>
              <w:jc w:val="both"/>
              <w:rPr>
                <w:rFonts w:ascii="Arial" w:eastAsia="Times New Roman" w:hAnsi="Arial" w:cs="Arial"/>
                <w:color w:val="000000"/>
                <w:lang w:val="es-CO" w:eastAsia="es-CO"/>
              </w:rPr>
            </w:pPr>
            <w:r>
              <w:rPr>
                <w:rFonts w:ascii="Arial" w:eastAsia="Times New Roman" w:hAnsi="Arial" w:cs="Arial"/>
                <w:color w:val="000000"/>
                <w:lang w:val="es-CO" w:eastAsia="es-CO"/>
              </w:rPr>
              <w:t>0</w:t>
            </w:r>
          </w:p>
        </w:tc>
      </w:tr>
      <w:tr w:rsidR="001F13B5" w:rsidRPr="00FA3CD2" w:rsidTr="004606B4">
        <w:trPr>
          <w:trHeight w:val="228"/>
        </w:trPr>
        <w:tc>
          <w:tcPr>
            <w:tcW w:w="4217" w:type="dxa"/>
            <w:tcBorders>
              <w:top w:val="nil"/>
              <w:left w:val="nil"/>
              <w:bottom w:val="nil"/>
              <w:right w:val="nil"/>
            </w:tcBorders>
            <w:shd w:val="clear" w:color="000000" w:fill="FFFFFF"/>
            <w:noWrap/>
            <w:vAlign w:val="bottom"/>
            <w:hideMark/>
          </w:tcPr>
          <w:p w:rsidR="001F13B5" w:rsidRPr="00FA3CD2" w:rsidRDefault="001F13B5" w:rsidP="008B56F5">
            <w:pPr>
              <w:widowControl/>
              <w:spacing w:after="0" w:line="240" w:lineRule="auto"/>
              <w:ind w:left="284"/>
              <w:rPr>
                <w:rFonts w:ascii="Arial" w:eastAsia="Times New Roman" w:hAnsi="Arial" w:cs="Arial"/>
                <w:color w:val="000000"/>
                <w:lang w:val="es-CO" w:eastAsia="es-CO"/>
              </w:rPr>
            </w:pPr>
            <w:r w:rsidRPr="00FA3CD2">
              <w:rPr>
                <w:rFonts w:ascii="Arial" w:eastAsia="Times New Roman" w:hAnsi="Arial" w:cs="Arial"/>
                <w:color w:val="000000"/>
                <w:lang w:val="es-CO" w:eastAsia="es-CO"/>
              </w:rPr>
              <w:t> </w:t>
            </w:r>
          </w:p>
        </w:tc>
        <w:tc>
          <w:tcPr>
            <w:tcW w:w="1427" w:type="dxa"/>
            <w:tcBorders>
              <w:top w:val="nil"/>
              <w:left w:val="nil"/>
              <w:bottom w:val="nil"/>
              <w:right w:val="nil"/>
            </w:tcBorders>
            <w:shd w:val="clear" w:color="000000" w:fill="FFFFFF"/>
            <w:noWrap/>
            <w:vAlign w:val="bottom"/>
            <w:hideMark/>
          </w:tcPr>
          <w:p w:rsidR="001F13B5" w:rsidRPr="00FA3CD2" w:rsidRDefault="001F13B5" w:rsidP="008B56F5">
            <w:pPr>
              <w:widowControl/>
              <w:spacing w:after="0" w:line="240" w:lineRule="auto"/>
              <w:ind w:left="284"/>
              <w:rPr>
                <w:rFonts w:ascii="Arial" w:eastAsia="Times New Roman" w:hAnsi="Arial" w:cs="Arial"/>
                <w:color w:val="000000"/>
                <w:lang w:val="es-CO" w:eastAsia="es-CO"/>
              </w:rPr>
            </w:pPr>
            <w:r w:rsidRPr="00FA3CD2">
              <w:rPr>
                <w:rFonts w:ascii="Arial" w:eastAsia="Times New Roman" w:hAnsi="Arial" w:cs="Arial"/>
                <w:color w:val="000000"/>
                <w:lang w:val="es-CO" w:eastAsia="es-CO"/>
              </w:rPr>
              <w:t> </w:t>
            </w:r>
          </w:p>
        </w:tc>
        <w:tc>
          <w:tcPr>
            <w:tcW w:w="1303" w:type="dxa"/>
            <w:tcBorders>
              <w:top w:val="nil"/>
              <w:left w:val="nil"/>
              <w:bottom w:val="nil"/>
              <w:right w:val="nil"/>
            </w:tcBorders>
            <w:shd w:val="clear" w:color="000000" w:fill="FFFFFF"/>
          </w:tcPr>
          <w:p w:rsidR="001F13B5" w:rsidRPr="00FA3CD2" w:rsidRDefault="001F13B5" w:rsidP="008B56F5">
            <w:pPr>
              <w:widowControl/>
              <w:spacing w:after="0" w:line="240" w:lineRule="auto"/>
              <w:ind w:left="284"/>
              <w:rPr>
                <w:rFonts w:ascii="Arial" w:eastAsia="Times New Roman" w:hAnsi="Arial" w:cs="Arial"/>
                <w:color w:val="000000"/>
                <w:lang w:val="es-CO" w:eastAsia="es-CO"/>
              </w:rPr>
            </w:pPr>
          </w:p>
        </w:tc>
      </w:tr>
      <w:tr w:rsidR="001F13B5" w:rsidRPr="00FA3CD2" w:rsidTr="004606B4">
        <w:trPr>
          <w:trHeight w:val="238"/>
        </w:trPr>
        <w:tc>
          <w:tcPr>
            <w:tcW w:w="4217" w:type="dxa"/>
            <w:tcBorders>
              <w:top w:val="nil"/>
              <w:left w:val="nil"/>
              <w:bottom w:val="nil"/>
              <w:right w:val="nil"/>
            </w:tcBorders>
            <w:shd w:val="clear" w:color="000000" w:fill="FFFFFF"/>
            <w:noWrap/>
            <w:vAlign w:val="bottom"/>
            <w:hideMark/>
          </w:tcPr>
          <w:p w:rsidR="001F13B5" w:rsidRPr="00FA3CD2" w:rsidRDefault="001F13B5" w:rsidP="008B56F5">
            <w:pPr>
              <w:widowControl/>
              <w:spacing w:after="0" w:line="240" w:lineRule="auto"/>
              <w:ind w:left="284"/>
              <w:rPr>
                <w:rFonts w:ascii="Arial" w:eastAsia="Times New Roman" w:hAnsi="Arial" w:cs="Arial"/>
                <w:color w:val="000000"/>
                <w:lang w:val="es-CO" w:eastAsia="es-CO"/>
              </w:rPr>
            </w:pPr>
            <w:r w:rsidRPr="00FA3CD2">
              <w:rPr>
                <w:rFonts w:ascii="Arial" w:eastAsia="Times New Roman" w:hAnsi="Arial" w:cs="Arial"/>
                <w:color w:val="000000"/>
                <w:lang w:val="es-CO" w:eastAsia="es-CO"/>
              </w:rPr>
              <w:t> </w:t>
            </w:r>
          </w:p>
        </w:tc>
        <w:tc>
          <w:tcPr>
            <w:tcW w:w="1427" w:type="dxa"/>
            <w:tcBorders>
              <w:top w:val="nil"/>
              <w:left w:val="nil"/>
              <w:bottom w:val="nil"/>
              <w:right w:val="nil"/>
            </w:tcBorders>
            <w:shd w:val="clear" w:color="000000" w:fill="FFFFFF"/>
            <w:noWrap/>
            <w:vAlign w:val="bottom"/>
            <w:hideMark/>
          </w:tcPr>
          <w:p w:rsidR="001F13B5" w:rsidRPr="00FA3CD2" w:rsidRDefault="001F13B5" w:rsidP="008B56F5">
            <w:pPr>
              <w:widowControl/>
              <w:spacing w:after="0" w:line="240" w:lineRule="auto"/>
              <w:ind w:left="284"/>
              <w:rPr>
                <w:rFonts w:ascii="Arial" w:eastAsia="Times New Roman" w:hAnsi="Arial" w:cs="Arial"/>
                <w:color w:val="000000"/>
                <w:lang w:val="es-CO" w:eastAsia="es-CO"/>
              </w:rPr>
            </w:pPr>
            <w:r w:rsidRPr="00FA3CD2">
              <w:rPr>
                <w:rFonts w:ascii="Arial" w:eastAsia="Times New Roman" w:hAnsi="Arial" w:cs="Arial"/>
                <w:color w:val="000000"/>
                <w:lang w:val="es-CO" w:eastAsia="es-CO"/>
              </w:rPr>
              <w:t> </w:t>
            </w:r>
          </w:p>
        </w:tc>
        <w:tc>
          <w:tcPr>
            <w:tcW w:w="1303" w:type="dxa"/>
            <w:tcBorders>
              <w:top w:val="nil"/>
              <w:left w:val="nil"/>
              <w:bottom w:val="nil"/>
              <w:right w:val="nil"/>
            </w:tcBorders>
            <w:shd w:val="clear" w:color="000000" w:fill="FFFFFF"/>
          </w:tcPr>
          <w:p w:rsidR="001F13B5" w:rsidRPr="00FA3CD2" w:rsidRDefault="001F13B5" w:rsidP="008B56F5">
            <w:pPr>
              <w:widowControl/>
              <w:spacing w:after="0" w:line="240" w:lineRule="auto"/>
              <w:ind w:left="284"/>
              <w:rPr>
                <w:rFonts w:ascii="Arial" w:eastAsia="Times New Roman" w:hAnsi="Arial" w:cs="Arial"/>
                <w:color w:val="000000"/>
                <w:lang w:val="es-CO" w:eastAsia="es-CO"/>
              </w:rPr>
            </w:pPr>
          </w:p>
        </w:tc>
      </w:tr>
    </w:tbl>
    <w:p w:rsidR="009442C1" w:rsidRPr="00FA3CD2" w:rsidRDefault="009442C1" w:rsidP="008B56F5">
      <w:pPr>
        <w:spacing w:after="0" w:line="240" w:lineRule="auto"/>
        <w:ind w:left="284"/>
        <w:jc w:val="both"/>
        <w:rPr>
          <w:rFonts w:ascii="Arial" w:eastAsia="Times New Roman" w:hAnsi="Arial" w:cs="Arial"/>
          <w:b/>
          <w:lang w:val="es-CO"/>
        </w:rPr>
      </w:pPr>
      <w:r w:rsidRPr="00FA3CD2">
        <w:rPr>
          <w:rFonts w:ascii="Arial" w:eastAsia="Times New Roman" w:hAnsi="Arial" w:cs="Arial"/>
          <w:b/>
          <w:lang w:val="es-CO"/>
        </w:rPr>
        <w:t>Amortización y cargo por deterioro</w:t>
      </w:r>
    </w:p>
    <w:p w:rsidR="001766D7" w:rsidRPr="00FA3CD2" w:rsidRDefault="001766D7" w:rsidP="008B56F5">
      <w:pPr>
        <w:spacing w:after="0" w:line="240" w:lineRule="auto"/>
        <w:ind w:left="284"/>
        <w:jc w:val="both"/>
        <w:rPr>
          <w:rFonts w:ascii="Arial" w:hAnsi="Arial" w:cs="Arial"/>
          <w:lang w:val="es-CO"/>
        </w:rPr>
      </w:pPr>
    </w:p>
    <w:p w:rsidR="009442C1" w:rsidRPr="00FA3CD2" w:rsidRDefault="009442C1" w:rsidP="008B56F5">
      <w:pPr>
        <w:spacing w:after="0" w:line="240" w:lineRule="auto"/>
        <w:ind w:left="284"/>
        <w:jc w:val="both"/>
        <w:rPr>
          <w:rFonts w:ascii="Arial" w:hAnsi="Arial" w:cs="Arial"/>
          <w:lang w:val="es-CO"/>
        </w:rPr>
      </w:pPr>
      <w:r w:rsidRPr="00FA3CD2">
        <w:rPr>
          <w:rFonts w:ascii="Arial" w:hAnsi="Arial" w:cs="Arial"/>
          <w:lang w:val="es-CO"/>
        </w:rPr>
        <w:t>El cargo por amortización se reconoce en el resultado de cada periodo, por medio del método de línea recta durante la vigencia de las licencias.</w:t>
      </w:r>
    </w:p>
    <w:p w:rsidR="00C805B4" w:rsidRDefault="00C805B4" w:rsidP="004B6BB4">
      <w:pPr>
        <w:spacing w:after="0"/>
        <w:ind w:left="284"/>
        <w:jc w:val="both"/>
        <w:rPr>
          <w:rFonts w:ascii="Arial" w:hAnsi="Arial" w:cs="Arial"/>
          <w:lang w:val="es-CO"/>
        </w:rPr>
      </w:pPr>
    </w:p>
    <w:p w:rsidR="009442C1" w:rsidRPr="00FA3CD2" w:rsidRDefault="000E4CF0" w:rsidP="004B6BB4">
      <w:pPr>
        <w:spacing w:after="0"/>
        <w:ind w:left="284"/>
        <w:jc w:val="both"/>
        <w:rPr>
          <w:rFonts w:ascii="Arial" w:hAnsi="Arial" w:cs="Arial"/>
          <w:lang w:val="es-CO"/>
        </w:rPr>
      </w:pPr>
      <w:r>
        <w:rPr>
          <w:rFonts w:ascii="Arial" w:hAnsi="Arial" w:cs="Arial"/>
          <w:lang w:val="es-CO"/>
        </w:rPr>
        <w:t xml:space="preserve">La </w:t>
      </w:r>
      <w:r w:rsidR="00221688" w:rsidRPr="00FA3CD2">
        <w:rPr>
          <w:rFonts w:ascii="Arial" w:hAnsi="Arial" w:cs="Arial"/>
          <w:lang w:val="es-CO"/>
        </w:rPr>
        <w:t xml:space="preserve"> </w:t>
      </w:r>
      <w:r w:rsidR="007D727E">
        <w:rPr>
          <w:rFonts w:ascii="Arial" w:hAnsi="Arial" w:cs="Arial"/>
          <w:lang w:val="es-CO"/>
        </w:rPr>
        <w:t>INSTITUCION EDUCATIVA ANTONIO RICAURTE</w:t>
      </w:r>
      <w:r w:rsidR="009442C1" w:rsidRPr="00FA3CD2">
        <w:rPr>
          <w:rFonts w:ascii="Arial" w:hAnsi="Arial" w:cs="Arial"/>
          <w:lang w:val="es-CO"/>
        </w:rPr>
        <w:t xml:space="preserve"> mantiene derechos de uso sobre las licencias de software, los cuales utiliza para el desarrollo normal de sus operaciones; no existe evidencia de deterioro del valor de estos activos intangibles para los periodos terminados al </w:t>
      </w:r>
      <w:r w:rsidR="00541BD9">
        <w:rPr>
          <w:rFonts w:ascii="Arial" w:hAnsi="Arial" w:cs="Arial"/>
          <w:lang w:val="es-CO"/>
        </w:rPr>
        <w:t>30 de junio de 2019</w:t>
      </w:r>
      <w:r w:rsidR="00A64D43" w:rsidRPr="00FA3CD2">
        <w:rPr>
          <w:rFonts w:ascii="Arial" w:hAnsi="Arial" w:cs="Arial"/>
          <w:lang w:val="es-CO"/>
        </w:rPr>
        <w:t>.</w:t>
      </w:r>
    </w:p>
    <w:p w:rsidR="008574C5" w:rsidRDefault="008574C5" w:rsidP="004B6BB4">
      <w:pPr>
        <w:widowControl/>
        <w:autoSpaceDE w:val="0"/>
        <w:autoSpaceDN w:val="0"/>
        <w:adjustRightInd w:val="0"/>
        <w:spacing w:after="0"/>
        <w:ind w:left="284"/>
        <w:rPr>
          <w:rFonts w:ascii="Arial" w:hAnsi="Arial" w:cs="Arial"/>
          <w:lang w:val="es-CO"/>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9"/>
        <w:gridCol w:w="1092"/>
      </w:tblGrid>
      <w:tr w:rsidR="00755BF8" w:rsidRPr="00FA3CD2" w:rsidTr="000B2714">
        <w:tc>
          <w:tcPr>
            <w:tcW w:w="4289" w:type="dxa"/>
          </w:tcPr>
          <w:p w:rsidR="00755BF8" w:rsidRPr="00FA3CD2" w:rsidRDefault="00755BF8" w:rsidP="009C0CB4">
            <w:pPr>
              <w:ind w:left="284"/>
              <w:jc w:val="both"/>
              <w:rPr>
                <w:rFonts w:ascii="Arial" w:eastAsia="Times New Roman" w:hAnsi="Arial" w:cs="Arial"/>
                <w:b/>
              </w:rPr>
            </w:pPr>
            <w:bookmarkStart w:id="11" w:name="_Toc499817269"/>
            <w:r w:rsidRPr="00FA3CD2">
              <w:rPr>
                <w:rFonts w:ascii="Arial" w:eastAsia="Times New Roman" w:hAnsi="Arial" w:cs="Arial"/>
                <w:b/>
              </w:rPr>
              <w:t xml:space="preserve">Saldo al 1 de enero de </w:t>
            </w:r>
            <w:r w:rsidR="004515E2">
              <w:rPr>
                <w:rFonts w:ascii="Arial" w:eastAsia="Times New Roman" w:hAnsi="Arial" w:cs="Arial"/>
                <w:b/>
              </w:rPr>
              <w:t>2019</w:t>
            </w:r>
          </w:p>
        </w:tc>
        <w:tc>
          <w:tcPr>
            <w:tcW w:w="1092" w:type="dxa"/>
          </w:tcPr>
          <w:p w:rsidR="00755BF8" w:rsidRPr="00FA3CD2" w:rsidRDefault="00755BF8" w:rsidP="000E4CF0">
            <w:pPr>
              <w:ind w:left="284"/>
              <w:jc w:val="right"/>
              <w:rPr>
                <w:rFonts w:ascii="Arial" w:eastAsia="Times New Roman" w:hAnsi="Arial" w:cs="Arial"/>
                <w:b/>
              </w:rPr>
            </w:pPr>
            <w:r w:rsidRPr="00FA3CD2">
              <w:rPr>
                <w:rFonts w:ascii="Arial" w:eastAsia="Times New Roman" w:hAnsi="Arial" w:cs="Arial"/>
                <w:b/>
              </w:rPr>
              <w:t>$</w:t>
            </w:r>
            <w:r w:rsidR="000E4CF0">
              <w:rPr>
                <w:rFonts w:ascii="Arial" w:eastAsia="Times New Roman" w:hAnsi="Arial" w:cs="Arial"/>
                <w:b/>
              </w:rPr>
              <w:t>0</w:t>
            </w:r>
          </w:p>
        </w:tc>
      </w:tr>
      <w:tr w:rsidR="00755BF8" w:rsidRPr="00FA3CD2" w:rsidTr="000B2714">
        <w:tc>
          <w:tcPr>
            <w:tcW w:w="4289" w:type="dxa"/>
          </w:tcPr>
          <w:p w:rsidR="00755BF8" w:rsidRPr="00FA3CD2" w:rsidRDefault="00755BF8" w:rsidP="009C0CB4">
            <w:pPr>
              <w:ind w:left="284"/>
              <w:jc w:val="both"/>
              <w:rPr>
                <w:rFonts w:ascii="Arial" w:eastAsia="Times New Roman" w:hAnsi="Arial" w:cs="Arial"/>
              </w:rPr>
            </w:pPr>
            <w:r w:rsidRPr="00FA3CD2">
              <w:rPr>
                <w:rFonts w:ascii="Arial" w:hAnsi="Arial" w:cs="Arial"/>
              </w:rPr>
              <w:t>Nuevos deterioros reconocidos durante el periodo</w:t>
            </w:r>
          </w:p>
        </w:tc>
        <w:tc>
          <w:tcPr>
            <w:tcW w:w="1092" w:type="dxa"/>
          </w:tcPr>
          <w:p w:rsidR="00755BF8" w:rsidRPr="00FA3CD2" w:rsidRDefault="000E4CF0" w:rsidP="009C0CB4">
            <w:pPr>
              <w:ind w:left="284"/>
              <w:jc w:val="right"/>
              <w:rPr>
                <w:rFonts w:ascii="Arial" w:eastAsia="Times New Roman" w:hAnsi="Arial" w:cs="Arial"/>
              </w:rPr>
            </w:pPr>
            <w:r>
              <w:rPr>
                <w:rFonts w:ascii="Arial" w:eastAsia="Times New Roman" w:hAnsi="Arial" w:cs="Arial"/>
              </w:rPr>
              <w:t>0</w:t>
            </w:r>
          </w:p>
        </w:tc>
      </w:tr>
      <w:tr w:rsidR="00755BF8" w:rsidRPr="00FA3CD2" w:rsidTr="000B2714">
        <w:tc>
          <w:tcPr>
            <w:tcW w:w="4289" w:type="dxa"/>
          </w:tcPr>
          <w:p w:rsidR="00517A53" w:rsidRDefault="00517A53" w:rsidP="009C0CB4">
            <w:pPr>
              <w:ind w:left="284"/>
              <w:jc w:val="both"/>
              <w:rPr>
                <w:rFonts w:ascii="Arial" w:eastAsia="Times New Roman" w:hAnsi="Arial" w:cs="Arial"/>
                <w:b/>
              </w:rPr>
            </w:pPr>
          </w:p>
          <w:p w:rsidR="00755BF8" w:rsidRPr="00FA3CD2" w:rsidRDefault="00755BF8" w:rsidP="009C0CB4">
            <w:pPr>
              <w:ind w:left="284"/>
              <w:jc w:val="both"/>
              <w:rPr>
                <w:rFonts w:ascii="Arial" w:eastAsia="Times New Roman" w:hAnsi="Arial" w:cs="Arial"/>
                <w:b/>
              </w:rPr>
            </w:pPr>
            <w:r w:rsidRPr="00FA3CD2">
              <w:rPr>
                <w:rFonts w:ascii="Arial" w:eastAsia="Times New Roman" w:hAnsi="Arial" w:cs="Arial"/>
                <w:b/>
              </w:rPr>
              <w:t xml:space="preserve">Saldo al </w:t>
            </w:r>
            <w:r w:rsidR="00541BD9">
              <w:rPr>
                <w:rFonts w:ascii="Arial" w:eastAsia="Times New Roman" w:hAnsi="Arial" w:cs="Arial"/>
                <w:b/>
              </w:rPr>
              <w:t>30 de junio de 2019</w:t>
            </w:r>
          </w:p>
        </w:tc>
        <w:tc>
          <w:tcPr>
            <w:tcW w:w="1092" w:type="dxa"/>
          </w:tcPr>
          <w:p w:rsidR="00755BF8" w:rsidRPr="00FA3CD2" w:rsidRDefault="00755BF8" w:rsidP="000E4CF0">
            <w:pPr>
              <w:ind w:left="284"/>
              <w:jc w:val="right"/>
              <w:rPr>
                <w:rFonts w:ascii="Arial" w:eastAsia="Times New Roman" w:hAnsi="Arial" w:cs="Arial"/>
                <w:b/>
              </w:rPr>
            </w:pPr>
            <w:r w:rsidRPr="00FA3CD2">
              <w:rPr>
                <w:rFonts w:ascii="Arial" w:eastAsia="Times New Roman" w:hAnsi="Arial" w:cs="Arial"/>
                <w:b/>
              </w:rPr>
              <w:t>$</w:t>
            </w:r>
            <w:r w:rsidR="000E4CF0">
              <w:rPr>
                <w:rFonts w:ascii="Arial" w:eastAsia="Times New Roman" w:hAnsi="Arial" w:cs="Arial"/>
                <w:b/>
              </w:rPr>
              <w:t>0</w:t>
            </w:r>
          </w:p>
        </w:tc>
      </w:tr>
    </w:tbl>
    <w:p w:rsidR="00755BF8" w:rsidRDefault="00755BF8" w:rsidP="006C25E9">
      <w:pPr>
        <w:pStyle w:val="Puesto"/>
        <w:ind w:left="284"/>
        <w:rPr>
          <w:rFonts w:ascii="Arial" w:eastAsia="Arial" w:hAnsi="Arial" w:cs="Arial"/>
          <w:b/>
          <w:sz w:val="22"/>
          <w:szCs w:val="22"/>
          <w:lang w:val="es-CO"/>
        </w:rPr>
      </w:pPr>
    </w:p>
    <w:p w:rsidR="007742E1" w:rsidRDefault="007742E1" w:rsidP="007742E1">
      <w:pPr>
        <w:rPr>
          <w:lang w:val="es-CO"/>
        </w:rPr>
      </w:pPr>
      <w:r w:rsidRPr="00846CF2">
        <w:rPr>
          <w:lang w:val="es-CO"/>
        </w:rPr>
        <w:t>Tener en cuenta los demás aspectos que se deben revelar, en el evento que se presenten</w:t>
      </w:r>
    </w:p>
    <w:p w:rsidR="008574C5" w:rsidRPr="00FA3CD2" w:rsidRDefault="009C0320" w:rsidP="009C0320">
      <w:pPr>
        <w:pStyle w:val="Puesto"/>
        <w:rPr>
          <w:rFonts w:ascii="Arial" w:eastAsia="Arial" w:hAnsi="Arial" w:cs="Arial"/>
          <w:b/>
          <w:sz w:val="22"/>
          <w:szCs w:val="22"/>
          <w:lang w:val="es-CO"/>
        </w:rPr>
      </w:pPr>
      <w:r w:rsidRPr="00846CF2">
        <w:rPr>
          <w:rFonts w:ascii="Arial" w:eastAsia="Arial" w:hAnsi="Arial" w:cs="Arial"/>
          <w:b/>
          <w:sz w:val="22"/>
          <w:szCs w:val="22"/>
          <w:lang w:val="es-CO"/>
        </w:rPr>
        <w:t xml:space="preserve">Nota 7. </w:t>
      </w:r>
      <w:r w:rsidR="008574C5" w:rsidRPr="00846CF2">
        <w:rPr>
          <w:rFonts w:ascii="Arial" w:eastAsia="Arial" w:hAnsi="Arial" w:cs="Arial"/>
          <w:b/>
          <w:sz w:val="22"/>
          <w:szCs w:val="22"/>
          <w:lang w:val="es-CO"/>
        </w:rPr>
        <w:t xml:space="preserve">Cuentas </w:t>
      </w:r>
      <w:r w:rsidR="008574C5" w:rsidRPr="00113D8F">
        <w:rPr>
          <w:rFonts w:ascii="Arial" w:eastAsia="Arial" w:hAnsi="Arial" w:cs="Arial"/>
          <w:b/>
          <w:sz w:val="22"/>
          <w:szCs w:val="22"/>
          <w:lang w:val="es-CO"/>
        </w:rPr>
        <w:t xml:space="preserve">por </w:t>
      </w:r>
      <w:r w:rsidR="008574C5" w:rsidRPr="00113D8F">
        <w:rPr>
          <w:rFonts w:ascii="Arial" w:hAnsi="Arial" w:cs="Arial"/>
          <w:b/>
          <w:sz w:val="22"/>
          <w:szCs w:val="22"/>
          <w:lang w:val="es-CO"/>
        </w:rPr>
        <w:t>pagar</w:t>
      </w:r>
      <w:bookmarkEnd w:id="11"/>
    </w:p>
    <w:p w:rsidR="008574C5" w:rsidRPr="00FA3CD2" w:rsidRDefault="008574C5" w:rsidP="008B56F5">
      <w:pPr>
        <w:spacing w:after="0" w:line="240" w:lineRule="auto"/>
        <w:ind w:left="284"/>
        <w:jc w:val="both"/>
        <w:rPr>
          <w:rFonts w:ascii="Arial" w:eastAsia="Times New Roman" w:hAnsi="Arial" w:cs="Arial"/>
          <w:lang w:val="es-CO"/>
        </w:rPr>
      </w:pPr>
    </w:p>
    <w:p w:rsidR="008574C5" w:rsidRPr="00FA3CD2" w:rsidRDefault="008574C5" w:rsidP="008B56F5">
      <w:pPr>
        <w:spacing w:after="0" w:line="240" w:lineRule="auto"/>
        <w:ind w:left="284"/>
        <w:jc w:val="both"/>
        <w:rPr>
          <w:rFonts w:ascii="Arial" w:eastAsia="Times New Roman" w:hAnsi="Arial" w:cs="Arial"/>
          <w:lang w:val="es-CO"/>
        </w:rPr>
      </w:pPr>
      <w:r w:rsidRPr="00FA3CD2">
        <w:rPr>
          <w:rFonts w:ascii="Arial" w:eastAsia="Times New Roman" w:hAnsi="Arial" w:cs="Arial"/>
          <w:lang w:val="es-CO"/>
        </w:rPr>
        <w:t>La</w:t>
      </w:r>
      <w:r w:rsidR="00C355DB" w:rsidRPr="00FA3CD2">
        <w:rPr>
          <w:rFonts w:ascii="Arial" w:eastAsia="Times New Roman" w:hAnsi="Arial" w:cs="Arial"/>
          <w:lang w:val="es-CO"/>
        </w:rPr>
        <w:t xml:space="preserve">s cuentas por pagar comprenden lo </w:t>
      </w:r>
      <w:r w:rsidRPr="00FA3CD2">
        <w:rPr>
          <w:rFonts w:ascii="Arial" w:eastAsia="Times New Roman" w:hAnsi="Arial" w:cs="Arial"/>
          <w:lang w:val="es-CO"/>
        </w:rPr>
        <w:t>siguiente, al cierre de cada periodo:</w:t>
      </w:r>
    </w:p>
    <w:p w:rsidR="008574C5" w:rsidRPr="00FA3CD2" w:rsidRDefault="008574C5" w:rsidP="008B56F5">
      <w:pPr>
        <w:spacing w:after="0" w:line="240" w:lineRule="auto"/>
        <w:ind w:left="284"/>
        <w:jc w:val="both"/>
        <w:rPr>
          <w:rFonts w:ascii="Arial" w:eastAsia="Times New Roman" w:hAnsi="Arial" w:cs="Arial"/>
          <w:lang w:val="es-CO"/>
        </w:rPr>
      </w:pPr>
    </w:p>
    <w:tbl>
      <w:tblPr>
        <w:tblW w:w="7689" w:type="dxa"/>
        <w:tblCellMar>
          <w:left w:w="70" w:type="dxa"/>
          <w:right w:w="70" w:type="dxa"/>
        </w:tblCellMar>
        <w:tblLook w:val="04A0" w:firstRow="1" w:lastRow="0" w:firstColumn="1" w:lastColumn="0" w:noHBand="0" w:noVBand="1"/>
      </w:tblPr>
      <w:tblGrid>
        <w:gridCol w:w="3969"/>
        <w:gridCol w:w="1985"/>
        <w:gridCol w:w="1735"/>
      </w:tblGrid>
      <w:tr w:rsidR="008574C5" w:rsidRPr="00FA3CD2" w:rsidTr="000B2714">
        <w:trPr>
          <w:trHeight w:val="276"/>
        </w:trPr>
        <w:tc>
          <w:tcPr>
            <w:tcW w:w="3969" w:type="dxa"/>
            <w:tcBorders>
              <w:top w:val="nil"/>
              <w:left w:val="nil"/>
              <w:bottom w:val="nil"/>
              <w:right w:val="nil"/>
            </w:tcBorders>
            <w:shd w:val="clear" w:color="000000" w:fill="FFFFFF"/>
            <w:noWrap/>
            <w:vAlign w:val="bottom"/>
            <w:hideMark/>
          </w:tcPr>
          <w:p w:rsidR="008574C5" w:rsidRPr="00FA3CD2" w:rsidRDefault="008574C5" w:rsidP="008B56F5">
            <w:pPr>
              <w:widowControl/>
              <w:spacing w:after="0" w:line="240" w:lineRule="auto"/>
              <w:ind w:left="284"/>
              <w:rPr>
                <w:rFonts w:ascii="Arial" w:eastAsia="Times New Roman" w:hAnsi="Arial" w:cs="Arial"/>
                <w:b/>
                <w:bCs/>
                <w:color w:val="000000"/>
                <w:lang w:val="es-CO" w:eastAsia="es-CO"/>
              </w:rPr>
            </w:pPr>
            <w:r w:rsidRPr="00FA3CD2">
              <w:rPr>
                <w:rFonts w:ascii="Arial" w:eastAsia="Times New Roman" w:hAnsi="Arial" w:cs="Arial"/>
                <w:b/>
                <w:bCs/>
                <w:color w:val="000000"/>
                <w:lang w:val="es-CO" w:eastAsia="es-CO"/>
              </w:rPr>
              <w:t> </w:t>
            </w:r>
          </w:p>
        </w:tc>
        <w:tc>
          <w:tcPr>
            <w:tcW w:w="1985" w:type="dxa"/>
            <w:tcBorders>
              <w:top w:val="nil"/>
              <w:left w:val="nil"/>
              <w:bottom w:val="single" w:sz="4" w:space="0" w:color="auto"/>
              <w:right w:val="nil"/>
            </w:tcBorders>
            <w:shd w:val="clear" w:color="000000" w:fill="FFFFFF"/>
            <w:noWrap/>
            <w:vAlign w:val="bottom"/>
            <w:hideMark/>
          </w:tcPr>
          <w:p w:rsidR="008574C5" w:rsidRPr="00FA3CD2" w:rsidRDefault="00541BD9" w:rsidP="008B56F5">
            <w:pPr>
              <w:widowControl/>
              <w:spacing w:after="0" w:line="240" w:lineRule="auto"/>
              <w:ind w:left="284"/>
              <w:jc w:val="center"/>
              <w:rPr>
                <w:rFonts w:ascii="Arial" w:eastAsia="Times New Roman" w:hAnsi="Arial" w:cs="Arial"/>
                <w:b/>
                <w:bCs/>
                <w:color w:val="000000"/>
                <w:lang w:val="es-CO" w:eastAsia="es-CO"/>
              </w:rPr>
            </w:pPr>
            <w:r>
              <w:rPr>
                <w:rFonts w:ascii="Arial" w:eastAsia="Times New Roman" w:hAnsi="Arial" w:cs="Arial"/>
                <w:b/>
                <w:bCs/>
                <w:color w:val="000000"/>
                <w:lang w:val="es-CO" w:eastAsia="es-CO"/>
              </w:rPr>
              <w:t>30 de junio de 2019</w:t>
            </w:r>
          </w:p>
        </w:tc>
        <w:tc>
          <w:tcPr>
            <w:tcW w:w="1735" w:type="dxa"/>
            <w:tcBorders>
              <w:top w:val="nil"/>
              <w:left w:val="nil"/>
              <w:bottom w:val="single" w:sz="4" w:space="0" w:color="auto"/>
              <w:right w:val="nil"/>
            </w:tcBorders>
            <w:shd w:val="clear" w:color="000000" w:fill="FFFFFF"/>
            <w:vAlign w:val="bottom"/>
            <w:hideMark/>
          </w:tcPr>
          <w:p w:rsidR="008574C5" w:rsidRPr="00FA3CD2" w:rsidRDefault="008574C5" w:rsidP="008B56F5">
            <w:pPr>
              <w:widowControl/>
              <w:spacing w:after="0" w:line="240" w:lineRule="auto"/>
              <w:ind w:left="284"/>
              <w:jc w:val="center"/>
              <w:rPr>
                <w:rFonts w:ascii="Arial" w:eastAsia="Times New Roman" w:hAnsi="Arial" w:cs="Arial"/>
                <w:b/>
                <w:bCs/>
                <w:color w:val="000000"/>
                <w:lang w:val="es-CO" w:eastAsia="es-CO"/>
              </w:rPr>
            </w:pPr>
          </w:p>
        </w:tc>
      </w:tr>
      <w:tr w:rsidR="00004210" w:rsidRPr="00F868EE" w:rsidTr="000B2714">
        <w:trPr>
          <w:trHeight w:val="276"/>
        </w:trPr>
        <w:tc>
          <w:tcPr>
            <w:tcW w:w="3969" w:type="dxa"/>
            <w:tcBorders>
              <w:top w:val="nil"/>
              <w:left w:val="nil"/>
              <w:bottom w:val="nil"/>
              <w:right w:val="nil"/>
            </w:tcBorders>
            <w:shd w:val="clear" w:color="000000" w:fill="FFFFFF"/>
            <w:noWrap/>
            <w:vAlign w:val="bottom"/>
          </w:tcPr>
          <w:p w:rsidR="00004210" w:rsidRPr="00FA3CD2" w:rsidRDefault="00004210" w:rsidP="008B56F5">
            <w:pPr>
              <w:widowControl/>
              <w:spacing w:after="0" w:line="240" w:lineRule="auto"/>
              <w:ind w:left="284"/>
              <w:rPr>
                <w:rFonts w:ascii="Arial" w:eastAsia="Times New Roman" w:hAnsi="Arial" w:cs="Arial"/>
                <w:color w:val="000000"/>
                <w:lang w:val="es-CO" w:eastAsia="es-CO"/>
              </w:rPr>
            </w:pPr>
            <w:r w:rsidRPr="00FA3CD2">
              <w:rPr>
                <w:rFonts w:ascii="Arial" w:eastAsia="Times New Roman" w:hAnsi="Arial" w:cs="Arial"/>
                <w:color w:val="000000"/>
                <w:lang w:val="es-CO" w:eastAsia="es-CO"/>
              </w:rPr>
              <w:t>Adquisición de Bienes y Servicios</w:t>
            </w:r>
          </w:p>
        </w:tc>
        <w:tc>
          <w:tcPr>
            <w:tcW w:w="1985" w:type="dxa"/>
            <w:tcBorders>
              <w:top w:val="nil"/>
              <w:left w:val="nil"/>
              <w:bottom w:val="nil"/>
              <w:right w:val="nil"/>
            </w:tcBorders>
            <w:shd w:val="clear" w:color="000000" w:fill="FFFFFF"/>
            <w:noWrap/>
            <w:vAlign w:val="bottom"/>
          </w:tcPr>
          <w:p w:rsidR="00004210" w:rsidRPr="00FA3CD2" w:rsidRDefault="000E4CF0" w:rsidP="008B56F5">
            <w:pPr>
              <w:widowControl/>
              <w:spacing w:after="0" w:line="240" w:lineRule="auto"/>
              <w:ind w:left="284"/>
              <w:rPr>
                <w:rFonts w:ascii="Arial" w:eastAsia="Times New Roman" w:hAnsi="Arial" w:cs="Arial"/>
                <w:color w:val="000000"/>
                <w:lang w:val="es-CO" w:eastAsia="es-CO"/>
              </w:rPr>
            </w:pPr>
            <w:r>
              <w:rPr>
                <w:rFonts w:ascii="Arial" w:eastAsia="Times New Roman" w:hAnsi="Arial" w:cs="Arial"/>
                <w:color w:val="000000"/>
                <w:lang w:val="es-CO" w:eastAsia="es-CO"/>
              </w:rPr>
              <w:t xml:space="preserve"> 0</w:t>
            </w:r>
          </w:p>
        </w:tc>
        <w:tc>
          <w:tcPr>
            <w:tcW w:w="1735" w:type="dxa"/>
            <w:tcBorders>
              <w:top w:val="nil"/>
              <w:left w:val="nil"/>
              <w:bottom w:val="nil"/>
              <w:right w:val="nil"/>
            </w:tcBorders>
            <w:shd w:val="clear" w:color="000000" w:fill="FFFFFF"/>
            <w:noWrap/>
            <w:vAlign w:val="bottom"/>
          </w:tcPr>
          <w:p w:rsidR="00004210" w:rsidRPr="00FA3CD2" w:rsidRDefault="00004210" w:rsidP="008B56F5">
            <w:pPr>
              <w:widowControl/>
              <w:spacing w:after="0" w:line="240" w:lineRule="auto"/>
              <w:ind w:left="284"/>
              <w:rPr>
                <w:rFonts w:ascii="Arial" w:eastAsia="Times New Roman" w:hAnsi="Arial" w:cs="Arial"/>
                <w:color w:val="000000"/>
                <w:lang w:val="es-CO" w:eastAsia="es-CO"/>
              </w:rPr>
            </w:pPr>
          </w:p>
        </w:tc>
      </w:tr>
      <w:tr w:rsidR="008574C5" w:rsidRPr="00F868EE" w:rsidTr="000B2714">
        <w:trPr>
          <w:trHeight w:val="276"/>
        </w:trPr>
        <w:tc>
          <w:tcPr>
            <w:tcW w:w="3969" w:type="dxa"/>
            <w:tcBorders>
              <w:top w:val="nil"/>
              <w:left w:val="nil"/>
              <w:bottom w:val="nil"/>
              <w:right w:val="nil"/>
            </w:tcBorders>
            <w:shd w:val="clear" w:color="000000" w:fill="FFFFFF"/>
            <w:noWrap/>
            <w:vAlign w:val="bottom"/>
            <w:hideMark/>
          </w:tcPr>
          <w:p w:rsidR="008574C5" w:rsidRPr="00FA3CD2" w:rsidRDefault="008E6825" w:rsidP="008B56F5">
            <w:pPr>
              <w:widowControl/>
              <w:spacing w:after="0" w:line="240" w:lineRule="auto"/>
              <w:ind w:left="284"/>
              <w:rPr>
                <w:rFonts w:ascii="Arial" w:eastAsia="Times New Roman" w:hAnsi="Arial" w:cs="Arial"/>
                <w:color w:val="000000"/>
                <w:lang w:val="es-CO" w:eastAsia="es-CO"/>
              </w:rPr>
            </w:pPr>
            <w:r w:rsidRPr="00FA3CD2">
              <w:rPr>
                <w:rFonts w:ascii="Arial" w:eastAsia="Times New Roman" w:hAnsi="Arial" w:cs="Arial"/>
                <w:color w:val="000000"/>
                <w:lang w:val="es-CO" w:eastAsia="es-CO"/>
              </w:rPr>
              <w:t>Recursos a favor de terceros</w:t>
            </w:r>
          </w:p>
        </w:tc>
        <w:tc>
          <w:tcPr>
            <w:tcW w:w="1985" w:type="dxa"/>
            <w:tcBorders>
              <w:top w:val="nil"/>
              <w:left w:val="nil"/>
              <w:bottom w:val="nil"/>
              <w:right w:val="nil"/>
            </w:tcBorders>
            <w:shd w:val="clear" w:color="000000" w:fill="FFFFFF"/>
            <w:noWrap/>
            <w:vAlign w:val="bottom"/>
            <w:hideMark/>
          </w:tcPr>
          <w:p w:rsidR="008574C5" w:rsidRPr="00FA3CD2" w:rsidRDefault="006C0235" w:rsidP="000E4CF0">
            <w:pPr>
              <w:widowControl/>
              <w:spacing w:after="0" w:line="240" w:lineRule="auto"/>
              <w:ind w:left="284"/>
              <w:rPr>
                <w:rFonts w:ascii="Arial" w:eastAsia="Times New Roman" w:hAnsi="Arial" w:cs="Arial"/>
                <w:color w:val="000000"/>
                <w:lang w:val="es-CO" w:eastAsia="es-CO"/>
              </w:rPr>
            </w:pPr>
            <w:r>
              <w:rPr>
                <w:rFonts w:ascii="Arial" w:eastAsia="Times New Roman" w:hAnsi="Arial" w:cs="Arial"/>
                <w:color w:val="000000"/>
                <w:lang w:val="es-CO" w:eastAsia="es-CO"/>
              </w:rPr>
              <w:t xml:space="preserve"> </w:t>
            </w:r>
            <w:r w:rsidR="00D900D0">
              <w:rPr>
                <w:rFonts w:ascii="Arial" w:eastAsia="Times New Roman" w:hAnsi="Arial" w:cs="Arial"/>
                <w:color w:val="000000"/>
                <w:lang w:val="es-CO" w:eastAsia="es-CO"/>
              </w:rPr>
              <w:t>0</w:t>
            </w:r>
          </w:p>
        </w:tc>
        <w:tc>
          <w:tcPr>
            <w:tcW w:w="1735" w:type="dxa"/>
            <w:tcBorders>
              <w:top w:val="nil"/>
              <w:left w:val="nil"/>
              <w:bottom w:val="nil"/>
              <w:right w:val="nil"/>
            </w:tcBorders>
            <w:shd w:val="clear" w:color="000000" w:fill="FFFFFF"/>
            <w:noWrap/>
            <w:vAlign w:val="bottom"/>
            <w:hideMark/>
          </w:tcPr>
          <w:p w:rsidR="008574C5" w:rsidRPr="00FA3CD2" w:rsidRDefault="008574C5" w:rsidP="008B56F5">
            <w:pPr>
              <w:widowControl/>
              <w:spacing w:after="0" w:line="240" w:lineRule="auto"/>
              <w:ind w:left="284"/>
              <w:rPr>
                <w:rFonts w:ascii="Arial" w:eastAsia="Times New Roman" w:hAnsi="Arial" w:cs="Arial"/>
                <w:color w:val="000000"/>
                <w:lang w:val="es-CO" w:eastAsia="es-CO"/>
              </w:rPr>
            </w:pPr>
            <w:r w:rsidRPr="00FA3CD2">
              <w:rPr>
                <w:rFonts w:ascii="Arial" w:eastAsia="Times New Roman" w:hAnsi="Arial" w:cs="Arial"/>
                <w:color w:val="000000"/>
                <w:lang w:val="es-CO" w:eastAsia="es-CO"/>
              </w:rPr>
              <w:t> </w:t>
            </w:r>
          </w:p>
        </w:tc>
      </w:tr>
      <w:tr w:rsidR="008574C5" w:rsidRPr="00FA3CD2" w:rsidTr="000B2714">
        <w:trPr>
          <w:trHeight w:val="276"/>
        </w:trPr>
        <w:tc>
          <w:tcPr>
            <w:tcW w:w="3969" w:type="dxa"/>
            <w:tcBorders>
              <w:top w:val="nil"/>
              <w:left w:val="nil"/>
              <w:bottom w:val="nil"/>
              <w:right w:val="nil"/>
            </w:tcBorders>
            <w:shd w:val="clear" w:color="000000" w:fill="FFFFFF"/>
            <w:noWrap/>
            <w:vAlign w:val="bottom"/>
            <w:hideMark/>
          </w:tcPr>
          <w:p w:rsidR="008574C5" w:rsidRPr="00FA3CD2" w:rsidRDefault="008E6825" w:rsidP="008B56F5">
            <w:pPr>
              <w:widowControl/>
              <w:spacing w:after="0" w:line="240" w:lineRule="auto"/>
              <w:ind w:left="284"/>
              <w:rPr>
                <w:rFonts w:ascii="Arial" w:eastAsia="Times New Roman" w:hAnsi="Arial" w:cs="Arial"/>
                <w:color w:val="000000"/>
                <w:lang w:val="es-CO" w:eastAsia="es-CO"/>
              </w:rPr>
            </w:pPr>
            <w:r w:rsidRPr="00FA3CD2">
              <w:rPr>
                <w:rFonts w:ascii="Arial" w:eastAsia="Times New Roman" w:hAnsi="Arial" w:cs="Arial"/>
                <w:color w:val="000000"/>
                <w:lang w:val="es-CO" w:eastAsia="es-CO"/>
              </w:rPr>
              <w:t>Retención en la fuente</w:t>
            </w:r>
          </w:p>
        </w:tc>
        <w:tc>
          <w:tcPr>
            <w:tcW w:w="1985" w:type="dxa"/>
            <w:tcBorders>
              <w:top w:val="nil"/>
              <w:left w:val="nil"/>
              <w:bottom w:val="nil"/>
              <w:right w:val="nil"/>
            </w:tcBorders>
            <w:shd w:val="clear" w:color="000000" w:fill="FFFFFF"/>
            <w:noWrap/>
            <w:vAlign w:val="bottom"/>
            <w:hideMark/>
          </w:tcPr>
          <w:p w:rsidR="008574C5" w:rsidRPr="00FA3CD2" w:rsidRDefault="008574C5" w:rsidP="006C0235">
            <w:pPr>
              <w:widowControl/>
              <w:spacing w:after="0" w:line="240" w:lineRule="auto"/>
              <w:ind w:left="284"/>
              <w:rPr>
                <w:rFonts w:ascii="Arial" w:eastAsia="Times New Roman" w:hAnsi="Arial" w:cs="Arial"/>
                <w:color w:val="000000"/>
                <w:lang w:val="es-CO" w:eastAsia="es-CO"/>
              </w:rPr>
            </w:pPr>
            <w:r w:rsidRPr="00FA3CD2">
              <w:rPr>
                <w:rFonts w:ascii="Arial" w:eastAsia="Times New Roman" w:hAnsi="Arial" w:cs="Arial"/>
                <w:color w:val="000000"/>
                <w:lang w:val="es-CO" w:eastAsia="es-CO"/>
              </w:rPr>
              <w:t> </w:t>
            </w:r>
            <w:r w:rsidR="006C0235">
              <w:rPr>
                <w:rFonts w:ascii="Arial" w:eastAsia="Times New Roman" w:hAnsi="Arial" w:cs="Arial"/>
                <w:color w:val="000000"/>
                <w:lang w:val="es-CO" w:eastAsia="es-CO"/>
              </w:rPr>
              <w:t>0</w:t>
            </w:r>
          </w:p>
        </w:tc>
        <w:tc>
          <w:tcPr>
            <w:tcW w:w="1735" w:type="dxa"/>
            <w:tcBorders>
              <w:top w:val="nil"/>
              <w:left w:val="nil"/>
              <w:bottom w:val="nil"/>
              <w:right w:val="nil"/>
            </w:tcBorders>
            <w:shd w:val="clear" w:color="000000" w:fill="FFFFFF"/>
            <w:noWrap/>
            <w:vAlign w:val="bottom"/>
            <w:hideMark/>
          </w:tcPr>
          <w:p w:rsidR="008574C5" w:rsidRPr="00FA3CD2" w:rsidRDefault="008574C5" w:rsidP="008B56F5">
            <w:pPr>
              <w:widowControl/>
              <w:spacing w:after="0" w:line="240" w:lineRule="auto"/>
              <w:ind w:left="284"/>
              <w:rPr>
                <w:rFonts w:ascii="Arial" w:eastAsia="Times New Roman" w:hAnsi="Arial" w:cs="Arial"/>
                <w:color w:val="000000"/>
                <w:lang w:val="es-CO" w:eastAsia="es-CO"/>
              </w:rPr>
            </w:pPr>
            <w:r w:rsidRPr="00FA3CD2">
              <w:rPr>
                <w:rFonts w:ascii="Arial" w:eastAsia="Times New Roman" w:hAnsi="Arial" w:cs="Arial"/>
                <w:color w:val="000000"/>
                <w:lang w:val="es-CO" w:eastAsia="es-CO"/>
              </w:rPr>
              <w:t> </w:t>
            </w:r>
          </w:p>
        </w:tc>
      </w:tr>
      <w:tr w:rsidR="008574C5" w:rsidRPr="00F868EE" w:rsidTr="000B2714">
        <w:trPr>
          <w:trHeight w:val="276"/>
        </w:trPr>
        <w:tc>
          <w:tcPr>
            <w:tcW w:w="3969" w:type="dxa"/>
            <w:tcBorders>
              <w:top w:val="nil"/>
              <w:left w:val="nil"/>
              <w:bottom w:val="nil"/>
              <w:right w:val="nil"/>
            </w:tcBorders>
            <w:shd w:val="clear" w:color="000000" w:fill="FFFFFF"/>
            <w:noWrap/>
            <w:vAlign w:val="center"/>
            <w:hideMark/>
          </w:tcPr>
          <w:p w:rsidR="008574C5" w:rsidRPr="00FA3CD2" w:rsidRDefault="00C2002D" w:rsidP="008B56F5">
            <w:pPr>
              <w:widowControl/>
              <w:spacing w:after="0" w:line="240" w:lineRule="auto"/>
              <w:ind w:left="284"/>
              <w:rPr>
                <w:rFonts w:ascii="Arial" w:eastAsia="Times New Roman" w:hAnsi="Arial" w:cs="Arial"/>
                <w:color w:val="000000"/>
                <w:lang w:val="es-CO" w:eastAsia="es-CO"/>
              </w:rPr>
            </w:pPr>
            <w:r w:rsidRPr="00FA3CD2">
              <w:rPr>
                <w:rFonts w:ascii="Arial" w:eastAsia="Times New Roman" w:hAnsi="Arial" w:cs="Arial"/>
                <w:color w:val="000000"/>
                <w:lang w:val="es-CO" w:eastAsia="es-CO"/>
              </w:rPr>
              <w:t>Contribución especial de obra pública</w:t>
            </w:r>
          </w:p>
        </w:tc>
        <w:tc>
          <w:tcPr>
            <w:tcW w:w="1985" w:type="dxa"/>
            <w:tcBorders>
              <w:top w:val="nil"/>
              <w:left w:val="nil"/>
              <w:bottom w:val="nil"/>
              <w:right w:val="nil"/>
            </w:tcBorders>
            <w:shd w:val="clear" w:color="000000" w:fill="FFFFFF"/>
            <w:noWrap/>
            <w:vAlign w:val="bottom"/>
            <w:hideMark/>
          </w:tcPr>
          <w:p w:rsidR="008574C5" w:rsidRPr="00FA3CD2" w:rsidRDefault="006C0235" w:rsidP="008B56F5">
            <w:pPr>
              <w:widowControl/>
              <w:spacing w:after="0" w:line="240" w:lineRule="auto"/>
              <w:ind w:left="284"/>
              <w:rPr>
                <w:rFonts w:ascii="Arial" w:eastAsia="Times New Roman" w:hAnsi="Arial" w:cs="Arial"/>
                <w:color w:val="000000"/>
                <w:lang w:val="es-CO" w:eastAsia="es-CO"/>
              </w:rPr>
            </w:pPr>
            <w:r>
              <w:rPr>
                <w:rFonts w:ascii="Arial" w:eastAsia="Times New Roman" w:hAnsi="Arial" w:cs="Arial"/>
                <w:color w:val="000000"/>
                <w:lang w:val="es-CO" w:eastAsia="es-CO"/>
              </w:rPr>
              <w:t xml:space="preserve"> 0</w:t>
            </w:r>
          </w:p>
        </w:tc>
        <w:tc>
          <w:tcPr>
            <w:tcW w:w="1735" w:type="dxa"/>
            <w:tcBorders>
              <w:top w:val="nil"/>
              <w:left w:val="nil"/>
              <w:bottom w:val="nil"/>
              <w:right w:val="nil"/>
            </w:tcBorders>
            <w:shd w:val="clear" w:color="000000" w:fill="FFFFFF"/>
            <w:noWrap/>
            <w:vAlign w:val="bottom"/>
            <w:hideMark/>
          </w:tcPr>
          <w:p w:rsidR="008574C5" w:rsidRPr="00FA3CD2" w:rsidRDefault="008574C5" w:rsidP="008B56F5">
            <w:pPr>
              <w:widowControl/>
              <w:spacing w:after="0" w:line="240" w:lineRule="auto"/>
              <w:ind w:left="284"/>
              <w:rPr>
                <w:rFonts w:ascii="Arial" w:eastAsia="Times New Roman" w:hAnsi="Arial" w:cs="Arial"/>
                <w:color w:val="000000"/>
                <w:lang w:val="es-CO" w:eastAsia="es-CO"/>
              </w:rPr>
            </w:pPr>
            <w:r w:rsidRPr="00FA3CD2">
              <w:rPr>
                <w:rFonts w:ascii="Arial" w:eastAsia="Times New Roman" w:hAnsi="Arial" w:cs="Arial"/>
                <w:color w:val="000000"/>
                <w:lang w:val="es-CO" w:eastAsia="es-CO"/>
              </w:rPr>
              <w:t> </w:t>
            </w:r>
          </w:p>
        </w:tc>
      </w:tr>
      <w:tr w:rsidR="008574C5" w:rsidRPr="00FA3CD2" w:rsidTr="000B2714">
        <w:trPr>
          <w:trHeight w:val="276"/>
        </w:trPr>
        <w:tc>
          <w:tcPr>
            <w:tcW w:w="3969" w:type="dxa"/>
            <w:tcBorders>
              <w:top w:val="nil"/>
              <w:left w:val="nil"/>
              <w:bottom w:val="nil"/>
              <w:right w:val="nil"/>
            </w:tcBorders>
            <w:shd w:val="clear" w:color="000000" w:fill="FFFFFF"/>
            <w:noWrap/>
            <w:vAlign w:val="center"/>
            <w:hideMark/>
          </w:tcPr>
          <w:p w:rsidR="008574C5" w:rsidRPr="00FA3CD2" w:rsidRDefault="008E6825" w:rsidP="008B56F5">
            <w:pPr>
              <w:widowControl/>
              <w:spacing w:after="0" w:line="240" w:lineRule="auto"/>
              <w:ind w:left="284"/>
              <w:rPr>
                <w:rFonts w:ascii="Arial" w:eastAsia="Times New Roman" w:hAnsi="Arial" w:cs="Arial"/>
                <w:color w:val="000000"/>
                <w:lang w:val="es-CO" w:eastAsia="es-CO"/>
              </w:rPr>
            </w:pPr>
            <w:r w:rsidRPr="00FA3CD2">
              <w:rPr>
                <w:rFonts w:ascii="Arial" w:eastAsia="Times New Roman" w:hAnsi="Arial" w:cs="Arial"/>
                <w:color w:val="000000"/>
                <w:lang w:val="es-CO" w:eastAsia="es-CO"/>
              </w:rPr>
              <w:t>Otras cuentas por pagar</w:t>
            </w:r>
          </w:p>
        </w:tc>
        <w:tc>
          <w:tcPr>
            <w:tcW w:w="1985" w:type="dxa"/>
            <w:tcBorders>
              <w:top w:val="nil"/>
              <w:left w:val="nil"/>
              <w:bottom w:val="nil"/>
              <w:right w:val="nil"/>
            </w:tcBorders>
            <w:shd w:val="clear" w:color="000000" w:fill="FFFFFF"/>
            <w:noWrap/>
            <w:vAlign w:val="bottom"/>
            <w:hideMark/>
          </w:tcPr>
          <w:p w:rsidR="008574C5" w:rsidRPr="00FA3CD2" w:rsidRDefault="003D3835" w:rsidP="006020B6">
            <w:pPr>
              <w:widowControl/>
              <w:spacing w:after="0" w:line="240" w:lineRule="auto"/>
              <w:ind w:left="284"/>
              <w:rPr>
                <w:rFonts w:ascii="Arial" w:eastAsia="Times New Roman" w:hAnsi="Arial" w:cs="Arial"/>
                <w:color w:val="000000"/>
                <w:lang w:val="es-CO" w:eastAsia="es-CO"/>
              </w:rPr>
            </w:pPr>
            <w:r>
              <w:rPr>
                <w:rFonts w:ascii="Arial" w:eastAsia="Times New Roman" w:hAnsi="Arial" w:cs="Arial"/>
                <w:color w:val="000000"/>
                <w:lang w:val="es-CO" w:eastAsia="es-CO"/>
              </w:rPr>
              <w:t>621</w:t>
            </w:r>
            <w:r w:rsidR="00E90E75">
              <w:rPr>
                <w:rFonts w:ascii="Arial" w:eastAsia="Times New Roman" w:hAnsi="Arial" w:cs="Arial"/>
                <w:color w:val="000000"/>
                <w:lang w:val="es-CO" w:eastAsia="es-CO"/>
              </w:rPr>
              <w:t>.000</w:t>
            </w:r>
          </w:p>
        </w:tc>
        <w:tc>
          <w:tcPr>
            <w:tcW w:w="1735" w:type="dxa"/>
            <w:tcBorders>
              <w:top w:val="nil"/>
              <w:left w:val="nil"/>
              <w:bottom w:val="nil"/>
              <w:right w:val="nil"/>
            </w:tcBorders>
            <w:shd w:val="clear" w:color="000000" w:fill="FFFFFF"/>
            <w:noWrap/>
            <w:vAlign w:val="bottom"/>
            <w:hideMark/>
          </w:tcPr>
          <w:p w:rsidR="008574C5" w:rsidRPr="00FA3CD2" w:rsidRDefault="008574C5" w:rsidP="008B56F5">
            <w:pPr>
              <w:widowControl/>
              <w:spacing w:after="0" w:line="240" w:lineRule="auto"/>
              <w:ind w:left="284"/>
              <w:rPr>
                <w:rFonts w:ascii="Arial" w:eastAsia="Times New Roman" w:hAnsi="Arial" w:cs="Arial"/>
                <w:color w:val="000000"/>
                <w:lang w:val="es-CO" w:eastAsia="es-CO"/>
              </w:rPr>
            </w:pPr>
            <w:r w:rsidRPr="00FA3CD2">
              <w:rPr>
                <w:rFonts w:ascii="Arial" w:eastAsia="Times New Roman" w:hAnsi="Arial" w:cs="Arial"/>
                <w:color w:val="000000"/>
                <w:lang w:val="es-CO" w:eastAsia="es-CO"/>
              </w:rPr>
              <w:t> </w:t>
            </w:r>
          </w:p>
        </w:tc>
      </w:tr>
      <w:tr w:rsidR="008574C5" w:rsidRPr="00FA3CD2" w:rsidTr="000B2714">
        <w:trPr>
          <w:trHeight w:val="276"/>
        </w:trPr>
        <w:tc>
          <w:tcPr>
            <w:tcW w:w="3969" w:type="dxa"/>
            <w:tcBorders>
              <w:top w:val="nil"/>
              <w:left w:val="nil"/>
              <w:bottom w:val="nil"/>
              <w:right w:val="nil"/>
            </w:tcBorders>
            <w:shd w:val="clear" w:color="000000" w:fill="FFFFFF"/>
            <w:noWrap/>
            <w:vAlign w:val="center"/>
            <w:hideMark/>
          </w:tcPr>
          <w:p w:rsidR="008574C5" w:rsidRPr="00FA3CD2" w:rsidRDefault="008E6825" w:rsidP="008B56F5">
            <w:pPr>
              <w:widowControl/>
              <w:spacing w:after="0" w:line="240" w:lineRule="auto"/>
              <w:ind w:left="284"/>
              <w:rPr>
                <w:rFonts w:ascii="Arial" w:eastAsia="Times New Roman" w:hAnsi="Arial" w:cs="Arial"/>
                <w:color w:val="000000"/>
                <w:lang w:val="es-CO" w:eastAsia="es-CO"/>
              </w:rPr>
            </w:pPr>
            <w:r w:rsidRPr="00FA3CD2">
              <w:rPr>
                <w:rFonts w:ascii="Arial" w:eastAsia="Times New Roman" w:hAnsi="Arial" w:cs="Arial"/>
                <w:color w:val="000000"/>
                <w:lang w:val="es-CO" w:eastAsia="es-CO"/>
              </w:rPr>
              <w:t>Otros pasivos</w:t>
            </w:r>
          </w:p>
        </w:tc>
        <w:tc>
          <w:tcPr>
            <w:tcW w:w="1985" w:type="dxa"/>
            <w:tcBorders>
              <w:top w:val="nil"/>
              <w:left w:val="nil"/>
              <w:bottom w:val="nil"/>
              <w:right w:val="nil"/>
            </w:tcBorders>
            <w:shd w:val="clear" w:color="000000" w:fill="FFFFFF"/>
            <w:noWrap/>
            <w:vAlign w:val="bottom"/>
            <w:hideMark/>
          </w:tcPr>
          <w:p w:rsidR="008574C5" w:rsidRPr="00FA3CD2" w:rsidRDefault="007D727E" w:rsidP="00E90E75">
            <w:pPr>
              <w:widowControl/>
              <w:spacing w:after="0" w:line="240" w:lineRule="auto"/>
              <w:ind w:left="284"/>
              <w:rPr>
                <w:rFonts w:ascii="Arial" w:eastAsia="Times New Roman" w:hAnsi="Arial" w:cs="Arial"/>
                <w:color w:val="000000"/>
                <w:lang w:val="es-CO" w:eastAsia="es-CO"/>
              </w:rPr>
            </w:pPr>
            <w:r>
              <w:rPr>
                <w:rFonts w:ascii="Arial" w:eastAsia="Times New Roman" w:hAnsi="Arial" w:cs="Arial"/>
                <w:color w:val="000000"/>
                <w:lang w:val="es-CO" w:eastAsia="es-CO"/>
              </w:rPr>
              <w:t>1.</w:t>
            </w:r>
            <w:r w:rsidR="00E90E75">
              <w:rPr>
                <w:rFonts w:ascii="Arial" w:eastAsia="Times New Roman" w:hAnsi="Arial" w:cs="Arial"/>
                <w:color w:val="000000"/>
                <w:lang w:val="es-CO" w:eastAsia="es-CO"/>
              </w:rPr>
              <w:t>673</w:t>
            </w:r>
          </w:p>
        </w:tc>
        <w:tc>
          <w:tcPr>
            <w:tcW w:w="1735" w:type="dxa"/>
            <w:tcBorders>
              <w:top w:val="nil"/>
              <w:left w:val="nil"/>
              <w:bottom w:val="nil"/>
              <w:right w:val="nil"/>
            </w:tcBorders>
            <w:shd w:val="clear" w:color="000000" w:fill="FFFFFF"/>
            <w:noWrap/>
            <w:vAlign w:val="bottom"/>
            <w:hideMark/>
          </w:tcPr>
          <w:p w:rsidR="008574C5" w:rsidRPr="00FA3CD2" w:rsidRDefault="008574C5" w:rsidP="008B56F5">
            <w:pPr>
              <w:widowControl/>
              <w:spacing w:after="0" w:line="240" w:lineRule="auto"/>
              <w:ind w:left="284"/>
              <w:rPr>
                <w:rFonts w:ascii="Arial" w:eastAsia="Times New Roman" w:hAnsi="Arial" w:cs="Arial"/>
                <w:color w:val="000000"/>
                <w:lang w:val="es-CO" w:eastAsia="es-CO"/>
              </w:rPr>
            </w:pPr>
            <w:r w:rsidRPr="00FA3CD2">
              <w:rPr>
                <w:rFonts w:ascii="Arial" w:eastAsia="Times New Roman" w:hAnsi="Arial" w:cs="Arial"/>
                <w:color w:val="000000"/>
                <w:lang w:val="es-CO" w:eastAsia="es-CO"/>
              </w:rPr>
              <w:t> </w:t>
            </w:r>
          </w:p>
        </w:tc>
      </w:tr>
      <w:tr w:rsidR="008574C5" w:rsidRPr="00FA3CD2" w:rsidTr="000B2714">
        <w:trPr>
          <w:trHeight w:val="288"/>
        </w:trPr>
        <w:tc>
          <w:tcPr>
            <w:tcW w:w="3969" w:type="dxa"/>
            <w:tcBorders>
              <w:top w:val="nil"/>
              <w:left w:val="nil"/>
              <w:bottom w:val="nil"/>
              <w:right w:val="nil"/>
            </w:tcBorders>
            <w:shd w:val="clear" w:color="000000" w:fill="FFFFFF"/>
            <w:noWrap/>
            <w:vAlign w:val="center"/>
            <w:hideMark/>
          </w:tcPr>
          <w:p w:rsidR="008574C5" w:rsidRPr="00FA3CD2" w:rsidRDefault="008574C5" w:rsidP="008B56F5">
            <w:pPr>
              <w:widowControl/>
              <w:spacing w:after="0" w:line="240" w:lineRule="auto"/>
              <w:ind w:left="284"/>
              <w:rPr>
                <w:rFonts w:ascii="Arial" w:eastAsia="Times New Roman" w:hAnsi="Arial" w:cs="Arial"/>
                <w:b/>
                <w:bCs/>
                <w:color w:val="000000"/>
                <w:lang w:val="es-CO" w:eastAsia="es-CO"/>
              </w:rPr>
            </w:pPr>
            <w:r w:rsidRPr="00FA3CD2">
              <w:rPr>
                <w:rFonts w:ascii="Arial" w:eastAsia="Times New Roman" w:hAnsi="Arial" w:cs="Arial"/>
                <w:b/>
                <w:bCs/>
                <w:color w:val="000000"/>
                <w:lang w:val="es-CO" w:eastAsia="es-CO"/>
              </w:rPr>
              <w:t>Total cuentas por pagar</w:t>
            </w:r>
          </w:p>
        </w:tc>
        <w:tc>
          <w:tcPr>
            <w:tcW w:w="1985" w:type="dxa"/>
            <w:tcBorders>
              <w:top w:val="single" w:sz="8" w:space="0" w:color="auto"/>
              <w:left w:val="nil"/>
              <w:bottom w:val="single" w:sz="8" w:space="0" w:color="auto"/>
              <w:right w:val="nil"/>
            </w:tcBorders>
            <w:shd w:val="clear" w:color="000000" w:fill="FFFFFF"/>
            <w:noWrap/>
            <w:vAlign w:val="center"/>
            <w:hideMark/>
          </w:tcPr>
          <w:p w:rsidR="008574C5" w:rsidRPr="00063717" w:rsidRDefault="003D3835" w:rsidP="006C0235">
            <w:pPr>
              <w:widowControl/>
              <w:spacing w:after="0" w:line="240" w:lineRule="auto"/>
              <w:ind w:left="284"/>
              <w:jc w:val="both"/>
              <w:rPr>
                <w:rFonts w:ascii="Arial" w:eastAsia="Times New Roman" w:hAnsi="Arial" w:cs="Arial"/>
                <w:b/>
                <w:color w:val="000000"/>
                <w:lang w:val="es-CO" w:eastAsia="es-CO"/>
              </w:rPr>
            </w:pPr>
            <w:r>
              <w:rPr>
                <w:rFonts w:ascii="Arial" w:eastAsia="Times New Roman" w:hAnsi="Arial" w:cs="Arial"/>
                <w:b/>
                <w:color w:val="000000"/>
                <w:lang w:val="es-CO" w:eastAsia="es-CO"/>
              </w:rPr>
              <w:t>622</w:t>
            </w:r>
            <w:r w:rsidR="00E90E75">
              <w:rPr>
                <w:rFonts w:ascii="Arial" w:eastAsia="Times New Roman" w:hAnsi="Arial" w:cs="Arial"/>
                <w:b/>
                <w:color w:val="000000"/>
                <w:lang w:val="es-CO" w:eastAsia="es-CO"/>
              </w:rPr>
              <w:t>.673</w:t>
            </w:r>
          </w:p>
        </w:tc>
        <w:tc>
          <w:tcPr>
            <w:tcW w:w="1735" w:type="dxa"/>
            <w:tcBorders>
              <w:top w:val="single" w:sz="8" w:space="0" w:color="auto"/>
              <w:left w:val="nil"/>
              <w:bottom w:val="single" w:sz="8" w:space="0" w:color="auto"/>
              <w:right w:val="nil"/>
            </w:tcBorders>
            <w:shd w:val="clear" w:color="000000" w:fill="FFFFFF"/>
            <w:noWrap/>
            <w:vAlign w:val="center"/>
            <w:hideMark/>
          </w:tcPr>
          <w:p w:rsidR="008574C5" w:rsidRPr="00FA3CD2" w:rsidRDefault="008574C5" w:rsidP="008B56F5">
            <w:pPr>
              <w:widowControl/>
              <w:spacing w:after="0" w:line="240" w:lineRule="auto"/>
              <w:ind w:left="284"/>
              <w:jc w:val="both"/>
              <w:rPr>
                <w:rFonts w:ascii="Arial" w:eastAsia="Times New Roman" w:hAnsi="Arial" w:cs="Arial"/>
                <w:color w:val="000000"/>
                <w:lang w:val="es-CO" w:eastAsia="es-CO"/>
              </w:rPr>
            </w:pPr>
            <w:r w:rsidRPr="00FA3CD2">
              <w:rPr>
                <w:rFonts w:ascii="Arial" w:eastAsia="Times New Roman" w:hAnsi="Arial" w:cs="Arial"/>
                <w:color w:val="000000"/>
                <w:lang w:val="es-CO" w:eastAsia="es-CO"/>
              </w:rPr>
              <w:t> </w:t>
            </w:r>
          </w:p>
        </w:tc>
      </w:tr>
      <w:tr w:rsidR="008574C5" w:rsidRPr="00FA3CD2" w:rsidTr="000B2714">
        <w:trPr>
          <w:trHeight w:val="288"/>
        </w:trPr>
        <w:tc>
          <w:tcPr>
            <w:tcW w:w="3969" w:type="dxa"/>
            <w:tcBorders>
              <w:top w:val="nil"/>
              <w:left w:val="nil"/>
              <w:bottom w:val="nil"/>
              <w:right w:val="nil"/>
            </w:tcBorders>
            <w:shd w:val="clear" w:color="000000" w:fill="FFFFFF"/>
            <w:noWrap/>
            <w:vAlign w:val="bottom"/>
            <w:hideMark/>
          </w:tcPr>
          <w:p w:rsidR="008574C5" w:rsidRPr="00FA3CD2" w:rsidRDefault="008574C5" w:rsidP="008B56F5">
            <w:pPr>
              <w:widowControl/>
              <w:spacing w:after="0" w:line="240" w:lineRule="auto"/>
              <w:ind w:left="284"/>
              <w:rPr>
                <w:rFonts w:ascii="Arial" w:eastAsia="Times New Roman" w:hAnsi="Arial" w:cs="Arial"/>
                <w:color w:val="000000"/>
                <w:lang w:val="es-CO" w:eastAsia="es-CO"/>
              </w:rPr>
            </w:pPr>
            <w:r w:rsidRPr="00FA3CD2">
              <w:rPr>
                <w:rFonts w:ascii="Arial" w:eastAsia="Times New Roman" w:hAnsi="Arial" w:cs="Arial"/>
                <w:color w:val="000000"/>
                <w:lang w:val="es-CO" w:eastAsia="es-CO"/>
              </w:rPr>
              <w:t> </w:t>
            </w:r>
          </w:p>
        </w:tc>
        <w:tc>
          <w:tcPr>
            <w:tcW w:w="1985" w:type="dxa"/>
            <w:tcBorders>
              <w:top w:val="nil"/>
              <w:left w:val="nil"/>
              <w:bottom w:val="nil"/>
              <w:right w:val="nil"/>
            </w:tcBorders>
            <w:shd w:val="clear" w:color="000000" w:fill="FFFFFF"/>
            <w:noWrap/>
            <w:vAlign w:val="bottom"/>
            <w:hideMark/>
          </w:tcPr>
          <w:p w:rsidR="008574C5" w:rsidRPr="00FA3CD2" w:rsidRDefault="008574C5" w:rsidP="008B56F5">
            <w:pPr>
              <w:widowControl/>
              <w:spacing w:after="0" w:line="240" w:lineRule="auto"/>
              <w:ind w:left="284"/>
              <w:rPr>
                <w:rFonts w:ascii="Arial" w:eastAsia="Times New Roman" w:hAnsi="Arial" w:cs="Arial"/>
                <w:color w:val="000000"/>
                <w:lang w:val="es-CO" w:eastAsia="es-CO"/>
              </w:rPr>
            </w:pPr>
            <w:r w:rsidRPr="00FA3CD2">
              <w:rPr>
                <w:rFonts w:ascii="Arial" w:eastAsia="Times New Roman" w:hAnsi="Arial" w:cs="Arial"/>
                <w:color w:val="000000"/>
                <w:lang w:val="es-CO" w:eastAsia="es-CO"/>
              </w:rPr>
              <w:t> </w:t>
            </w:r>
          </w:p>
        </w:tc>
        <w:tc>
          <w:tcPr>
            <w:tcW w:w="1735" w:type="dxa"/>
            <w:tcBorders>
              <w:top w:val="nil"/>
              <w:left w:val="nil"/>
              <w:bottom w:val="nil"/>
              <w:right w:val="nil"/>
            </w:tcBorders>
            <w:shd w:val="clear" w:color="000000" w:fill="FFFFFF"/>
            <w:noWrap/>
            <w:vAlign w:val="bottom"/>
            <w:hideMark/>
          </w:tcPr>
          <w:p w:rsidR="008574C5" w:rsidRPr="00FA3CD2" w:rsidRDefault="008574C5" w:rsidP="008B56F5">
            <w:pPr>
              <w:widowControl/>
              <w:spacing w:after="0" w:line="240" w:lineRule="auto"/>
              <w:ind w:left="284"/>
              <w:rPr>
                <w:rFonts w:ascii="Arial" w:eastAsia="Times New Roman" w:hAnsi="Arial" w:cs="Arial"/>
                <w:color w:val="000000"/>
                <w:lang w:val="es-CO" w:eastAsia="es-CO"/>
              </w:rPr>
            </w:pPr>
            <w:r w:rsidRPr="00FA3CD2">
              <w:rPr>
                <w:rFonts w:ascii="Arial" w:eastAsia="Times New Roman" w:hAnsi="Arial" w:cs="Arial"/>
                <w:color w:val="000000"/>
                <w:lang w:val="es-CO" w:eastAsia="es-CO"/>
              </w:rPr>
              <w:t> </w:t>
            </w:r>
          </w:p>
        </w:tc>
      </w:tr>
      <w:tr w:rsidR="008574C5" w:rsidRPr="00FA3CD2" w:rsidTr="000B2714">
        <w:trPr>
          <w:trHeight w:val="288"/>
        </w:trPr>
        <w:tc>
          <w:tcPr>
            <w:tcW w:w="3969" w:type="dxa"/>
            <w:tcBorders>
              <w:top w:val="nil"/>
              <w:left w:val="nil"/>
              <w:bottom w:val="nil"/>
              <w:right w:val="nil"/>
            </w:tcBorders>
            <w:shd w:val="clear" w:color="000000" w:fill="FFFFFF"/>
            <w:noWrap/>
            <w:vAlign w:val="bottom"/>
            <w:hideMark/>
          </w:tcPr>
          <w:p w:rsidR="008574C5" w:rsidRPr="00FA3CD2" w:rsidRDefault="008574C5" w:rsidP="008B56F5">
            <w:pPr>
              <w:widowControl/>
              <w:spacing w:after="0" w:line="240" w:lineRule="auto"/>
              <w:ind w:left="284"/>
              <w:rPr>
                <w:rFonts w:ascii="Arial" w:eastAsia="Times New Roman" w:hAnsi="Arial" w:cs="Arial"/>
                <w:b/>
                <w:bCs/>
                <w:color w:val="000000"/>
                <w:lang w:val="es-CO" w:eastAsia="es-CO"/>
              </w:rPr>
            </w:pPr>
            <w:r w:rsidRPr="00FA3CD2">
              <w:rPr>
                <w:rFonts w:ascii="Arial" w:eastAsia="Times New Roman" w:hAnsi="Arial" w:cs="Arial"/>
                <w:b/>
                <w:bCs/>
                <w:color w:val="000000"/>
                <w:lang w:val="es-CO" w:eastAsia="es-CO"/>
              </w:rPr>
              <w:t>Corriente</w:t>
            </w:r>
          </w:p>
        </w:tc>
        <w:tc>
          <w:tcPr>
            <w:tcW w:w="1985" w:type="dxa"/>
            <w:tcBorders>
              <w:top w:val="single" w:sz="8" w:space="0" w:color="auto"/>
              <w:left w:val="nil"/>
              <w:bottom w:val="single" w:sz="8" w:space="0" w:color="auto"/>
              <w:right w:val="nil"/>
            </w:tcBorders>
            <w:shd w:val="clear" w:color="000000" w:fill="FFFFFF"/>
            <w:noWrap/>
            <w:vAlign w:val="center"/>
            <w:hideMark/>
          </w:tcPr>
          <w:p w:rsidR="008574C5" w:rsidRPr="00063717" w:rsidRDefault="008574C5" w:rsidP="003D3835">
            <w:pPr>
              <w:widowControl/>
              <w:spacing w:after="0" w:line="240" w:lineRule="auto"/>
              <w:ind w:left="284"/>
              <w:jc w:val="both"/>
              <w:rPr>
                <w:rFonts w:ascii="Arial" w:eastAsia="Times New Roman" w:hAnsi="Arial" w:cs="Arial"/>
                <w:b/>
                <w:color w:val="000000"/>
                <w:lang w:val="es-CO" w:eastAsia="es-CO"/>
              </w:rPr>
            </w:pPr>
            <w:r w:rsidRPr="00FA3CD2">
              <w:rPr>
                <w:rFonts w:ascii="Arial" w:eastAsia="Times New Roman" w:hAnsi="Arial" w:cs="Arial"/>
                <w:color w:val="000000"/>
                <w:lang w:val="es-CO" w:eastAsia="es-CO"/>
              </w:rPr>
              <w:t> </w:t>
            </w:r>
            <w:r w:rsidR="003D3835">
              <w:rPr>
                <w:rFonts w:ascii="Arial" w:eastAsia="Times New Roman" w:hAnsi="Arial" w:cs="Arial"/>
                <w:b/>
                <w:color w:val="000000"/>
                <w:lang w:val="es-CO" w:eastAsia="es-CO"/>
              </w:rPr>
              <w:t>622</w:t>
            </w:r>
            <w:r w:rsidR="00E90E75">
              <w:rPr>
                <w:rFonts w:ascii="Arial" w:eastAsia="Times New Roman" w:hAnsi="Arial" w:cs="Arial"/>
                <w:b/>
                <w:color w:val="000000"/>
                <w:lang w:val="es-CO" w:eastAsia="es-CO"/>
              </w:rPr>
              <w:t>.673</w:t>
            </w:r>
          </w:p>
        </w:tc>
        <w:tc>
          <w:tcPr>
            <w:tcW w:w="1735" w:type="dxa"/>
            <w:tcBorders>
              <w:top w:val="single" w:sz="8" w:space="0" w:color="auto"/>
              <w:left w:val="nil"/>
              <w:bottom w:val="single" w:sz="8" w:space="0" w:color="auto"/>
              <w:right w:val="nil"/>
            </w:tcBorders>
            <w:shd w:val="clear" w:color="000000" w:fill="FFFFFF"/>
            <w:noWrap/>
            <w:vAlign w:val="center"/>
            <w:hideMark/>
          </w:tcPr>
          <w:p w:rsidR="008574C5" w:rsidRPr="00FA3CD2" w:rsidRDefault="008574C5" w:rsidP="008B56F5">
            <w:pPr>
              <w:widowControl/>
              <w:spacing w:after="0" w:line="240" w:lineRule="auto"/>
              <w:ind w:left="284"/>
              <w:jc w:val="both"/>
              <w:rPr>
                <w:rFonts w:ascii="Arial" w:eastAsia="Times New Roman" w:hAnsi="Arial" w:cs="Arial"/>
                <w:color w:val="000000"/>
                <w:lang w:val="es-CO" w:eastAsia="es-CO"/>
              </w:rPr>
            </w:pPr>
            <w:r w:rsidRPr="00FA3CD2">
              <w:rPr>
                <w:rFonts w:ascii="Arial" w:eastAsia="Times New Roman" w:hAnsi="Arial" w:cs="Arial"/>
                <w:color w:val="000000"/>
                <w:lang w:val="es-CO" w:eastAsia="es-CO"/>
              </w:rPr>
              <w:t> </w:t>
            </w:r>
          </w:p>
        </w:tc>
      </w:tr>
      <w:tr w:rsidR="008574C5" w:rsidRPr="00FA3CD2" w:rsidTr="000B2714">
        <w:trPr>
          <w:trHeight w:val="288"/>
        </w:trPr>
        <w:tc>
          <w:tcPr>
            <w:tcW w:w="3969" w:type="dxa"/>
            <w:tcBorders>
              <w:top w:val="nil"/>
              <w:left w:val="nil"/>
              <w:bottom w:val="nil"/>
              <w:right w:val="nil"/>
            </w:tcBorders>
            <w:shd w:val="clear" w:color="000000" w:fill="FFFFFF"/>
            <w:noWrap/>
            <w:vAlign w:val="bottom"/>
            <w:hideMark/>
          </w:tcPr>
          <w:p w:rsidR="008574C5" w:rsidRPr="00FA3CD2" w:rsidRDefault="008574C5" w:rsidP="008B56F5">
            <w:pPr>
              <w:widowControl/>
              <w:spacing w:after="0" w:line="240" w:lineRule="auto"/>
              <w:ind w:left="284"/>
              <w:rPr>
                <w:rFonts w:ascii="Arial" w:eastAsia="Times New Roman" w:hAnsi="Arial" w:cs="Arial"/>
                <w:b/>
                <w:bCs/>
                <w:color w:val="000000"/>
                <w:lang w:val="es-CO" w:eastAsia="es-CO"/>
              </w:rPr>
            </w:pPr>
            <w:r w:rsidRPr="00FA3CD2">
              <w:rPr>
                <w:rFonts w:ascii="Arial" w:eastAsia="Times New Roman" w:hAnsi="Arial" w:cs="Arial"/>
                <w:b/>
                <w:bCs/>
                <w:color w:val="000000"/>
                <w:lang w:val="es-CO" w:eastAsia="es-CO"/>
              </w:rPr>
              <w:t>No corriente</w:t>
            </w:r>
          </w:p>
        </w:tc>
        <w:tc>
          <w:tcPr>
            <w:tcW w:w="1985" w:type="dxa"/>
            <w:tcBorders>
              <w:top w:val="nil"/>
              <w:left w:val="nil"/>
              <w:bottom w:val="single" w:sz="8" w:space="0" w:color="auto"/>
              <w:right w:val="nil"/>
            </w:tcBorders>
            <w:shd w:val="clear" w:color="000000" w:fill="FFFFFF"/>
            <w:noWrap/>
            <w:vAlign w:val="center"/>
            <w:hideMark/>
          </w:tcPr>
          <w:p w:rsidR="008574C5" w:rsidRPr="007D727E" w:rsidRDefault="008574C5" w:rsidP="008B56F5">
            <w:pPr>
              <w:widowControl/>
              <w:spacing w:after="0" w:line="240" w:lineRule="auto"/>
              <w:ind w:left="284"/>
              <w:jc w:val="both"/>
              <w:rPr>
                <w:rFonts w:ascii="Arial" w:eastAsia="Times New Roman" w:hAnsi="Arial" w:cs="Arial"/>
                <w:b/>
                <w:color w:val="000000"/>
                <w:lang w:val="es-CO" w:eastAsia="es-CO"/>
              </w:rPr>
            </w:pPr>
            <w:r w:rsidRPr="007D727E">
              <w:rPr>
                <w:rFonts w:ascii="Arial" w:eastAsia="Times New Roman" w:hAnsi="Arial" w:cs="Arial"/>
                <w:b/>
                <w:color w:val="000000"/>
                <w:lang w:val="es-CO" w:eastAsia="es-CO"/>
              </w:rPr>
              <w:t> </w:t>
            </w:r>
            <w:r w:rsidR="000E4CF0" w:rsidRPr="007D727E">
              <w:rPr>
                <w:rFonts w:ascii="Arial" w:eastAsia="Times New Roman" w:hAnsi="Arial" w:cs="Arial"/>
                <w:b/>
                <w:color w:val="000000"/>
                <w:lang w:val="es-CO" w:eastAsia="es-CO"/>
              </w:rPr>
              <w:t>0</w:t>
            </w:r>
          </w:p>
        </w:tc>
        <w:tc>
          <w:tcPr>
            <w:tcW w:w="1735" w:type="dxa"/>
            <w:tcBorders>
              <w:top w:val="nil"/>
              <w:left w:val="nil"/>
              <w:bottom w:val="single" w:sz="8" w:space="0" w:color="auto"/>
              <w:right w:val="nil"/>
            </w:tcBorders>
            <w:shd w:val="clear" w:color="000000" w:fill="FFFFFF"/>
            <w:noWrap/>
            <w:vAlign w:val="center"/>
            <w:hideMark/>
          </w:tcPr>
          <w:p w:rsidR="008574C5" w:rsidRPr="00FA3CD2" w:rsidRDefault="008574C5" w:rsidP="008B56F5">
            <w:pPr>
              <w:widowControl/>
              <w:spacing w:after="0" w:line="240" w:lineRule="auto"/>
              <w:ind w:left="284"/>
              <w:jc w:val="both"/>
              <w:rPr>
                <w:rFonts w:ascii="Arial" w:eastAsia="Times New Roman" w:hAnsi="Arial" w:cs="Arial"/>
                <w:color w:val="000000"/>
                <w:lang w:val="es-CO" w:eastAsia="es-CO"/>
              </w:rPr>
            </w:pPr>
            <w:r w:rsidRPr="00FA3CD2">
              <w:rPr>
                <w:rFonts w:ascii="Arial" w:eastAsia="Times New Roman" w:hAnsi="Arial" w:cs="Arial"/>
                <w:color w:val="000000"/>
                <w:lang w:val="es-CO" w:eastAsia="es-CO"/>
              </w:rPr>
              <w:t> </w:t>
            </w:r>
          </w:p>
        </w:tc>
      </w:tr>
    </w:tbl>
    <w:p w:rsidR="008574C5" w:rsidRPr="00FA3CD2" w:rsidRDefault="008574C5" w:rsidP="008B56F5">
      <w:pPr>
        <w:spacing w:after="0" w:line="240" w:lineRule="auto"/>
        <w:ind w:left="284"/>
        <w:jc w:val="both"/>
        <w:rPr>
          <w:rFonts w:ascii="Arial" w:eastAsia="Times New Roman" w:hAnsi="Arial" w:cs="Arial"/>
          <w:highlight w:val="yellow"/>
          <w:lang w:val="es-CO"/>
        </w:rPr>
      </w:pPr>
    </w:p>
    <w:p w:rsidR="008574C5" w:rsidRPr="00FA3CD2" w:rsidRDefault="000E4CF0" w:rsidP="008B56F5">
      <w:pPr>
        <w:widowControl/>
        <w:autoSpaceDE w:val="0"/>
        <w:autoSpaceDN w:val="0"/>
        <w:adjustRightInd w:val="0"/>
        <w:spacing w:after="0" w:line="240" w:lineRule="auto"/>
        <w:ind w:left="284"/>
        <w:jc w:val="both"/>
        <w:rPr>
          <w:rFonts w:ascii="Arial" w:hAnsi="Arial" w:cs="Arial"/>
          <w:lang w:val="es-CO"/>
        </w:rPr>
      </w:pPr>
      <w:r>
        <w:rPr>
          <w:rFonts w:ascii="Arial" w:hAnsi="Arial" w:cs="Arial"/>
          <w:lang w:val="es-CO"/>
        </w:rPr>
        <w:t>La</w:t>
      </w:r>
      <w:r w:rsidR="00221688" w:rsidRPr="00FA3CD2">
        <w:rPr>
          <w:rFonts w:ascii="Arial" w:hAnsi="Arial" w:cs="Arial"/>
          <w:lang w:val="es-CO"/>
        </w:rPr>
        <w:t xml:space="preserve"> </w:t>
      </w:r>
      <w:r w:rsidR="007D727E">
        <w:rPr>
          <w:rFonts w:ascii="Arial" w:hAnsi="Arial" w:cs="Arial"/>
          <w:lang w:val="es-CO"/>
        </w:rPr>
        <w:t>INSTITUCION EDUCATIVA ANTONIO RICAURTE</w:t>
      </w:r>
      <w:r w:rsidR="008574C5" w:rsidRPr="00FA3CD2">
        <w:rPr>
          <w:rFonts w:ascii="Arial" w:hAnsi="Arial" w:cs="Arial"/>
          <w:lang w:val="es-CO"/>
        </w:rPr>
        <w:t xml:space="preserve"> tiene una situación financiera sólida la cual le permite cumplir sin inconvenientes con el pago de todas sus cuentas por pagar</w:t>
      </w:r>
      <w:r w:rsidR="00180ED4" w:rsidRPr="00FA3CD2">
        <w:rPr>
          <w:rFonts w:ascii="Arial" w:hAnsi="Arial" w:cs="Arial"/>
          <w:lang w:val="es-CO"/>
        </w:rPr>
        <w:t>.</w:t>
      </w:r>
    </w:p>
    <w:p w:rsidR="008574C5" w:rsidRPr="00FA3CD2" w:rsidRDefault="008574C5" w:rsidP="008B56F5">
      <w:pPr>
        <w:widowControl/>
        <w:autoSpaceDE w:val="0"/>
        <w:autoSpaceDN w:val="0"/>
        <w:adjustRightInd w:val="0"/>
        <w:spacing w:after="0" w:line="240" w:lineRule="auto"/>
        <w:ind w:left="284"/>
        <w:rPr>
          <w:rFonts w:ascii="Arial" w:hAnsi="Arial" w:cs="Arial"/>
          <w:lang w:val="es-CO"/>
        </w:rPr>
      </w:pPr>
    </w:p>
    <w:p w:rsidR="004606B4" w:rsidRPr="00D900D0" w:rsidRDefault="004606B4" w:rsidP="00B44A2C">
      <w:pPr>
        <w:spacing w:after="0"/>
        <w:ind w:left="284"/>
        <w:jc w:val="both"/>
        <w:rPr>
          <w:rFonts w:ascii="Arial" w:hAnsi="Arial" w:cs="Arial"/>
          <w:lang w:val="es-CO"/>
        </w:rPr>
      </w:pPr>
    </w:p>
    <w:p w:rsidR="00B44A2C" w:rsidRPr="00846CF2" w:rsidRDefault="00982D82" w:rsidP="00B44A2C">
      <w:pPr>
        <w:spacing w:after="0"/>
        <w:ind w:left="284"/>
        <w:jc w:val="both"/>
        <w:rPr>
          <w:rFonts w:ascii="Arial" w:hAnsi="Arial" w:cs="Arial"/>
          <w:lang w:val="es-CL"/>
        </w:rPr>
      </w:pPr>
      <w:r>
        <w:rPr>
          <w:rFonts w:ascii="Arial" w:hAnsi="Arial" w:cs="Arial"/>
          <w:lang w:val="es-CL"/>
        </w:rPr>
        <w:t xml:space="preserve">La </w:t>
      </w:r>
      <w:r w:rsidR="007D727E">
        <w:rPr>
          <w:rFonts w:ascii="Arial" w:hAnsi="Arial" w:cs="Arial"/>
          <w:lang w:val="es-CL"/>
        </w:rPr>
        <w:t>INSTITUCION EDUCATIVA ANTONIO RICAURTE</w:t>
      </w:r>
      <w:r w:rsidR="000E4CF0">
        <w:rPr>
          <w:rFonts w:ascii="Arial" w:hAnsi="Arial" w:cs="Arial"/>
          <w:lang w:val="es-CL"/>
        </w:rPr>
        <w:t xml:space="preserve"> </w:t>
      </w:r>
      <w:r w:rsidR="00B44A2C" w:rsidRPr="00846CF2">
        <w:rPr>
          <w:rFonts w:ascii="Arial" w:hAnsi="Arial" w:cs="Arial"/>
          <w:lang w:val="es-CL"/>
        </w:rPr>
        <w:t>revelarán información relativa a:</w:t>
      </w:r>
    </w:p>
    <w:p w:rsidR="00B44A2C" w:rsidRPr="00846CF2" w:rsidRDefault="00B44A2C" w:rsidP="00B44A2C">
      <w:pPr>
        <w:spacing w:after="0"/>
        <w:ind w:left="284"/>
        <w:jc w:val="both"/>
        <w:rPr>
          <w:rFonts w:ascii="Arial" w:hAnsi="Arial" w:cs="Arial"/>
          <w:lang w:val="es-CL"/>
        </w:rPr>
      </w:pPr>
    </w:p>
    <w:p w:rsidR="0070066A" w:rsidRDefault="0070066A" w:rsidP="0070066A">
      <w:pPr>
        <w:pStyle w:val="Prrafodelista"/>
        <w:widowControl/>
        <w:numPr>
          <w:ilvl w:val="0"/>
          <w:numId w:val="4"/>
        </w:numPr>
        <w:spacing w:after="0"/>
        <w:jc w:val="both"/>
        <w:rPr>
          <w:rFonts w:ascii="Arial" w:hAnsi="Arial" w:cs="Arial"/>
          <w:lang w:val="es-CL"/>
        </w:rPr>
      </w:pPr>
      <w:r w:rsidRPr="00B24FA6">
        <w:rPr>
          <w:rFonts w:ascii="Arial" w:hAnsi="Arial" w:cs="Arial"/>
          <w:lang w:val="es-CL"/>
        </w:rPr>
        <w:t>El valor de $</w:t>
      </w:r>
      <w:r w:rsidR="003D3835">
        <w:rPr>
          <w:rFonts w:ascii="Arial" w:hAnsi="Arial" w:cs="Arial"/>
          <w:lang w:val="es-CL"/>
        </w:rPr>
        <w:t>621</w:t>
      </w:r>
      <w:r>
        <w:rPr>
          <w:rFonts w:ascii="Arial" w:hAnsi="Arial" w:cs="Arial"/>
          <w:lang w:val="es-CL"/>
        </w:rPr>
        <w:t>.000</w:t>
      </w:r>
      <w:r w:rsidRPr="00B24FA6">
        <w:rPr>
          <w:rFonts w:ascii="Arial" w:hAnsi="Arial" w:cs="Arial"/>
          <w:lang w:val="es-CL"/>
        </w:rPr>
        <w:t xml:space="preserve"> Corresponde </w:t>
      </w:r>
      <w:r w:rsidR="00E90E75">
        <w:rPr>
          <w:rFonts w:ascii="Arial" w:hAnsi="Arial" w:cs="Arial"/>
          <w:lang w:val="es-CL"/>
        </w:rPr>
        <w:t>a l</w:t>
      </w:r>
      <w:r w:rsidR="003D3835">
        <w:rPr>
          <w:rFonts w:ascii="Arial" w:hAnsi="Arial" w:cs="Arial"/>
          <w:lang w:val="es-CL"/>
        </w:rPr>
        <w:t>os honorario del contador del mes de junio de 2019 que se pagan en el mes de julio</w:t>
      </w:r>
    </w:p>
    <w:p w:rsidR="0070066A" w:rsidRDefault="0070066A" w:rsidP="0070066A">
      <w:pPr>
        <w:pStyle w:val="Prrafodelista"/>
        <w:widowControl/>
        <w:numPr>
          <w:ilvl w:val="0"/>
          <w:numId w:val="4"/>
        </w:numPr>
        <w:spacing w:after="0"/>
        <w:jc w:val="both"/>
        <w:rPr>
          <w:rFonts w:ascii="Arial" w:hAnsi="Arial" w:cs="Arial"/>
          <w:lang w:val="es-CL"/>
        </w:rPr>
      </w:pPr>
      <w:r w:rsidRPr="00B24FA6">
        <w:rPr>
          <w:rFonts w:ascii="Arial" w:hAnsi="Arial" w:cs="Arial"/>
          <w:lang w:val="es-CL"/>
        </w:rPr>
        <w:t>El valor de $</w:t>
      </w:r>
      <w:r>
        <w:rPr>
          <w:rFonts w:ascii="Arial" w:hAnsi="Arial" w:cs="Arial"/>
          <w:lang w:val="es-CL"/>
        </w:rPr>
        <w:t>1.</w:t>
      </w:r>
      <w:r w:rsidR="00E90E75">
        <w:rPr>
          <w:rFonts w:ascii="Arial" w:hAnsi="Arial" w:cs="Arial"/>
          <w:lang w:val="es-CL"/>
        </w:rPr>
        <w:t>673</w:t>
      </w:r>
      <w:r w:rsidRPr="00B24FA6">
        <w:rPr>
          <w:rFonts w:ascii="Arial" w:hAnsi="Arial" w:cs="Arial"/>
          <w:lang w:val="es-CL"/>
        </w:rPr>
        <w:t xml:space="preserve"> Corresponde </w:t>
      </w:r>
      <w:r>
        <w:rPr>
          <w:rFonts w:ascii="Arial" w:hAnsi="Arial" w:cs="Arial"/>
          <w:lang w:val="es-CL"/>
        </w:rPr>
        <w:t>a rendimientos por devolver al municipio de Medellín provenientes de las cuentas de ahorro de transferencias municipales</w:t>
      </w:r>
    </w:p>
    <w:p w:rsidR="004B6BB4" w:rsidRPr="0070066A" w:rsidRDefault="004B6BB4" w:rsidP="007742E1">
      <w:pPr>
        <w:rPr>
          <w:rFonts w:ascii="Arial" w:hAnsi="Arial" w:cs="Arial"/>
          <w:lang w:val="es-CL"/>
        </w:rPr>
      </w:pPr>
    </w:p>
    <w:p w:rsidR="007742E1" w:rsidRPr="004B6BB4" w:rsidRDefault="007742E1" w:rsidP="007742E1">
      <w:pPr>
        <w:rPr>
          <w:rFonts w:ascii="Arial" w:hAnsi="Arial" w:cs="Arial"/>
          <w:lang w:val="es-CO"/>
        </w:rPr>
      </w:pPr>
      <w:r w:rsidRPr="004B6BB4">
        <w:rPr>
          <w:rFonts w:ascii="Arial" w:hAnsi="Arial" w:cs="Arial"/>
          <w:lang w:val="es-CO"/>
        </w:rPr>
        <w:t>Tener en cuenta los demás aspectos que se deben revelar, en el evento que se presenten</w:t>
      </w:r>
    </w:p>
    <w:p w:rsidR="00317372" w:rsidRPr="00517A53" w:rsidRDefault="00317372" w:rsidP="00B44A2C">
      <w:pPr>
        <w:spacing w:after="0" w:line="240" w:lineRule="auto"/>
        <w:ind w:left="284"/>
        <w:jc w:val="both"/>
        <w:rPr>
          <w:rFonts w:ascii="Arial" w:hAnsi="Arial" w:cs="Arial"/>
          <w:lang w:val="es-CO"/>
        </w:rPr>
      </w:pPr>
    </w:p>
    <w:p w:rsidR="005677DB" w:rsidRPr="00846CF2" w:rsidRDefault="009C0320" w:rsidP="009C0320">
      <w:pPr>
        <w:pStyle w:val="Puesto"/>
        <w:rPr>
          <w:rFonts w:ascii="Arial" w:eastAsia="Arial" w:hAnsi="Arial" w:cs="Arial"/>
          <w:b/>
          <w:sz w:val="22"/>
          <w:szCs w:val="22"/>
          <w:lang w:val="es-CO"/>
        </w:rPr>
      </w:pPr>
      <w:bookmarkStart w:id="12" w:name="_Toc499817275"/>
      <w:r w:rsidRPr="00846CF2">
        <w:rPr>
          <w:rFonts w:ascii="Arial" w:eastAsia="Arial" w:hAnsi="Arial" w:cs="Arial"/>
          <w:b/>
          <w:sz w:val="22"/>
          <w:szCs w:val="22"/>
          <w:lang w:val="es-CO"/>
        </w:rPr>
        <w:t xml:space="preserve">Nota 8. </w:t>
      </w:r>
      <w:bookmarkEnd w:id="12"/>
      <w:r w:rsidR="00A4160F" w:rsidRPr="00846CF2">
        <w:rPr>
          <w:rFonts w:ascii="Arial" w:eastAsia="Arial" w:hAnsi="Arial" w:cs="Arial"/>
          <w:b/>
          <w:strike/>
          <w:sz w:val="22"/>
          <w:szCs w:val="22"/>
          <w:lang w:val="es-CO"/>
        </w:rPr>
        <w:t xml:space="preserve"> </w:t>
      </w:r>
      <w:r w:rsidR="00A4160F" w:rsidRPr="00846CF2">
        <w:rPr>
          <w:rFonts w:ascii="Arial" w:eastAsia="Arial" w:hAnsi="Arial" w:cs="Arial"/>
          <w:b/>
          <w:sz w:val="22"/>
          <w:szCs w:val="22"/>
          <w:lang w:val="es-CO"/>
        </w:rPr>
        <w:t>Patrimonio</w:t>
      </w:r>
    </w:p>
    <w:p w:rsidR="005677DB" w:rsidRDefault="005677DB" w:rsidP="008B56F5">
      <w:pPr>
        <w:spacing w:after="0" w:line="240" w:lineRule="auto"/>
        <w:ind w:left="284"/>
        <w:jc w:val="both"/>
        <w:rPr>
          <w:rFonts w:ascii="Arial" w:hAnsi="Arial" w:cs="Arial"/>
          <w:highlight w:val="yellow"/>
          <w:lang w:val="es-CO"/>
        </w:rPr>
      </w:pPr>
    </w:p>
    <w:p w:rsidR="00A4160F" w:rsidRPr="00846CF2" w:rsidRDefault="00A4160F" w:rsidP="00167300">
      <w:pPr>
        <w:pStyle w:val="Prrafodelista"/>
        <w:numPr>
          <w:ilvl w:val="0"/>
          <w:numId w:val="14"/>
        </w:numPr>
        <w:spacing w:after="0" w:line="240" w:lineRule="auto"/>
        <w:jc w:val="both"/>
        <w:rPr>
          <w:rFonts w:ascii="Arial" w:hAnsi="Arial" w:cs="Arial"/>
          <w:lang w:val="es-CO"/>
        </w:rPr>
      </w:pPr>
      <w:r w:rsidRPr="00846CF2">
        <w:rPr>
          <w:rFonts w:ascii="Arial" w:hAnsi="Arial" w:cs="Arial"/>
          <w:lang w:val="es-CO"/>
        </w:rPr>
        <w:t>Capital fiscal</w:t>
      </w:r>
    </w:p>
    <w:p w:rsidR="00A4160F" w:rsidRPr="00846CF2" w:rsidRDefault="00A4160F" w:rsidP="00A4160F">
      <w:pPr>
        <w:pStyle w:val="Prrafodelista"/>
        <w:spacing w:after="0" w:line="240" w:lineRule="auto"/>
        <w:ind w:left="644"/>
        <w:jc w:val="both"/>
        <w:rPr>
          <w:rFonts w:ascii="Arial" w:hAnsi="Arial" w:cs="Arial"/>
          <w:highlight w:val="yellow"/>
          <w:lang w:val="es-CO"/>
        </w:rPr>
      </w:pPr>
    </w:p>
    <w:p w:rsidR="00A4160F" w:rsidRPr="00846CF2" w:rsidRDefault="00A4160F" w:rsidP="008B56F5">
      <w:pPr>
        <w:spacing w:after="0" w:line="240" w:lineRule="auto"/>
        <w:ind w:left="284"/>
        <w:jc w:val="both"/>
        <w:rPr>
          <w:rFonts w:ascii="Arial" w:eastAsia="Times New Roman" w:hAnsi="Arial" w:cs="Arial"/>
          <w:lang w:val="es-CO"/>
        </w:rPr>
      </w:pPr>
    </w:p>
    <w:p w:rsidR="00A4160F" w:rsidRDefault="00A4160F" w:rsidP="008B56F5">
      <w:pPr>
        <w:spacing w:after="0" w:line="240" w:lineRule="auto"/>
        <w:ind w:left="284"/>
        <w:jc w:val="both"/>
        <w:rPr>
          <w:rFonts w:ascii="Arial" w:eastAsia="Times New Roman" w:hAnsi="Arial" w:cs="Arial"/>
          <w:color w:val="0000FF"/>
          <w:lang w:val="es-CO"/>
        </w:rPr>
      </w:pPr>
      <w:r w:rsidRPr="00846CF2">
        <w:rPr>
          <w:rFonts w:ascii="Arial" w:eastAsia="Times New Roman" w:hAnsi="Arial" w:cs="Arial"/>
          <w:lang w:val="es-CO"/>
        </w:rPr>
        <w:t xml:space="preserve">El capital fiscal de </w:t>
      </w:r>
      <w:r w:rsidR="00163186">
        <w:rPr>
          <w:rFonts w:ascii="Arial" w:eastAsia="Times New Roman" w:hAnsi="Arial" w:cs="Arial"/>
          <w:lang w:val="es-CO"/>
        </w:rPr>
        <w:t>la</w:t>
      </w:r>
      <w:r w:rsidRPr="00846CF2">
        <w:rPr>
          <w:rFonts w:ascii="Arial" w:eastAsia="Times New Roman" w:hAnsi="Arial" w:cs="Arial"/>
          <w:lang w:val="es-CO"/>
        </w:rPr>
        <w:t xml:space="preserve"> </w:t>
      </w:r>
      <w:r w:rsidR="007D727E">
        <w:rPr>
          <w:rFonts w:ascii="Arial" w:eastAsia="Times New Roman" w:hAnsi="Arial" w:cs="Arial"/>
          <w:lang w:val="es-CO"/>
        </w:rPr>
        <w:t>INSTITUCION EDUCATIVA ANTONIO RICAURTE</w:t>
      </w:r>
      <w:r w:rsidRPr="00846CF2">
        <w:rPr>
          <w:rFonts w:ascii="Arial" w:eastAsia="Times New Roman" w:hAnsi="Arial" w:cs="Arial"/>
          <w:lang w:val="es-CO"/>
        </w:rPr>
        <w:t xml:space="preserve"> presentado en el estado de situación financiera individual al </w:t>
      </w:r>
      <w:r w:rsidR="00541BD9">
        <w:rPr>
          <w:rFonts w:ascii="Arial" w:eastAsia="Times New Roman" w:hAnsi="Arial" w:cs="Arial"/>
          <w:lang w:val="es-CO"/>
        </w:rPr>
        <w:t>30 de junio de 2019</w:t>
      </w:r>
      <w:r w:rsidRPr="00846CF2">
        <w:rPr>
          <w:rFonts w:ascii="Arial" w:eastAsia="Times New Roman" w:hAnsi="Arial" w:cs="Arial"/>
          <w:lang w:val="es-CO"/>
        </w:rPr>
        <w:t xml:space="preserve">, ascienda a </w:t>
      </w:r>
      <w:r w:rsidRPr="00EE7BA5">
        <w:rPr>
          <w:rFonts w:ascii="Arial" w:eastAsia="Times New Roman" w:hAnsi="Arial" w:cs="Arial"/>
          <w:color w:val="000000" w:themeColor="text1"/>
          <w:lang w:val="es-CO"/>
        </w:rPr>
        <w:t>$</w:t>
      </w:r>
      <w:r w:rsidR="007D727E">
        <w:rPr>
          <w:rFonts w:ascii="Arial" w:eastAsia="Times New Roman" w:hAnsi="Arial" w:cs="Arial"/>
          <w:color w:val="000000" w:themeColor="text1"/>
          <w:lang w:val="es-CO"/>
        </w:rPr>
        <w:t>14.492.898</w:t>
      </w:r>
    </w:p>
    <w:p w:rsidR="00A4160F" w:rsidRDefault="00A4160F" w:rsidP="008B56F5">
      <w:pPr>
        <w:spacing w:after="0" w:line="240" w:lineRule="auto"/>
        <w:ind w:left="284"/>
        <w:jc w:val="both"/>
        <w:rPr>
          <w:rFonts w:ascii="Arial" w:eastAsia="Times New Roman" w:hAnsi="Arial" w:cs="Arial"/>
          <w:color w:val="0000FF"/>
          <w:lang w:val="es-CO"/>
        </w:rPr>
      </w:pPr>
    </w:p>
    <w:p w:rsidR="00A4160F" w:rsidRPr="00846CF2" w:rsidRDefault="00A4160F" w:rsidP="00A4160F">
      <w:pPr>
        <w:spacing w:after="0" w:line="240" w:lineRule="auto"/>
        <w:ind w:left="284"/>
        <w:jc w:val="both"/>
        <w:rPr>
          <w:rFonts w:ascii="Arial" w:eastAsia="Times New Roman" w:hAnsi="Arial" w:cs="Arial"/>
          <w:lang w:val="es-CO"/>
        </w:rPr>
      </w:pPr>
      <w:r w:rsidRPr="00846CF2">
        <w:rPr>
          <w:rFonts w:ascii="Arial" w:eastAsia="Times New Roman" w:hAnsi="Arial" w:cs="Arial"/>
          <w:lang w:val="es-CO"/>
        </w:rPr>
        <w:t xml:space="preserve">Dentro del capital fiscal se incluye </w:t>
      </w:r>
      <w:r w:rsidR="00205FA0" w:rsidRPr="00846CF2">
        <w:rPr>
          <w:rFonts w:ascii="Arial" w:eastAsia="Times New Roman" w:hAnsi="Arial" w:cs="Arial"/>
          <w:lang w:val="es-CO"/>
        </w:rPr>
        <w:t xml:space="preserve">los recursos asignados para la creación y desarrollo de </w:t>
      </w:r>
      <w:r w:rsidR="00163186">
        <w:rPr>
          <w:rFonts w:ascii="Arial" w:eastAsia="Times New Roman" w:hAnsi="Arial" w:cs="Arial"/>
          <w:lang w:val="es-CO"/>
        </w:rPr>
        <w:t>la</w:t>
      </w:r>
      <w:r w:rsidR="00205FA0" w:rsidRPr="00846CF2">
        <w:rPr>
          <w:rFonts w:ascii="Arial" w:eastAsia="Times New Roman" w:hAnsi="Arial" w:cs="Arial"/>
          <w:lang w:val="es-CO"/>
        </w:rPr>
        <w:t xml:space="preserve"> </w:t>
      </w:r>
      <w:r w:rsidR="007D727E">
        <w:rPr>
          <w:rFonts w:ascii="Arial" w:eastAsia="Times New Roman" w:hAnsi="Arial" w:cs="Arial"/>
          <w:lang w:val="es-CO"/>
        </w:rPr>
        <w:t>INSTITUCION EDUCATIVA ANTONIO RICAURTE</w:t>
      </w:r>
      <w:r w:rsidR="00205FA0" w:rsidRPr="00846CF2">
        <w:rPr>
          <w:rFonts w:ascii="Arial" w:eastAsia="Times New Roman" w:hAnsi="Arial" w:cs="Arial"/>
          <w:lang w:val="es-CO"/>
        </w:rPr>
        <w:t xml:space="preserve">. </w:t>
      </w:r>
      <w:r w:rsidRPr="00846CF2">
        <w:rPr>
          <w:rFonts w:ascii="Arial" w:eastAsia="Times New Roman" w:hAnsi="Arial" w:cs="Arial"/>
          <w:lang w:val="es-CO"/>
        </w:rPr>
        <w:t xml:space="preserve"> Adicionalmente, de conformidad con los criterios establecidos en el Régimen de Contabilidad Pública vigente hasta el 31 de diciembre de 201</w:t>
      </w:r>
      <w:r w:rsidR="00205FA0" w:rsidRPr="00846CF2">
        <w:rPr>
          <w:rFonts w:ascii="Arial" w:eastAsia="Times New Roman" w:hAnsi="Arial" w:cs="Arial"/>
          <w:lang w:val="es-CO"/>
        </w:rPr>
        <w:t>7</w:t>
      </w:r>
      <w:r w:rsidRPr="00846CF2">
        <w:rPr>
          <w:rFonts w:ascii="Arial" w:eastAsia="Times New Roman" w:hAnsi="Arial" w:cs="Arial"/>
          <w:lang w:val="es-CO"/>
        </w:rPr>
        <w:t xml:space="preserve">, en el saldo del capital fiscal se incluyeron los siguientes conceptos que se originaron con anterioridad a la aplicación del Marco Normativo para </w:t>
      </w:r>
      <w:r w:rsidR="00205FA0" w:rsidRPr="00846CF2">
        <w:rPr>
          <w:rFonts w:ascii="Arial" w:eastAsia="Times New Roman" w:hAnsi="Arial" w:cs="Arial"/>
          <w:lang w:val="es-CO"/>
        </w:rPr>
        <w:t>Entidades de Gobierno, como</w:t>
      </w:r>
      <w:r w:rsidRPr="00846CF2">
        <w:rPr>
          <w:rFonts w:ascii="Arial" w:eastAsia="Times New Roman" w:hAnsi="Arial" w:cs="Arial"/>
          <w:lang w:val="es-CO"/>
        </w:rPr>
        <w:t xml:space="preserve">: </w:t>
      </w:r>
    </w:p>
    <w:p w:rsidR="00A4160F" w:rsidRPr="00846CF2" w:rsidRDefault="00A4160F" w:rsidP="00A4160F">
      <w:pPr>
        <w:spacing w:after="0" w:line="240" w:lineRule="auto"/>
        <w:ind w:left="284"/>
        <w:jc w:val="both"/>
        <w:rPr>
          <w:rFonts w:ascii="Arial" w:eastAsia="Times New Roman" w:hAnsi="Arial" w:cs="Arial"/>
          <w:lang w:val="es-CO"/>
        </w:rPr>
      </w:pPr>
    </w:p>
    <w:p w:rsidR="00A4160F" w:rsidRPr="00EE7BA5" w:rsidRDefault="00A4160F" w:rsidP="00167300">
      <w:pPr>
        <w:pStyle w:val="Prrafodelista"/>
        <w:numPr>
          <w:ilvl w:val="0"/>
          <w:numId w:val="6"/>
        </w:numPr>
        <w:spacing w:after="0" w:line="240" w:lineRule="auto"/>
        <w:jc w:val="both"/>
        <w:rPr>
          <w:rFonts w:ascii="Arial" w:eastAsia="Times New Roman" w:hAnsi="Arial" w:cs="Arial"/>
          <w:lang w:val="es-CO"/>
        </w:rPr>
      </w:pPr>
      <w:r w:rsidRPr="00EE7BA5">
        <w:rPr>
          <w:rFonts w:ascii="Arial" w:eastAsia="Times New Roman" w:hAnsi="Arial" w:cs="Arial"/>
          <w:lang w:val="es-CO"/>
        </w:rPr>
        <w:t>El valor de la r</w:t>
      </w:r>
      <w:r w:rsidR="00063717">
        <w:rPr>
          <w:rFonts w:ascii="Arial" w:eastAsia="Times New Roman" w:hAnsi="Arial" w:cs="Arial"/>
          <w:lang w:val="es-CO"/>
        </w:rPr>
        <w:t xml:space="preserve">eclasificación </w:t>
      </w:r>
      <w:r w:rsidR="006020B6">
        <w:rPr>
          <w:rFonts w:ascii="Arial" w:eastAsia="Times New Roman" w:hAnsi="Arial" w:cs="Arial"/>
          <w:lang w:val="es-CO"/>
        </w:rPr>
        <w:t>de los Excedentes</w:t>
      </w:r>
      <w:r w:rsidR="00063717">
        <w:rPr>
          <w:rFonts w:ascii="Arial" w:eastAsia="Times New Roman" w:hAnsi="Arial" w:cs="Arial"/>
          <w:lang w:val="es-CO"/>
        </w:rPr>
        <w:t xml:space="preserve"> </w:t>
      </w:r>
      <w:r w:rsidRPr="00EE7BA5">
        <w:rPr>
          <w:rFonts w:ascii="Arial" w:eastAsia="Times New Roman" w:hAnsi="Arial" w:cs="Arial"/>
          <w:lang w:val="es-CO"/>
        </w:rPr>
        <w:t>de los ejercicios anteriores, al inicio d</w:t>
      </w:r>
      <w:r w:rsidR="00B006F2" w:rsidRPr="00EE7BA5">
        <w:rPr>
          <w:rFonts w:ascii="Arial" w:eastAsia="Times New Roman" w:hAnsi="Arial" w:cs="Arial"/>
          <w:lang w:val="es-CO"/>
        </w:rPr>
        <w:t xml:space="preserve">e la vigencia </w:t>
      </w:r>
      <w:r w:rsidR="004515E2">
        <w:rPr>
          <w:rFonts w:ascii="Arial" w:eastAsia="Times New Roman" w:hAnsi="Arial" w:cs="Arial"/>
          <w:lang w:val="es-CO"/>
        </w:rPr>
        <w:t>2019</w:t>
      </w:r>
      <w:r w:rsidR="00B006F2" w:rsidRPr="00EE7BA5">
        <w:rPr>
          <w:rFonts w:ascii="Arial" w:eastAsia="Times New Roman" w:hAnsi="Arial" w:cs="Arial"/>
          <w:lang w:val="es-CO"/>
        </w:rPr>
        <w:t xml:space="preserve"> es por valor de $</w:t>
      </w:r>
      <w:r w:rsidR="00E90E75">
        <w:rPr>
          <w:rFonts w:ascii="Arial" w:eastAsia="Times New Roman" w:hAnsi="Arial" w:cs="Arial"/>
          <w:lang w:val="es-CO"/>
        </w:rPr>
        <w:t>1.453.898</w:t>
      </w:r>
      <w:r w:rsidRPr="00EE7BA5">
        <w:rPr>
          <w:rFonts w:ascii="Arial" w:eastAsia="Times New Roman" w:hAnsi="Arial" w:cs="Arial"/>
          <w:lang w:val="es-CO"/>
        </w:rPr>
        <w:t xml:space="preserve"> </w:t>
      </w:r>
    </w:p>
    <w:p w:rsidR="006114D6" w:rsidRPr="00EE7BA5" w:rsidRDefault="006114D6" w:rsidP="00167300">
      <w:pPr>
        <w:pStyle w:val="Prrafodelista"/>
        <w:numPr>
          <w:ilvl w:val="0"/>
          <w:numId w:val="6"/>
        </w:numPr>
        <w:spacing w:after="0" w:line="240" w:lineRule="auto"/>
        <w:jc w:val="both"/>
        <w:rPr>
          <w:rFonts w:ascii="Arial" w:eastAsia="Times New Roman" w:hAnsi="Arial" w:cs="Arial"/>
          <w:lang w:val="es-CO"/>
        </w:rPr>
      </w:pPr>
      <w:r w:rsidRPr="00EE7BA5">
        <w:rPr>
          <w:rFonts w:ascii="Arial" w:hAnsi="Arial" w:cs="Arial"/>
          <w:lang w:val="es-CO"/>
        </w:rPr>
        <w:t>Explicar los movimientos registrados en la cuenta 3105060203-Corrección de errores vigencia actual</w:t>
      </w:r>
    </w:p>
    <w:p w:rsidR="006020B6" w:rsidRPr="006020B6" w:rsidRDefault="00063717" w:rsidP="006020B6">
      <w:pPr>
        <w:pStyle w:val="Prrafodelista"/>
        <w:numPr>
          <w:ilvl w:val="0"/>
          <w:numId w:val="6"/>
        </w:numPr>
        <w:spacing w:after="0" w:line="240" w:lineRule="auto"/>
        <w:jc w:val="both"/>
        <w:rPr>
          <w:rFonts w:ascii="Arial" w:hAnsi="Arial" w:cs="Arial"/>
          <w:lang w:val="es-CO"/>
        </w:rPr>
      </w:pPr>
      <w:r w:rsidRPr="00063717">
        <w:rPr>
          <w:rFonts w:ascii="Arial" w:eastAsia="Times New Roman" w:hAnsi="Arial" w:cs="Arial"/>
          <w:lang w:val="es-CO"/>
        </w:rPr>
        <w:t>L</w:t>
      </w:r>
      <w:r w:rsidR="00B37A2B" w:rsidRPr="00063717">
        <w:rPr>
          <w:rFonts w:ascii="Arial" w:eastAsia="Times New Roman" w:hAnsi="Arial" w:cs="Arial"/>
          <w:lang w:val="es-CO"/>
        </w:rPr>
        <w:t xml:space="preserve">os registros en la cuenta 3105060204-Depuración Contable Comité </w:t>
      </w:r>
      <w:r w:rsidRPr="00063717">
        <w:rPr>
          <w:rFonts w:ascii="Arial" w:eastAsia="Times New Roman" w:hAnsi="Arial" w:cs="Arial"/>
          <w:lang w:val="es-CO"/>
        </w:rPr>
        <w:t>son por valor de $</w:t>
      </w:r>
      <w:r w:rsidR="006020B6">
        <w:rPr>
          <w:rFonts w:ascii="Arial" w:eastAsia="Times New Roman" w:hAnsi="Arial" w:cs="Arial"/>
          <w:lang w:val="es-CO"/>
        </w:rPr>
        <w:t>0</w:t>
      </w:r>
      <w:r w:rsidRPr="00063717">
        <w:rPr>
          <w:rFonts w:ascii="Arial" w:eastAsia="Times New Roman" w:hAnsi="Arial" w:cs="Arial"/>
          <w:lang w:val="es-CO"/>
        </w:rPr>
        <w:t xml:space="preserve"> </w:t>
      </w:r>
    </w:p>
    <w:p w:rsidR="00B37A2B" w:rsidRPr="0070066A" w:rsidRDefault="00B37A2B" w:rsidP="00167300">
      <w:pPr>
        <w:pStyle w:val="Prrafodelista"/>
        <w:numPr>
          <w:ilvl w:val="0"/>
          <w:numId w:val="6"/>
        </w:numPr>
        <w:spacing w:after="0" w:line="240" w:lineRule="auto"/>
        <w:jc w:val="both"/>
        <w:rPr>
          <w:rFonts w:ascii="Arial" w:eastAsia="Times New Roman" w:hAnsi="Arial" w:cs="Arial"/>
          <w:lang w:val="es-CO"/>
        </w:rPr>
      </w:pPr>
      <w:r w:rsidRPr="0070066A">
        <w:rPr>
          <w:rFonts w:ascii="Arial" w:hAnsi="Arial" w:cs="Arial"/>
          <w:lang w:val="es-CO"/>
        </w:rPr>
        <w:t xml:space="preserve">el saldo de la cuenta 3105062600-Traslado de Bienes </w:t>
      </w:r>
      <w:r w:rsidR="007D727E" w:rsidRPr="0070066A">
        <w:rPr>
          <w:rFonts w:ascii="Arial" w:hAnsi="Arial" w:cs="Arial"/>
          <w:lang w:val="es-CO"/>
        </w:rPr>
        <w:t>INSTITUCION EDUCATIVA ANTONIO RICAURTE</w:t>
      </w:r>
      <w:r w:rsidR="0070066A" w:rsidRPr="0070066A">
        <w:rPr>
          <w:rFonts w:ascii="Arial" w:hAnsi="Arial" w:cs="Arial"/>
          <w:lang w:val="es-CO"/>
        </w:rPr>
        <w:t xml:space="preserve"> es por valor de $136.256.000 y corresponde a traslado de bienes plaqueteados por el Municipio de Medellín de vigencias anteriores</w:t>
      </w:r>
    </w:p>
    <w:p w:rsidR="00205FA0" w:rsidRPr="006114D6" w:rsidRDefault="00EA1690" w:rsidP="00B37A2B">
      <w:pPr>
        <w:pStyle w:val="Prrafodelista"/>
        <w:spacing w:after="0" w:line="240" w:lineRule="auto"/>
        <w:jc w:val="both"/>
        <w:rPr>
          <w:rFonts w:ascii="Arial" w:hAnsi="Arial" w:cs="Arial"/>
          <w:lang w:val="es-CO"/>
        </w:rPr>
      </w:pPr>
      <w:r>
        <w:rPr>
          <w:rFonts w:ascii="Arial" w:hAnsi="Arial" w:cs="Arial"/>
          <w:lang w:val="es-CO"/>
        </w:rPr>
        <w:t xml:space="preserve">   </w:t>
      </w:r>
    </w:p>
    <w:p w:rsidR="00205FA0" w:rsidRPr="00205FA0" w:rsidRDefault="00205FA0" w:rsidP="00846CF2">
      <w:pPr>
        <w:spacing w:after="0"/>
        <w:ind w:left="284"/>
        <w:jc w:val="both"/>
        <w:rPr>
          <w:rFonts w:ascii="Arial" w:eastAsia="Times New Roman" w:hAnsi="Arial" w:cs="Arial"/>
          <w:color w:val="0000FF"/>
          <w:lang w:val="es-CO"/>
        </w:rPr>
      </w:pPr>
    </w:p>
    <w:p w:rsidR="00205FA0" w:rsidRPr="00FA3CD2" w:rsidRDefault="00205FA0" w:rsidP="00AC70EA">
      <w:pPr>
        <w:pStyle w:val="Prrafodelista"/>
        <w:spacing w:after="0" w:line="240" w:lineRule="auto"/>
        <w:jc w:val="both"/>
        <w:rPr>
          <w:rFonts w:ascii="Arial" w:hAnsi="Arial" w:cs="Arial"/>
          <w:lang w:val="es-CO"/>
        </w:rPr>
      </w:pPr>
    </w:p>
    <w:p w:rsidR="00E512A0" w:rsidRPr="00205FA0" w:rsidRDefault="009C0320" w:rsidP="009C0320">
      <w:pPr>
        <w:pStyle w:val="Puesto"/>
        <w:rPr>
          <w:rFonts w:ascii="Arial" w:eastAsia="Arial" w:hAnsi="Arial" w:cs="Arial"/>
          <w:b/>
          <w:sz w:val="22"/>
          <w:szCs w:val="22"/>
          <w:lang w:val="es-CO"/>
        </w:rPr>
      </w:pPr>
      <w:bookmarkStart w:id="13" w:name="_Toc499817278"/>
      <w:r w:rsidRPr="00846CF2">
        <w:rPr>
          <w:rFonts w:ascii="Arial" w:eastAsia="Arial" w:hAnsi="Arial" w:cs="Arial"/>
          <w:b/>
          <w:sz w:val="22"/>
          <w:szCs w:val="22"/>
          <w:lang w:val="es-CO"/>
        </w:rPr>
        <w:t>Nota 9</w:t>
      </w:r>
      <w:r w:rsidRPr="00B05B12">
        <w:rPr>
          <w:rFonts w:ascii="Arial" w:eastAsia="Arial" w:hAnsi="Arial" w:cs="Arial"/>
          <w:b/>
          <w:color w:val="0000FF"/>
          <w:sz w:val="22"/>
          <w:szCs w:val="22"/>
          <w:lang w:val="es-CO"/>
        </w:rPr>
        <w:t>.</w:t>
      </w:r>
      <w:r w:rsidR="00EA1690">
        <w:rPr>
          <w:rFonts w:ascii="Arial" w:eastAsia="Arial" w:hAnsi="Arial" w:cs="Arial"/>
          <w:b/>
          <w:color w:val="0000FF"/>
          <w:sz w:val="22"/>
          <w:szCs w:val="22"/>
          <w:lang w:val="es-CO"/>
        </w:rPr>
        <w:t xml:space="preserve"> </w:t>
      </w:r>
      <w:r w:rsidRPr="00B05B12">
        <w:rPr>
          <w:rFonts w:ascii="Arial" w:eastAsia="Arial" w:hAnsi="Arial" w:cs="Arial"/>
          <w:b/>
          <w:color w:val="0000FF"/>
          <w:sz w:val="22"/>
          <w:szCs w:val="22"/>
          <w:lang w:val="es-CO"/>
        </w:rPr>
        <w:t xml:space="preserve"> </w:t>
      </w:r>
      <w:r w:rsidR="00E512A0" w:rsidRPr="00205FA0">
        <w:rPr>
          <w:rFonts w:ascii="Arial" w:eastAsia="Arial" w:hAnsi="Arial" w:cs="Arial"/>
          <w:b/>
          <w:sz w:val="22"/>
          <w:szCs w:val="22"/>
          <w:lang w:val="es-CO"/>
        </w:rPr>
        <w:t>Ingresos sin contraprestación</w:t>
      </w:r>
    </w:p>
    <w:p w:rsidR="00E512A0" w:rsidRPr="00FA3CD2" w:rsidRDefault="00E512A0" w:rsidP="00E512A0">
      <w:pPr>
        <w:pStyle w:val="Puesto"/>
        <w:ind w:left="284"/>
        <w:rPr>
          <w:rFonts w:ascii="Arial" w:eastAsia="Arial" w:hAnsi="Arial" w:cs="Arial"/>
          <w:b/>
          <w:sz w:val="22"/>
          <w:szCs w:val="22"/>
          <w:lang w:val="es-CO"/>
        </w:rPr>
      </w:pPr>
    </w:p>
    <w:p w:rsidR="0004661F" w:rsidRPr="00FA3CD2" w:rsidRDefault="0004661F" w:rsidP="00E512A0">
      <w:pPr>
        <w:pStyle w:val="Puesto"/>
        <w:ind w:left="284"/>
        <w:rPr>
          <w:rFonts w:ascii="Arial" w:eastAsia="Arial" w:hAnsi="Arial" w:cs="Arial"/>
          <w:b/>
          <w:sz w:val="22"/>
          <w:szCs w:val="22"/>
          <w:lang w:val="es-CO"/>
        </w:rPr>
      </w:pPr>
      <w:r w:rsidRPr="00FA3CD2">
        <w:rPr>
          <w:rFonts w:ascii="Arial" w:eastAsia="Arial" w:hAnsi="Arial" w:cs="Arial"/>
          <w:b/>
          <w:sz w:val="22"/>
          <w:szCs w:val="22"/>
          <w:lang w:val="es-CO"/>
        </w:rPr>
        <w:t>Transferencias</w:t>
      </w:r>
      <w:bookmarkEnd w:id="13"/>
    </w:p>
    <w:p w:rsidR="0004661F" w:rsidRPr="00FA3CD2" w:rsidRDefault="0004661F" w:rsidP="008B56F5">
      <w:pPr>
        <w:spacing w:after="0" w:line="240" w:lineRule="auto"/>
        <w:ind w:left="284"/>
        <w:jc w:val="both"/>
        <w:rPr>
          <w:rFonts w:ascii="Arial" w:hAnsi="Arial" w:cs="Arial"/>
          <w:lang w:val="es-CO"/>
        </w:rPr>
      </w:pPr>
    </w:p>
    <w:p w:rsidR="008B6982" w:rsidRPr="00FA3CD2" w:rsidRDefault="006006CF" w:rsidP="008B56F5">
      <w:pPr>
        <w:spacing w:after="0" w:line="240" w:lineRule="auto"/>
        <w:ind w:left="284"/>
        <w:jc w:val="both"/>
        <w:rPr>
          <w:rFonts w:ascii="Arial" w:hAnsi="Arial" w:cs="Arial"/>
          <w:lang w:val="es-CO"/>
        </w:rPr>
      </w:pPr>
      <w:r w:rsidRPr="00FA3CD2">
        <w:rPr>
          <w:rFonts w:ascii="Arial" w:hAnsi="Arial" w:cs="Arial"/>
          <w:lang w:val="es-CO"/>
        </w:rPr>
        <w:t>D</w:t>
      </w:r>
      <w:r w:rsidR="008B6982" w:rsidRPr="00FA3CD2">
        <w:rPr>
          <w:rFonts w:ascii="Arial" w:hAnsi="Arial" w:cs="Arial"/>
          <w:lang w:val="es-CO"/>
        </w:rPr>
        <w:t>etalle de las transferencias d</w:t>
      </w:r>
      <w:r w:rsidR="00EE19EE" w:rsidRPr="00FA3CD2">
        <w:rPr>
          <w:rFonts w:ascii="Arial" w:hAnsi="Arial" w:cs="Arial"/>
          <w:lang w:val="es-CO"/>
        </w:rPr>
        <w:t>e l</w:t>
      </w:r>
      <w:r w:rsidR="00221688" w:rsidRPr="00FA3CD2">
        <w:rPr>
          <w:rFonts w:ascii="Arial" w:hAnsi="Arial" w:cs="Arial"/>
          <w:lang w:val="es-CO"/>
        </w:rPr>
        <w:t xml:space="preserve">os </w:t>
      </w:r>
      <w:r w:rsidR="007D727E">
        <w:rPr>
          <w:rFonts w:ascii="Arial" w:hAnsi="Arial" w:cs="Arial"/>
          <w:lang w:val="es-CO"/>
        </w:rPr>
        <w:t>INSTITUCION EDUCATIVA ANTONIO RICAURTE</w:t>
      </w:r>
      <w:r w:rsidR="008B6982" w:rsidRPr="00FA3CD2">
        <w:rPr>
          <w:rFonts w:ascii="Arial" w:hAnsi="Arial" w:cs="Arial"/>
          <w:lang w:val="es-CO"/>
        </w:rPr>
        <w:t xml:space="preserve"> es el siguiente:</w:t>
      </w:r>
      <w:r w:rsidR="00B4658B" w:rsidRPr="00FA3CD2">
        <w:rPr>
          <w:rFonts w:ascii="Arial" w:hAnsi="Arial" w:cs="Arial"/>
          <w:lang w:val="es-CO"/>
        </w:rPr>
        <w:t xml:space="preserve"> </w:t>
      </w:r>
      <w:r w:rsidR="00B4658B" w:rsidRPr="009872CF">
        <w:rPr>
          <w:rFonts w:ascii="Arial" w:hAnsi="Arial" w:cs="Arial"/>
          <w:lang w:val="es-CO"/>
        </w:rPr>
        <w:t>442802, 442805,442808</w:t>
      </w:r>
    </w:p>
    <w:p w:rsidR="000A41CD" w:rsidRPr="00FA3CD2" w:rsidRDefault="000A41CD" w:rsidP="008B56F5">
      <w:pPr>
        <w:spacing w:after="0" w:line="240" w:lineRule="auto"/>
        <w:ind w:left="284"/>
        <w:jc w:val="both"/>
        <w:rPr>
          <w:rFonts w:ascii="Arial" w:hAnsi="Arial" w:cs="Arial"/>
          <w:lang w:val="es-CO"/>
        </w:rPr>
      </w:pPr>
    </w:p>
    <w:tbl>
      <w:tblPr>
        <w:tblW w:w="8614" w:type="dxa"/>
        <w:tblInd w:w="-200" w:type="dxa"/>
        <w:tblCellMar>
          <w:left w:w="70" w:type="dxa"/>
          <w:right w:w="70" w:type="dxa"/>
        </w:tblCellMar>
        <w:tblLook w:val="04A0" w:firstRow="1" w:lastRow="0" w:firstColumn="1" w:lastColumn="0" w:noHBand="0" w:noVBand="1"/>
      </w:tblPr>
      <w:tblGrid>
        <w:gridCol w:w="5934"/>
        <w:gridCol w:w="2680"/>
      </w:tblGrid>
      <w:tr w:rsidR="00FF0BAF" w:rsidRPr="00FF0BAF" w:rsidTr="00FF0BAF">
        <w:trPr>
          <w:trHeight w:val="315"/>
        </w:trPr>
        <w:tc>
          <w:tcPr>
            <w:tcW w:w="5934" w:type="dxa"/>
            <w:tcBorders>
              <w:top w:val="nil"/>
              <w:left w:val="nil"/>
              <w:bottom w:val="nil"/>
              <w:right w:val="nil"/>
            </w:tcBorders>
            <w:shd w:val="clear" w:color="000000" w:fill="FFFFFF"/>
            <w:noWrap/>
            <w:vAlign w:val="bottom"/>
            <w:hideMark/>
          </w:tcPr>
          <w:p w:rsidR="00FF0BAF" w:rsidRPr="00FF0BAF" w:rsidRDefault="00FF0BAF" w:rsidP="00FF0BAF">
            <w:pPr>
              <w:widowControl/>
              <w:spacing w:after="0" w:line="240" w:lineRule="auto"/>
              <w:ind w:firstLineChars="200" w:firstLine="442"/>
              <w:rPr>
                <w:rFonts w:ascii="Arial" w:eastAsia="Times New Roman" w:hAnsi="Arial" w:cs="Arial"/>
                <w:b/>
                <w:bCs/>
                <w:color w:val="000000"/>
                <w:lang w:val="es-CO" w:eastAsia="es-CO"/>
              </w:rPr>
            </w:pPr>
            <w:r w:rsidRPr="00FF0BAF">
              <w:rPr>
                <w:rFonts w:ascii="Arial" w:eastAsia="Times New Roman" w:hAnsi="Arial" w:cs="Arial"/>
                <w:b/>
                <w:bCs/>
                <w:color w:val="000000"/>
                <w:lang w:val="es-CO" w:eastAsia="es-CO"/>
              </w:rPr>
              <w:t> </w:t>
            </w:r>
          </w:p>
        </w:tc>
        <w:tc>
          <w:tcPr>
            <w:tcW w:w="2680" w:type="dxa"/>
            <w:tcBorders>
              <w:top w:val="nil"/>
              <w:left w:val="nil"/>
              <w:bottom w:val="single" w:sz="8" w:space="0" w:color="auto"/>
              <w:right w:val="nil"/>
            </w:tcBorders>
            <w:shd w:val="clear" w:color="000000" w:fill="FFFFFF"/>
            <w:noWrap/>
            <w:vAlign w:val="bottom"/>
            <w:hideMark/>
          </w:tcPr>
          <w:p w:rsidR="00FF0BAF" w:rsidRPr="00FF0BAF" w:rsidRDefault="00541BD9" w:rsidP="00FF0BAF">
            <w:pPr>
              <w:widowControl/>
              <w:spacing w:after="0" w:line="240" w:lineRule="auto"/>
              <w:jc w:val="center"/>
              <w:rPr>
                <w:rFonts w:ascii="Arial" w:eastAsia="Times New Roman" w:hAnsi="Arial" w:cs="Arial"/>
                <w:b/>
                <w:bCs/>
                <w:color w:val="000000"/>
                <w:lang w:val="es-CO" w:eastAsia="es-CO"/>
              </w:rPr>
            </w:pPr>
            <w:r>
              <w:rPr>
                <w:rFonts w:ascii="Arial" w:eastAsia="Times New Roman" w:hAnsi="Arial" w:cs="Arial"/>
                <w:b/>
                <w:bCs/>
                <w:color w:val="000000"/>
                <w:lang w:val="es-CO" w:eastAsia="es-CO"/>
              </w:rPr>
              <w:t>30</w:t>
            </w:r>
            <w:r w:rsidR="00FF0BAF">
              <w:rPr>
                <w:rFonts w:ascii="Arial" w:eastAsia="Times New Roman" w:hAnsi="Arial" w:cs="Arial"/>
                <w:b/>
                <w:bCs/>
                <w:color w:val="000000"/>
                <w:lang w:val="es-CO" w:eastAsia="es-CO"/>
              </w:rPr>
              <w:t xml:space="preserve"> </w:t>
            </w:r>
            <w:r>
              <w:rPr>
                <w:rFonts w:ascii="Arial" w:eastAsia="Times New Roman" w:hAnsi="Arial" w:cs="Arial"/>
                <w:b/>
                <w:bCs/>
                <w:color w:val="000000"/>
                <w:lang w:val="es-CO" w:eastAsia="es-CO"/>
              </w:rPr>
              <w:t>Junio</w:t>
            </w:r>
            <w:r w:rsidR="00FF0BAF">
              <w:rPr>
                <w:rFonts w:ascii="Arial" w:eastAsia="Times New Roman" w:hAnsi="Arial" w:cs="Arial"/>
                <w:b/>
                <w:bCs/>
                <w:color w:val="000000"/>
                <w:lang w:val="es-CO" w:eastAsia="es-CO"/>
              </w:rPr>
              <w:t xml:space="preserve"> de </w:t>
            </w:r>
            <w:r w:rsidR="004515E2">
              <w:rPr>
                <w:rFonts w:ascii="Arial" w:eastAsia="Times New Roman" w:hAnsi="Arial" w:cs="Arial"/>
                <w:b/>
                <w:bCs/>
                <w:color w:val="000000"/>
                <w:lang w:val="es-CO" w:eastAsia="es-CO"/>
              </w:rPr>
              <w:t>2019</w:t>
            </w:r>
          </w:p>
        </w:tc>
      </w:tr>
      <w:tr w:rsidR="00FF0BAF" w:rsidRPr="00FF0BAF" w:rsidTr="00FF0BAF">
        <w:trPr>
          <w:trHeight w:val="300"/>
        </w:trPr>
        <w:tc>
          <w:tcPr>
            <w:tcW w:w="5934" w:type="dxa"/>
            <w:tcBorders>
              <w:top w:val="nil"/>
              <w:left w:val="nil"/>
              <w:bottom w:val="nil"/>
              <w:right w:val="nil"/>
            </w:tcBorders>
            <w:shd w:val="clear" w:color="000000" w:fill="FFFFFF"/>
            <w:noWrap/>
            <w:vAlign w:val="bottom"/>
            <w:hideMark/>
          </w:tcPr>
          <w:p w:rsidR="00FF0BAF" w:rsidRPr="00FF0BAF" w:rsidRDefault="00FF0BAF" w:rsidP="00FF0BAF">
            <w:pPr>
              <w:widowControl/>
              <w:spacing w:after="0" w:line="240" w:lineRule="auto"/>
              <w:ind w:firstLineChars="200" w:firstLine="440"/>
              <w:rPr>
                <w:rFonts w:ascii="Arial" w:eastAsia="Times New Roman" w:hAnsi="Arial" w:cs="Arial"/>
                <w:color w:val="000000"/>
                <w:lang w:val="es-CO" w:eastAsia="es-CO"/>
              </w:rPr>
            </w:pPr>
            <w:r w:rsidRPr="00FF0BAF">
              <w:rPr>
                <w:rFonts w:ascii="Arial" w:eastAsia="Times New Roman" w:hAnsi="Arial" w:cs="Arial"/>
                <w:color w:val="000000"/>
                <w:lang w:val="es-CO" w:eastAsia="es-CO"/>
              </w:rPr>
              <w:t>Sistema general de participaciones</w:t>
            </w:r>
          </w:p>
        </w:tc>
        <w:tc>
          <w:tcPr>
            <w:tcW w:w="2680" w:type="dxa"/>
            <w:tcBorders>
              <w:top w:val="nil"/>
              <w:left w:val="nil"/>
              <w:bottom w:val="nil"/>
              <w:right w:val="nil"/>
            </w:tcBorders>
            <w:shd w:val="clear" w:color="000000" w:fill="FFFFFF"/>
            <w:noWrap/>
            <w:vAlign w:val="bottom"/>
            <w:hideMark/>
          </w:tcPr>
          <w:p w:rsidR="00FF0BAF" w:rsidRPr="00FF0BAF" w:rsidRDefault="00DD293F" w:rsidP="00E90E75">
            <w:pPr>
              <w:widowControl/>
              <w:spacing w:after="0" w:line="240" w:lineRule="auto"/>
              <w:rPr>
                <w:rFonts w:ascii="Arial" w:eastAsia="Times New Roman" w:hAnsi="Arial" w:cs="Arial"/>
                <w:color w:val="000000"/>
                <w:lang w:val="es-CO" w:eastAsia="es-CO"/>
              </w:rPr>
            </w:pPr>
            <w:r>
              <w:rPr>
                <w:rFonts w:ascii="Arial" w:eastAsia="Times New Roman" w:hAnsi="Arial" w:cs="Arial"/>
                <w:color w:val="000000"/>
                <w:lang w:val="es-CO" w:eastAsia="es-CO"/>
              </w:rPr>
              <w:t xml:space="preserve">    </w:t>
            </w:r>
            <w:r w:rsidR="00E90E75">
              <w:rPr>
                <w:rFonts w:ascii="Arial" w:eastAsia="Times New Roman" w:hAnsi="Arial" w:cs="Arial"/>
                <w:color w:val="000000"/>
                <w:lang w:val="es-CO" w:eastAsia="es-CO"/>
              </w:rPr>
              <w:t>67.822.579</w:t>
            </w:r>
          </w:p>
        </w:tc>
      </w:tr>
      <w:tr w:rsidR="00FF0BAF" w:rsidRPr="00FF0BAF" w:rsidTr="00FF0BAF">
        <w:trPr>
          <w:trHeight w:val="300"/>
        </w:trPr>
        <w:tc>
          <w:tcPr>
            <w:tcW w:w="5934" w:type="dxa"/>
            <w:tcBorders>
              <w:top w:val="nil"/>
              <w:left w:val="nil"/>
              <w:bottom w:val="nil"/>
              <w:right w:val="nil"/>
            </w:tcBorders>
            <w:shd w:val="clear" w:color="000000" w:fill="FFFFFF"/>
            <w:noWrap/>
            <w:vAlign w:val="bottom"/>
            <w:hideMark/>
          </w:tcPr>
          <w:p w:rsidR="00FF0BAF" w:rsidRPr="00FF0BAF" w:rsidRDefault="00FF0BAF" w:rsidP="00FF0BAF">
            <w:pPr>
              <w:widowControl/>
              <w:spacing w:after="0" w:line="240" w:lineRule="auto"/>
              <w:ind w:firstLineChars="200" w:firstLine="440"/>
              <w:rPr>
                <w:rFonts w:ascii="Arial" w:eastAsia="Times New Roman" w:hAnsi="Arial" w:cs="Arial"/>
                <w:color w:val="000000"/>
                <w:lang w:val="es-CO" w:eastAsia="es-CO"/>
              </w:rPr>
            </w:pPr>
            <w:r w:rsidRPr="00FF0BAF">
              <w:rPr>
                <w:rFonts w:ascii="Arial" w:eastAsia="Times New Roman" w:hAnsi="Arial" w:cs="Arial"/>
                <w:color w:val="000000"/>
                <w:lang w:val="es-CO" w:eastAsia="es-CO"/>
              </w:rPr>
              <w:t>Transferencias Municipales</w:t>
            </w:r>
          </w:p>
        </w:tc>
        <w:tc>
          <w:tcPr>
            <w:tcW w:w="2680" w:type="dxa"/>
            <w:tcBorders>
              <w:top w:val="nil"/>
              <w:left w:val="nil"/>
              <w:bottom w:val="nil"/>
              <w:right w:val="nil"/>
            </w:tcBorders>
            <w:shd w:val="clear" w:color="000000" w:fill="FFFFFF"/>
            <w:noWrap/>
            <w:vAlign w:val="bottom"/>
            <w:hideMark/>
          </w:tcPr>
          <w:p w:rsidR="00FF0BAF" w:rsidRPr="00FF0BAF" w:rsidRDefault="00063717" w:rsidP="00FF0BAF">
            <w:pPr>
              <w:widowControl/>
              <w:spacing w:after="0" w:line="240" w:lineRule="auto"/>
              <w:ind w:firstLineChars="200" w:firstLine="440"/>
              <w:rPr>
                <w:rFonts w:ascii="Arial" w:eastAsia="Times New Roman" w:hAnsi="Arial" w:cs="Arial"/>
                <w:color w:val="000000"/>
                <w:lang w:val="es-CO" w:eastAsia="es-CO"/>
              </w:rPr>
            </w:pPr>
            <w:r>
              <w:rPr>
                <w:rFonts w:ascii="Arial" w:eastAsia="Times New Roman" w:hAnsi="Arial" w:cs="Arial"/>
                <w:color w:val="000000"/>
                <w:lang w:val="es-CO" w:eastAsia="es-CO"/>
              </w:rPr>
              <w:t>0</w:t>
            </w:r>
          </w:p>
        </w:tc>
      </w:tr>
      <w:tr w:rsidR="00FF0BAF" w:rsidRPr="00FF0BAF" w:rsidTr="00FF0BAF">
        <w:trPr>
          <w:trHeight w:val="300"/>
        </w:trPr>
        <w:tc>
          <w:tcPr>
            <w:tcW w:w="5934" w:type="dxa"/>
            <w:tcBorders>
              <w:top w:val="nil"/>
              <w:left w:val="nil"/>
              <w:bottom w:val="nil"/>
              <w:right w:val="nil"/>
            </w:tcBorders>
            <w:shd w:val="clear" w:color="000000" w:fill="FFFFFF"/>
            <w:noWrap/>
            <w:vAlign w:val="bottom"/>
            <w:hideMark/>
          </w:tcPr>
          <w:p w:rsidR="00FF0BAF" w:rsidRPr="00FF0BAF" w:rsidRDefault="00FF0BAF" w:rsidP="00FF0BAF">
            <w:pPr>
              <w:widowControl/>
              <w:spacing w:after="0" w:line="240" w:lineRule="auto"/>
              <w:ind w:firstLineChars="200" w:firstLine="440"/>
              <w:rPr>
                <w:rFonts w:ascii="Arial" w:eastAsia="Times New Roman" w:hAnsi="Arial" w:cs="Arial"/>
                <w:color w:val="000000"/>
                <w:lang w:val="es-CO" w:eastAsia="es-CO"/>
              </w:rPr>
            </w:pPr>
            <w:r w:rsidRPr="00FF0BAF">
              <w:rPr>
                <w:rFonts w:ascii="Arial" w:eastAsia="Times New Roman" w:hAnsi="Arial" w:cs="Arial"/>
                <w:color w:val="000000"/>
                <w:lang w:val="es-CO" w:eastAsia="es-CO"/>
              </w:rPr>
              <w:t xml:space="preserve">Otras transferencias                                                          </w:t>
            </w:r>
          </w:p>
        </w:tc>
        <w:tc>
          <w:tcPr>
            <w:tcW w:w="2680" w:type="dxa"/>
            <w:tcBorders>
              <w:top w:val="nil"/>
              <w:left w:val="nil"/>
              <w:bottom w:val="nil"/>
              <w:right w:val="nil"/>
            </w:tcBorders>
            <w:shd w:val="clear" w:color="000000" w:fill="FFFFFF"/>
            <w:noWrap/>
            <w:vAlign w:val="bottom"/>
            <w:hideMark/>
          </w:tcPr>
          <w:p w:rsidR="00FF0BAF" w:rsidRPr="00FF0BAF" w:rsidRDefault="00FF0BAF" w:rsidP="00FF0BAF">
            <w:pPr>
              <w:widowControl/>
              <w:spacing w:after="0" w:line="240" w:lineRule="auto"/>
              <w:ind w:firstLineChars="200" w:firstLine="440"/>
              <w:rPr>
                <w:rFonts w:ascii="Arial" w:eastAsia="Times New Roman" w:hAnsi="Arial" w:cs="Arial"/>
                <w:color w:val="000000"/>
                <w:lang w:val="es-CO" w:eastAsia="es-CO"/>
              </w:rPr>
            </w:pPr>
            <w:r w:rsidRPr="00FF0BAF">
              <w:rPr>
                <w:rFonts w:ascii="Arial" w:eastAsia="Times New Roman" w:hAnsi="Arial" w:cs="Arial"/>
                <w:color w:val="000000"/>
                <w:lang w:val="es-CO" w:eastAsia="es-CO"/>
              </w:rPr>
              <w:t>0</w:t>
            </w:r>
          </w:p>
        </w:tc>
      </w:tr>
      <w:tr w:rsidR="00FF0BAF" w:rsidRPr="00FF0BAF" w:rsidTr="00FF0BAF">
        <w:trPr>
          <w:trHeight w:val="315"/>
        </w:trPr>
        <w:tc>
          <w:tcPr>
            <w:tcW w:w="5934" w:type="dxa"/>
            <w:tcBorders>
              <w:top w:val="nil"/>
              <w:left w:val="nil"/>
              <w:bottom w:val="nil"/>
              <w:right w:val="nil"/>
            </w:tcBorders>
            <w:shd w:val="clear" w:color="000000" w:fill="FFFFFF"/>
            <w:noWrap/>
            <w:vAlign w:val="bottom"/>
            <w:hideMark/>
          </w:tcPr>
          <w:p w:rsidR="00FF0BAF" w:rsidRPr="00FF0BAF" w:rsidRDefault="00FF0BAF" w:rsidP="00FF0BAF">
            <w:pPr>
              <w:widowControl/>
              <w:spacing w:after="0" w:line="240" w:lineRule="auto"/>
              <w:ind w:firstLineChars="200" w:firstLine="440"/>
              <w:rPr>
                <w:rFonts w:ascii="Arial" w:eastAsia="Times New Roman" w:hAnsi="Arial" w:cs="Arial"/>
                <w:color w:val="000000"/>
                <w:lang w:val="es-CO" w:eastAsia="es-CO"/>
              </w:rPr>
            </w:pPr>
            <w:r w:rsidRPr="00FF0BAF">
              <w:rPr>
                <w:rFonts w:ascii="Arial" w:eastAsia="Times New Roman" w:hAnsi="Arial" w:cs="Arial"/>
                <w:color w:val="000000"/>
                <w:lang w:val="es-CO" w:eastAsia="es-CO"/>
              </w:rPr>
              <w:t>Donaciones</w:t>
            </w:r>
          </w:p>
        </w:tc>
        <w:tc>
          <w:tcPr>
            <w:tcW w:w="2680" w:type="dxa"/>
            <w:tcBorders>
              <w:top w:val="nil"/>
              <w:left w:val="nil"/>
              <w:bottom w:val="nil"/>
              <w:right w:val="nil"/>
            </w:tcBorders>
            <w:shd w:val="clear" w:color="000000" w:fill="FFFFFF"/>
            <w:noWrap/>
            <w:vAlign w:val="bottom"/>
            <w:hideMark/>
          </w:tcPr>
          <w:p w:rsidR="00FF0BAF" w:rsidRPr="00FF0BAF" w:rsidRDefault="00FF0BAF" w:rsidP="00FF0BAF">
            <w:pPr>
              <w:widowControl/>
              <w:spacing w:after="0" w:line="240" w:lineRule="auto"/>
              <w:ind w:firstLineChars="200" w:firstLine="440"/>
              <w:rPr>
                <w:rFonts w:ascii="Arial" w:eastAsia="Times New Roman" w:hAnsi="Arial" w:cs="Arial"/>
                <w:color w:val="000000"/>
                <w:lang w:val="es-CO" w:eastAsia="es-CO"/>
              </w:rPr>
            </w:pPr>
            <w:r>
              <w:rPr>
                <w:rFonts w:ascii="Arial" w:eastAsia="Times New Roman" w:hAnsi="Arial" w:cs="Arial"/>
                <w:color w:val="000000"/>
                <w:lang w:val="es-CO" w:eastAsia="es-CO"/>
              </w:rPr>
              <w:t>0</w:t>
            </w:r>
            <w:r w:rsidRPr="00FF0BAF">
              <w:rPr>
                <w:rFonts w:ascii="Arial" w:eastAsia="Times New Roman" w:hAnsi="Arial" w:cs="Arial"/>
                <w:color w:val="000000"/>
                <w:lang w:val="es-CO" w:eastAsia="es-CO"/>
              </w:rPr>
              <w:t> </w:t>
            </w:r>
          </w:p>
        </w:tc>
      </w:tr>
      <w:tr w:rsidR="00FF0BAF" w:rsidRPr="00FF0BAF" w:rsidTr="00FF0BAF">
        <w:trPr>
          <w:trHeight w:val="315"/>
        </w:trPr>
        <w:tc>
          <w:tcPr>
            <w:tcW w:w="5934" w:type="dxa"/>
            <w:tcBorders>
              <w:top w:val="nil"/>
              <w:left w:val="nil"/>
              <w:bottom w:val="nil"/>
              <w:right w:val="nil"/>
            </w:tcBorders>
            <w:shd w:val="clear" w:color="000000" w:fill="FFFFFF"/>
            <w:noWrap/>
            <w:vAlign w:val="bottom"/>
            <w:hideMark/>
          </w:tcPr>
          <w:p w:rsidR="00FF0BAF" w:rsidRPr="00FF0BAF" w:rsidRDefault="00FF0BAF" w:rsidP="00FF0BAF">
            <w:pPr>
              <w:widowControl/>
              <w:spacing w:after="0" w:line="240" w:lineRule="auto"/>
              <w:rPr>
                <w:rFonts w:ascii="Arial" w:eastAsia="Times New Roman" w:hAnsi="Arial" w:cs="Arial"/>
                <w:b/>
                <w:bCs/>
                <w:color w:val="000000"/>
                <w:lang w:val="es-CO" w:eastAsia="es-CO"/>
              </w:rPr>
            </w:pPr>
            <w:r w:rsidRPr="00FF0BAF">
              <w:rPr>
                <w:rFonts w:ascii="Arial" w:eastAsia="Times New Roman" w:hAnsi="Arial" w:cs="Arial"/>
                <w:b/>
                <w:bCs/>
                <w:color w:val="000000"/>
                <w:lang w:val="es-CO" w:eastAsia="es-CO"/>
              </w:rPr>
              <w:t xml:space="preserve">    </w:t>
            </w:r>
          </w:p>
        </w:tc>
        <w:tc>
          <w:tcPr>
            <w:tcW w:w="2680" w:type="dxa"/>
            <w:tcBorders>
              <w:top w:val="single" w:sz="8" w:space="0" w:color="auto"/>
              <w:left w:val="nil"/>
              <w:bottom w:val="nil"/>
              <w:right w:val="nil"/>
            </w:tcBorders>
            <w:shd w:val="clear" w:color="000000" w:fill="FFFFFF"/>
            <w:noWrap/>
            <w:vAlign w:val="bottom"/>
            <w:hideMark/>
          </w:tcPr>
          <w:p w:rsidR="00FF0BAF" w:rsidRPr="00FF0BAF" w:rsidRDefault="00FF0BAF" w:rsidP="00FF0BAF">
            <w:pPr>
              <w:widowControl/>
              <w:spacing w:after="0" w:line="240" w:lineRule="auto"/>
              <w:rPr>
                <w:rFonts w:ascii="Arial" w:eastAsia="Times New Roman" w:hAnsi="Arial" w:cs="Arial"/>
                <w:color w:val="000000"/>
                <w:lang w:val="es-CO" w:eastAsia="es-CO"/>
              </w:rPr>
            </w:pPr>
            <w:r w:rsidRPr="00FF0BAF">
              <w:rPr>
                <w:rFonts w:ascii="Arial" w:eastAsia="Times New Roman" w:hAnsi="Arial" w:cs="Arial"/>
                <w:color w:val="000000"/>
                <w:lang w:val="es-CO" w:eastAsia="es-CO"/>
              </w:rPr>
              <w:t> </w:t>
            </w:r>
          </w:p>
        </w:tc>
      </w:tr>
      <w:tr w:rsidR="00FF0BAF" w:rsidRPr="00FF0BAF" w:rsidTr="00FF0BAF">
        <w:trPr>
          <w:trHeight w:val="315"/>
        </w:trPr>
        <w:tc>
          <w:tcPr>
            <w:tcW w:w="5934" w:type="dxa"/>
            <w:tcBorders>
              <w:top w:val="nil"/>
              <w:left w:val="nil"/>
              <w:bottom w:val="nil"/>
              <w:right w:val="nil"/>
            </w:tcBorders>
            <w:shd w:val="clear" w:color="000000" w:fill="FFFFFF"/>
            <w:noWrap/>
            <w:vAlign w:val="bottom"/>
            <w:hideMark/>
          </w:tcPr>
          <w:p w:rsidR="00FF0BAF" w:rsidRPr="0076473D" w:rsidRDefault="00FF0BAF" w:rsidP="00FF0BAF">
            <w:pPr>
              <w:widowControl/>
              <w:spacing w:after="0" w:line="240" w:lineRule="auto"/>
              <w:rPr>
                <w:rFonts w:ascii="Arial" w:eastAsia="Times New Roman" w:hAnsi="Arial" w:cs="Arial"/>
                <w:b/>
                <w:bCs/>
                <w:color w:val="000000"/>
                <w:lang w:val="es-CO" w:eastAsia="es-CO"/>
              </w:rPr>
            </w:pPr>
            <w:bookmarkStart w:id="14" w:name="RANGE!C43"/>
            <w:r w:rsidRPr="0076473D">
              <w:rPr>
                <w:rFonts w:ascii="Arial" w:eastAsia="Times New Roman" w:hAnsi="Arial" w:cs="Arial"/>
                <w:b/>
                <w:bCs/>
                <w:color w:val="000000"/>
                <w:lang w:val="es-CO" w:eastAsia="es-CO"/>
              </w:rPr>
              <w:t xml:space="preserve">     Total  ingresos sin contraprestación</w:t>
            </w:r>
            <w:bookmarkEnd w:id="14"/>
          </w:p>
        </w:tc>
        <w:tc>
          <w:tcPr>
            <w:tcW w:w="2680" w:type="dxa"/>
            <w:tcBorders>
              <w:top w:val="single" w:sz="8" w:space="0" w:color="auto"/>
              <w:left w:val="nil"/>
              <w:bottom w:val="single" w:sz="8" w:space="0" w:color="auto"/>
              <w:right w:val="nil"/>
            </w:tcBorders>
            <w:shd w:val="clear" w:color="000000" w:fill="FFFFFF"/>
            <w:noWrap/>
            <w:vAlign w:val="bottom"/>
            <w:hideMark/>
          </w:tcPr>
          <w:p w:rsidR="00FF0BAF" w:rsidRPr="0076473D" w:rsidRDefault="00E90E75" w:rsidP="00DD293F">
            <w:pPr>
              <w:widowControl/>
              <w:spacing w:after="0" w:line="240" w:lineRule="auto"/>
              <w:rPr>
                <w:rFonts w:ascii="Arial" w:eastAsia="Times New Roman" w:hAnsi="Arial" w:cs="Arial"/>
                <w:b/>
                <w:color w:val="000000"/>
                <w:lang w:val="es-CO" w:eastAsia="es-CO"/>
              </w:rPr>
            </w:pPr>
            <w:r>
              <w:rPr>
                <w:rFonts w:ascii="Arial" w:eastAsia="Times New Roman" w:hAnsi="Arial" w:cs="Arial"/>
                <w:b/>
                <w:color w:val="000000"/>
                <w:lang w:val="es-CO" w:eastAsia="es-CO"/>
              </w:rPr>
              <w:t>67.822.579</w:t>
            </w:r>
            <w:r w:rsidR="00FF0BAF" w:rsidRPr="0076473D">
              <w:rPr>
                <w:rFonts w:ascii="Arial" w:eastAsia="Times New Roman" w:hAnsi="Arial" w:cs="Arial"/>
                <w:b/>
                <w:color w:val="000000"/>
                <w:lang w:val="es-CO" w:eastAsia="es-CO"/>
              </w:rPr>
              <w:t xml:space="preserve">   </w:t>
            </w:r>
          </w:p>
        </w:tc>
      </w:tr>
      <w:tr w:rsidR="00FF0BAF" w:rsidRPr="00FF0BAF" w:rsidTr="00FF0BAF">
        <w:trPr>
          <w:trHeight w:val="300"/>
        </w:trPr>
        <w:tc>
          <w:tcPr>
            <w:tcW w:w="5934" w:type="dxa"/>
            <w:tcBorders>
              <w:top w:val="nil"/>
              <w:left w:val="nil"/>
              <w:bottom w:val="nil"/>
              <w:right w:val="nil"/>
            </w:tcBorders>
            <w:shd w:val="clear" w:color="auto" w:fill="auto"/>
            <w:noWrap/>
            <w:vAlign w:val="bottom"/>
            <w:hideMark/>
          </w:tcPr>
          <w:p w:rsidR="00FF0BAF" w:rsidRPr="00FF0BAF" w:rsidRDefault="00FF0BAF" w:rsidP="00FF0BAF">
            <w:pPr>
              <w:widowControl/>
              <w:spacing w:after="0" w:line="240" w:lineRule="auto"/>
              <w:rPr>
                <w:rFonts w:ascii="Calibri" w:eastAsia="Times New Roman" w:hAnsi="Calibri" w:cs="Times New Roman"/>
                <w:color w:val="000000"/>
                <w:lang w:val="es-CO" w:eastAsia="es-CO"/>
              </w:rPr>
            </w:pPr>
          </w:p>
        </w:tc>
        <w:tc>
          <w:tcPr>
            <w:tcW w:w="2680" w:type="dxa"/>
            <w:tcBorders>
              <w:top w:val="nil"/>
              <w:left w:val="nil"/>
              <w:bottom w:val="nil"/>
              <w:right w:val="nil"/>
            </w:tcBorders>
            <w:shd w:val="clear" w:color="auto" w:fill="auto"/>
            <w:noWrap/>
            <w:vAlign w:val="bottom"/>
            <w:hideMark/>
          </w:tcPr>
          <w:p w:rsidR="00FF0BAF" w:rsidRPr="00FF0BAF" w:rsidRDefault="00FF0BAF" w:rsidP="00FF0BAF">
            <w:pPr>
              <w:widowControl/>
              <w:spacing w:after="0" w:line="240" w:lineRule="auto"/>
              <w:rPr>
                <w:rFonts w:ascii="Calibri" w:eastAsia="Times New Roman" w:hAnsi="Calibri" w:cs="Times New Roman"/>
                <w:color w:val="000000"/>
                <w:lang w:val="es-CO" w:eastAsia="es-CO"/>
              </w:rPr>
            </w:pPr>
          </w:p>
        </w:tc>
      </w:tr>
    </w:tbl>
    <w:p w:rsidR="00317372" w:rsidRDefault="00317372" w:rsidP="008B56F5">
      <w:pPr>
        <w:spacing w:after="0" w:line="240" w:lineRule="auto"/>
        <w:ind w:left="284"/>
        <w:jc w:val="both"/>
        <w:rPr>
          <w:rFonts w:ascii="Arial" w:hAnsi="Arial" w:cs="Arial"/>
          <w:b/>
          <w:lang w:val="es-CO"/>
        </w:rPr>
      </w:pPr>
    </w:p>
    <w:p w:rsidR="0070066A" w:rsidRPr="00974DF8" w:rsidRDefault="0070066A" w:rsidP="0070066A">
      <w:pPr>
        <w:tabs>
          <w:tab w:val="left" w:pos="6975"/>
        </w:tabs>
        <w:spacing w:after="0" w:line="240" w:lineRule="auto"/>
        <w:jc w:val="both"/>
        <w:rPr>
          <w:rFonts w:ascii="Arial" w:hAnsi="Arial" w:cs="Arial"/>
          <w:b/>
          <w:lang w:val="es-CO"/>
        </w:rPr>
      </w:pPr>
      <w:bookmarkStart w:id="15" w:name="_Toc499817283"/>
      <w:r w:rsidRPr="00974DF8">
        <w:rPr>
          <w:rFonts w:ascii="Arial" w:hAnsi="Arial" w:cs="Arial"/>
          <w:b/>
          <w:lang w:val="es-CO"/>
        </w:rPr>
        <w:t>Otros Ingresos sin contraprestación</w:t>
      </w:r>
      <w:r>
        <w:rPr>
          <w:rFonts w:ascii="Arial" w:hAnsi="Arial" w:cs="Arial"/>
          <w:b/>
          <w:lang w:val="es-CO"/>
        </w:rPr>
        <w:tab/>
      </w:r>
      <w:r w:rsidR="00725A3C">
        <w:rPr>
          <w:rFonts w:ascii="Arial" w:hAnsi="Arial" w:cs="Arial"/>
          <w:b/>
          <w:lang w:val="es-CO"/>
        </w:rPr>
        <w:t>7.800</w:t>
      </w:r>
    </w:p>
    <w:p w:rsidR="0070066A" w:rsidRPr="008216BD" w:rsidRDefault="0070066A" w:rsidP="0070066A">
      <w:pPr>
        <w:spacing w:after="0" w:line="240" w:lineRule="auto"/>
        <w:ind w:left="284"/>
        <w:jc w:val="both"/>
        <w:rPr>
          <w:rFonts w:ascii="Arial" w:hAnsi="Arial" w:cs="Arial"/>
          <w:lang w:val="es-CO"/>
        </w:rPr>
      </w:pPr>
    </w:p>
    <w:p w:rsidR="0070066A" w:rsidRDefault="0070066A" w:rsidP="0070066A">
      <w:pPr>
        <w:spacing w:after="0" w:line="240" w:lineRule="auto"/>
        <w:ind w:left="284"/>
        <w:jc w:val="both"/>
        <w:rPr>
          <w:rFonts w:ascii="Arial" w:eastAsia="Arial" w:hAnsi="Arial" w:cs="Arial"/>
          <w:bCs/>
          <w:lang w:val="es-CO"/>
        </w:rPr>
      </w:pPr>
      <w:r w:rsidRPr="00FA3CD2">
        <w:rPr>
          <w:rFonts w:ascii="Arial" w:eastAsia="Arial" w:hAnsi="Arial" w:cs="Arial"/>
          <w:bCs/>
          <w:lang w:val="es-CO"/>
        </w:rPr>
        <w:t xml:space="preserve">Un detalle de los otros ingresos sin contraprestación de los FSE es el siguiente: </w:t>
      </w:r>
      <w:r w:rsidRPr="009872CF">
        <w:rPr>
          <w:rFonts w:ascii="Arial" w:eastAsia="Arial" w:hAnsi="Arial" w:cs="Arial"/>
          <w:bCs/>
          <w:lang w:val="es-CO"/>
        </w:rPr>
        <w:t>480825, 480826, 480827, 480828 y 480890</w:t>
      </w:r>
    </w:p>
    <w:tbl>
      <w:tblPr>
        <w:tblW w:w="6800" w:type="dxa"/>
        <w:jc w:val="center"/>
        <w:tblCellMar>
          <w:left w:w="70" w:type="dxa"/>
          <w:right w:w="70" w:type="dxa"/>
        </w:tblCellMar>
        <w:tblLook w:val="04A0" w:firstRow="1" w:lastRow="0" w:firstColumn="1" w:lastColumn="0" w:noHBand="0" w:noVBand="1"/>
      </w:tblPr>
      <w:tblGrid>
        <w:gridCol w:w="4900"/>
        <w:gridCol w:w="1900"/>
      </w:tblGrid>
      <w:tr w:rsidR="0070066A" w:rsidRPr="00475343" w:rsidTr="0070066A">
        <w:trPr>
          <w:trHeight w:val="315"/>
          <w:jc w:val="center"/>
        </w:trPr>
        <w:tc>
          <w:tcPr>
            <w:tcW w:w="4900" w:type="dxa"/>
            <w:tcBorders>
              <w:top w:val="nil"/>
              <w:left w:val="nil"/>
              <w:bottom w:val="nil"/>
              <w:right w:val="nil"/>
            </w:tcBorders>
            <w:shd w:val="clear" w:color="000000" w:fill="FFFFFF"/>
            <w:noWrap/>
            <w:vAlign w:val="bottom"/>
            <w:hideMark/>
          </w:tcPr>
          <w:p w:rsidR="0070066A" w:rsidRPr="00475343" w:rsidRDefault="0070066A" w:rsidP="0070066A">
            <w:pPr>
              <w:widowControl/>
              <w:spacing w:after="0" w:line="240" w:lineRule="auto"/>
              <w:ind w:firstLineChars="200" w:firstLine="442"/>
              <w:rPr>
                <w:rFonts w:ascii="Arial" w:eastAsia="Times New Roman" w:hAnsi="Arial" w:cs="Arial"/>
                <w:b/>
                <w:bCs/>
                <w:color w:val="000000"/>
                <w:lang w:val="es-CO" w:eastAsia="es-CO"/>
              </w:rPr>
            </w:pPr>
            <w:r w:rsidRPr="00475343">
              <w:rPr>
                <w:rFonts w:ascii="Arial" w:eastAsia="Times New Roman" w:hAnsi="Arial" w:cs="Arial"/>
                <w:b/>
                <w:bCs/>
                <w:color w:val="000000"/>
                <w:lang w:val="es-CO" w:eastAsia="es-CO"/>
              </w:rPr>
              <w:t> </w:t>
            </w:r>
          </w:p>
        </w:tc>
        <w:tc>
          <w:tcPr>
            <w:tcW w:w="1900" w:type="dxa"/>
            <w:tcBorders>
              <w:top w:val="nil"/>
              <w:left w:val="nil"/>
              <w:bottom w:val="single" w:sz="8" w:space="0" w:color="auto"/>
              <w:right w:val="nil"/>
            </w:tcBorders>
            <w:shd w:val="clear" w:color="000000" w:fill="FFFFFF"/>
            <w:noWrap/>
            <w:vAlign w:val="bottom"/>
            <w:hideMark/>
          </w:tcPr>
          <w:p w:rsidR="0070066A" w:rsidRPr="00475343" w:rsidRDefault="004515E2" w:rsidP="0070066A">
            <w:pPr>
              <w:widowControl/>
              <w:spacing w:after="0" w:line="240" w:lineRule="auto"/>
              <w:jc w:val="center"/>
              <w:rPr>
                <w:rFonts w:ascii="Arial" w:eastAsia="Times New Roman" w:hAnsi="Arial" w:cs="Arial"/>
                <w:b/>
                <w:bCs/>
                <w:color w:val="000000"/>
                <w:lang w:val="es-CO" w:eastAsia="es-CO"/>
              </w:rPr>
            </w:pPr>
            <w:r>
              <w:rPr>
                <w:rFonts w:ascii="Arial" w:eastAsia="Times New Roman" w:hAnsi="Arial" w:cs="Arial"/>
                <w:b/>
                <w:bCs/>
                <w:color w:val="000000"/>
                <w:lang w:val="es-CO" w:eastAsia="es-CO"/>
              </w:rPr>
              <w:t>2019</w:t>
            </w:r>
          </w:p>
        </w:tc>
      </w:tr>
      <w:tr w:rsidR="0070066A" w:rsidRPr="00475343" w:rsidTr="0070066A">
        <w:trPr>
          <w:trHeight w:val="300"/>
          <w:jc w:val="center"/>
        </w:trPr>
        <w:tc>
          <w:tcPr>
            <w:tcW w:w="4900" w:type="dxa"/>
            <w:tcBorders>
              <w:top w:val="nil"/>
              <w:left w:val="nil"/>
              <w:bottom w:val="nil"/>
              <w:right w:val="nil"/>
            </w:tcBorders>
            <w:shd w:val="clear" w:color="000000" w:fill="FFFFFF"/>
            <w:noWrap/>
            <w:vAlign w:val="bottom"/>
            <w:hideMark/>
          </w:tcPr>
          <w:p w:rsidR="0070066A" w:rsidRPr="00475343" w:rsidRDefault="0070066A" w:rsidP="0070066A">
            <w:pPr>
              <w:widowControl/>
              <w:spacing w:after="0" w:line="240" w:lineRule="auto"/>
              <w:ind w:firstLineChars="200" w:firstLine="440"/>
              <w:rPr>
                <w:rFonts w:ascii="Arial" w:eastAsia="Times New Roman" w:hAnsi="Arial" w:cs="Arial"/>
                <w:color w:val="000000"/>
                <w:lang w:val="es-CO" w:eastAsia="es-CO"/>
              </w:rPr>
            </w:pPr>
            <w:r w:rsidRPr="00475343">
              <w:rPr>
                <w:rFonts w:ascii="Arial" w:eastAsia="Times New Roman" w:hAnsi="Arial" w:cs="Arial"/>
                <w:color w:val="000000"/>
                <w:lang w:val="es-CL" w:eastAsia="es-CO"/>
              </w:rPr>
              <w:t xml:space="preserve"> Recuperaciones</w:t>
            </w:r>
          </w:p>
        </w:tc>
        <w:tc>
          <w:tcPr>
            <w:tcW w:w="1900" w:type="dxa"/>
            <w:tcBorders>
              <w:top w:val="nil"/>
              <w:left w:val="nil"/>
              <w:bottom w:val="nil"/>
              <w:right w:val="nil"/>
            </w:tcBorders>
            <w:shd w:val="clear" w:color="000000" w:fill="FFFFFF"/>
            <w:noWrap/>
            <w:vAlign w:val="bottom"/>
            <w:hideMark/>
          </w:tcPr>
          <w:p w:rsidR="0070066A" w:rsidRPr="00475343" w:rsidRDefault="0070066A" w:rsidP="0070066A">
            <w:pPr>
              <w:widowControl/>
              <w:spacing w:after="0" w:line="240" w:lineRule="auto"/>
              <w:rPr>
                <w:rFonts w:ascii="Arial" w:eastAsia="Times New Roman" w:hAnsi="Arial" w:cs="Arial"/>
                <w:color w:val="000000"/>
                <w:lang w:val="es-CO" w:eastAsia="es-CO"/>
              </w:rPr>
            </w:pPr>
            <w:r>
              <w:rPr>
                <w:rFonts w:ascii="Arial" w:eastAsia="Times New Roman" w:hAnsi="Arial" w:cs="Arial"/>
                <w:color w:val="000000"/>
                <w:lang w:val="es-CO" w:eastAsia="es-CO"/>
              </w:rPr>
              <w:t>0</w:t>
            </w:r>
          </w:p>
        </w:tc>
      </w:tr>
      <w:tr w:rsidR="0070066A" w:rsidRPr="00475343" w:rsidTr="0070066A">
        <w:trPr>
          <w:trHeight w:val="300"/>
          <w:jc w:val="center"/>
        </w:trPr>
        <w:tc>
          <w:tcPr>
            <w:tcW w:w="4900" w:type="dxa"/>
            <w:tcBorders>
              <w:top w:val="nil"/>
              <w:left w:val="nil"/>
              <w:bottom w:val="nil"/>
              <w:right w:val="nil"/>
            </w:tcBorders>
            <w:shd w:val="clear" w:color="000000" w:fill="FFFFFF"/>
            <w:noWrap/>
            <w:vAlign w:val="bottom"/>
            <w:hideMark/>
          </w:tcPr>
          <w:p w:rsidR="0070066A" w:rsidRPr="00475343" w:rsidRDefault="0070066A" w:rsidP="0070066A">
            <w:pPr>
              <w:widowControl/>
              <w:spacing w:after="0" w:line="240" w:lineRule="auto"/>
              <w:ind w:firstLineChars="200" w:firstLine="440"/>
              <w:rPr>
                <w:rFonts w:ascii="Arial" w:eastAsia="Times New Roman" w:hAnsi="Arial" w:cs="Arial"/>
                <w:color w:val="000000"/>
                <w:lang w:val="es-CO" w:eastAsia="es-CO"/>
              </w:rPr>
            </w:pPr>
            <w:r w:rsidRPr="00475343">
              <w:rPr>
                <w:rFonts w:ascii="Arial" w:eastAsia="Times New Roman" w:hAnsi="Arial" w:cs="Arial"/>
                <w:color w:val="000000"/>
                <w:lang w:val="es-CL" w:eastAsia="es-CO"/>
              </w:rPr>
              <w:t xml:space="preserve"> Sobrantes</w:t>
            </w:r>
          </w:p>
        </w:tc>
        <w:tc>
          <w:tcPr>
            <w:tcW w:w="1900" w:type="dxa"/>
            <w:tcBorders>
              <w:top w:val="nil"/>
              <w:left w:val="nil"/>
              <w:bottom w:val="nil"/>
              <w:right w:val="nil"/>
            </w:tcBorders>
            <w:shd w:val="clear" w:color="000000" w:fill="FFFFFF"/>
            <w:noWrap/>
            <w:vAlign w:val="bottom"/>
            <w:hideMark/>
          </w:tcPr>
          <w:p w:rsidR="0070066A" w:rsidRPr="00475343" w:rsidRDefault="0070066A" w:rsidP="0070066A">
            <w:pPr>
              <w:widowControl/>
              <w:spacing w:after="0" w:line="240" w:lineRule="auto"/>
              <w:rPr>
                <w:rFonts w:ascii="Arial" w:eastAsia="Times New Roman" w:hAnsi="Arial" w:cs="Arial"/>
                <w:color w:val="000000"/>
                <w:lang w:val="es-CO" w:eastAsia="es-CO"/>
              </w:rPr>
            </w:pPr>
            <w:r>
              <w:rPr>
                <w:rFonts w:ascii="Arial" w:eastAsia="Times New Roman" w:hAnsi="Arial" w:cs="Arial"/>
                <w:color w:val="000000"/>
                <w:lang w:val="es-CO" w:eastAsia="es-CO"/>
              </w:rPr>
              <w:t>0</w:t>
            </w:r>
          </w:p>
        </w:tc>
      </w:tr>
      <w:tr w:rsidR="0070066A" w:rsidRPr="00475343" w:rsidTr="0070066A">
        <w:trPr>
          <w:trHeight w:val="300"/>
          <w:jc w:val="center"/>
        </w:trPr>
        <w:tc>
          <w:tcPr>
            <w:tcW w:w="4900" w:type="dxa"/>
            <w:tcBorders>
              <w:top w:val="nil"/>
              <w:left w:val="nil"/>
              <w:bottom w:val="nil"/>
              <w:right w:val="nil"/>
            </w:tcBorders>
            <w:shd w:val="clear" w:color="000000" w:fill="FFFFFF"/>
            <w:noWrap/>
            <w:vAlign w:val="bottom"/>
            <w:hideMark/>
          </w:tcPr>
          <w:p w:rsidR="0070066A" w:rsidRPr="00475343" w:rsidRDefault="0070066A" w:rsidP="0070066A">
            <w:pPr>
              <w:widowControl/>
              <w:spacing w:after="0" w:line="240" w:lineRule="auto"/>
              <w:ind w:firstLineChars="200" w:firstLine="440"/>
              <w:rPr>
                <w:rFonts w:ascii="Arial" w:eastAsia="Times New Roman" w:hAnsi="Arial" w:cs="Arial"/>
                <w:color w:val="000000"/>
                <w:lang w:val="es-CO" w:eastAsia="es-CO"/>
              </w:rPr>
            </w:pPr>
            <w:r w:rsidRPr="00475343">
              <w:rPr>
                <w:rFonts w:ascii="Arial" w:eastAsia="Times New Roman" w:hAnsi="Arial" w:cs="Arial"/>
                <w:color w:val="000000"/>
                <w:lang w:val="es-CL" w:eastAsia="es-CO"/>
              </w:rPr>
              <w:t xml:space="preserve"> Responsabilidades fiscales</w:t>
            </w:r>
          </w:p>
        </w:tc>
        <w:tc>
          <w:tcPr>
            <w:tcW w:w="1900" w:type="dxa"/>
            <w:tcBorders>
              <w:top w:val="nil"/>
              <w:left w:val="nil"/>
              <w:bottom w:val="nil"/>
              <w:right w:val="nil"/>
            </w:tcBorders>
            <w:shd w:val="clear" w:color="000000" w:fill="FFFFFF"/>
            <w:noWrap/>
            <w:vAlign w:val="bottom"/>
            <w:hideMark/>
          </w:tcPr>
          <w:p w:rsidR="0070066A" w:rsidRPr="00475343" w:rsidRDefault="0070066A" w:rsidP="0070066A">
            <w:pPr>
              <w:widowControl/>
              <w:spacing w:after="0" w:line="240" w:lineRule="auto"/>
              <w:rPr>
                <w:rFonts w:ascii="Arial" w:eastAsia="Times New Roman" w:hAnsi="Arial" w:cs="Arial"/>
                <w:color w:val="000000"/>
                <w:lang w:val="es-CO" w:eastAsia="es-CO"/>
              </w:rPr>
            </w:pPr>
            <w:r>
              <w:rPr>
                <w:rFonts w:ascii="Arial" w:eastAsia="Times New Roman" w:hAnsi="Arial" w:cs="Arial"/>
                <w:color w:val="000000"/>
                <w:lang w:val="es-CO" w:eastAsia="es-CO"/>
              </w:rPr>
              <w:t>0</w:t>
            </w:r>
          </w:p>
        </w:tc>
      </w:tr>
      <w:tr w:rsidR="0070066A" w:rsidRPr="00475343" w:rsidTr="0070066A">
        <w:trPr>
          <w:trHeight w:val="300"/>
          <w:jc w:val="center"/>
        </w:trPr>
        <w:tc>
          <w:tcPr>
            <w:tcW w:w="4900" w:type="dxa"/>
            <w:tcBorders>
              <w:top w:val="nil"/>
              <w:left w:val="nil"/>
              <w:bottom w:val="nil"/>
              <w:right w:val="nil"/>
            </w:tcBorders>
            <w:shd w:val="clear" w:color="000000" w:fill="FFFFFF"/>
            <w:noWrap/>
            <w:vAlign w:val="bottom"/>
            <w:hideMark/>
          </w:tcPr>
          <w:p w:rsidR="0070066A" w:rsidRPr="00475343" w:rsidRDefault="0070066A" w:rsidP="0070066A">
            <w:pPr>
              <w:widowControl/>
              <w:spacing w:after="0" w:line="240" w:lineRule="auto"/>
              <w:ind w:firstLineChars="200" w:firstLine="440"/>
              <w:rPr>
                <w:rFonts w:ascii="Arial" w:eastAsia="Times New Roman" w:hAnsi="Arial" w:cs="Arial"/>
                <w:color w:val="000000"/>
                <w:lang w:val="es-CO" w:eastAsia="es-CO"/>
              </w:rPr>
            </w:pPr>
            <w:r w:rsidRPr="00475343">
              <w:rPr>
                <w:rFonts w:ascii="Arial" w:eastAsia="Times New Roman" w:hAnsi="Arial" w:cs="Arial"/>
                <w:color w:val="000000"/>
                <w:lang w:val="es-CO" w:eastAsia="es-CO"/>
              </w:rPr>
              <w:t xml:space="preserve"> Indemnizaciones</w:t>
            </w:r>
          </w:p>
        </w:tc>
        <w:tc>
          <w:tcPr>
            <w:tcW w:w="1900" w:type="dxa"/>
            <w:tcBorders>
              <w:top w:val="nil"/>
              <w:left w:val="nil"/>
              <w:bottom w:val="nil"/>
              <w:right w:val="nil"/>
            </w:tcBorders>
            <w:shd w:val="clear" w:color="000000" w:fill="FFFFFF"/>
            <w:noWrap/>
            <w:vAlign w:val="bottom"/>
            <w:hideMark/>
          </w:tcPr>
          <w:p w:rsidR="0070066A" w:rsidRPr="00475343" w:rsidRDefault="0070066A" w:rsidP="0070066A">
            <w:pPr>
              <w:widowControl/>
              <w:spacing w:after="0" w:line="240" w:lineRule="auto"/>
              <w:rPr>
                <w:rFonts w:ascii="Arial" w:eastAsia="Times New Roman" w:hAnsi="Arial" w:cs="Arial"/>
                <w:color w:val="000000"/>
                <w:lang w:val="es-CO" w:eastAsia="es-CO"/>
              </w:rPr>
            </w:pPr>
            <w:r>
              <w:rPr>
                <w:rFonts w:ascii="Arial" w:eastAsia="Times New Roman" w:hAnsi="Arial" w:cs="Arial"/>
                <w:color w:val="000000"/>
                <w:lang w:val="es-CO" w:eastAsia="es-CO"/>
              </w:rPr>
              <w:t>0</w:t>
            </w:r>
          </w:p>
        </w:tc>
      </w:tr>
      <w:tr w:rsidR="0070066A" w:rsidRPr="00475343" w:rsidTr="0070066A">
        <w:trPr>
          <w:trHeight w:val="300"/>
          <w:jc w:val="center"/>
        </w:trPr>
        <w:tc>
          <w:tcPr>
            <w:tcW w:w="4900" w:type="dxa"/>
            <w:tcBorders>
              <w:top w:val="nil"/>
              <w:left w:val="nil"/>
              <w:bottom w:val="nil"/>
              <w:right w:val="nil"/>
            </w:tcBorders>
            <w:shd w:val="clear" w:color="000000" w:fill="FFFFFF"/>
            <w:noWrap/>
            <w:vAlign w:val="bottom"/>
            <w:hideMark/>
          </w:tcPr>
          <w:p w:rsidR="0070066A" w:rsidRPr="00475343" w:rsidRDefault="0070066A" w:rsidP="0070066A">
            <w:pPr>
              <w:widowControl/>
              <w:spacing w:after="0" w:line="240" w:lineRule="auto"/>
              <w:ind w:firstLineChars="200" w:firstLine="440"/>
              <w:rPr>
                <w:rFonts w:ascii="Arial" w:eastAsia="Times New Roman" w:hAnsi="Arial" w:cs="Arial"/>
                <w:color w:val="000000"/>
                <w:lang w:val="es-CO" w:eastAsia="es-CO"/>
              </w:rPr>
            </w:pPr>
            <w:r w:rsidRPr="00475343">
              <w:rPr>
                <w:rFonts w:ascii="Arial" w:eastAsia="Times New Roman" w:hAnsi="Arial" w:cs="Arial"/>
                <w:color w:val="000000"/>
                <w:lang w:val="es-CO" w:eastAsia="es-CO"/>
              </w:rPr>
              <w:t xml:space="preserve"> Aprovechamientos</w:t>
            </w:r>
          </w:p>
        </w:tc>
        <w:tc>
          <w:tcPr>
            <w:tcW w:w="1900" w:type="dxa"/>
            <w:tcBorders>
              <w:top w:val="nil"/>
              <w:left w:val="nil"/>
              <w:bottom w:val="nil"/>
              <w:right w:val="nil"/>
            </w:tcBorders>
            <w:shd w:val="clear" w:color="000000" w:fill="FFFFFF"/>
            <w:noWrap/>
            <w:vAlign w:val="bottom"/>
            <w:hideMark/>
          </w:tcPr>
          <w:p w:rsidR="0070066A" w:rsidRPr="00475343" w:rsidRDefault="0070066A" w:rsidP="0070066A">
            <w:pPr>
              <w:widowControl/>
              <w:spacing w:after="0" w:line="240" w:lineRule="auto"/>
              <w:rPr>
                <w:rFonts w:ascii="Arial" w:eastAsia="Times New Roman" w:hAnsi="Arial" w:cs="Arial"/>
                <w:color w:val="000000"/>
                <w:lang w:val="es-CO" w:eastAsia="es-CO"/>
              </w:rPr>
            </w:pPr>
            <w:r>
              <w:rPr>
                <w:rFonts w:ascii="Arial" w:eastAsia="Times New Roman" w:hAnsi="Arial" w:cs="Arial"/>
                <w:color w:val="000000"/>
                <w:lang w:val="es-CO" w:eastAsia="es-CO"/>
              </w:rPr>
              <w:t>0</w:t>
            </w:r>
          </w:p>
        </w:tc>
      </w:tr>
      <w:tr w:rsidR="0070066A" w:rsidRPr="00475343" w:rsidTr="0070066A">
        <w:trPr>
          <w:trHeight w:val="300"/>
          <w:jc w:val="center"/>
        </w:trPr>
        <w:tc>
          <w:tcPr>
            <w:tcW w:w="4900" w:type="dxa"/>
            <w:tcBorders>
              <w:top w:val="nil"/>
              <w:left w:val="nil"/>
              <w:bottom w:val="nil"/>
              <w:right w:val="nil"/>
            </w:tcBorders>
            <w:shd w:val="clear" w:color="000000" w:fill="FFFFFF"/>
            <w:noWrap/>
            <w:vAlign w:val="bottom"/>
            <w:hideMark/>
          </w:tcPr>
          <w:p w:rsidR="0070066A" w:rsidRPr="00475343" w:rsidRDefault="0070066A" w:rsidP="0070066A">
            <w:pPr>
              <w:widowControl/>
              <w:spacing w:after="0" w:line="240" w:lineRule="auto"/>
              <w:ind w:firstLineChars="200" w:firstLine="440"/>
              <w:rPr>
                <w:rFonts w:ascii="Arial" w:eastAsia="Times New Roman" w:hAnsi="Arial" w:cs="Arial"/>
                <w:color w:val="000000"/>
                <w:lang w:val="es-CO" w:eastAsia="es-CO"/>
              </w:rPr>
            </w:pPr>
            <w:r w:rsidRPr="00475343">
              <w:rPr>
                <w:rFonts w:ascii="Arial" w:eastAsia="Times New Roman" w:hAnsi="Arial" w:cs="Arial"/>
                <w:color w:val="000000"/>
                <w:lang w:val="es-CO" w:eastAsia="es-CO"/>
              </w:rPr>
              <w:t>Expedición de certificados</w:t>
            </w:r>
          </w:p>
        </w:tc>
        <w:tc>
          <w:tcPr>
            <w:tcW w:w="1900" w:type="dxa"/>
            <w:tcBorders>
              <w:top w:val="nil"/>
              <w:left w:val="nil"/>
              <w:bottom w:val="nil"/>
              <w:right w:val="nil"/>
            </w:tcBorders>
            <w:shd w:val="clear" w:color="000000" w:fill="FFFFFF"/>
            <w:noWrap/>
            <w:vAlign w:val="bottom"/>
            <w:hideMark/>
          </w:tcPr>
          <w:p w:rsidR="0070066A" w:rsidRPr="00475343" w:rsidRDefault="003D3835" w:rsidP="0070066A">
            <w:pPr>
              <w:widowControl/>
              <w:spacing w:after="0" w:line="240" w:lineRule="auto"/>
              <w:rPr>
                <w:rFonts w:ascii="Arial" w:eastAsia="Times New Roman" w:hAnsi="Arial" w:cs="Arial"/>
                <w:color w:val="000000"/>
                <w:lang w:val="es-CO" w:eastAsia="es-CO"/>
              </w:rPr>
            </w:pPr>
            <w:r>
              <w:rPr>
                <w:rFonts w:ascii="Arial" w:eastAsia="Times New Roman" w:hAnsi="Arial" w:cs="Arial"/>
                <w:color w:val="000000"/>
                <w:lang w:val="es-CO" w:eastAsia="es-CO"/>
              </w:rPr>
              <w:t>7.800</w:t>
            </w:r>
          </w:p>
        </w:tc>
      </w:tr>
      <w:tr w:rsidR="0070066A" w:rsidRPr="00475343" w:rsidTr="0070066A">
        <w:trPr>
          <w:trHeight w:val="300"/>
          <w:jc w:val="center"/>
        </w:trPr>
        <w:tc>
          <w:tcPr>
            <w:tcW w:w="4900" w:type="dxa"/>
            <w:tcBorders>
              <w:top w:val="nil"/>
              <w:left w:val="nil"/>
              <w:bottom w:val="nil"/>
              <w:right w:val="nil"/>
            </w:tcBorders>
            <w:shd w:val="clear" w:color="000000" w:fill="FFFFFF"/>
            <w:noWrap/>
            <w:vAlign w:val="bottom"/>
            <w:hideMark/>
          </w:tcPr>
          <w:p w:rsidR="0070066A" w:rsidRPr="00475343" w:rsidRDefault="0070066A" w:rsidP="0070066A">
            <w:pPr>
              <w:widowControl/>
              <w:spacing w:after="0" w:line="240" w:lineRule="auto"/>
              <w:ind w:firstLineChars="200" w:firstLine="440"/>
              <w:rPr>
                <w:rFonts w:ascii="Arial" w:eastAsia="Times New Roman" w:hAnsi="Arial" w:cs="Arial"/>
                <w:color w:val="000000"/>
                <w:lang w:val="es-CO" w:eastAsia="es-CO"/>
              </w:rPr>
            </w:pPr>
            <w:r w:rsidRPr="00475343">
              <w:rPr>
                <w:rFonts w:ascii="Arial" w:eastAsia="Times New Roman" w:hAnsi="Arial" w:cs="Arial"/>
                <w:color w:val="000000"/>
                <w:lang w:val="es-CO" w:eastAsia="es-CO"/>
              </w:rPr>
              <w:t>Programas de educación de adultos (CLEI)</w:t>
            </w:r>
          </w:p>
        </w:tc>
        <w:tc>
          <w:tcPr>
            <w:tcW w:w="1900" w:type="dxa"/>
            <w:tcBorders>
              <w:top w:val="nil"/>
              <w:left w:val="nil"/>
              <w:bottom w:val="nil"/>
              <w:right w:val="nil"/>
            </w:tcBorders>
            <w:shd w:val="clear" w:color="000000" w:fill="FFFFFF"/>
            <w:noWrap/>
            <w:vAlign w:val="bottom"/>
            <w:hideMark/>
          </w:tcPr>
          <w:p w:rsidR="0070066A" w:rsidRPr="00475343" w:rsidRDefault="0070066A" w:rsidP="0070066A">
            <w:pPr>
              <w:widowControl/>
              <w:spacing w:after="0" w:line="240" w:lineRule="auto"/>
              <w:rPr>
                <w:rFonts w:ascii="Arial" w:eastAsia="Times New Roman" w:hAnsi="Arial" w:cs="Arial"/>
                <w:color w:val="000000"/>
                <w:lang w:val="es-CO" w:eastAsia="es-CO"/>
              </w:rPr>
            </w:pPr>
            <w:r w:rsidRPr="00475343">
              <w:rPr>
                <w:rFonts w:ascii="Arial" w:eastAsia="Times New Roman" w:hAnsi="Arial" w:cs="Arial"/>
                <w:color w:val="000000"/>
                <w:lang w:val="es-CO" w:eastAsia="es-CO"/>
              </w:rPr>
              <w:t> </w:t>
            </w:r>
            <w:r>
              <w:rPr>
                <w:rFonts w:ascii="Arial" w:eastAsia="Times New Roman" w:hAnsi="Arial" w:cs="Arial"/>
                <w:color w:val="000000"/>
                <w:lang w:val="es-CO" w:eastAsia="es-CO"/>
              </w:rPr>
              <w:t>0</w:t>
            </w:r>
          </w:p>
        </w:tc>
      </w:tr>
      <w:tr w:rsidR="0070066A" w:rsidRPr="00475343" w:rsidTr="0070066A">
        <w:trPr>
          <w:trHeight w:val="300"/>
          <w:jc w:val="center"/>
        </w:trPr>
        <w:tc>
          <w:tcPr>
            <w:tcW w:w="4900" w:type="dxa"/>
            <w:tcBorders>
              <w:top w:val="nil"/>
              <w:left w:val="nil"/>
              <w:bottom w:val="nil"/>
              <w:right w:val="nil"/>
            </w:tcBorders>
            <w:shd w:val="clear" w:color="000000" w:fill="FFFFFF"/>
            <w:noWrap/>
            <w:vAlign w:val="bottom"/>
            <w:hideMark/>
          </w:tcPr>
          <w:p w:rsidR="0070066A" w:rsidRPr="00475343" w:rsidRDefault="0070066A" w:rsidP="0070066A">
            <w:pPr>
              <w:widowControl/>
              <w:spacing w:after="0" w:line="240" w:lineRule="auto"/>
              <w:ind w:firstLineChars="200" w:firstLine="440"/>
              <w:rPr>
                <w:rFonts w:ascii="Arial" w:eastAsia="Times New Roman" w:hAnsi="Arial" w:cs="Arial"/>
                <w:color w:val="000000"/>
                <w:lang w:val="es-CO" w:eastAsia="es-CO"/>
              </w:rPr>
            </w:pPr>
            <w:r w:rsidRPr="00475343">
              <w:rPr>
                <w:rFonts w:ascii="Arial" w:eastAsia="Times New Roman" w:hAnsi="Arial" w:cs="Arial"/>
                <w:color w:val="000000"/>
                <w:lang w:val="es-CO" w:eastAsia="es-CO"/>
              </w:rPr>
              <w:t>Actividades extracurriculares</w:t>
            </w:r>
          </w:p>
        </w:tc>
        <w:tc>
          <w:tcPr>
            <w:tcW w:w="1900" w:type="dxa"/>
            <w:tcBorders>
              <w:top w:val="nil"/>
              <w:left w:val="nil"/>
              <w:bottom w:val="nil"/>
              <w:right w:val="nil"/>
            </w:tcBorders>
            <w:shd w:val="clear" w:color="000000" w:fill="FFFFFF"/>
            <w:noWrap/>
            <w:vAlign w:val="bottom"/>
            <w:hideMark/>
          </w:tcPr>
          <w:p w:rsidR="0070066A" w:rsidRPr="00475343" w:rsidRDefault="0070066A" w:rsidP="0070066A">
            <w:pPr>
              <w:widowControl/>
              <w:spacing w:after="0" w:line="240" w:lineRule="auto"/>
              <w:rPr>
                <w:rFonts w:ascii="Arial" w:eastAsia="Times New Roman" w:hAnsi="Arial" w:cs="Arial"/>
                <w:color w:val="000000"/>
                <w:lang w:val="es-CO" w:eastAsia="es-CO"/>
              </w:rPr>
            </w:pPr>
            <w:r w:rsidRPr="00475343">
              <w:rPr>
                <w:rFonts w:ascii="Arial" w:eastAsia="Times New Roman" w:hAnsi="Arial" w:cs="Arial"/>
                <w:color w:val="000000"/>
                <w:lang w:val="es-CO" w:eastAsia="es-CO"/>
              </w:rPr>
              <w:t> </w:t>
            </w:r>
            <w:r>
              <w:rPr>
                <w:rFonts w:ascii="Arial" w:eastAsia="Times New Roman" w:hAnsi="Arial" w:cs="Arial"/>
                <w:color w:val="000000"/>
                <w:lang w:val="es-CO" w:eastAsia="es-CO"/>
              </w:rPr>
              <w:t>0</w:t>
            </w:r>
          </w:p>
        </w:tc>
      </w:tr>
      <w:tr w:rsidR="0070066A" w:rsidRPr="00475343" w:rsidTr="0070066A">
        <w:trPr>
          <w:trHeight w:val="300"/>
          <w:jc w:val="center"/>
        </w:trPr>
        <w:tc>
          <w:tcPr>
            <w:tcW w:w="4900" w:type="dxa"/>
            <w:tcBorders>
              <w:top w:val="nil"/>
              <w:left w:val="nil"/>
              <w:bottom w:val="nil"/>
              <w:right w:val="nil"/>
            </w:tcBorders>
            <w:shd w:val="clear" w:color="000000" w:fill="FFFFFF"/>
            <w:noWrap/>
            <w:vAlign w:val="bottom"/>
            <w:hideMark/>
          </w:tcPr>
          <w:p w:rsidR="0070066A" w:rsidRPr="00475343" w:rsidRDefault="0070066A" w:rsidP="0070066A">
            <w:pPr>
              <w:widowControl/>
              <w:spacing w:after="0" w:line="240" w:lineRule="auto"/>
              <w:ind w:firstLineChars="200" w:firstLine="440"/>
              <w:rPr>
                <w:rFonts w:ascii="Arial" w:eastAsia="Times New Roman" w:hAnsi="Arial" w:cs="Arial"/>
                <w:color w:val="000000"/>
                <w:lang w:val="es-CO" w:eastAsia="es-CO"/>
              </w:rPr>
            </w:pPr>
            <w:r w:rsidRPr="00475343">
              <w:rPr>
                <w:rFonts w:ascii="Arial" w:eastAsia="Times New Roman" w:hAnsi="Arial" w:cs="Arial"/>
                <w:color w:val="000000"/>
                <w:lang w:val="es-CO" w:eastAsia="es-CO"/>
              </w:rPr>
              <w:t>Otros ingresos diversos</w:t>
            </w:r>
          </w:p>
        </w:tc>
        <w:tc>
          <w:tcPr>
            <w:tcW w:w="1900" w:type="dxa"/>
            <w:tcBorders>
              <w:top w:val="nil"/>
              <w:left w:val="nil"/>
              <w:bottom w:val="nil"/>
              <w:right w:val="nil"/>
            </w:tcBorders>
            <w:shd w:val="clear" w:color="000000" w:fill="FFFFFF"/>
            <w:noWrap/>
            <w:vAlign w:val="bottom"/>
            <w:hideMark/>
          </w:tcPr>
          <w:p w:rsidR="0070066A" w:rsidRPr="00475343" w:rsidRDefault="0070066A" w:rsidP="0070066A">
            <w:pPr>
              <w:widowControl/>
              <w:spacing w:after="0" w:line="240" w:lineRule="auto"/>
              <w:rPr>
                <w:rFonts w:ascii="Arial" w:eastAsia="Times New Roman" w:hAnsi="Arial" w:cs="Arial"/>
                <w:color w:val="000000"/>
                <w:lang w:val="es-CO" w:eastAsia="es-CO"/>
              </w:rPr>
            </w:pPr>
            <w:r>
              <w:rPr>
                <w:rFonts w:ascii="Arial" w:eastAsia="Times New Roman" w:hAnsi="Arial" w:cs="Arial"/>
                <w:color w:val="000000"/>
                <w:lang w:val="es-CO" w:eastAsia="es-CO"/>
              </w:rPr>
              <w:t>0</w:t>
            </w:r>
          </w:p>
        </w:tc>
      </w:tr>
      <w:tr w:rsidR="0070066A" w:rsidRPr="00475343" w:rsidTr="0070066A">
        <w:trPr>
          <w:trHeight w:val="315"/>
          <w:jc w:val="center"/>
        </w:trPr>
        <w:tc>
          <w:tcPr>
            <w:tcW w:w="4900" w:type="dxa"/>
            <w:tcBorders>
              <w:top w:val="nil"/>
              <w:left w:val="nil"/>
              <w:bottom w:val="nil"/>
              <w:right w:val="nil"/>
            </w:tcBorders>
            <w:shd w:val="clear" w:color="000000" w:fill="FFFFFF"/>
            <w:noWrap/>
            <w:vAlign w:val="bottom"/>
            <w:hideMark/>
          </w:tcPr>
          <w:p w:rsidR="0070066A" w:rsidRPr="00475343" w:rsidRDefault="0070066A" w:rsidP="0070066A">
            <w:pPr>
              <w:widowControl/>
              <w:spacing w:after="0" w:line="240" w:lineRule="auto"/>
              <w:ind w:firstLineChars="200" w:firstLine="440"/>
              <w:rPr>
                <w:rFonts w:ascii="Arial" w:eastAsia="Times New Roman" w:hAnsi="Arial" w:cs="Arial"/>
                <w:color w:val="000000"/>
                <w:lang w:val="es-CO" w:eastAsia="es-CO"/>
              </w:rPr>
            </w:pPr>
            <w:r w:rsidRPr="00475343">
              <w:rPr>
                <w:rFonts w:ascii="Arial" w:eastAsia="Times New Roman" w:hAnsi="Arial" w:cs="Arial"/>
                <w:color w:val="000000"/>
                <w:lang w:val="es-CO" w:eastAsia="es-CO"/>
              </w:rPr>
              <w:t xml:space="preserve"> </w:t>
            </w:r>
          </w:p>
        </w:tc>
        <w:tc>
          <w:tcPr>
            <w:tcW w:w="1900" w:type="dxa"/>
            <w:tcBorders>
              <w:top w:val="nil"/>
              <w:left w:val="nil"/>
              <w:bottom w:val="single" w:sz="8" w:space="0" w:color="auto"/>
              <w:right w:val="nil"/>
            </w:tcBorders>
            <w:shd w:val="clear" w:color="000000" w:fill="FFFFFF"/>
            <w:noWrap/>
            <w:vAlign w:val="bottom"/>
            <w:hideMark/>
          </w:tcPr>
          <w:p w:rsidR="0070066A" w:rsidRPr="00475343" w:rsidRDefault="0070066A" w:rsidP="0070066A">
            <w:pPr>
              <w:widowControl/>
              <w:spacing w:after="0" w:line="240" w:lineRule="auto"/>
              <w:rPr>
                <w:rFonts w:ascii="Arial" w:eastAsia="Times New Roman" w:hAnsi="Arial" w:cs="Arial"/>
                <w:color w:val="000000"/>
                <w:lang w:val="es-CO" w:eastAsia="es-CO"/>
              </w:rPr>
            </w:pPr>
            <w:r w:rsidRPr="00475343">
              <w:rPr>
                <w:rFonts w:ascii="Arial" w:eastAsia="Times New Roman" w:hAnsi="Arial" w:cs="Arial"/>
                <w:color w:val="000000"/>
                <w:lang w:val="es-CO" w:eastAsia="es-CO"/>
              </w:rPr>
              <w:t> </w:t>
            </w:r>
          </w:p>
        </w:tc>
      </w:tr>
      <w:tr w:rsidR="0070066A" w:rsidRPr="00475343" w:rsidTr="0070066A">
        <w:trPr>
          <w:trHeight w:val="315"/>
          <w:jc w:val="center"/>
        </w:trPr>
        <w:tc>
          <w:tcPr>
            <w:tcW w:w="4900" w:type="dxa"/>
            <w:tcBorders>
              <w:top w:val="nil"/>
              <w:left w:val="nil"/>
              <w:bottom w:val="nil"/>
              <w:right w:val="nil"/>
            </w:tcBorders>
            <w:shd w:val="clear" w:color="000000" w:fill="FFFFFF"/>
            <w:noWrap/>
            <w:vAlign w:val="bottom"/>
            <w:hideMark/>
          </w:tcPr>
          <w:p w:rsidR="0070066A" w:rsidRPr="00475343" w:rsidRDefault="0070066A" w:rsidP="0070066A">
            <w:pPr>
              <w:widowControl/>
              <w:spacing w:after="0" w:line="240" w:lineRule="auto"/>
              <w:ind w:firstLineChars="200" w:firstLine="442"/>
              <w:rPr>
                <w:rFonts w:ascii="Arial" w:eastAsia="Times New Roman" w:hAnsi="Arial" w:cs="Arial"/>
                <w:b/>
                <w:bCs/>
                <w:color w:val="000000"/>
                <w:lang w:val="es-CO" w:eastAsia="es-CO"/>
              </w:rPr>
            </w:pPr>
            <w:r w:rsidRPr="00475343">
              <w:rPr>
                <w:rFonts w:ascii="Arial" w:eastAsia="Times New Roman" w:hAnsi="Arial" w:cs="Arial"/>
                <w:b/>
                <w:bCs/>
                <w:color w:val="000000"/>
                <w:lang w:val="es-CO" w:eastAsia="es-CO"/>
              </w:rPr>
              <w:t>Total Otros Ingresos sin contraprestación</w:t>
            </w:r>
          </w:p>
        </w:tc>
        <w:tc>
          <w:tcPr>
            <w:tcW w:w="1900" w:type="dxa"/>
            <w:tcBorders>
              <w:top w:val="nil"/>
              <w:left w:val="nil"/>
              <w:bottom w:val="single" w:sz="8" w:space="0" w:color="auto"/>
              <w:right w:val="nil"/>
            </w:tcBorders>
            <w:shd w:val="clear" w:color="000000" w:fill="FFFFFF"/>
            <w:noWrap/>
            <w:vAlign w:val="bottom"/>
            <w:hideMark/>
          </w:tcPr>
          <w:p w:rsidR="0070066A" w:rsidRPr="008859DB" w:rsidRDefault="003D3835" w:rsidP="0070066A">
            <w:pPr>
              <w:widowControl/>
              <w:spacing w:after="0" w:line="240" w:lineRule="auto"/>
              <w:jc w:val="both"/>
              <w:rPr>
                <w:rFonts w:ascii="Arial" w:eastAsia="Times New Roman" w:hAnsi="Arial" w:cs="Arial"/>
                <w:b/>
                <w:color w:val="000000"/>
                <w:lang w:val="es-CO" w:eastAsia="es-CO"/>
              </w:rPr>
            </w:pPr>
            <w:r>
              <w:rPr>
                <w:rFonts w:ascii="Arial" w:eastAsia="Times New Roman" w:hAnsi="Arial" w:cs="Arial"/>
                <w:b/>
                <w:color w:val="000000"/>
                <w:lang w:val="es-CO" w:eastAsia="es-CO"/>
              </w:rPr>
              <w:t>7.800</w:t>
            </w:r>
          </w:p>
        </w:tc>
      </w:tr>
    </w:tbl>
    <w:p w:rsidR="00B37A2B" w:rsidRDefault="00B37A2B" w:rsidP="009C0320">
      <w:pPr>
        <w:pStyle w:val="Puesto"/>
        <w:rPr>
          <w:rFonts w:ascii="Arial" w:eastAsia="Arial" w:hAnsi="Arial" w:cs="Arial"/>
          <w:b/>
          <w:sz w:val="22"/>
          <w:szCs w:val="22"/>
          <w:lang w:val="es-CO"/>
        </w:rPr>
      </w:pPr>
    </w:p>
    <w:p w:rsidR="00E512A0" w:rsidRPr="00FA3CD2" w:rsidRDefault="009C0320" w:rsidP="009C0320">
      <w:pPr>
        <w:pStyle w:val="Puesto"/>
        <w:rPr>
          <w:rFonts w:ascii="Arial" w:eastAsia="Arial" w:hAnsi="Arial" w:cs="Arial"/>
          <w:b/>
          <w:sz w:val="22"/>
          <w:szCs w:val="22"/>
          <w:lang w:val="es-CO"/>
        </w:rPr>
      </w:pPr>
      <w:r w:rsidRPr="00846CF2">
        <w:rPr>
          <w:rFonts w:ascii="Arial" w:eastAsia="Arial" w:hAnsi="Arial" w:cs="Arial"/>
          <w:b/>
          <w:sz w:val="22"/>
          <w:szCs w:val="22"/>
          <w:lang w:val="es-CO"/>
        </w:rPr>
        <w:t xml:space="preserve">Nota 10. </w:t>
      </w:r>
      <w:r w:rsidR="000A41CD" w:rsidRPr="00FA3CD2">
        <w:rPr>
          <w:rFonts w:ascii="Arial" w:eastAsia="Arial" w:hAnsi="Arial" w:cs="Arial"/>
          <w:b/>
          <w:sz w:val="22"/>
          <w:szCs w:val="22"/>
          <w:lang w:val="es-CO"/>
        </w:rPr>
        <w:t xml:space="preserve">Ingresos </w:t>
      </w:r>
      <w:r w:rsidR="00E512A0" w:rsidRPr="00FA3CD2">
        <w:rPr>
          <w:rFonts w:ascii="Arial" w:eastAsia="Arial" w:hAnsi="Arial" w:cs="Arial"/>
          <w:b/>
          <w:sz w:val="22"/>
          <w:szCs w:val="22"/>
          <w:lang w:val="es-CO"/>
        </w:rPr>
        <w:t>con contraprestación</w:t>
      </w:r>
    </w:p>
    <w:p w:rsidR="00214325" w:rsidRDefault="00214325" w:rsidP="00E512A0">
      <w:pPr>
        <w:pStyle w:val="Puesto"/>
        <w:ind w:left="284"/>
        <w:rPr>
          <w:rFonts w:ascii="Arial" w:eastAsia="Arial" w:hAnsi="Arial" w:cs="Arial"/>
          <w:b/>
          <w:sz w:val="22"/>
          <w:szCs w:val="22"/>
          <w:lang w:val="es-CO"/>
        </w:rPr>
      </w:pPr>
    </w:p>
    <w:p w:rsidR="004606B4" w:rsidRDefault="007A76C6" w:rsidP="00DD293F">
      <w:pPr>
        <w:pStyle w:val="Puesto"/>
        <w:ind w:left="284"/>
        <w:rPr>
          <w:rFonts w:ascii="Arial" w:eastAsia="Arial" w:hAnsi="Arial" w:cs="Arial"/>
          <w:bCs/>
          <w:lang w:val="es-CO"/>
        </w:rPr>
      </w:pPr>
      <w:r w:rsidRPr="00FA3CD2">
        <w:rPr>
          <w:rFonts w:ascii="Arial" w:eastAsia="Arial" w:hAnsi="Arial" w:cs="Arial"/>
          <w:b/>
          <w:sz w:val="22"/>
          <w:szCs w:val="22"/>
          <w:lang w:val="es-CO"/>
        </w:rPr>
        <w:t>F</w:t>
      </w:r>
      <w:r w:rsidR="000A41CD" w:rsidRPr="00FA3CD2">
        <w:rPr>
          <w:rFonts w:ascii="Arial" w:eastAsia="Arial" w:hAnsi="Arial" w:cs="Arial"/>
          <w:b/>
          <w:sz w:val="22"/>
          <w:szCs w:val="22"/>
          <w:lang w:val="es-CO"/>
        </w:rPr>
        <w:t>inancieros</w:t>
      </w:r>
      <w:bookmarkEnd w:id="15"/>
      <w:r w:rsidR="00E512A0" w:rsidRPr="00FA3CD2">
        <w:rPr>
          <w:rFonts w:ascii="Arial" w:eastAsia="Arial" w:hAnsi="Arial" w:cs="Arial"/>
          <w:b/>
          <w:sz w:val="22"/>
          <w:szCs w:val="22"/>
          <w:lang w:val="es-CO"/>
        </w:rPr>
        <w:t xml:space="preserve"> </w:t>
      </w:r>
    </w:p>
    <w:p w:rsidR="00CC5A4D" w:rsidRPr="00FA3CD2" w:rsidRDefault="006006CF" w:rsidP="008B56F5">
      <w:pPr>
        <w:spacing w:after="0" w:line="240" w:lineRule="auto"/>
        <w:ind w:left="284"/>
        <w:jc w:val="both"/>
        <w:rPr>
          <w:rFonts w:ascii="Arial" w:eastAsia="Arial" w:hAnsi="Arial" w:cs="Arial"/>
          <w:bCs/>
          <w:lang w:val="es-CO"/>
        </w:rPr>
      </w:pPr>
      <w:r w:rsidRPr="00FA3CD2">
        <w:rPr>
          <w:rFonts w:ascii="Arial" w:eastAsia="Arial" w:hAnsi="Arial" w:cs="Arial"/>
          <w:bCs/>
          <w:lang w:val="es-CO"/>
        </w:rPr>
        <w:t>De</w:t>
      </w:r>
      <w:r w:rsidR="000A41CD" w:rsidRPr="00FA3CD2">
        <w:rPr>
          <w:rFonts w:ascii="Arial" w:eastAsia="Arial" w:hAnsi="Arial" w:cs="Arial"/>
          <w:bCs/>
          <w:lang w:val="es-CO"/>
        </w:rPr>
        <w:t>talle de los ingresos financieros</w:t>
      </w:r>
      <w:r w:rsidR="00CC5A4D" w:rsidRPr="00FA3CD2">
        <w:rPr>
          <w:rFonts w:ascii="Arial" w:eastAsia="Arial" w:hAnsi="Arial" w:cs="Arial"/>
          <w:bCs/>
          <w:lang w:val="es-CO"/>
        </w:rPr>
        <w:t xml:space="preserve"> d</w:t>
      </w:r>
      <w:r w:rsidR="00615602" w:rsidRPr="00FA3CD2">
        <w:rPr>
          <w:rFonts w:ascii="Arial" w:eastAsia="Arial" w:hAnsi="Arial" w:cs="Arial"/>
          <w:bCs/>
          <w:lang w:val="es-CO"/>
        </w:rPr>
        <w:t>e l</w:t>
      </w:r>
      <w:r w:rsidR="00221688" w:rsidRPr="00FA3CD2">
        <w:rPr>
          <w:rFonts w:ascii="Arial" w:eastAsia="Arial" w:hAnsi="Arial" w:cs="Arial"/>
          <w:bCs/>
          <w:lang w:val="es-CO"/>
        </w:rPr>
        <w:t xml:space="preserve">os </w:t>
      </w:r>
      <w:r w:rsidR="007D727E">
        <w:rPr>
          <w:rFonts w:ascii="Arial" w:eastAsia="Arial" w:hAnsi="Arial" w:cs="Arial"/>
          <w:bCs/>
          <w:lang w:val="es-CO"/>
        </w:rPr>
        <w:t>INSTITUCION EDUCATIVA ANTONIO RICAURTE</w:t>
      </w:r>
      <w:r w:rsidR="00CC5A4D" w:rsidRPr="00FA3CD2">
        <w:rPr>
          <w:rFonts w:ascii="Arial" w:eastAsia="Arial" w:hAnsi="Arial" w:cs="Arial"/>
          <w:bCs/>
          <w:lang w:val="es-CO"/>
        </w:rPr>
        <w:t xml:space="preserve"> es el siguiente</w:t>
      </w:r>
      <w:r w:rsidR="00CC5A4D" w:rsidRPr="009872CF">
        <w:rPr>
          <w:rFonts w:ascii="Arial" w:eastAsia="Arial" w:hAnsi="Arial" w:cs="Arial"/>
          <w:bCs/>
          <w:lang w:val="es-CO"/>
        </w:rPr>
        <w:t>:</w:t>
      </w:r>
      <w:r w:rsidR="00B4658B" w:rsidRPr="009872CF">
        <w:rPr>
          <w:rFonts w:ascii="Arial" w:eastAsia="Arial" w:hAnsi="Arial" w:cs="Arial"/>
          <w:bCs/>
          <w:lang w:val="es-CO"/>
        </w:rPr>
        <w:t xml:space="preserve"> 480201</w:t>
      </w:r>
    </w:p>
    <w:tbl>
      <w:tblPr>
        <w:tblW w:w="8503" w:type="dxa"/>
        <w:tblCellMar>
          <w:left w:w="70" w:type="dxa"/>
          <w:right w:w="70" w:type="dxa"/>
        </w:tblCellMar>
        <w:tblLook w:val="04A0" w:firstRow="1" w:lastRow="0" w:firstColumn="1" w:lastColumn="0" w:noHBand="0" w:noVBand="1"/>
      </w:tblPr>
      <w:tblGrid>
        <w:gridCol w:w="7181"/>
        <w:gridCol w:w="1322"/>
      </w:tblGrid>
      <w:tr w:rsidR="00CC5A4D" w:rsidRPr="00FA3CD2" w:rsidTr="008216BD">
        <w:trPr>
          <w:trHeight w:val="377"/>
        </w:trPr>
        <w:tc>
          <w:tcPr>
            <w:tcW w:w="7181" w:type="dxa"/>
            <w:tcBorders>
              <w:top w:val="nil"/>
              <w:left w:val="nil"/>
              <w:bottom w:val="nil"/>
              <w:right w:val="nil"/>
            </w:tcBorders>
            <w:shd w:val="clear" w:color="000000" w:fill="FFFFFF"/>
            <w:noWrap/>
            <w:vAlign w:val="bottom"/>
            <w:hideMark/>
          </w:tcPr>
          <w:p w:rsidR="00CC5A4D" w:rsidRPr="00FA3CD2" w:rsidRDefault="00CC5A4D" w:rsidP="008B56F5">
            <w:pPr>
              <w:widowControl/>
              <w:spacing w:after="0" w:line="240" w:lineRule="auto"/>
              <w:ind w:left="284"/>
              <w:rPr>
                <w:rFonts w:ascii="Arial" w:eastAsia="Times New Roman" w:hAnsi="Arial" w:cs="Arial"/>
                <w:b/>
                <w:bCs/>
                <w:color w:val="000000"/>
                <w:lang w:val="es-CO" w:eastAsia="es-CO"/>
              </w:rPr>
            </w:pPr>
          </w:p>
        </w:tc>
        <w:tc>
          <w:tcPr>
            <w:tcW w:w="1322" w:type="dxa"/>
            <w:tcBorders>
              <w:top w:val="nil"/>
              <w:left w:val="nil"/>
              <w:bottom w:val="single" w:sz="4" w:space="0" w:color="auto"/>
              <w:right w:val="nil"/>
            </w:tcBorders>
            <w:shd w:val="clear" w:color="000000" w:fill="FFFFFF"/>
            <w:noWrap/>
            <w:vAlign w:val="center"/>
            <w:hideMark/>
          </w:tcPr>
          <w:p w:rsidR="00CC5A4D" w:rsidRPr="00FA3CD2" w:rsidRDefault="00541BD9" w:rsidP="00541BD9">
            <w:pPr>
              <w:widowControl/>
              <w:spacing w:after="0" w:line="240" w:lineRule="auto"/>
              <w:ind w:left="284"/>
              <w:jc w:val="center"/>
              <w:rPr>
                <w:rFonts w:ascii="Arial" w:eastAsia="Times New Roman" w:hAnsi="Arial" w:cs="Arial"/>
                <w:b/>
                <w:bCs/>
                <w:color w:val="000000"/>
                <w:lang w:val="es-CO" w:eastAsia="es-CO"/>
              </w:rPr>
            </w:pPr>
            <w:r>
              <w:rPr>
                <w:rFonts w:ascii="Arial" w:eastAsia="Times New Roman" w:hAnsi="Arial" w:cs="Arial"/>
                <w:b/>
                <w:bCs/>
                <w:color w:val="000000"/>
                <w:lang w:val="es-CO" w:eastAsia="es-CO"/>
              </w:rPr>
              <w:t>30</w:t>
            </w:r>
            <w:r w:rsidR="00DD293F">
              <w:rPr>
                <w:rFonts w:ascii="Arial" w:eastAsia="Times New Roman" w:hAnsi="Arial" w:cs="Arial"/>
                <w:b/>
                <w:bCs/>
                <w:color w:val="000000"/>
                <w:lang w:val="es-CO" w:eastAsia="es-CO"/>
              </w:rPr>
              <w:t xml:space="preserve"> </w:t>
            </w:r>
            <w:r>
              <w:rPr>
                <w:rFonts w:ascii="Arial" w:eastAsia="Times New Roman" w:hAnsi="Arial" w:cs="Arial"/>
                <w:b/>
                <w:bCs/>
                <w:color w:val="000000"/>
                <w:lang w:val="es-CO" w:eastAsia="es-CO"/>
              </w:rPr>
              <w:t>Junio</w:t>
            </w:r>
            <w:r w:rsidR="00DD293F">
              <w:rPr>
                <w:rFonts w:ascii="Arial" w:eastAsia="Times New Roman" w:hAnsi="Arial" w:cs="Arial"/>
                <w:b/>
                <w:bCs/>
                <w:color w:val="000000"/>
                <w:lang w:val="es-CO" w:eastAsia="es-CO"/>
              </w:rPr>
              <w:t xml:space="preserve"> </w:t>
            </w:r>
            <w:r w:rsidR="00DD293F">
              <w:rPr>
                <w:rFonts w:ascii="Arial" w:eastAsia="Times New Roman" w:hAnsi="Arial" w:cs="Arial"/>
                <w:b/>
                <w:bCs/>
                <w:color w:val="000000"/>
                <w:lang w:val="es-CO" w:eastAsia="es-CO"/>
              </w:rPr>
              <w:lastRenderedPageBreak/>
              <w:t xml:space="preserve">de </w:t>
            </w:r>
            <w:r w:rsidR="004515E2">
              <w:rPr>
                <w:rFonts w:ascii="Arial" w:eastAsia="Times New Roman" w:hAnsi="Arial" w:cs="Arial"/>
                <w:b/>
                <w:bCs/>
                <w:color w:val="000000"/>
                <w:lang w:val="es-CO" w:eastAsia="es-CO"/>
              </w:rPr>
              <w:t>2019</w:t>
            </w:r>
          </w:p>
        </w:tc>
      </w:tr>
      <w:tr w:rsidR="00CC5A4D" w:rsidRPr="00B631E7" w:rsidTr="008216BD">
        <w:trPr>
          <w:trHeight w:val="377"/>
        </w:trPr>
        <w:tc>
          <w:tcPr>
            <w:tcW w:w="7181" w:type="dxa"/>
            <w:tcBorders>
              <w:top w:val="nil"/>
              <w:left w:val="nil"/>
              <w:bottom w:val="nil"/>
              <w:right w:val="nil"/>
            </w:tcBorders>
            <w:shd w:val="clear" w:color="000000" w:fill="FFFFFF"/>
            <w:noWrap/>
            <w:vAlign w:val="bottom"/>
            <w:hideMark/>
          </w:tcPr>
          <w:p w:rsidR="00CC5A4D" w:rsidRPr="00FA3CD2" w:rsidRDefault="00F16C53" w:rsidP="008B56F5">
            <w:pPr>
              <w:widowControl/>
              <w:spacing w:after="0" w:line="240" w:lineRule="auto"/>
              <w:ind w:left="284"/>
              <w:rPr>
                <w:rFonts w:ascii="Arial" w:eastAsia="Times New Roman" w:hAnsi="Arial" w:cs="Arial"/>
                <w:color w:val="000000"/>
                <w:lang w:val="es-CO" w:eastAsia="es-CO"/>
              </w:rPr>
            </w:pPr>
            <w:r w:rsidRPr="00FA3CD2">
              <w:rPr>
                <w:rFonts w:ascii="Arial" w:eastAsia="Times New Roman" w:hAnsi="Arial" w:cs="Arial"/>
                <w:color w:val="000000"/>
                <w:lang w:val="es-CO" w:eastAsia="es-CO"/>
              </w:rPr>
              <w:lastRenderedPageBreak/>
              <w:t>Intereses</w:t>
            </w:r>
            <w:r w:rsidR="00615602" w:rsidRPr="00FA3CD2">
              <w:rPr>
                <w:rFonts w:ascii="Arial" w:eastAsia="Times New Roman" w:hAnsi="Arial" w:cs="Arial"/>
                <w:color w:val="000000"/>
                <w:lang w:val="es-CO" w:eastAsia="es-CO"/>
              </w:rPr>
              <w:t xml:space="preserve"> sobre depósitos en instituciones financieras</w:t>
            </w:r>
          </w:p>
        </w:tc>
        <w:tc>
          <w:tcPr>
            <w:tcW w:w="1322" w:type="dxa"/>
            <w:tcBorders>
              <w:top w:val="nil"/>
              <w:left w:val="nil"/>
              <w:bottom w:val="nil"/>
              <w:right w:val="nil"/>
            </w:tcBorders>
            <w:shd w:val="clear" w:color="000000" w:fill="FFFFFF"/>
            <w:noWrap/>
            <w:vAlign w:val="bottom"/>
            <w:hideMark/>
          </w:tcPr>
          <w:p w:rsidR="00CC5A4D" w:rsidRPr="00FA3CD2" w:rsidRDefault="003D3835" w:rsidP="00DD293F">
            <w:pPr>
              <w:widowControl/>
              <w:spacing w:after="0" w:line="240" w:lineRule="auto"/>
              <w:ind w:left="284"/>
              <w:rPr>
                <w:rFonts w:ascii="Arial" w:eastAsia="Times New Roman" w:hAnsi="Arial" w:cs="Arial"/>
                <w:color w:val="000000"/>
                <w:lang w:val="es-CO" w:eastAsia="es-CO"/>
              </w:rPr>
            </w:pPr>
            <w:r>
              <w:rPr>
                <w:rFonts w:ascii="Arial" w:eastAsia="Times New Roman" w:hAnsi="Arial" w:cs="Arial"/>
                <w:color w:val="000000"/>
                <w:lang w:val="es-CO" w:eastAsia="es-CO"/>
              </w:rPr>
              <w:t>6.275</w:t>
            </w:r>
          </w:p>
        </w:tc>
      </w:tr>
      <w:tr w:rsidR="00CC5A4D" w:rsidRPr="00FA3CD2" w:rsidTr="008216BD">
        <w:trPr>
          <w:trHeight w:val="395"/>
        </w:trPr>
        <w:tc>
          <w:tcPr>
            <w:tcW w:w="7181" w:type="dxa"/>
            <w:tcBorders>
              <w:top w:val="nil"/>
              <w:left w:val="nil"/>
              <w:bottom w:val="nil"/>
              <w:right w:val="nil"/>
            </w:tcBorders>
            <w:shd w:val="clear" w:color="000000" w:fill="FFFFFF"/>
            <w:noWrap/>
            <w:vAlign w:val="center"/>
            <w:hideMark/>
          </w:tcPr>
          <w:p w:rsidR="00CC5A4D" w:rsidRPr="00FA3CD2" w:rsidRDefault="00615602" w:rsidP="008B56F5">
            <w:pPr>
              <w:widowControl/>
              <w:spacing w:after="0" w:line="240" w:lineRule="auto"/>
              <w:ind w:left="284"/>
              <w:rPr>
                <w:rFonts w:ascii="Arial" w:eastAsia="Times New Roman" w:hAnsi="Arial" w:cs="Arial"/>
                <w:color w:val="000000"/>
                <w:lang w:val="es-CO" w:eastAsia="es-CO"/>
              </w:rPr>
            </w:pPr>
            <w:r w:rsidRPr="00FA3CD2">
              <w:rPr>
                <w:rFonts w:ascii="Arial" w:eastAsia="Times New Roman" w:hAnsi="Arial" w:cs="Arial"/>
                <w:color w:val="000000"/>
                <w:lang w:val="es-CO" w:eastAsia="es-CO"/>
              </w:rPr>
              <w:t>Intereses de mora</w:t>
            </w:r>
          </w:p>
        </w:tc>
        <w:tc>
          <w:tcPr>
            <w:tcW w:w="1322" w:type="dxa"/>
            <w:tcBorders>
              <w:top w:val="nil"/>
              <w:left w:val="nil"/>
              <w:bottom w:val="nil"/>
              <w:right w:val="nil"/>
            </w:tcBorders>
            <w:shd w:val="clear" w:color="000000" w:fill="FFFFFF"/>
            <w:noWrap/>
            <w:vAlign w:val="bottom"/>
            <w:hideMark/>
          </w:tcPr>
          <w:p w:rsidR="00CC5A4D" w:rsidRPr="00FA3CD2" w:rsidRDefault="00CC5A4D" w:rsidP="008B56F5">
            <w:pPr>
              <w:widowControl/>
              <w:spacing w:after="0" w:line="240" w:lineRule="auto"/>
              <w:ind w:left="284"/>
              <w:rPr>
                <w:rFonts w:ascii="Arial" w:eastAsia="Times New Roman" w:hAnsi="Arial" w:cs="Arial"/>
                <w:color w:val="000000"/>
                <w:lang w:val="es-CO" w:eastAsia="es-CO"/>
              </w:rPr>
            </w:pPr>
            <w:r w:rsidRPr="00FA3CD2">
              <w:rPr>
                <w:rFonts w:ascii="Arial" w:eastAsia="Times New Roman" w:hAnsi="Arial" w:cs="Arial"/>
                <w:color w:val="000000"/>
                <w:lang w:val="es-CO" w:eastAsia="es-CO"/>
              </w:rPr>
              <w:t> </w:t>
            </w:r>
            <w:r w:rsidR="00EE7BA5">
              <w:rPr>
                <w:rFonts w:ascii="Arial" w:eastAsia="Times New Roman" w:hAnsi="Arial" w:cs="Arial"/>
                <w:color w:val="000000"/>
                <w:lang w:val="es-CO" w:eastAsia="es-CO"/>
              </w:rPr>
              <w:t>0</w:t>
            </w:r>
          </w:p>
        </w:tc>
      </w:tr>
      <w:tr w:rsidR="00CC5A4D" w:rsidRPr="00B631E7" w:rsidTr="008216BD">
        <w:trPr>
          <w:trHeight w:val="395"/>
        </w:trPr>
        <w:tc>
          <w:tcPr>
            <w:tcW w:w="7181" w:type="dxa"/>
            <w:tcBorders>
              <w:top w:val="nil"/>
              <w:left w:val="nil"/>
              <w:bottom w:val="nil"/>
              <w:right w:val="nil"/>
            </w:tcBorders>
            <w:shd w:val="clear" w:color="000000" w:fill="FFFFFF"/>
            <w:noWrap/>
            <w:vAlign w:val="center"/>
            <w:hideMark/>
          </w:tcPr>
          <w:p w:rsidR="00CC5A4D" w:rsidRPr="00FA3CD2" w:rsidRDefault="00CC5A4D" w:rsidP="0018282C">
            <w:pPr>
              <w:widowControl/>
              <w:spacing w:after="0" w:line="240" w:lineRule="auto"/>
              <w:ind w:left="284"/>
              <w:rPr>
                <w:rFonts w:ascii="Arial" w:eastAsia="Times New Roman" w:hAnsi="Arial" w:cs="Arial"/>
                <w:b/>
                <w:bCs/>
                <w:color w:val="000000"/>
                <w:lang w:val="es-CO" w:eastAsia="es-CO"/>
              </w:rPr>
            </w:pPr>
            <w:r w:rsidRPr="00FA3CD2">
              <w:rPr>
                <w:rFonts w:ascii="Arial" w:eastAsia="Times New Roman" w:hAnsi="Arial" w:cs="Arial"/>
                <w:b/>
                <w:bCs/>
                <w:color w:val="000000"/>
                <w:lang w:val="es-CO" w:eastAsia="es-CO"/>
              </w:rPr>
              <w:t>Total</w:t>
            </w:r>
            <w:r w:rsidR="00270176">
              <w:rPr>
                <w:rFonts w:ascii="Arial" w:eastAsia="Times New Roman" w:hAnsi="Arial" w:cs="Arial"/>
                <w:b/>
                <w:bCs/>
                <w:color w:val="000000"/>
                <w:lang w:val="es-CO" w:eastAsia="es-CO"/>
              </w:rPr>
              <w:t xml:space="preserve"> Ingresos con contr</w:t>
            </w:r>
            <w:r w:rsidR="004515E2">
              <w:rPr>
                <w:rFonts w:ascii="Arial" w:eastAsia="Times New Roman" w:hAnsi="Arial" w:cs="Arial"/>
                <w:b/>
                <w:bCs/>
                <w:color w:val="000000"/>
                <w:lang w:val="es-CO" w:eastAsia="es-CO"/>
              </w:rPr>
              <w:t>aprestación financieros al 3</w:t>
            </w:r>
            <w:r w:rsidR="0018282C">
              <w:rPr>
                <w:rFonts w:ascii="Arial" w:eastAsia="Times New Roman" w:hAnsi="Arial" w:cs="Arial"/>
                <w:b/>
                <w:bCs/>
                <w:color w:val="000000"/>
                <w:lang w:val="es-CO" w:eastAsia="es-CO"/>
              </w:rPr>
              <w:t>0/06</w:t>
            </w:r>
            <w:r w:rsidR="00270176">
              <w:rPr>
                <w:rFonts w:ascii="Arial" w:eastAsia="Times New Roman" w:hAnsi="Arial" w:cs="Arial"/>
                <w:b/>
                <w:bCs/>
                <w:color w:val="000000"/>
                <w:lang w:val="es-CO" w:eastAsia="es-CO"/>
              </w:rPr>
              <w:t>/201</w:t>
            </w:r>
            <w:r w:rsidR="004515E2">
              <w:rPr>
                <w:rFonts w:ascii="Arial" w:eastAsia="Times New Roman" w:hAnsi="Arial" w:cs="Arial"/>
                <w:b/>
                <w:bCs/>
                <w:color w:val="000000"/>
                <w:lang w:val="es-CO" w:eastAsia="es-CO"/>
              </w:rPr>
              <w:t>9</w:t>
            </w:r>
          </w:p>
        </w:tc>
        <w:tc>
          <w:tcPr>
            <w:tcW w:w="1322" w:type="dxa"/>
            <w:tcBorders>
              <w:top w:val="single" w:sz="8" w:space="0" w:color="auto"/>
              <w:left w:val="nil"/>
              <w:bottom w:val="single" w:sz="8" w:space="0" w:color="auto"/>
              <w:right w:val="nil"/>
            </w:tcBorders>
            <w:shd w:val="clear" w:color="000000" w:fill="FFFFFF"/>
            <w:noWrap/>
            <w:vAlign w:val="center"/>
            <w:hideMark/>
          </w:tcPr>
          <w:p w:rsidR="00CC5A4D" w:rsidRPr="00EE7BA5" w:rsidRDefault="003D3835" w:rsidP="00D12F6F">
            <w:pPr>
              <w:widowControl/>
              <w:spacing w:after="0" w:line="240" w:lineRule="auto"/>
              <w:ind w:left="284"/>
              <w:jc w:val="both"/>
              <w:rPr>
                <w:rFonts w:ascii="Arial" w:eastAsia="Times New Roman" w:hAnsi="Arial" w:cs="Arial"/>
                <w:b/>
                <w:color w:val="000000"/>
                <w:lang w:val="es-CO" w:eastAsia="es-CO"/>
              </w:rPr>
            </w:pPr>
            <w:r>
              <w:rPr>
                <w:rFonts w:ascii="Arial" w:eastAsia="Times New Roman" w:hAnsi="Arial" w:cs="Arial"/>
                <w:b/>
                <w:color w:val="000000"/>
                <w:lang w:val="es-CO" w:eastAsia="es-CO"/>
              </w:rPr>
              <w:t>6.275</w:t>
            </w:r>
          </w:p>
        </w:tc>
      </w:tr>
      <w:tr w:rsidR="00CC5A4D" w:rsidRPr="00B631E7" w:rsidTr="008216BD">
        <w:trPr>
          <w:trHeight w:val="377"/>
        </w:trPr>
        <w:tc>
          <w:tcPr>
            <w:tcW w:w="7181" w:type="dxa"/>
            <w:tcBorders>
              <w:top w:val="nil"/>
              <w:left w:val="nil"/>
              <w:bottom w:val="nil"/>
              <w:right w:val="nil"/>
            </w:tcBorders>
            <w:shd w:val="clear" w:color="000000" w:fill="FFFFFF"/>
            <w:noWrap/>
            <w:vAlign w:val="bottom"/>
            <w:hideMark/>
          </w:tcPr>
          <w:p w:rsidR="00B37A2B" w:rsidRPr="00FA3CD2" w:rsidRDefault="00B37A2B" w:rsidP="008B56F5">
            <w:pPr>
              <w:widowControl/>
              <w:spacing w:after="0" w:line="240" w:lineRule="auto"/>
              <w:ind w:left="284"/>
              <w:rPr>
                <w:rFonts w:ascii="Arial" w:eastAsia="Times New Roman" w:hAnsi="Arial" w:cs="Arial"/>
                <w:color w:val="000000"/>
                <w:lang w:val="es-CO" w:eastAsia="es-CO"/>
              </w:rPr>
            </w:pPr>
          </w:p>
        </w:tc>
        <w:tc>
          <w:tcPr>
            <w:tcW w:w="1322" w:type="dxa"/>
            <w:tcBorders>
              <w:top w:val="nil"/>
              <w:left w:val="nil"/>
              <w:bottom w:val="nil"/>
              <w:right w:val="nil"/>
            </w:tcBorders>
            <w:shd w:val="clear" w:color="000000" w:fill="FFFFFF"/>
            <w:noWrap/>
            <w:vAlign w:val="bottom"/>
            <w:hideMark/>
          </w:tcPr>
          <w:p w:rsidR="00CC5A4D" w:rsidRPr="00FA3CD2" w:rsidRDefault="00CC5A4D" w:rsidP="008B56F5">
            <w:pPr>
              <w:widowControl/>
              <w:spacing w:after="0" w:line="240" w:lineRule="auto"/>
              <w:ind w:left="284"/>
              <w:rPr>
                <w:rFonts w:ascii="Arial" w:eastAsia="Times New Roman" w:hAnsi="Arial" w:cs="Arial"/>
                <w:color w:val="000000"/>
                <w:lang w:val="es-CO" w:eastAsia="es-CO"/>
              </w:rPr>
            </w:pPr>
            <w:r w:rsidRPr="00FA3CD2">
              <w:rPr>
                <w:rFonts w:ascii="Arial" w:eastAsia="Times New Roman" w:hAnsi="Arial" w:cs="Arial"/>
                <w:color w:val="000000"/>
                <w:lang w:val="es-CO" w:eastAsia="es-CO"/>
              </w:rPr>
              <w:t> </w:t>
            </w:r>
          </w:p>
        </w:tc>
      </w:tr>
    </w:tbl>
    <w:p w:rsidR="006B7763" w:rsidRPr="00FA3CD2" w:rsidRDefault="009C0320" w:rsidP="009C0320">
      <w:pPr>
        <w:pStyle w:val="Puesto"/>
        <w:rPr>
          <w:rFonts w:ascii="Arial" w:eastAsia="Arial" w:hAnsi="Arial" w:cs="Arial"/>
          <w:b/>
          <w:sz w:val="22"/>
          <w:szCs w:val="22"/>
          <w:lang w:val="es-CO"/>
        </w:rPr>
      </w:pPr>
      <w:bookmarkStart w:id="16" w:name="_Toc499817286"/>
      <w:r w:rsidRPr="00846CF2">
        <w:rPr>
          <w:rFonts w:ascii="Arial" w:eastAsia="Arial" w:hAnsi="Arial" w:cs="Arial"/>
          <w:b/>
          <w:sz w:val="22"/>
          <w:szCs w:val="22"/>
          <w:lang w:val="es-CO"/>
        </w:rPr>
        <w:t xml:space="preserve">Nota 11. </w:t>
      </w:r>
      <w:r w:rsidR="00205FA0" w:rsidRPr="00846CF2">
        <w:rPr>
          <w:rFonts w:ascii="Arial" w:eastAsia="Arial" w:hAnsi="Arial" w:cs="Arial"/>
          <w:b/>
          <w:sz w:val="22"/>
          <w:szCs w:val="22"/>
          <w:lang w:val="es-CO"/>
        </w:rPr>
        <w:t xml:space="preserve">Otros </w:t>
      </w:r>
      <w:r w:rsidR="006B7763" w:rsidRPr="00846CF2">
        <w:rPr>
          <w:rFonts w:ascii="Arial" w:eastAsia="Arial" w:hAnsi="Arial" w:cs="Arial"/>
          <w:b/>
          <w:sz w:val="22"/>
          <w:szCs w:val="22"/>
          <w:lang w:val="es-CO"/>
        </w:rPr>
        <w:t xml:space="preserve"> </w:t>
      </w:r>
      <w:r w:rsidR="00065C4D" w:rsidRPr="00FA3CD2">
        <w:rPr>
          <w:rFonts w:ascii="Arial" w:eastAsia="Arial" w:hAnsi="Arial" w:cs="Arial"/>
          <w:b/>
          <w:sz w:val="22"/>
          <w:szCs w:val="22"/>
          <w:lang w:val="es-CO"/>
        </w:rPr>
        <w:t>I</w:t>
      </w:r>
      <w:r w:rsidR="006B7763" w:rsidRPr="00FA3CD2">
        <w:rPr>
          <w:rFonts w:ascii="Arial" w:eastAsia="Arial" w:hAnsi="Arial" w:cs="Arial"/>
          <w:b/>
          <w:sz w:val="22"/>
          <w:szCs w:val="22"/>
          <w:lang w:val="es-CO"/>
        </w:rPr>
        <w:t>ngresos</w:t>
      </w:r>
      <w:bookmarkEnd w:id="16"/>
      <w:r w:rsidR="00065C4D" w:rsidRPr="00FA3CD2">
        <w:rPr>
          <w:rFonts w:ascii="Arial" w:eastAsia="Arial" w:hAnsi="Arial" w:cs="Arial"/>
          <w:b/>
          <w:sz w:val="22"/>
          <w:szCs w:val="22"/>
          <w:lang w:val="es-CO"/>
        </w:rPr>
        <w:t xml:space="preserve"> con contraprestación</w:t>
      </w:r>
    </w:p>
    <w:p w:rsidR="006B7763" w:rsidRPr="00FA3CD2" w:rsidRDefault="006B7763" w:rsidP="008B56F5">
      <w:pPr>
        <w:spacing w:after="0" w:line="240" w:lineRule="auto"/>
        <w:ind w:left="284"/>
        <w:jc w:val="both"/>
        <w:rPr>
          <w:rFonts w:ascii="Arial" w:eastAsia="Arial" w:hAnsi="Arial" w:cs="Arial"/>
          <w:b/>
          <w:bCs/>
          <w:lang w:val="es-CO"/>
        </w:rPr>
      </w:pPr>
    </w:p>
    <w:p w:rsidR="006B7763" w:rsidRPr="00FA3CD2" w:rsidRDefault="006006CF" w:rsidP="008B56F5">
      <w:pPr>
        <w:spacing w:after="0" w:line="240" w:lineRule="auto"/>
        <w:ind w:left="284"/>
        <w:jc w:val="both"/>
        <w:rPr>
          <w:rFonts w:ascii="Arial" w:eastAsia="Arial" w:hAnsi="Arial" w:cs="Arial"/>
          <w:bCs/>
          <w:lang w:val="es-CO"/>
        </w:rPr>
      </w:pPr>
      <w:r w:rsidRPr="00FA3CD2">
        <w:rPr>
          <w:rFonts w:ascii="Arial" w:eastAsia="Arial" w:hAnsi="Arial" w:cs="Arial"/>
          <w:bCs/>
          <w:lang w:val="es-CO"/>
        </w:rPr>
        <w:t>D</w:t>
      </w:r>
      <w:r w:rsidR="006B7763" w:rsidRPr="00FA3CD2">
        <w:rPr>
          <w:rFonts w:ascii="Arial" w:eastAsia="Arial" w:hAnsi="Arial" w:cs="Arial"/>
          <w:bCs/>
          <w:lang w:val="es-CO"/>
        </w:rPr>
        <w:t>etalle de los otros ingresos d</w:t>
      </w:r>
      <w:r w:rsidR="00F61647" w:rsidRPr="00FA3CD2">
        <w:rPr>
          <w:rFonts w:ascii="Arial" w:eastAsia="Arial" w:hAnsi="Arial" w:cs="Arial"/>
          <w:bCs/>
          <w:lang w:val="es-CO"/>
        </w:rPr>
        <w:t>e l</w:t>
      </w:r>
      <w:r w:rsidR="00221688" w:rsidRPr="00FA3CD2">
        <w:rPr>
          <w:rFonts w:ascii="Arial" w:eastAsia="Arial" w:hAnsi="Arial" w:cs="Arial"/>
          <w:bCs/>
          <w:lang w:val="es-CO"/>
        </w:rPr>
        <w:t xml:space="preserve">os </w:t>
      </w:r>
      <w:r w:rsidR="007D727E">
        <w:rPr>
          <w:rFonts w:ascii="Arial" w:eastAsia="Arial" w:hAnsi="Arial" w:cs="Arial"/>
          <w:bCs/>
          <w:lang w:val="es-CO"/>
        </w:rPr>
        <w:t>INSTITUCION EDUCATIVA ANTONIO RICAURTE</w:t>
      </w:r>
      <w:r w:rsidR="006B7763" w:rsidRPr="00FA3CD2">
        <w:rPr>
          <w:rFonts w:ascii="Arial" w:eastAsia="Arial" w:hAnsi="Arial" w:cs="Arial"/>
          <w:bCs/>
          <w:lang w:val="es-CO"/>
        </w:rPr>
        <w:t xml:space="preserve"> es el siguiente:</w:t>
      </w:r>
      <w:r w:rsidR="00B4658B" w:rsidRPr="00FA3CD2">
        <w:rPr>
          <w:rFonts w:ascii="Arial" w:eastAsia="Arial" w:hAnsi="Arial" w:cs="Arial"/>
          <w:bCs/>
          <w:lang w:val="es-CO"/>
        </w:rPr>
        <w:t xml:space="preserve"> </w:t>
      </w:r>
      <w:r w:rsidR="00B4658B" w:rsidRPr="009872CF">
        <w:rPr>
          <w:rFonts w:ascii="Arial" w:eastAsia="Arial" w:hAnsi="Arial" w:cs="Arial"/>
          <w:bCs/>
          <w:lang w:val="es-CO"/>
        </w:rPr>
        <w:t>480817, 480823</w:t>
      </w:r>
    </w:p>
    <w:p w:rsidR="00DD293F" w:rsidRDefault="00DD293F" w:rsidP="009C0320">
      <w:pPr>
        <w:pStyle w:val="Puesto"/>
        <w:rPr>
          <w:rFonts w:ascii="Arial" w:eastAsia="Arial" w:hAnsi="Arial" w:cs="Arial"/>
          <w:b/>
          <w:sz w:val="22"/>
          <w:szCs w:val="22"/>
          <w:lang w:val="es-CO"/>
        </w:rPr>
      </w:pPr>
      <w:bookmarkStart w:id="17" w:name="_Toc499817287"/>
    </w:p>
    <w:p w:rsidR="00E03FA6" w:rsidRDefault="00E03FA6" w:rsidP="00E03FA6">
      <w:pPr>
        <w:rPr>
          <w:lang w:val="es-CO"/>
        </w:rPr>
      </w:pPr>
    </w:p>
    <w:p w:rsidR="00E90E75" w:rsidRDefault="00E90E75" w:rsidP="00E03FA6">
      <w:pPr>
        <w:rPr>
          <w:lang w:val="es-CO"/>
        </w:rPr>
      </w:pPr>
    </w:p>
    <w:p w:rsidR="00E90E75" w:rsidRPr="00E03FA6" w:rsidRDefault="00E90E75" w:rsidP="00E03FA6">
      <w:pPr>
        <w:rPr>
          <w:lang w:val="es-CO"/>
        </w:rPr>
      </w:pPr>
    </w:p>
    <w:tbl>
      <w:tblPr>
        <w:tblW w:w="10160" w:type="dxa"/>
        <w:jc w:val="center"/>
        <w:tblCellMar>
          <w:left w:w="70" w:type="dxa"/>
          <w:right w:w="70" w:type="dxa"/>
        </w:tblCellMar>
        <w:tblLook w:val="04A0" w:firstRow="1" w:lastRow="0" w:firstColumn="1" w:lastColumn="0" w:noHBand="0" w:noVBand="1"/>
      </w:tblPr>
      <w:tblGrid>
        <w:gridCol w:w="7480"/>
        <w:gridCol w:w="2680"/>
      </w:tblGrid>
      <w:tr w:rsidR="00DD293F" w:rsidRPr="00DD293F" w:rsidTr="00DD293F">
        <w:trPr>
          <w:trHeight w:val="315"/>
          <w:jc w:val="center"/>
        </w:trPr>
        <w:tc>
          <w:tcPr>
            <w:tcW w:w="7480" w:type="dxa"/>
            <w:tcBorders>
              <w:top w:val="nil"/>
              <w:left w:val="nil"/>
              <w:bottom w:val="nil"/>
              <w:right w:val="nil"/>
            </w:tcBorders>
            <w:shd w:val="clear" w:color="000000" w:fill="FFFFFF"/>
            <w:noWrap/>
            <w:vAlign w:val="bottom"/>
            <w:hideMark/>
          </w:tcPr>
          <w:p w:rsidR="00DD293F" w:rsidRPr="00DD293F" w:rsidRDefault="00DD293F" w:rsidP="00DD293F">
            <w:pPr>
              <w:widowControl/>
              <w:spacing w:after="0" w:line="240" w:lineRule="auto"/>
              <w:ind w:firstLineChars="200" w:firstLine="442"/>
              <w:rPr>
                <w:rFonts w:ascii="Arial" w:eastAsia="Times New Roman" w:hAnsi="Arial" w:cs="Arial"/>
                <w:b/>
                <w:bCs/>
                <w:color w:val="000000"/>
                <w:lang w:val="es-CO" w:eastAsia="es-CO"/>
              </w:rPr>
            </w:pPr>
            <w:r w:rsidRPr="00DD293F">
              <w:rPr>
                <w:rFonts w:ascii="Arial" w:eastAsia="Times New Roman" w:hAnsi="Arial" w:cs="Arial"/>
                <w:b/>
                <w:bCs/>
                <w:color w:val="000000"/>
                <w:lang w:val="es-CO" w:eastAsia="es-CO"/>
              </w:rPr>
              <w:t> </w:t>
            </w:r>
          </w:p>
        </w:tc>
        <w:tc>
          <w:tcPr>
            <w:tcW w:w="2680" w:type="dxa"/>
            <w:tcBorders>
              <w:top w:val="nil"/>
              <w:left w:val="nil"/>
              <w:bottom w:val="single" w:sz="8" w:space="0" w:color="auto"/>
              <w:right w:val="nil"/>
            </w:tcBorders>
            <w:shd w:val="clear" w:color="000000" w:fill="FFFFFF"/>
            <w:noWrap/>
            <w:vAlign w:val="bottom"/>
            <w:hideMark/>
          </w:tcPr>
          <w:p w:rsidR="00DD293F" w:rsidRPr="00DD293F" w:rsidRDefault="00DD293F" w:rsidP="0018282C">
            <w:pPr>
              <w:widowControl/>
              <w:spacing w:after="0" w:line="240" w:lineRule="auto"/>
              <w:jc w:val="right"/>
              <w:rPr>
                <w:rFonts w:ascii="Arial" w:eastAsia="Times New Roman" w:hAnsi="Arial" w:cs="Arial"/>
                <w:b/>
                <w:bCs/>
                <w:color w:val="000000"/>
                <w:lang w:val="es-CO" w:eastAsia="es-CO"/>
              </w:rPr>
            </w:pPr>
            <w:r>
              <w:rPr>
                <w:rFonts w:ascii="Arial" w:eastAsia="Times New Roman" w:hAnsi="Arial" w:cs="Arial"/>
                <w:b/>
                <w:bCs/>
                <w:color w:val="000000"/>
                <w:lang w:val="es-CO" w:eastAsia="es-CO"/>
              </w:rPr>
              <w:t>3</w:t>
            </w:r>
            <w:r w:rsidR="0018282C">
              <w:rPr>
                <w:rFonts w:ascii="Arial" w:eastAsia="Times New Roman" w:hAnsi="Arial" w:cs="Arial"/>
                <w:b/>
                <w:bCs/>
                <w:color w:val="000000"/>
                <w:lang w:val="es-CO" w:eastAsia="es-CO"/>
              </w:rPr>
              <w:t>0</w:t>
            </w:r>
            <w:r>
              <w:rPr>
                <w:rFonts w:ascii="Arial" w:eastAsia="Times New Roman" w:hAnsi="Arial" w:cs="Arial"/>
                <w:b/>
                <w:bCs/>
                <w:color w:val="000000"/>
                <w:lang w:val="es-CO" w:eastAsia="es-CO"/>
              </w:rPr>
              <w:t xml:space="preserve"> </w:t>
            </w:r>
            <w:r w:rsidR="0018282C">
              <w:rPr>
                <w:rFonts w:ascii="Arial" w:eastAsia="Times New Roman" w:hAnsi="Arial" w:cs="Arial"/>
                <w:b/>
                <w:bCs/>
                <w:color w:val="000000"/>
                <w:lang w:val="es-CO" w:eastAsia="es-CO"/>
              </w:rPr>
              <w:t>Junio</w:t>
            </w:r>
            <w:r>
              <w:rPr>
                <w:rFonts w:ascii="Arial" w:eastAsia="Times New Roman" w:hAnsi="Arial" w:cs="Arial"/>
                <w:b/>
                <w:bCs/>
                <w:color w:val="000000"/>
                <w:lang w:val="es-CO" w:eastAsia="es-CO"/>
              </w:rPr>
              <w:t xml:space="preserve"> de </w:t>
            </w:r>
            <w:r w:rsidR="004515E2">
              <w:rPr>
                <w:rFonts w:ascii="Arial" w:eastAsia="Times New Roman" w:hAnsi="Arial" w:cs="Arial"/>
                <w:b/>
                <w:bCs/>
                <w:color w:val="000000"/>
                <w:lang w:val="es-CO" w:eastAsia="es-CO"/>
              </w:rPr>
              <w:t>2019</w:t>
            </w:r>
          </w:p>
        </w:tc>
      </w:tr>
      <w:tr w:rsidR="00DD293F" w:rsidRPr="00DD293F" w:rsidTr="00DD293F">
        <w:trPr>
          <w:trHeight w:val="315"/>
          <w:jc w:val="center"/>
        </w:trPr>
        <w:tc>
          <w:tcPr>
            <w:tcW w:w="7480" w:type="dxa"/>
            <w:tcBorders>
              <w:top w:val="nil"/>
              <w:left w:val="nil"/>
              <w:bottom w:val="nil"/>
              <w:right w:val="nil"/>
            </w:tcBorders>
            <w:shd w:val="clear" w:color="000000" w:fill="FFFFFF"/>
            <w:noWrap/>
            <w:vAlign w:val="bottom"/>
            <w:hideMark/>
          </w:tcPr>
          <w:p w:rsidR="00DD293F" w:rsidRPr="00DD293F" w:rsidRDefault="00DD293F" w:rsidP="00DD293F">
            <w:pPr>
              <w:widowControl/>
              <w:spacing w:after="0" w:line="240" w:lineRule="auto"/>
              <w:ind w:firstLineChars="200" w:firstLine="440"/>
              <w:rPr>
                <w:rFonts w:ascii="Arial" w:eastAsia="Times New Roman" w:hAnsi="Arial" w:cs="Arial"/>
                <w:color w:val="000000"/>
                <w:lang w:val="es-CO" w:eastAsia="es-CO"/>
              </w:rPr>
            </w:pPr>
            <w:r w:rsidRPr="00DD293F">
              <w:rPr>
                <w:rFonts w:ascii="Arial" w:eastAsia="Times New Roman" w:hAnsi="Arial" w:cs="Arial"/>
                <w:color w:val="000000"/>
                <w:lang w:val="es-CO" w:eastAsia="es-CO"/>
              </w:rPr>
              <w:t xml:space="preserve">Arrendamiento operativo                                             </w:t>
            </w:r>
          </w:p>
        </w:tc>
        <w:tc>
          <w:tcPr>
            <w:tcW w:w="2680" w:type="dxa"/>
            <w:tcBorders>
              <w:top w:val="nil"/>
              <w:left w:val="nil"/>
              <w:bottom w:val="nil"/>
              <w:right w:val="nil"/>
            </w:tcBorders>
            <w:shd w:val="clear" w:color="000000" w:fill="FFFFFF"/>
            <w:noWrap/>
            <w:vAlign w:val="bottom"/>
            <w:hideMark/>
          </w:tcPr>
          <w:p w:rsidR="00DD293F" w:rsidRPr="00DD293F" w:rsidRDefault="003D3835" w:rsidP="00DD293F">
            <w:pPr>
              <w:widowControl/>
              <w:spacing w:after="0" w:line="240" w:lineRule="auto"/>
              <w:rPr>
                <w:rFonts w:ascii="Arial" w:eastAsia="Times New Roman" w:hAnsi="Arial" w:cs="Arial"/>
                <w:color w:val="000000"/>
                <w:lang w:val="es-CO" w:eastAsia="es-CO"/>
              </w:rPr>
            </w:pPr>
            <w:r>
              <w:rPr>
                <w:rFonts w:ascii="Arial" w:eastAsia="Times New Roman" w:hAnsi="Arial" w:cs="Arial"/>
                <w:color w:val="000000"/>
                <w:lang w:val="es-CO" w:eastAsia="es-CO"/>
              </w:rPr>
              <w:t>1.840</w:t>
            </w:r>
            <w:r w:rsidR="00E90E75">
              <w:rPr>
                <w:rFonts w:ascii="Arial" w:eastAsia="Times New Roman" w:hAnsi="Arial" w:cs="Arial"/>
                <w:color w:val="000000"/>
                <w:lang w:val="es-CO" w:eastAsia="es-CO"/>
              </w:rPr>
              <w:t>.000</w:t>
            </w:r>
          </w:p>
        </w:tc>
      </w:tr>
      <w:tr w:rsidR="00DD293F" w:rsidRPr="00DD293F" w:rsidTr="00DD293F">
        <w:trPr>
          <w:trHeight w:val="315"/>
          <w:jc w:val="center"/>
        </w:trPr>
        <w:tc>
          <w:tcPr>
            <w:tcW w:w="7480" w:type="dxa"/>
            <w:tcBorders>
              <w:top w:val="nil"/>
              <w:left w:val="nil"/>
              <w:bottom w:val="nil"/>
              <w:right w:val="nil"/>
            </w:tcBorders>
            <w:shd w:val="clear" w:color="000000" w:fill="FFFFFF"/>
            <w:noWrap/>
            <w:vAlign w:val="bottom"/>
            <w:hideMark/>
          </w:tcPr>
          <w:p w:rsidR="00DD293F" w:rsidRPr="00DD293F" w:rsidRDefault="00DD293F" w:rsidP="00DD293F">
            <w:pPr>
              <w:widowControl/>
              <w:spacing w:after="0" w:line="240" w:lineRule="auto"/>
              <w:ind w:firstLineChars="200" w:firstLine="440"/>
              <w:rPr>
                <w:rFonts w:ascii="Arial" w:eastAsia="Times New Roman" w:hAnsi="Arial" w:cs="Arial"/>
                <w:color w:val="000000"/>
                <w:lang w:val="es-CO" w:eastAsia="es-CO"/>
              </w:rPr>
            </w:pPr>
            <w:r w:rsidRPr="00DD293F">
              <w:rPr>
                <w:rFonts w:ascii="Arial" w:eastAsia="Times New Roman" w:hAnsi="Arial" w:cs="Arial"/>
                <w:color w:val="000000"/>
                <w:lang w:val="es-CO" w:eastAsia="es-CO"/>
              </w:rPr>
              <w:t>Intereses de mora arrendamiento operativo</w:t>
            </w:r>
          </w:p>
        </w:tc>
        <w:tc>
          <w:tcPr>
            <w:tcW w:w="2680" w:type="dxa"/>
            <w:tcBorders>
              <w:top w:val="single" w:sz="8" w:space="0" w:color="auto"/>
              <w:left w:val="nil"/>
              <w:bottom w:val="nil"/>
              <w:right w:val="nil"/>
            </w:tcBorders>
            <w:shd w:val="clear" w:color="000000" w:fill="FFFFFF"/>
            <w:noWrap/>
            <w:vAlign w:val="bottom"/>
            <w:hideMark/>
          </w:tcPr>
          <w:p w:rsidR="00DD293F" w:rsidRPr="00DD293F" w:rsidRDefault="00E90E75" w:rsidP="00DD293F">
            <w:pPr>
              <w:widowControl/>
              <w:spacing w:after="0" w:line="240" w:lineRule="auto"/>
              <w:rPr>
                <w:rFonts w:ascii="Arial" w:eastAsia="Times New Roman" w:hAnsi="Arial" w:cs="Arial"/>
                <w:color w:val="000000"/>
                <w:lang w:val="es-CO" w:eastAsia="es-CO"/>
              </w:rPr>
            </w:pPr>
            <w:r>
              <w:rPr>
                <w:rFonts w:ascii="Arial" w:eastAsia="Times New Roman" w:hAnsi="Arial" w:cs="Arial"/>
                <w:color w:val="000000"/>
                <w:lang w:val="es-CO" w:eastAsia="es-CO"/>
              </w:rPr>
              <w:t>0</w:t>
            </w:r>
          </w:p>
        </w:tc>
      </w:tr>
      <w:tr w:rsidR="00DD293F" w:rsidRPr="00DD293F" w:rsidTr="00DD293F">
        <w:trPr>
          <w:trHeight w:val="315"/>
          <w:jc w:val="center"/>
        </w:trPr>
        <w:tc>
          <w:tcPr>
            <w:tcW w:w="7480" w:type="dxa"/>
            <w:tcBorders>
              <w:top w:val="nil"/>
              <w:left w:val="nil"/>
              <w:bottom w:val="nil"/>
              <w:right w:val="nil"/>
            </w:tcBorders>
            <w:shd w:val="clear" w:color="000000" w:fill="FFFFFF"/>
            <w:noWrap/>
            <w:vAlign w:val="bottom"/>
            <w:hideMark/>
          </w:tcPr>
          <w:p w:rsidR="00DD293F" w:rsidRPr="00DD293F" w:rsidRDefault="00DD293F" w:rsidP="00DD293F">
            <w:pPr>
              <w:widowControl/>
              <w:spacing w:after="0" w:line="240" w:lineRule="auto"/>
              <w:ind w:firstLineChars="200" w:firstLine="442"/>
              <w:rPr>
                <w:rFonts w:ascii="Arial" w:eastAsia="Times New Roman" w:hAnsi="Arial" w:cs="Arial"/>
                <w:b/>
                <w:bCs/>
                <w:color w:val="000000"/>
                <w:lang w:val="es-CO" w:eastAsia="es-CO"/>
              </w:rPr>
            </w:pPr>
            <w:r w:rsidRPr="00DD293F">
              <w:rPr>
                <w:rFonts w:ascii="Arial" w:eastAsia="Times New Roman" w:hAnsi="Arial" w:cs="Arial"/>
                <w:b/>
                <w:bCs/>
                <w:color w:val="000000"/>
                <w:lang w:val="es-CO" w:eastAsia="es-CO"/>
              </w:rPr>
              <w:t>Total Ingresos con contraprestación arrendamiento e intereses</w:t>
            </w:r>
          </w:p>
        </w:tc>
        <w:tc>
          <w:tcPr>
            <w:tcW w:w="2680" w:type="dxa"/>
            <w:tcBorders>
              <w:top w:val="single" w:sz="8" w:space="0" w:color="auto"/>
              <w:left w:val="nil"/>
              <w:bottom w:val="single" w:sz="8" w:space="0" w:color="auto"/>
              <w:right w:val="nil"/>
            </w:tcBorders>
            <w:shd w:val="clear" w:color="000000" w:fill="FFFFFF"/>
            <w:noWrap/>
            <w:vAlign w:val="bottom"/>
            <w:hideMark/>
          </w:tcPr>
          <w:p w:rsidR="00DD293F" w:rsidRPr="00DD293F" w:rsidRDefault="003D3835" w:rsidP="00DD293F">
            <w:pPr>
              <w:widowControl/>
              <w:spacing w:after="0" w:line="240" w:lineRule="auto"/>
              <w:jc w:val="both"/>
              <w:rPr>
                <w:rFonts w:ascii="Arial" w:eastAsia="Times New Roman" w:hAnsi="Arial" w:cs="Arial"/>
                <w:b/>
                <w:bCs/>
                <w:color w:val="000000"/>
                <w:lang w:val="es-CO" w:eastAsia="es-CO"/>
              </w:rPr>
            </w:pPr>
            <w:r>
              <w:rPr>
                <w:rFonts w:ascii="Arial" w:eastAsia="Times New Roman" w:hAnsi="Arial" w:cs="Arial"/>
                <w:b/>
                <w:bCs/>
                <w:color w:val="000000"/>
                <w:lang w:val="es-CO" w:eastAsia="es-CO"/>
              </w:rPr>
              <w:t>1.840.000</w:t>
            </w:r>
          </w:p>
        </w:tc>
      </w:tr>
    </w:tbl>
    <w:p w:rsidR="00DD293F" w:rsidRDefault="00DD293F" w:rsidP="009C0320">
      <w:pPr>
        <w:pStyle w:val="Puesto"/>
        <w:rPr>
          <w:rFonts w:ascii="Arial" w:eastAsia="Arial" w:hAnsi="Arial" w:cs="Arial"/>
          <w:b/>
          <w:sz w:val="22"/>
          <w:szCs w:val="22"/>
          <w:lang w:val="es-CO"/>
        </w:rPr>
      </w:pPr>
    </w:p>
    <w:p w:rsidR="00DD293F" w:rsidRDefault="00DD293F" w:rsidP="009C0320">
      <w:pPr>
        <w:pStyle w:val="Puesto"/>
        <w:rPr>
          <w:rFonts w:ascii="Arial" w:eastAsia="Arial" w:hAnsi="Arial" w:cs="Arial"/>
          <w:b/>
          <w:sz w:val="22"/>
          <w:szCs w:val="22"/>
          <w:lang w:val="es-CO"/>
        </w:rPr>
      </w:pPr>
    </w:p>
    <w:p w:rsidR="00A517B1" w:rsidRPr="009872CF" w:rsidRDefault="009C0320" w:rsidP="009C0320">
      <w:pPr>
        <w:pStyle w:val="Puesto"/>
        <w:rPr>
          <w:rFonts w:ascii="Arial" w:eastAsia="Arial" w:hAnsi="Arial" w:cs="Arial"/>
          <w:b/>
          <w:sz w:val="22"/>
          <w:szCs w:val="22"/>
          <w:lang w:val="es-CO"/>
        </w:rPr>
      </w:pPr>
      <w:r w:rsidRPr="00846CF2">
        <w:rPr>
          <w:rFonts w:ascii="Arial" w:eastAsia="Arial" w:hAnsi="Arial" w:cs="Arial"/>
          <w:b/>
          <w:sz w:val="22"/>
          <w:szCs w:val="22"/>
          <w:lang w:val="es-CO"/>
        </w:rPr>
        <w:t>Nota 12</w:t>
      </w:r>
      <w:r w:rsidRPr="00B05B12">
        <w:rPr>
          <w:rFonts w:ascii="Arial" w:eastAsia="Arial" w:hAnsi="Arial" w:cs="Arial"/>
          <w:b/>
          <w:color w:val="0000FF"/>
          <w:sz w:val="22"/>
          <w:szCs w:val="22"/>
          <w:lang w:val="es-CO"/>
        </w:rPr>
        <w:t xml:space="preserve">. </w:t>
      </w:r>
      <w:r w:rsidR="00A517B1" w:rsidRPr="00FA3CD2">
        <w:rPr>
          <w:rFonts w:ascii="Arial" w:eastAsia="Arial" w:hAnsi="Arial" w:cs="Arial"/>
          <w:b/>
          <w:sz w:val="22"/>
          <w:szCs w:val="22"/>
          <w:lang w:val="es-CO"/>
        </w:rPr>
        <w:t>Gasto público social</w:t>
      </w:r>
      <w:bookmarkEnd w:id="17"/>
      <w:r w:rsidR="006006CF" w:rsidRPr="00FA3CD2">
        <w:rPr>
          <w:rFonts w:ascii="Arial" w:eastAsia="Arial" w:hAnsi="Arial" w:cs="Arial"/>
          <w:b/>
          <w:sz w:val="22"/>
          <w:szCs w:val="22"/>
          <w:lang w:val="es-CO"/>
        </w:rPr>
        <w:t xml:space="preserve">  </w:t>
      </w:r>
      <w:r w:rsidR="006006CF" w:rsidRPr="009872CF">
        <w:rPr>
          <w:rFonts w:ascii="Arial" w:eastAsia="Arial" w:hAnsi="Arial" w:cs="Arial"/>
          <w:b/>
          <w:sz w:val="22"/>
          <w:szCs w:val="22"/>
          <w:lang w:val="es-CO"/>
        </w:rPr>
        <w:t>550105</w:t>
      </w:r>
    </w:p>
    <w:tbl>
      <w:tblPr>
        <w:tblW w:w="11480" w:type="dxa"/>
        <w:jc w:val="center"/>
        <w:tblCellMar>
          <w:left w:w="70" w:type="dxa"/>
          <w:right w:w="70" w:type="dxa"/>
        </w:tblCellMar>
        <w:tblLook w:val="04A0" w:firstRow="1" w:lastRow="0" w:firstColumn="1" w:lastColumn="0" w:noHBand="0" w:noVBand="1"/>
      </w:tblPr>
      <w:tblGrid>
        <w:gridCol w:w="8800"/>
        <w:gridCol w:w="2680"/>
      </w:tblGrid>
      <w:tr w:rsidR="00DD293F" w:rsidRPr="00DD293F" w:rsidTr="00DD293F">
        <w:trPr>
          <w:trHeight w:val="315"/>
          <w:jc w:val="center"/>
        </w:trPr>
        <w:tc>
          <w:tcPr>
            <w:tcW w:w="8800" w:type="dxa"/>
            <w:tcBorders>
              <w:top w:val="nil"/>
              <w:left w:val="nil"/>
              <w:bottom w:val="nil"/>
              <w:right w:val="nil"/>
            </w:tcBorders>
            <w:shd w:val="clear" w:color="000000" w:fill="FFFFFF"/>
            <w:noWrap/>
            <w:vAlign w:val="bottom"/>
            <w:hideMark/>
          </w:tcPr>
          <w:p w:rsidR="00DD293F" w:rsidRPr="00DD293F" w:rsidRDefault="00DD293F" w:rsidP="00DD293F">
            <w:pPr>
              <w:widowControl/>
              <w:spacing w:after="0" w:line="240" w:lineRule="auto"/>
              <w:rPr>
                <w:rFonts w:ascii="Calibri" w:eastAsia="Times New Roman" w:hAnsi="Calibri" w:cs="Times New Roman"/>
                <w:color w:val="000000"/>
                <w:lang w:val="es-CO" w:eastAsia="es-CO"/>
              </w:rPr>
            </w:pPr>
            <w:r w:rsidRPr="00DD293F">
              <w:rPr>
                <w:rFonts w:ascii="Calibri" w:eastAsia="Times New Roman" w:hAnsi="Calibri" w:cs="Times New Roman"/>
                <w:color w:val="000000"/>
                <w:lang w:val="es-CO" w:eastAsia="es-CO"/>
              </w:rPr>
              <w:t> </w:t>
            </w:r>
          </w:p>
        </w:tc>
        <w:tc>
          <w:tcPr>
            <w:tcW w:w="2680" w:type="dxa"/>
            <w:tcBorders>
              <w:top w:val="nil"/>
              <w:left w:val="nil"/>
              <w:bottom w:val="single" w:sz="8" w:space="0" w:color="auto"/>
              <w:right w:val="nil"/>
            </w:tcBorders>
            <w:shd w:val="clear" w:color="000000" w:fill="FFFFFF"/>
            <w:noWrap/>
            <w:vAlign w:val="bottom"/>
            <w:hideMark/>
          </w:tcPr>
          <w:p w:rsidR="00DD293F" w:rsidRPr="00DD293F" w:rsidRDefault="0018282C" w:rsidP="0018282C">
            <w:pPr>
              <w:widowControl/>
              <w:spacing w:after="0" w:line="240" w:lineRule="auto"/>
              <w:jc w:val="center"/>
              <w:rPr>
                <w:rFonts w:ascii="Arial" w:eastAsia="Times New Roman" w:hAnsi="Arial" w:cs="Arial"/>
                <w:b/>
                <w:bCs/>
                <w:color w:val="000000"/>
                <w:lang w:val="es-CO" w:eastAsia="es-CO"/>
              </w:rPr>
            </w:pPr>
            <w:r>
              <w:rPr>
                <w:rFonts w:ascii="Arial" w:eastAsia="Times New Roman" w:hAnsi="Arial" w:cs="Arial"/>
                <w:b/>
                <w:bCs/>
                <w:color w:val="000000"/>
                <w:lang w:val="es-CO" w:eastAsia="es-CO"/>
              </w:rPr>
              <w:t>30</w:t>
            </w:r>
            <w:r w:rsidR="00DD293F" w:rsidRPr="00DD293F">
              <w:rPr>
                <w:rFonts w:ascii="Arial" w:eastAsia="Times New Roman" w:hAnsi="Arial" w:cs="Arial"/>
                <w:b/>
                <w:bCs/>
                <w:color w:val="000000"/>
                <w:lang w:val="es-CO" w:eastAsia="es-CO"/>
              </w:rPr>
              <w:t xml:space="preserve"> </w:t>
            </w:r>
            <w:r>
              <w:rPr>
                <w:rFonts w:ascii="Arial" w:eastAsia="Times New Roman" w:hAnsi="Arial" w:cs="Arial"/>
                <w:b/>
                <w:bCs/>
                <w:color w:val="000000"/>
                <w:lang w:val="es-CO" w:eastAsia="es-CO"/>
              </w:rPr>
              <w:t>Junio</w:t>
            </w:r>
            <w:r w:rsidR="00DD293F" w:rsidRPr="00DD293F">
              <w:rPr>
                <w:rFonts w:ascii="Arial" w:eastAsia="Times New Roman" w:hAnsi="Arial" w:cs="Arial"/>
                <w:b/>
                <w:bCs/>
                <w:color w:val="000000"/>
                <w:lang w:val="es-CO" w:eastAsia="es-CO"/>
              </w:rPr>
              <w:t xml:space="preserve"> de </w:t>
            </w:r>
            <w:r w:rsidR="004515E2">
              <w:rPr>
                <w:rFonts w:ascii="Arial" w:eastAsia="Times New Roman" w:hAnsi="Arial" w:cs="Arial"/>
                <w:b/>
                <w:bCs/>
                <w:color w:val="000000"/>
                <w:lang w:val="es-CO" w:eastAsia="es-CO"/>
              </w:rPr>
              <w:t>2019</w:t>
            </w:r>
          </w:p>
        </w:tc>
      </w:tr>
      <w:tr w:rsidR="00DD293F" w:rsidRPr="00DD293F" w:rsidTr="00DD293F">
        <w:trPr>
          <w:trHeight w:val="300"/>
          <w:jc w:val="center"/>
        </w:trPr>
        <w:tc>
          <w:tcPr>
            <w:tcW w:w="8800" w:type="dxa"/>
            <w:tcBorders>
              <w:top w:val="nil"/>
              <w:left w:val="nil"/>
              <w:bottom w:val="nil"/>
              <w:right w:val="nil"/>
            </w:tcBorders>
            <w:shd w:val="clear" w:color="000000" w:fill="FFFFFF"/>
            <w:noWrap/>
            <w:vAlign w:val="bottom"/>
            <w:hideMark/>
          </w:tcPr>
          <w:p w:rsidR="00DD293F" w:rsidRPr="00DD293F" w:rsidRDefault="00DD293F" w:rsidP="00DD293F">
            <w:pPr>
              <w:widowControl/>
              <w:spacing w:after="0" w:line="240" w:lineRule="auto"/>
              <w:ind w:firstLineChars="200" w:firstLine="440"/>
              <w:rPr>
                <w:rFonts w:ascii="Arial" w:eastAsia="Times New Roman" w:hAnsi="Arial" w:cs="Arial"/>
                <w:color w:val="000000"/>
                <w:lang w:val="es-CO" w:eastAsia="es-CO"/>
              </w:rPr>
            </w:pPr>
            <w:r w:rsidRPr="00DD293F">
              <w:rPr>
                <w:rFonts w:ascii="Arial" w:eastAsia="Times New Roman" w:hAnsi="Arial" w:cs="Arial"/>
                <w:color w:val="000000"/>
                <w:lang w:val="es-CO" w:eastAsia="es-CO"/>
              </w:rPr>
              <w:t xml:space="preserve">Transporte escolar                       </w:t>
            </w:r>
          </w:p>
        </w:tc>
        <w:tc>
          <w:tcPr>
            <w:tcW w:w="2680" w:type="dxa"/>
            <w:tcBorders>
              <w:top w:val="nil"/>
              <w:left w:val="nil"/>
              <w:bottom w:val="nil"/>
              <w:right w:val="nil"/>
            </w:tcBorders>
            <w:shd w:val="clear" w:color="000000" w:fill="FFFFFF"/>
            <w:noWrap/>
            <w:vAlign w:val="bottom"/>
            <w:hideMark/>
          </w:tcPr>
          <w:p w:rsidR="00DD293F" w:rsidRPr="00DD293F" w:rsidRDefault="00D304C8" w:rsidP="00DD293F">
            <w:pPr>
              <w:widowControl/>
              <w:spacing w:after="0" w:line="240" w:lineRule="auto"/>
              <w:rPr>
                <w:rFonts w:ascii="Arial" w:eastAsia="Times New Roman" w:hAnsi="Arial" w:cs="Arial"/>
                <w:bCs/>
                <w:color w:val="000000"/>
                <w:lang w:val="es-CO" w:eastAsia="es-CO"/>
              </w:rPr>
            </w:pPr>
            <w:r>
              <w:rPr>
                <w:rFonts w:ascii="Arial" w:eastAsia="Times New Roman" w:hAnsi="Arial" w:cs="Arial"/>
                <w:bCs/>
                <w:color w:val="000000"/>
                <w:lang w:val="es-CO" w:eastAsia="es-CO"/>
              </w:rPr>
              <w:t>0</w:t>
            </w:r>
          </w:p>
        </w:tc>
      </w:tr>
      <w:tr w:rsidR="00DD293F" w:rsidRPr="00DD293F" w:rsidTr="00DD293F">
        <w:trPr>
          <w:trHeight w:val="300"/>
          <w:jc w:val="center"/>
        </w:trPr>
        <w:tc>
          <w:tcPr>
            <w:tcW w:w="8800" w:type="dxa"/>
            <w:tcBorders>
              <w:top w:val="nil"/>
              <w:left w:val="nil"/>
              <w:bottom w:val="nil"/>
              <w:right w:val="nil"/>
            </w:tcBorders>
            <w:shd w:val="clear" w:color="000000" w:fill="FFFFFF"/>
            <w:noWrap/>
            <w:vAlign w:val="bottom"/>
            <w:hideMark/>
          </w:tcPr>
          <w:p w:rsidR="00DD293F" w:rsidRPr="00DD293F" w:rsidRDefault="00DD293F" w:rsidP="00DD293F">
            <w:pPr>
              <w:widowControl/>
              <w:spacing w:after="0" w:line="240" w:lineRule="auto"/>
              <w:ind w:firstLineChars="200" w:firstLine="440"/>
              <w:rPr>
                <w:rFonts w:ascii="Arial" w:eastAsia="Times New Roman" w:hAnsi="Arial" w:cs="Arial"/>
                <w:color w:val="000000"/>
                <w:lang w:val="es-CO" w:eastAsia="es-CO"/>
              </w:rPr>
            </w:pPr>
            <w:r w:rsidRPr="00DD293F">
              <w:rPr>
                <w:rFonts w:ascii="Arial" w:eastAsia="Times New Roman" w:hAnsi="Arial" w:cs="Arial"/>
                <w:color w:val="000000"/>
                <w:lang w:val="es-CO" w:eastAsia="es-CO"/>
              </w:rPr>
              <w:t>Sostenimiento de semovientes y proyectos educativos pedagógicos</w:t>
            </w:r>
          </w:p>
        </w:tc>
        <w:tc>
          <w:tcPr>
            <w:tcW w:w="2680" w:type="dxa"/>
            <w:tcBorders>
              <w:top w:val="nil"/>
              <w:left w:val="nil"/>
              <w:bottom w:val="nil"/>
              <w:right w:val="nil"/>
            </w:tcBorders>
            <w:shd w:val="clear" w:color="000000" w:fill="FFFFFF"/>
            <w:noWrap/>
            <w:vAlign w:val="bottom"/>
            <w:hideMark/>
          </w:tcPr>
          <w:p w:rsidR="00DD293F" w:rsidRPr="00DD293F" w:rsidRDefault="00DD293F" w:rsidP="00DD293F">
            <w:pPr>
              <w:widowControl/>
              <w:spacing w:after="0" w:line="240" w:lineRule="auto"/>
              <w:rPr>
                <w:rFonts w:ascii="Arial" w:eastAsia="Times New Roman" w:hAnsi="Arial" w:cs="Arial"/>
                <w:bCs/>
                <w:color w:val="000000"/>
                <w:lang w:val="es-CO" w:eastAsia="es-CO"/>
              </w:rPr>
            </w:pPr>
            <w:r w:rsidRPr="00DD293F">
              <w:rPr>
                <w:rFonts w:ascii="Arial" w:eastAsia="Times New Roman" w:hAnsi="Arial" w:cs="Arial"/>
                <w:bCs/>
                <w:color w:val="000000"/>
                <w:lang w:val="es-CO" w:eastAsia="es-CO"/>
              </w:rPr>
              <w:t>0</w:t>
            </w:r>
          </w:p>
        </w:tc>
      </w:tr>
      <w:tr w:rsidR="00DD293F" w:rsidRPr="00DD293F" w:rsidTr="00DD293F">
        <w:trPr>
          <w:trHeight w:val="300"/>
          <w:jc w:val="center"/>
        </w:trPr>
        <w:tc>
          <w:tcPr>
            <w:tcW w:w="8800" w:type="dxa"/>
            <w:tcBorders>
              <w:top w:val="nil"/>
              <w:left w:val="nil"/>
              <w:bottom w:val="nil"/>
              <w:right w:val="nil"/>
            </w:tcBorders>
            <w:shd w:val="clear" w:color="000000" w:fill="FFFFFF"/>
            <w:noWrap/>
            <w:vAlign w:val="bottom"/>
            <w:hideMark/>
          </w:tcPr>
          <w:p w:rsidR="00DD293F" w:rsidRPr="00DD293F" w:rsidRDefault="00DD293F" w:rsidP="00DD293F">
            <w:pPr>
              <w:widowControl/>
              <w:spacing w:after="0" w:line="240" w:lineRule="auto"/>
              <w:ind w:firstLineChars="200" w:firstLine="440"/>
              <w:rPr>
                <w:rFonts w:ascii="Arial" w:eastAsia="Times New Roman" w:hAnsi="Arial" w:cs="Arial"/>
                <w:color w:val="000000"/>
                <w:lang w:val="es-CO" w:eastAsia="es-CO"/>
              </w:rPr>
            </w:pPr>
            <w:r w:rsidRPr="00DD293F">
              <w:rPr>
                <w:rFonts w:ascii="Arial" w:eastAsia="Times New Roman" w:hAnsi="Arial" w:cs="Arial"/>
                <w:color w:val="000000"/>
                <w:lang w:val="es-CO" w:eastAsia="es-CO"/>
              </w:rPr>
              <w:t>Actividades pedagógicas, científicas, deportivas y culturales para los educandos</w:t>
            </w:r>
          </w:p>
        </w:tc>
        <w:tc>
          <w:tcPr>
            <w:tcW w:w="2680" w:type="dxa"/>
            <w:tcBorders>
              <w:top w:val="nil"/>
              <w:left w:val="nil"/>
              <w:bottom w:val="nil"/>
              <w:right w:val="nil"/>
            </w:tcBorders>
            <w:shd w:val="clear" w:color="000000" w:fill="FFFFFF"/>
            <w:noWrap/>
            <w:vAlign w:val="bottom"/>
            <w:hideMark/>
          </w:tcPr>
          <w:p w:rsidR="00DD293F" w:rsidRPr="00DD293F" w:rsidRDefault="003D3835" w:rsidP="00DD293F">
            <w:pPr>
              <w:widowControl/>
              <w:spacing w:after="0" w:line="240" w:lineRule="auto"/>
              <w:rPr>
                <w:rFonts w:ascii="Arial" w:eastAsia="Times New Roman" w:hAnsi="Arial" w:cs="Arial"/>
                <w:bCs/>
                <w:color w:val="000000"/>
                <w:lang w:val="es-CO" w:eastAsia="es-CO"/>
              </w:rPr>
            </w:pPr>
            <w:r>
              <w:rPr>
                <w:rFonts w:ascii="Arial" w:eastAsia="Times New Roman" w:hAnsi="Arial" w:cs="Arial"/>
                <w:bCs/>
                <w:color w:val="000000"/>
                <w:lang w:val="es-CO" w:eastAsia="es-CO"/>
              </w:rPr>
              <w:t>1.480.000</w:t>
            </w:r>
          </w:p>
        </w:tc>
      </w:tr>
      <w:tr w:rsidR="00DD293F" w:rsidRPr="00CA177D" w:rsidTr="00DD293F">
        <w:trPr>
          <w:trHeight w:val="300"/>
          <w:jc w:val="center"/>
        </w:trPr>
        <w:tc>
          <w:tcPr>
            <w:tcW w:w="8800" w:type="dxa"/>
            <w:tcBorders>
              <w:top w:val="nil"/>
              <w:left w:val="nil"/>
              <w:bottom w:val="nil"/>
              <w:right w:val="nil"/>
            </w:tcBorders>
            <w:shd w:val="clear" w:color="000000" w:fill="FFFFFF"/>
            <w:noWrap/>
            <w:vAlign w:val="bottom"/>
            <w:hideMark/>
          </w:tcPr>
          <w:p w:rsidR="00DD293F" w:rsidRPr="00DD293F" w:rsidRDefault="00DD293F" w:rsidP="00DD293F">
            <w:pPr>
              <w:widowControl/>
              <w:spacing w:after="0" w:line="240" w:lineRule="auto"/>
              <w:ind w:firstLineChars="200" w:firstLine="440"/>
              <w:rPr>
                <w:rFonts w:ascii="Arial" w:eastAsia="Times New Roman" w:hAnsi="Arial" w:cs="Arial"/>
                <w:color w:val="000000"/>
                <w:lang w:val="es-CO" w:eastAsia="es-CO"/>
              </w:rPr>
            </w:pPr>
            <w:r w:rsidRPr="00DD293F">
              <w:rPr>
                <w:rFonts w:ascii="Arial" w:eastAsia="Times New Roman" w:hAnsi="Arial" w:cs="Arial"/>
                <w:color w:val="000000"/>
                <w:lang w:val="es-CO" w:eastAsia="es-CO"/>
              </w:rPr>
              <w:t>Acciones de mejoramiento de la gestión escolar y académica</w:t>
            </w:r>
          </w:p>
        </w:tc>
        <w:tc>
          <w:tcPr>
            <w:tcW w:w="2680" w:type="dxa"/>
            <w:tcBorders>
              <w:top w:val="nil"/>
              <w:left w:val="nil"/>
              <w:bottom w:val="nil"/>
              <w:right w:val="nil"/>
            </w:tcBorders>
            <w:shd w:val="clear" w:color="000000" w:fill="FFFFFF"/>
            <w:noWrap/>
            <w:vAlign w:val="bottom"/>
            <w:hideMark/>
          </w:tcPr>
          <w:p w:rsidR="00DD293F" w:rsidRPr="00DD293F" w:rsidRDefault="00E03FA6" w:rsidP="00DD293F">
            <w:pPr>
              <w:widowControl/>
              <w:spacing w:after="0" w:line="240" w:lineRule="auto"/>
              <w:rPr>
                <w:rFonts w:ascii="Arial" w:eastAsia="Times New Roman" w:hAnsi="Arial" w:cs="Arial"/>
                <w:bCs/>
                <w:color w:val="000000"/>
                <w:lang w:val="es-CO" w:eastAsia="es-CO"/>
              </w:rPr>
            </w:pPr>
            <w:r>
              <w:rPr>
                <w:rFonts w:ascii="Arial" w:eastAsia="Times New Roman" w:hAnsi="Arial" w:cs="Arial"/>
                <w:bCs/>
                <w:color w:val="000000"/>
                <w:lang w:val="es-CO" w:eastAsia="es-CO"/>
              </w:rPr>
              <w:t>0</w:t>
            </w:r>
          </w:p>
        </w:tc>
      </w:tr>
      <w:tr w:rsidR="00DD293F" w:rsidRPr="00CA177D" w:rsidTr="00DD293F">
        <w:trPr>
          <w:trHeight w:val="300"/>
          <w:jc w:val="center"/>
        </w:trPr>
        <w:tc>
          <w:tcPr>
            <w:tcW w:w="8800" w:type="dxa"/>
            <w:tcBorders>
              <w:top w:val="nil"/>
              <w:left w:val="nil"/>
              <w:bottom w:val="nil"/>
              <w:right w:val="nil"/>
            </w:tcBorders>
            <w:shd w:val="clear" w:color="000000" w:fill="FFFFFF"/>
            <w:noWrap/>
            <w:vAlign w:val="bottom"/>
            <w:hideMark/>
          </w:tcPr>
          <w:p w:rsidR="00DD293F" w:rsidRPr="00DD293F" w:rsidRDefault="00DD293F" w:rsidP="00DD293F">
            <w:pPr>
              <w:widowControl/>
              <w:spacing w:after="0" w:line="240" w:lineRule="auto"/>
              <w:ind w:firstLineChars="200" w:firstLine="440"/>
              <w:rPr>
                <w:rFonts w:ascii="Arial" w:eastAsia="Times New Roman" w:hAnsi="Arial" w:cs="Arial"/>
                <w:color w:val="000000"/>
                <w:lang w:val="es-CO" w:eastAsia="es-CO"/>
              </w:rPr>
            </w:pPr>
            <w:r w:rsidRPr="00DD293F">
              <w:rPr>
                <w:rFonts w:ascii="Arial" w:eastAsia="Times New Roman" w:hAnsi="Arial" w:cs="Arial"/>
                <w:color w:val="000000"/>
                <w:lang w:val="es-CO" w:eastAsia="es-CO"/>
              </w:rPr>
              <w:t>Dotación institucional de material y medios pedagógicos para el aprendizaje</w:t>
            </w:r>
          </w:p>
        </w:tc>
        <w:tc>
          <w:tcPr>
            <w:tcW w:w="2680" w:type="dxa"/>
            <w:tcBorders>
              <w:top w:val="nil"/>
              <w:left w:val="nil"/>
              <w:bottom w:val="nil"/>
              <w:right w:val="nil"/>
            </w:tcBorders>
            <w:shd w:val="clear" w:color="000000" w:fill="FFFFFF"/>
            <w:noWrap/>
            <w:vAlign w:val="bottom"/>
            <w:hideMark/>
          </w:tcPr>
          <w:p w:rsidR="00DD293F" w:rsidRPr="00DD293F" w:rsidRDefault="00E03FA6" w:rsidP="00DD293F">
            <w:pPr>
              <w:widowControl/>
              <w:spacing w:after="0" w:line="240" w:lineRule="auto"/>
              <w:rPr>
                <w:rFonts w:ascii="Arial" w:eastAsia="Times New Roman" w:hAnsi="Arial" w:cs="Arial"/>
                <w:bCs/>
                <w:color w:val="000000"/>
                <w:lang w:val="es-CO" w:eastAsia="es-CO"/>
              </w:rPr>
            </w:pPr>
            <w:r>
              <w:rPr>
                <w:rFonts w:ascii="Arial" w:eastAsia="Times New Roman" w:hAnsi="Arial" w:cs="Arial"/>
                <w:bCs/>
                <w:color w:val="000000"/>
                <w:lang w:val="es-CO" w:eastAsia="es-CO"/>
              </w:rPr>
              <w:t>0</w:t>
            </w:r>
          </w:p>
        </w:tc>
      </w:tr>
      <w:tr w:rsidR="00DD293F" w:rsidRPr="00DD293F" w:rsidTr="00DD293F">
        <w:trPr>
          <w:trHeight w:val="300"/>
          <w:jc w:val="center"/>
        </w:trPr>
        <w:tc>
          <w:tcPr>
            <w:tcW w:w="8800" w:type="dxa"/>
            <w:tcBorders>
              <w:top w:val="nil"/>
              <w:left w:val="nil"/>
              <w:bottom w:val="nil"/>
              <w:right w:val="nil"/>
            </w:tcBorders>
            <w:shd w:val="clear" w:color="000000" w:fill="FFFFFF"/>
            <w:noWrap/>
            <w:vAlign w:val="bottom"/>
            <w:hideMark/>
          </w:tcPr>
          <w:p w:rsidR="00DD293F" w:rsidRPr="00DD293F" w:rsidRDefault="00DD293F" w:rsidP="00DD293F">
            <w:pPr>
              <w:widowControl/>
              <w:spacing w:after="0" w:line="240" w:lineRule="auto"/>
              <w:ind w:firstLineChars="200" w:firstLine="440"/>
              <w:rPr>
                <w:rFonts w:ascii="Arial" w:eastAsia="Times New Roman" w:hAnsi="Arial" w:cs="Arial"/>
                <w:color w:val="000000"/>
                <w:lang w:val="es-CO" w:eastAsia="es-CO"/>
              </w:rPr>
            </w:pPr>
            <w:r w:rsidRPr="00DD293F">
              <w:rPr>
                <w:rFonts w:ascii="Arial" w:eastAsia="Times New Roman" w:hAnsi="Arial" w:cs="Arial"/>
                <w:color w:val="000000"/>
                <w:lang w:val="es-CO" w:eastAsia="es-CO"/>
              </w:rPr>
              <w:t xml:space="preserve">Alimentación para jornada extendida </w:t>
            </w:r>
          </w:p>
        </w:tc>
        <w:tc>
          <w:tcPr>
            <w:tcW w:w="2680" w:type="dxa"/>
            <w:tcBorders>
              <w:top w:val="nil"/>
              <w:left w:val="nil"/>
              <w:bottom w:val="nil"/>
              <w:right w:val="nil"/>
            </w:tcBorders>
            <w:shd w:val="clear" w:color="000000" w:fill="FFFFFF"/>
            <w:noWrap/>
            <w:vAlign w:val="bottom"/>
            <w:hideMark/>
          </w:tcPr>
          <w:p w:rsidR="00DD293F" w:rsidRPr="00DD293F" w:rsidRDefault="00E03FA6" w:rsidP="00DD293F">
            <w:pPr>
              <w:widowControl/>
              <w:spacing w:after="0" w:line="240" w:lineRule="auto"/>
              <w:rPr>
                <w:rFonts w:ascii="Arial" w:eastAsia="Times New Roman" w:hAnsi="Arial" w:cs="Arial"/>
                <w:bCs/>
                <w:color w:val="000000"/>
                <w:lang w:val="es-CO" w:eastAsia="es-CO"/>
              </w:rPr>
            </w:pPr>
            <w:r>
              <w:rPr>
                <w:rFonts w:ascii="Arial" w:eastAsia="Times New Roman" w:hAnsi="Arial" w:cs="Arial"/>
                <w:bCs/>
                <w:color w:val="000000"/>
                <w:lang w:val="es-CO" w:eastAsia="es-CO"/>
              </w:rPr>
              <w:t>0</w:t>
            </w:r>
          </w:p>
        </w:tc>
      </w:tr>
      <w:tr w:rsidR="00DD293F" w:rsidRPr="00DD293F" w:rsidTr="00DD293F">
        <w:trPr>
          <w:trHeight w:val="300"/>
          <w:jc w:val="center"/>
        </w:trPr>
        <w:tc>
          <w:tcPr>
            <w:tcW w:w="8800" w:type="dxa"/>
            <w:tcBorders>
              <w:top w:val="nil"/>
              <w:left w:val="nil"/>
              <w:bottom w:val="nil"/>
              <w:right w:val="nil"/>
            </w:tcBorders>
            <w:shd w:val="clear" w:color="000000" w:fill="FFFFFF"/>
            <w:noWrap/>
            <w:vAlign w:val="bottom"/>
            <w:hideMark/>
          </w:tcPr>
          <w:p w:rsidR="00DD293F" w:rsidRPr="00DD293F" w:rsidRDefault="00DD293F" w:rsidP="00DD293F">
            <w:pPr>
              <w:widowControl/>
              <w:spacing w:after="0" w:line="240" w:lineRule="auto"/>
              <w:ind w:firstLineChars="200" w:firstLine="440"/>
              <w:rPr>
                <w:rFonts w:ascii="Arial" w:eastAsia="Times New Roman" w:hAnsi="Arial" w:cs="Arial"/>
                <w:color w:val="000000"/>
                <w:lang w:val="es-CO" w:eastAsia="es-CO"/>
              </w:rPr>
            </w:pPr>
            <w:r w:rsidRPr="00DD293F">
              <w:rPr>
                <w:rFonts w:ascii="Arial" w:eastAsia="Times New Roman" w:hAnsi="Arial" w:cs="Arial"/>
                <w:color w:val="000000"/>
                <w:lang w:val="es-CO" w:eastAsia="es-CO"/>
              </w:rPr>
              <w:t xml:space="preserve">Mantenimiento de infraestructura educativa - Bienes muebles   </w:t>
            </w:r>
          </w:p>
        </w:tc>
        <w:tc>
          <w:tcPr>
            <w:tcW w:w="2680" w:type="dxa"/>
            <w:tcBorders>
              <w:top w:val="nil"/>
              <w:left w:val="nil"/>
              <w:bottom w:val="nil"/>
              <w:right w:val="nil"/>
            </w:tcBorders>
            <w:shd w:val="clear" w:color="000000" w:fill="FFFFFF"/>
            <w:noWrap/>
            <w:vAlign w:val="bottom"/>
            <w:hideMark/>
          </w:tcPr>
          <w:p w:rsidR="00DD293F" w:rsidRPr="00DD293F" w:rsidRDefault="00E90E75" w:rsidP="00E03FA6">
            <w:pPr>
              <w:widowControl/>
              <w:spacing w:after="0" w:line="240" w:lineRule="auto"/>
              <w:rPr>
                <w:rFonts w:ascii="Arial" w:eastAsia="Times New Roman" w:hAnsi="Arial" w:cs="Arial"/>
                <w:bCs/>
                <w:color w:val="000000"/>
                <w:lang w:val="es-CO" w:eastAsia="es-CO"/>
              </w:rPr>
            </w:pPr>
            <w:r>
              <w:rPr>
                <w:rFonts w:ascii="Arial" w:eastAsia="Times New Roman" w:hAnsi="Arial" w:cs="Arial"/>
                <w:bCs/>
                <w:color w:val="000000"/>
                <w:lang w:val="es-CO" w:eastAsia="es-CO"/>
              </w:rPr>
              <w:t>0</w:t>
            </w:r>
          </w:p>
        </w:tc>
      </w:tr>
      <w:tr w:rsidR="00DD293F" w:rsidRPr="00DD293F" w:rsidTr="00DD293F">
        <w:trPr>
          <w:trHeight w:val="300"/>
          <w:jc w:val="center"/>
        </w:trPr>
        <w:tc>
          <w:tcPr>
            <w:tcW w:w="8800" w:type="dxa"/>
            <w:tcBorders>
              <w:top w:val="nil"/>
              <w:left w:val="nil"/>
              <w:bottom w:val="nil"/>
              <w:right w:val="nil"/>
            </w:tcBorders>
            <w:shd w:val="clear" w:color="000000" w:fill="FFFFFF"/>
            <w:noWrap/>
            <w:vAlign w:val="bottom"/>
            <w:hideMark/>
          </w:tcPr>
          <w:p w:rsidR="00DD293F" w:rsidRPr="00DD293F" w:rsidRDefault="00DD293F" w:rsidP="00DD293F">
            <w:pPr>
              <w:widowControl/>
              <w:spacing w:after="0" w:line="240" w:lineRule="auto"/>
              <w:ind w:firstLineChars="200" w:firstLine="440"/>
              <w:rPr>
                <w:rFonts w:ascii="Arial" w:eastAsia="Times New Roman" w:hAnsi="Arial" w:cs="Arial"/>
                <w:color w:val="000000"/>
                <w:lang w:val="es-CO" w:eastAsia="es-CO"/>
              </w:rPr>
            </w:pPr>
            <w:r w:rsidRPr="00DD293F">
              <w:rPr>
                <w:rFonts w:ascii="Arial" w:eastAsia="Times New Roman" w:hAnsi="Arial" w:cs="Arial"/>
                <w:color w:val="000000"/>
                <w:lang w:val="es-CO" w:eastAsia="es-CO"/>
              </w:rPr>
              <w:t xml:space="preserve">Mantenimiento de infraestructura educativa - Bienes inmuebles </w:t>
            </w:r>
          </w:p>
        </w:tc>
        <w:tc>
          <w:tcPr>
            <w:tcW w:w="2680" w:type="dxa"/>
            <w:tcBorders>
              <w:top w:val="nil"/>
              <w:left w:val="nil"/>
              <w:bottom w:val="nil"/>
              <w:right w:val="nil"/>
            </w:tcBorders>
            <w:shd w:val="clear" w:color="000000" w:fill="FFFFFF"/>
            <w:noWrap/>
            <w:vAlign w:val="bottom"/>
            <w:hideMark/>
          </w:tcPr>
          <w:p w:rsidR="00DD293F" w:rsidRPr="00DD293F" w:rsidRDefault="003D3835" w:rsidP="00DD293F">
            <w:pPr>
              <w:widowControl/>
              <w:spacing w:after="0" w:line="240" w:lineRule="auto"/>
              <w:rPr>
                <w:rFonts w:ascii="Arial" w:eastAsia="Times New Roman" w:hAnsi="Arial" w:cs="Arial"/>
                <w:bCs/>
                <w:color w:val="000000"/>
                <w:lang w:val="es-CO" w:eastAsia="es-CO"/>
              </w:rPr>
            </w:pPr>
            <w:r>
              <w:rPr>
                <w:rFonts w:ascii="Arial" w:eastAsia="Times New Roman" w:hAnsi="Arial" w:cs="Arial"/>
                <w:bCs/>
                <w:color w:val="000000"/>
                <w:lang w:val="es-CO" w:eastAsia="es-CO"/>
              </w:rPr>
              <w:t>12.717.500</w:t>
            </w:r>
          </w:p>
        </w:tc>
      </w:tr>
      <w:tr w:rsidR="00DD293F" w:rsidRPr="00CA177D" w:rsidTr="00DD293F">
        <w:trPr>
          <w:trHeight w:val="300"/>
          <w:jc w:val="center"/>
        </w:trPr>
        <w:tc>
          <w:tcPr>
            <w:tcW w:w="8800" w:type="dxa"/>
            <w:tcBorders>
              <w:top w:val="nil"/>
              <w:left w:val="nil"/>
              <w:bottom w:val="nil"/>
              <w:right w:val="nil"/>
            </w:tcBorders>
            <w:shd w:val="clear" w:color="000000" w:fill="FFFFFF"/>
            <w:noWrap/>
            <w:vAlign w:val="bottom"/>
            <w:hideMark/>
          </w:tcPr>
          <w:p w:rsidR="00DD293F" w:rsidRPr="00DD293F" w:rsidRDefault="00DD293F" w:rsidP="00DD293F">
            <w:pPr>
              <w:widowControl/>
              <w:spacing w:after="0" w:line="240" w:lineRule="auto"/>
              <w:ind w:firstLineChars="200" w:firstLine="440"/>
              <w:rPr>
                <w:rFonts w:ascii="Arial" w:eastAsia="Times New Roman" w:hAnsi="Arial" w:cs="Arial"/>
                <w:color w:val="000000"/>
                <w:lang w:val="es-CO" w:eastAsia="es-CO"/>
              </w:rPr>
            </w:pPr>
            <w:r w:rsidRPr="00DD293F">
              <w:rPr>
                <w:rFonts w:ascii="Arial" w:eastAsia="Times New Roman" w:hAnsi="Arial" w:cs="Arial"/>
                <w:color w:val="000000"/>
                <w:lang w:val="es-CO" w:eastAsia="es-CO"/>
              </w:rPr>
              <w:t>Viáticos y gastos de viaje para educandos</w:t>
            </w:r>
          </w:p>
        </w:tc>
        <w:tc>
          <w:tcPr>
            <w:tcW w:w="2680" w:type="dxa"/>
            <w:tcBorders>
              <w:top w:val="nil"/>
              <w:left w:val="nil"/>
              <w:bottom w:val="nil"/>
              <w:right w:val="nil"/>
            </w:tcBorders>
            <w:shd w:val="clear" w:color="000000" w:fill="FFFFFF"/>
            <w:noWrap/>
            <w:vAlign w:val="bottom"/>
            <w:hideMark/>
          </w:tcPr>
          <w:p w:rsidR="00DD293F" w:rsidRPr="00DD293F" w:rsidRDefault="00E03FA6" w:rsidP="00DD293F">
            <w:pPr>
              <w:widowControl/>
              <w:spacing w:after="0" w:line="240" w:lineRule="auto"/>
              <w:rPr>
                <w:rFonts w:ascii="Arial" w:eastAsia="Times New Roman" w:hAnsi="Arial" w:cs="Arial"/>
                <w:bCs/>
                <w:color w:val="000000"/>
                <w:lang w:val="es-CO" w:eastAsia="es-CO"/>
              </w:rPr>
            </w:pPr>
            <w:r>
              <w:rPr>
                <w:rFonts w:ascii="Arial" w:eastAsia="Times New Roman" w:hAnsi="Arial" w:cs="Arial"/>
                <w:bCs/>
                <w:color w:val="000000"/>
                <w:lang w:val="es-CO" w:eastAsia="es-CO"/>
              </w:rPr>
              <w:t>0</w:t>
            </w:r>
          </w:p>
        </w:tc>
      </w:tr>
      <w:tr w:rsidR="00DD293F" w:rsidRPr="00CA177D" w:rsidTr="00DD293F">
        <w:trPr>
          <w:trHeight w:val="300"/>
          <w:jc w:val="center"/>
        </w:trPr>
        <w:tc>
          <w:tcPr>
            <w:tcW w:w="8800" w:type="dxa"/>
            <w:tcBorders>
              <w:top w:val="nil"/>
              <w:left w:val="nil"/>
              <w:bottom w:val="nil"/>
              <w:right w:val="nil"/>
            </w:tcBorders>
            <w:shd w:val="clear" w:color="000000" w:fill="FFFFFF"/>
            <w:noWrap/>
            <w:vAlign w:val="bottom"/>
            <w:hideMark/>
          </w:tcPr>
          <w:p w:rsidR="00DD293F" w:rsidRPr="00DD293F" w:rsidRDefault="00DD293F" w:rsidP="00DD293F">
            <w:pPr>
              <w:widowControl/>
              <w:spacing w:after="0" w:line="240" w:lineRule="auto"/>
              <w:ind w:firstLineChars="200" w:firstLine="440"/>
              <w:rPr>
                <w:rFonts w:ascii="Arial" w:eastAsia="Times New Roman" w:hAnsi="Arial" w:cs="Arial"/>
                <w:color w:val="000000"/>
                <w:lang w:val="es-CO" w:eastAsia="es-CO"/>
              </w:rPr>
            </w:pPr>
            <w:r w:rsidRPr="00DD293F">
              <w:rPr>
                <w:rFonts w:ascii="Arial" w:eastAsia="Times New Roman" w:hAnsi="Arial" w:cs="Arial"/>
                <w:color w:val="000000"/>
                <w:lang w:val="es-CO" w:eastAsia="es-CO"/>
              </w:rPr>
              <w:t>Elementos de aseo, lavandería y cafetería</w:t>
            </w:r>
          </w:p>
        </w:tc>
        <w:tc>
          <w:tcPr>
            <w:tcW w:w="2680" w:type="dxa"/>
            <w:tcBorders>
              <w:top w:val="nil"/>
              <w:left w:val="nil"/>
              <w:bottom w:val="nil"/>
              <w:right w:val="nil"/>
            </w:tcBorders>
            <w:shd w:val="clear" w:color="000000" w:fill="FFFFFF"/>
            <w:noWrap/>
            <w:vAlign w:val="bottom"/>
            <w:hideMark/>
          </w:tcPr>
          <w:p w:rsidR="00DD293F" w:rsidRPr="00DD293F" w:rsidRDefault="00E03FA6" w:rsidP="00DD293F">
            <w:pPr>
              <w:widowControl/>
              <w:spacing w:after="0" w:line="240" w:lineRule="auto"/>
              <w:rPr>
                <w:rFonts w:ascii="Arial" w:eastAsia="Times New Roman" w:hAnsi="Arial" w:cs="Arial"/>
                <w:bCs/>
                <w:color w:val="000000"/>
                <w:lang w:val="es-CO" w:eastAsia="es-CO"/>
              </w:rPr>
            </w:pPr>
            <w:r>
              <w:rPr>
                <w:rFonts w:ascii="Arial" w:eastAsia="Times New Roman" w:hAnsi="Arial" w:cs="Arial"/>
                <w:bCs/>
                <w:color w:val="000000"/>
                <w:lang w:val="es-CO" w:eastAsia="es-CO"/>
              </w:rPr>
              <w:t>0</w:t>
            </w:r>
          </w:p>
        </w:tc>
      </w:tr>
      <w:tr w:rsidR="00DD293F" w:rsidRPr="00DD293F" w:rsidTr="00DD293F">
        <w:trPr>
          <w:trHeight w:val="300"/>
          <w:jc w:val="center"/>
        </w:trPr>
        <w:tc>
          <w:tcPr>
            <w:tcW w:w="8800" w:type="dxa"/>
            <w:tcBorders>
              <w:top w:val="nil"/>
              <w:left w:val="nil"/>
              <w:bottom w:val="nil"/>
              <w:right w:val="nil"/>
            </w:tcBorders>
            <w:shd w:val="clear" w:color="000000" w:fill="FFFFFF"/>
            <w:noWrap/>
            <w:vAlign w:val="bottom"/>
            <w:hideMark/>
          </w:tcPr>
          <w:p w:rsidR="00DD293F" w:rsidRPr="00DD293F" w:rsidRDefault="00DD293F" w:rsidP="00DD293F">
            <w:pPr>
              <w:widowControl/>
              <w:spacing w:after="0" w:line="240" w:lineRule="auto"/>
              <w:ind w:firstLineChars="200" w:firstLine="440"/>
              <w:rPr>
                <w:rFonts w:ascii="Arial" w:eastAsia="Times New Roman" w:hAnsi="Arial" w:cs="Arial"/>
                <w:color w:val="000000"/>
                <w:lang w:val="es-CO" w:eastAsia="es-CO"/>
              </w:rPr>
            </w:pPr>
            <w:r w:rsidRPr="00DD293F">
              <w:rPr>
                <w:rFonts w:ascii="Arial" w:eastAsia="Times New Roman" w:hAnsi="Arial" w:cs="Arial"/>
                <w:color w:val="000000"/>
                <w:lang w:val="es-CO" w:eastAsia="es-CO"/>
              </w:rPr>
              <w:t>Mantenimiento Software Educativo</w:t>
            </w:r>
          </w:p>
        </w:tc>
        <w:tc>
          <w:tcPr>
            <w:tcW w:w="2680" w:type="dxa"/>
            <w:tcBorders>
              <w:top w:val="nil"/>
              <w:left w:val="nil"/>
              <w:bottom w:val="nil"/>
              <w:right w:val="nil"/>
            </w:tcBorders>
            <w:shd w:val="clear" w:color="000000" w:fill="FFFFFF"/>
            <w:noWrap/>
            <w:vAlign w:val="bottom"/>
            <w:hideMark/>
          </w:tcPr>
          <w:p w:rsidR="00DD293F" w:rsidRPr="00DD293F" w:rsidRDefault="00E03FA6" w:rsidP="00DD293F">
            <w:pPr>
              <w:widowControl/>
              <w:spacing w:after="0" w:line="240" w:lineRule="auto"/>
              <w:rPr>
                <w:rFonts w:ascii="Arial" w:eastAsia="Times New Roman" w:hAnsi="Arial" w:cs="Arial"/>
                <w:bCs/>
                <w:color w:val="000000"/>
                <w:lang w:val="es-CO" w:eastAsia="es-CO"/>
              </w:rPr>
            </w:pPr>
            <w:r>
              <w:rPr>
                <w:rFonts w:ascii="Arial" w:eastAsia="Times New Roman" w:hAnsi="Arial" w:cs="Arial"/>
                <w:bCs/>
                <w:color w:val="000000"/>
                <w:lang w:val="es-CO" w:eastAsia="es-CO"/>
              </w:rPr>
              <w:t>0</w:t>
            </w:r>
          </w:p>
        </w:tc>
      </w:tr>
      <w:tr w:rsidR="00DD293F" w:rsidRPr="00CA177D" w:rsidTr="00DD293F">
        <w:trPr>
          <w:trHeight w:val="300"/>
          <w:jc w:val="center"/>
        </w:trPr>
        <w:tc>
          <w:tcPr>
            <w:tcW w:w="8800" w:type="dxa"/>
            <w:tcBorders>
              <w:top w:val="nil"/>
              <w:left w:val="nil"/>
              <w:bottom w:val="nil"/>
              <w:right w:val="nil"/>
            </w:tcBorders>
            <w:shd w:val="clear" w:color="000000" w:fill="FFFFFF"/>
            <w:noWrap/>
            <w:vAlign w:val="bottom"/>
            <w:hideMark/>
          </w:tcPr>
          <w:p w:rsidR="00DD293F" w:rsidRPr="00DD293F" w:rsidRDefault="00DD293F" w:rsidP="00DD293F">
            <w:pPr>
              <w:widowControl/>
              <w:spacing w:after="0" w:line="240" w:lineRule="auto"/>
              <w:ind w:firstLineChars="200" w:firstLine="440"/>
              <w:rPr>
                <w:rFonts w:ascii="Arial" w:eastAsia="Times New Roman" w:hAnsi="Arial" w:cs="Arial"/>
                <w:color w:val="000000"/>
                <w:lang w:val="es-CO" w:eastAsia="es-CO"/>
              </w:rPr>
            </w:pPr>
            <w:r w:rsidRPr="00DD293F">
              <w:rPr>
                <w:rFonts w:ascii="Arial" w:eastAsia="Times New Roman" w:hAnsi="Arial" w:cs="Arial"/>
                <w:color w:val="000000"/>
                <w:lang w:val="es-CO" w:eastAsia="es-CO"/>
              </w:rPr>
              <w:t xml:space="preserve">Bienes de menor cuantía </w:t>
            </w:r>
            <w:r w:rsidR="007D727E">
              <w:rPr>
                <w:rFonts w:ascii="Arial" w:eastAsia="Times New Roman" w:hAnsi="Arial" w:cs="Arial"/>
                <w:color w:val="000000"/>
                <w:lang w:val="es-CO" w:eastAsia="es-CO"/>
              </w:rPr>
              <w:t>INSTITUCION EDUCATIVA ANTONIO RICAURTE</w:t>
            </w:r>
          </w:p>
        </w:tc>
        <w:tc>
          <w:tcPr>
            <w:tcW w:w="2680" w:type="dxa"/>
            <w:tcBorders>
              <w:top w:val="nil"/>
              <w:left w:val="nil"/>
              <w:bottom w:val="nil"/>
              <w:right w:val="nil"/>
            </w:tcBorders>
            <w:shd w:val="clear" w:color="000000" w:fill="FFFFFF"/>
            <w:noWrap/>
            <w:vAlign w:val="bottom"/>
            <w:hideMark/>
          </w:tcPr>
          <w:p w:rsidR="00DD293F" w:rsidRPr="00DD293F" w:rsidRDefault="003D3835" w:rsidP="00DD293F">
            <w:pPr>
              <w:widowControl/>
              <w:spacing w:after="0" w:line="240" w:lineRule="auto"/>
              <w:rPr>
                <w:rFonts w:ascii="Arial" w:eastAsia="Times New Roman" w:hAnsi="Arial" w:cs="Arial"/>
                <w:bCs/>
                <w:color w:val="000000"/>
                <w:lang w:val="es-CO" w:eastAsia="es-CO"/>
              </w:rPr>
            </w:pPr>
            <w:r>
              <w:rPr>
                <w:rFonts w:ascii="Arial" w:eastAsia="Times New Roman" w:hAnsi="Arial" w:cs="Arial"/>
                <w:bCs/>
                <w:color w:val="000000"/>
                <w:lang w:val="es-CO" w:eastAsia="es-CO"/>
              </w:rPr>
              <w:t>3.499.800</w:t>
            </w:r>
          </w:p>
        </w:tc>
      </w:tr>
      <w:tr w:rsidR="00DD293F" w:rsidRPr="00DD293F" w:rsidTr="00DD293F">
        <w:trPr>
          <w:trHeight w:val="315"/>
          <w:jc w:val="center"/>
        </w:trPr>
        <w:tc>
          <w:tcPr>
            <w:tcW w:w="8800" w:type="dxa"/>
            <w:tcBorders>
              <w:top w:val="nil"/>
              <w:left w:val="nil"/>
              <w:bottom w:val="nil"/>
              <w:right w:val="nil"/>
            </w:tcBorders>
            <w:shd w:val="clear" w:color="000000" w:fill="FFFFFF"/>
            <w:noWrap/>
            <w:vAlign w:val="bottom"/>
            <w:hideMark/>
          </w:tcPr>
          <w:p w:rsidR="00DD293F" w:rsidRPr="00DD293F" w:rsidRDefault="00DD293F" w:rsidP="00DD293F">
            <w:pPr>
              <w:widowControl/>
              <w:spacing w:after="0" w:line="240" w:lineRule="auto"/>
              <w:ind w:firstLineChars="200" w:firstLine="440"/>
              <w:rPr>
                <w:rFonts w:ascii="Arial" w:eastAsia="Times New Roman" w:hAnsi="Arial" w:cs="Arial"/>
                <w:color w:val="000000"/>
                <w:lang w:val="es-CO" w:eastAsia="es-CO"/>
              </w:rPr>
            </w:pPr>
            <w:r w:rsidRPr="00DD293F">
              <w:rPr>
                <w:rFonts w:ascii="Arial" w:eastAsia="Times New Roman" w:hAnsi="Arial" w:cs="Arial"/>
                <w:color w:val="000000"/>
                <w:lang w:val="es-CO" w:eastAsia="es-CO"/>
              </w:rPr>
              <w:t>Transporte escolar</w:t>
            </w:r>
          </w:p>
        </w:tc>
        <w:tc>
          <w:tcPr>
            <w:tcW w:w="2680" w:type="dxa"/>
            <w:tcBorders>
              <w:top w:val="nil"/>
              <w:left w:val="nil"/>
              <w:bottom w:val="single" w:sz="8" w:space="0" w:color="auto"/>
              <w:right w:val="nil"/>
            </w:tcBorders>
            <w:shd w:val="clear" w:color="000000" w:fill="FFFFFF"/>
            <w:noWrap/>
            <w:vAlign w:val="bottom"/>
            <w:hideMark/>
          </w:tcPr>
          <w:p w:rsidR="00DD293F" w:rsidRPr="00DD293F" w:rsidRDefault="00E03FA6" w:rsidP="00DD293F">
            <w:pPr>
              <w:widowControl/>
              <w:spacing w:after="0" w:line="240" w:lineRule="auto"/>
              <w:rPr>
                <w:rFonts w:ascii="Arial" w:eastAsia="Times New Roman" w:hAnsi="Arial" w:cs="Arial"/>
                <w:bCs/>
                <w:color w:val="000000"/>
                <w:lang w:val="es-CO" w:eastAsia="es-CO"/>
              </w:rPr>
            </w:pPr>
            <w:r>
              <w:rPr>
                <w:rFonts w:ascii="Arial" w:eastAsia="Times New Roman" w:hAnsi="Arial" w:cs="Arial"/>
                <w:bCs/>
                <w:color w:val="000000"/>
                <w:lang w:val="es-CO" w:eastAsia="es-CO"/>
              </w:rPr>
              <w:t>0</w:t>
            </w:r>
          </w:p>
        </w:tc>
      </w:tr>
      <w:tr w:rsidR="00DD293F" w:rsidRPr="00DD293F" w:rsidTr="00DD293F">
        <w:trPr>
          <w:trHeight w:val="315"/>
          <w:jc w:val="center"/>
        </w:trPr>
        <w:tc>
          <w:tcPr>
            <w:tcW w:w="8800" w:type="dxa"/>
            <w:tcBorders>
              <w:top w:val="nil"/>
              <w:left w:val="nil"/>
              <w:bottom w:val="nil"/>
              <w:right w:val="nil"/>
            </w:tcBorders>
            <w:shd w:val="clear" w:color="000000" w:fill="FFFFFF"/>
            <w:noWrap/>
            <w:vAlign w:val="bottom"/>
            <w:hideMark/>
          </w:tcPr>
          <w:p w:rsidR="00DD293F" w:rsidRPr="00DD293F" w:rsidRDefault="00DD293F" w:rsidP="00DD293F">
            <w:pPr>
              <w:widowControl/>
              <w:spacing w:after="0" w:line="240" w:lineRule="auto"/>
              <w:ind w:firstLineChars="200" w:firstLine="442"/>
              <w:rPr>
                <w:rFonts w:ascii="Arial" w:eastAsia="Times New Roman" w:hAnsi="Arial" w:cs="Arial"/>
                <w:b/>
                <w:bCs/>
                <w:color w:val="000000"/>
                <w:lang w:val="es-CO" w:eastAsia="es-CO"/>
              </w:rPr>
            </w:pPr>
            <w:r w:rsidRPr="00DD293F">
              <w:rPr>
                <w:rFonts w:ascii="Arial" w:eastAsia="Times New Roman" w:hAnsi="Arial" w:cs="Arial"/>
                <w:b/>
                <w:bCs/>
                <w:color w:val="000000"/>
                <w:lang w:val="es-CO" w:eastAsia="es-CO"/>
              </w:rPr>
              <w:t xml:space="preserve">Total Gasto público social a </w:t>
            </w:r>
            <w:r w:rsidR="004515E2">
              <w:rPr>
                <w:rFonts w:ascii="Arial" w:eastAsia="Times New Roman" w:hAnsi="Arial" w:cs="Arial"/>
                <w:b/>
                <w:bCs/>
                <w:color w:val="000000"/>
                <w:lang w:val="es-CO" w:eastAsia="es-CO"/>
              </w:rPr>
              <w:t>Marzo</w:t>
            </w:r>
            <w:r w:rsidRPr="00DD293F">
              <w:rPr>
                <w:rFonts w:ascii="Arial" w:eastAsia="Times New Roman" w:hAnsi="Arial" w:cs="Arial"/>
                <w:b/>
                <w:bCs/>
                <w:color w:val="000000"/>
                <w:lang w:val="es-CO" w:eastAsia="es-CO"/>
              </w:rPr>
              <w:t xml:space="preserve"> 31 de </w:t>
            </w:r>
            <w:r w:rsidR="004515E2">
              <w:rPr>
                <w:rFonts w:ascii="Arial" w:eastAsia="Times New Roman" w:hAnsi="Arial" w:cs="Arial"/>
                <w:b/>
                <w:bCs/>
                <w:color w:val="000000"/>
                <w:lang w:val="es-CO" w:eastAsia="es-CO"/>
              </w:rPr>
              <w:t>2019</w:t>
            </w:r>
          </w:p>
        </w:tc>
        <w:tc>
          <w:tcPr>
            <w:tcW w:w="2680" w:type="dxa"/>
            <w:tcBorders>
              <w:top w:val="nil"/>
              <w:left w:val="nil"/>
              <w:bottom w:val="single" w:sz="8" w:space="0" w:color="auto"/>
              <w:right w:val="nil"/>
            </w:tcBorders>
            <w:shd w:val="clear" w:color="000000" w:fill="FFFFFF"/>
            <w:noWrap/>
            <w:vAlign w:val="bottom"/>
            <w:hideMark/>
          </w:tcPr>
          <w:p w:rsidR="00DD293F" w:rsidRPr="00DD293F" w:rsidRDefault="00725A3C" w:rsidP="00E03FA6">
            <w:pPr>
              <w:widowControl/>
              <w:spacing w:after="0" w:line="240" w:lineRule="auto"/>
              <w:jc w:val="both"/>
              <w:rPr>
                <w:rFonts w:ascii="Arial" w:eastAsia="Times New Roman" w:hAnsi="Arial" w:cs="Arial"/>
                <w:b/>
                <w:bCs/>
                <w:color w:val="000000"/>
                <w:lang w:val="es-CO" w:eastAsia="es-CO"/>
              </w:rPr>
            </w:pPr>
            <w:r>
              <w:rPr>
                <w:rFonts w:ascii="Arial" w:eastAsia="Times New Roman" w:hAnsi="Arial" w:cs="Arial"/>
                <w:b/>
                <w:bCs/>
                <w:color w:val="000000"/>
                <w:lang w:val="es-CO" w:eastAsia="es-CO"/>
              </w:rPr>
              <w:t>17.697.300</w:t>
            </w:r>
          </w:p>
        </w:tc>
      </w:tr>
    </w:tbl>
    <w:p w:rsidR="00DD293F" w:rsidRDefault="00DD293F" w:rsidP="008B56F5">
      <w:pPr>
        <w:spacing w:after="0" w:line="240" w:lineRule="auto"/>
        <w:ind w:left="284"/>
        <w:jc w:val="both"/>
        <w:rPr>
          <w:rFonts w:ascii="Arial" w:eastAsia="Times New Roman" w:hAnsi="Arial" w:cs="Arial"/>
          <w:lang w:val="es-CO"/>
        </w:rPr>
      </w:pPr>
    </w:p>
    <w:p w:rsidR="004625FA" w:rsidRDefault="004625FA" w:rsidP="008B56F5">
      <w:pPr>
        <w:spacing w:after="0" w:line="240" w:lineRule="auto"/>
        <w:ind w:left="284"/>
        <w:jc w:val="both"/>
        <w:rPr>
          <w:rFonts w:ascii="Arial" w:eastAsia="Times New Roman" w:hAnsi="Arial" w:cs="Arial"/>
          <w:lang w:val="es-CO"/>
        </w:rPr>
      </w:pPr>
    </w:p>
    <w:p w:rsidR="00214325" w:rsidRPr="00846CF2" w:rsidRDefault="00214325" w:rsidP="008B56F5">
      <w:pPr>
        <w:spacing w:after="0" w:line="240" w:lineRule="auto"/>
        <w:ind w:left="284"/>
        <w:jc w:val="both"/>
        <w:rPr>
          <w:rFonts w:ascii="Arial" w:eastAsia="Times New Roman" w:hAnsi="Arial" w:cs="Arial"/>
          <w:lang w:val="es-CO"/>
        </w:rPr>
      </w:pPr>
    </w:p>
    <w:p w:rsidR="00B25C23" w:rsidRPr="00FA3CD2" w:rsidRDefault="009C0320" w:rsidP="009C0320">
      <w:pPr>
        <w:pStyle w:val="Puesto"/>
        <w:rPr>
          <w:rFonts w:ascii="Arial" w:eastAsia="Arial" w:hAnsi="Arial" w:cs="Arial"/>
          <w:b/>
          <w:sz w:val="22"/>
          <w:szCs w:val="22"/>
          <w:lang w:val="es-CO"/>
        </w:rPr>
      </w:pPr>
      <w:bookmarkStart w:id="18" w:name="_Toc499817289"/>
      <w:r w:rsidRPr="00846CF2">
        <w:rPr>
          <w:rFonts w:ascii="Arial" w:eastAsia="Arial" w:hAnsi="Arial" w:cs="Arial"/>
          <w:b/>
          <w:sz w:val="22"/>
          <w:szCs w:val="22"/>
          <w:lang w:val="es-CO"/>
        </w:rPr>
        <w:t xml:space="preserve">Nota 13. </w:t>
      </w:r>
      <w:r w:rsidR="00312B78" w:rsidRPr="00FA3CD2">
        <w:rPr>
          <w:rFonts w:ascii="Arial" w:eastAsia="Arial" w:hAnsi="Arial" w:cs="Arial"/>
          <w:b/>
          <w:sz w:val="22"/>
          <w:szCs w:val="22"/>
          <w:lang w:val="es-CO"/>
        </w:rPr>
        <w:t>Gastos de a</w:t>
      </w:r>
      <w:r w:rsidR="00B25C23" w:rsidRPr="00FA3CD2">
        <w:rPr>
          <w:rFonts w:ascii="Arial" w:eastAsia="Arial" w:hAnsi="Arial" w:cs="Arial"/>
          <w:b/>
          <w:sz w:val="22"/>
          <w:szCs w:val="22"/>
          <w:lang w:val="es-CO"/>
        </w:rPr>
        <w:t>dministración y operación</w:t>
      </w:r>
      <w:bookmarkEnd w:id="18"/>
      <w:r w:rsidR="006006CF" w:rsidRPr="00FA3CD2">
        <w:rPr>
          <w:rFonts w:ascii="Arial" w:eastAsia="Arial" w:hAnsi="Arial" w:cs="Arial"/>
          <w:b/>
          <w:sz w:val="22"/>
          <w:szCs w:val="22"/>
          <w:lang w:val="es-CO"/>
        </w:rPr>
        <w:t xml:space="preserve"> </w:t>
      </w:r>
      <w:r w:rsidR="006006CF" w:rsidRPr="009872CF">
        <w:rPr>
          <w:rFonts w:ascii="Arial" w:eastAsia="Arial" w:hAnsi="Arial" w:cs="Arial"/>
          <w:b/>
          <w:sz w:val="22"/>
          <w:szCs w:val="22"/>
          <w:lang w:val="es-CO"/>
        </w:rPr>
        <w:t>5111</w:t>
      </w:r>
    </w:p>
    <w:p w:rsidR="00B25C23" w:rsidRPr="00FA3CD2" w:rsidRDefault="00B25C23" w:rsidP="008B56F5">
      <w:pPr>
        <w:spacing w:after="0" w:line="240" w:lineRule="auto"/>
        <w:ind w:left="284"/>
        <w:jc w:val="both"/>
        <w:rPr>
          <w:rFonts w:ascii="Arial" w:eastAsia="Arial" w:hAnsi="Arial" w:cs="Arial"/>
          <w:b/>
          <w:bCs/>
          <w:lang w:val="es-CO"/>
        </w:rPr>
      </w:pPr>
    </w:p>
    <w:p w:rsidR="00B25C23" w:rsidRPr="00FA3CD2" w:rsidRDefault="006006CF" w:rsidP="008B56F5">
      <w:pPr>
        <w:spacing w:after="0" w:line="240" w:lineRule="auto"/>
        <w:ind w:left="284"/>
        <w:jc w:val="both"/>
        <w:rPr>
          <w:rFonts w:ascii="Arial" w:eastAsia="Arial" w:hAnsi="Arial" w:cs="Arial"/>
          <w:bCs/>
          <w:lang w:val="es-CO"/>
        </w:rPr>
      </w:pPr>
      <w:r w:rsidRPr="00FA3CD2">
        <w:rPr>
          <w:rFonts w:ascii="Arial" w:eastAsia="Arial" w:hAnsi="Arial" w:cs="Arial"/>
          <w:bCs/>
          <w:lang w:val="es-CO"/>
        </w:rPr>
        <w:t>D</w:t>
      </w:r>
      <w:r w:rsidR="00B25C23" w:rsidRPr="00FA3CD2">
        <w:rPr>
          <w:rFonts w:ascii="Arial" w:eastAsia="Arial" w:hAnsi="Arial" w:cs="Arial"/>
          <w:bCs/>
          <w:lang w:val="es-CO"/>
        </w:rPr>
        <w:t xml:space="preserve">etalle de los gastos por administración y operación en </w:t>
      </w:r>
      <w:r w:rsidR="00C85B16" w:rsidRPr="00FA3CD2">
        <w:rPr>
          <w:rFonts w:ascii="Arial" w:eastAsia="Arial" w:hAnsi="Arial" w:cs="Arial"/>
          <w:bCs/>
          <w:lang w:val="es-CO"/>
        </w:rPr>
        <w:t>l</w:t>
      </w:r>
      <w:r w:rsidR="00221688" w:rsidRPr="00FA3CD2">
        <w:rPr>
          <w:rFonts w:ascii="Arial" w:eastAsia="Arial" w:hAnsi="Arial" w:cs="Arial"/>
          <w:bCs/>
          <w:lang w:val="es-CO"/>
        </w:rPr>
        <w:t xml:space="preserve">os </w:t>
      </w:r>
      <w:r w:rsidR="007D727E">
        <w:rPr>
          <w:rFonts w:ascii="Arial" w:eastAsia="Arial" w:hAnsi="Arial" w:cs="Arial"/>
          <w:bCs/>
          <w:lang w:val="es-CO"/>
        </w:rPr>
        <w:t>INSTITUCION EDUCATIVA ANTONIO RICAURTE</w:t>
      </w:r>
      <w:r w:rsidR="00B25C23" w:rsidRPr="00FA3CD2">
        <w:rPr>
          <w:rFonts w:ascii="Arial" w:eastAsia="Arial" w:hAnsi="Arial" w:cs="Arial"/>
          <w:bCs/>
          <w:lang w:val="es-CO"/>
        </w:rPr>
        <w:t xml:space="preserve"> es el siguiente:</w:t>
      </w:r>
    </w:p>
    <w:tbl>
      <w:tblPr>
        <w:tblW w:w="5000" w:type="pct"/>
        <w:tblCellMar>
          <w:left w:w="70" w:type="dxa"/>
          <w:right w:w="70" w:type="dxa"/>
        </w:tblCellMar>
        <w:tblLook w:val="04A0" w:firstRow="1" w:lastRow="0" w:firstColumn="1" w:lastColumn="0" w:noHBand="0" w:noVBand="1"/>
      </w:tblPr>
      <w:tblGrid>
        <w:gridCol w:w="6257"/>
        <w:gridCol w:w="2723"/>
      </w:tblGrid>
      <w:tr w:rsidR="00B25C23" w:rsidRPr="00FA3CD2" w:rsidTr="009872CF">
        <w:trPr>
          <w:trHeight w:val="276"/>
        </w:trPr>
        <w:tc>
          <w:tcPr>
            <w:tcW w:w="3484" w:type="pct"/>
            <w:tcBorders>
              <w:top w:val="nil"/>
              <w:left w:val="nil"/>
              <w:bottom w:val="nil"/>
              <w:right w:val="nil"/>
            </w:tcBorders>
            <w:shd w:val="clear" w:color="000000" w:fill="FFFFFF"/>
            <w:noWrap/>
            <w:vAlign w:val="bottom"/>
            <w:hideMark/>
          </w:tcPr>
          <w:p w:rsidR="00B25C23" w:rsidRPr="00FA3CD2" w:rsidRDefault="00B25C23" w:rsidP="008B56F5">
            <w:pPr>
              <w:widowControl/>
              <w:spacing w:after="0" w:line="240" w:lineRule="auto"/>
              <w:ind w:left="284"/>
              <w:rPr>
                <w:rFonts w:ascii="Arial" w:eastAsia="Times New Roman" w:hAnsi="Arial" w:cs="Arial"/>
                <w:b/>
                <w:bCs/>
                <w:color w:val="000000"/>
                <w:lang w:val="es-CO" w:eastAsia="es-CO"/>
              </w:rPr>
            </w:pPr>
          </w:p>
        </w:tc>
        <w:tc>
          <w:tcPr>
            <w:tcW w:w="1516" w:type="pct"/>
            <w:tcBorders>
              <w:top w:val="nil"/>
              <w:left w:val="nil"/>
              <w:bottom w:val="single" w:sz="4" w:space="0" w:color="auto"/>
              <w:right w:val="nil"/>
            </w:tcBorders>
            <w:shd w:val="clear" w:color="000000" w:fill="FFFFFF"/>
            <w:noWrap/>
            <w:vAlign w:val="center"/>
            <w:hideMark/>
          </w:tcPr>
          <w:p w:rsidR="00B25C23" w:rsidRPr="00FA3CD2" w:rsidRDefault="004515E2" w:rsidP="008B56F5">
            <w:pPr>
              <w:widowControl/>
              <w:spacing w:after="0" w:line="240" w:lineRule="auto"/>
              <w:ind w:left="284"/>
              <w:jc w:val="center"/>
              <w:rPr>
                <w:rFonts w:ascii="Arial" w:eastAsia="Times New Roman" w:hAnsi="Arial" w:cs="Arial"/>
                <w:b/>
                <w:bCs/>
                <w:color w:val="000000"/>
                <w:lang w:val="es-CO" w:eastAsia="es-CO"/>
              </w:rPr>
            </w:pPr>
            <w:r>
              <w:rPr>
                <w:rFonts w:ascii="Arial" w:eastAsia="Times New Roman" w:hAnsi="Arial" w:cs="Arial"/>
                <w:b/>
                <w:bCs/>
                <w:color w:val="000000"/>
                <w:lang w:val="es-CO" w:eastAsia="es-CO"/>
              </w:rPr>
              <w:t>2019</w:t>
            </w:r>
          </w:p>
        </w:tc>
      </w:tr>
      <w:tr w:rsidR="004625FA" w:rsidRPr="00FA3CD2" w:rsidTr="009872CF">
        <w:trPr>
          <w:trHeight w:val="276"/>
        </w:trPr>
        <w:tc>
          <w:tcPr>
            <w:tcW w:w="3484" w:type="pct"/>
            <w:tcBorders>
              <w:top w:val="nil"/>
              <w:left w:val="nil"/>
              <w:bottom w:val="nil"/>
              <w:right w:val="nil"/>
            </w:tcBorders>
            <w:shd w:val="clear" w:color="000000" w:fill="FFFFFF"/>
            <w:noWrap/>
            <w:vAlign w:val="bottom"/>
            <w:hideMark/>
          </w:tcPr>
          <w:p w:rsidR="004625FA" w:rsidRPr="00FA3CD2" w:rsidRDefault="00C85B16" w:rsidP="008B56F5">
            <w:pPr>
              <w:widowControl/>
              <w:spacing w:after="0" w:line="240" w:lineRule="auto"/>
              <w:ind w:left="284"/>
              <w:rPr>
                <w:rFonts w:ascii="Arial" w:eastAsia="Times New Roman" w:hAnsi="Arial" w:cs="Arial"/>
                <w:color w:val="000000"/>
                <w:lang w:val="es-CO" w:eastAsia="es-CO"/>
              </w:rPr>
            </w:pPr>
            <w:r w:rsidRPr="00FA3CD2">
              <w:rPr>
                <w:rFonts w:ascii="Arial" w:eastAsia="Times New Roman" w:hAnsi="Arial" w:cs="Arial"/>
                <w:color w:val="000000"/>
                <w:lang w:val="es-CO"/>
              </w:rPr>
              <w:t>Estudios y proyectos</w:t>
            </w:r>
          </w:p>
        </w:tc>
        <w:tc>
          <w:tcPr>
            <w:tcW w:w="1516" w:type="pct"/>
            <w:tcBorders>
              <w:top w:val="nil"/>
              <w:left w:val="nil"/>
              <w:bottom w:val="nil"/>
              <w:right w:val="nil"/>
            </w:tcBorders>
            <w:shd w:val="clear" w:color="000000" w:fill="FFFFFF"/>
            <w:noWrap/>
            <w:vAlign w:val="bottom"/>
            <w:hideMark/>
          </w:tcPr>
          <w:p w:rsidR="004625FA" w:rsidRPr="00FA3CD2" w:rsidRDefault="0076473D" w:rsidP="005C0DD1">
            <w:pPr>
              <w:widowControl/>
              <w:spacing w:after="0" w:line="240" w:lineRule="auto"/>
              <w:ind w:left="284"/>
              <w:rPr>
                <w:rFonts w:ascii="Arial" w:eastAsia="Times New Roman" w:hAnsi="Arial" w:cs="Arial"/>
                <w:color w:val="000000"/>
                <w:lang w:val="es-CO" w:eastAsia="es-CO"/>
              </w:rPr>
            </w:pPr>
            <w:r>
              <w:rPr>
                <w:rFonts w:ascii="Arial" w:eastAsia="Times New Roman" w:hAnsi="Arial" w:cs="Arial"/>
                <w:color w:val="000000"/>
                <w:lang w:val="es-CO" w:eastAsia="es-CO"/>
              </w:rPr>
              <w:t xml:space="preserve"> 0</w:t>
            </w:r>
          </w:p>
        </w:tc>
      </w:tr>
      <w:tr w:rsidR="004625FA" w:rsidRPr="00FA3CD2" w:rsidTr="009872CF">
        <w:trPr>
          <w:trHeight w:val="276"/>
        </w:trPr>
        <w:tc>
          <w:tcPr>
            <w:tcW w:w="3484" w:type="pct"/>
            <w:tcBorders>
              <w:top w:val="nil"/>
              <w:left w:val="nil"/>
              <w:bottom w:val="nil"/>
              <w:right w:val="nil"/>
            </w:tcBorders>
            <w:shd w:val="clear" w:color="000000" w:fill="FFFFFF"/>
            <w:noWrap/>
            <w:vAlign w:val="bottom"/>
            <w:hideMark/>
          </w:tcPr>
          <w:p w:rsidR="004625FA" w:rsidRPr="00FA3CD2" w:rsidRDefault="00C85B16" w:rsidP="008B56F5">
            <w:pPr>
              <w:widowControl/>
              <w:spacing w:after="0" w:line="240" w:lineRule="auto"/>
              <w:ind w:left="284"/>
              <w:rPr>
                <w:rFonts w:ascii="Arial" w:eastAsia="Times New Roman" w:hAnsi="Arial" w:cs="Arial"/>
                <w:color w:val="000000"/>
                <w:lang w:val="es-CO" w:eastAsia="es-CO"/>
              </w:rPr>
            </w:pPr>
            <w:r w:rsidRPr="00FA3CD2">
              <w:rPr>
                <w:rFonts w:ascii="Arial" w:eastAsia="Times New Roman" w:hAnsi="Arial" w:cs="Arial"/>
                <w:color w:val="000000"/>
                <w:lang w:val="es-CO"/>
              </w:rPr>
              <w:t>Vigilancia y seguridad</w:t>
            </w:r>
          </w:p>
        </w:tc>
        <w:tc>
          <w:tcPr>
            <w:tcW w:w="1516" w:type="pct"/>
            <w:tcBorders>
              <w:top w:val="nil"/>
              <w:left w:val="nil"/>
              <w:bottom w:val="nil"/>
              <w:right w:val="nil"/>
            </w:tcBorders>
            <w:shd w:val="clear" w:color="000000" w:fill="FFFFFF"/>
            <w:noWrap/>
            <w:vAlign w:val="bottom"/>
            <w:hideMark/>
          </w:tcPr>
          <w:p w:rsidR="004625FA" w:rsidRPr="00FA3CD2" w:rsidRDefault="004625FA" w:rsidP="008B56F5">
            <w:pPr>
              <w:widowControl/>
              <w:spacing w:after="0" w:line="240" w:lineRule="auto"/>
              <w:ind w:left="284"/>
              <w:rPr>
                <w:rFonts w:ascii="Arial" w:eastAsia="Times New Roman" w:hAnsi="Arial" w:cs="Arial"/>
                <w:color w:val="000000"/>
                <w:lang w:val="es-CO" w:eastAsia="es-CO"/>
              </w:rPr>
            </w:pPr>
            <w:r w:rsidRPr="00FA3CD2">
              <w:rPr>
                <w:rFonts w:ascii="Arial" w:eastAsia="Times New Roman" w:hAnsi="Arial" w:cs="Arial"/>
                <w:color w:val="000000"/>
                <w:lang w:val="es-CO" w:eastAsia="es-CO"/>
              </w:rPr>
              <w:t> </w:t>
            </w:r>
            <w:r w:rsidR="00E03FA6">
              <w:rPr>
                <w:rFonts w:ascii="Arial" w:eastAsia="Times New Roman" w:hAnsi="Arial" w:cs="Arial"/>
                <w:color w:val="000000"/>
                <w:lang w:val="es-CO" w:eastAsia="es-CO"/>
              </w:rPr>
              <w:t>0</w:t>
            </w:r>
          </w:p>
        </w:tc>
      </w:tr>
      <w:tr w:rsidR="004625FA" w:rsidRPr="00FA3CD2" w:rsidTr="009872CF">
        <w:trPr>
          <w:trHeight w:val="276"/>
        </w:trPr>
        <w:tc>
          <w:tcPr>
            <w:tcW w:w="3484" w:type="pct"/>
            <w:tcBorders>
              <w:top w:val="nil"/>
              <w:left w:val="nil"/>
              <w:bottom w:val="nil"/>
              <w:right w:val="nil"/>
            </w:tcBorders>
            <w:shd w:val="clear" w:color="000000" w:fill="FFFFFF"/>
            <w:noWrap/>
            <w:vAlign w:val="bottom"/>
          </w:tcPr>
          <w:p w:rsidR="004625FA" w:rsidRPr="00FA3CD2" w:rsidRDefault="00F56AC1" w:rsidP="008B56F5">
            <w:pPr>
              <w:widowControl/>
              <w:spacing w:after="0" w:line="240" w:lineRule="auto"/>
              <w:ind w:left="284"/>
              <w:rPr>
                <w:rFonts w:ascii="Arial" w:eastAsia="Times New Roman" w:hAnsi="Arial" w:cs="Arial"/>
                <w:color w:val="000000"/>
                <w:lang w:val="es-CO" w:eastAsia="es-CO"/>
              </w:rPr>
            </w:pPr>
            <w:r w:rsidRPr="00FA3CD2">
              <w:rPr>
                <w:rFonts w:ascii="Arial" w:eastAsia="Times New Roman" w:hAnsi="Arial" w:cs="Arial"/>
                <w:color w:val="000000"/>
                <w:lang w:val="es-CO"/>
              </w:rPr>
              <w:t>Materiales y suministros</w:t>
            </w:r>
          </w:p>
        </w:tc>
        <w:tc>
          <w:tcPr>
            <w:tcW w:w="1516" w:type="pct"/>
            <w:tcBorders>
              <w:top w:val="nil"/>
              <w:left w:val="nil"/>
              <w:bottom w:val="nil"/>
              <w:right w:val="nil"/>
            </w:tcBorders>
            <w:shd w:val="clear" w:color="000000" w:fill="FFFFFF"/>
            <w:noWrap/>
            <w:vAlign w:val="bottom"/>
          </w:tcPr>
          <w:p w:rsidR="004625FA" w:rsidRPr="00FA3CD2" w:rsidRDefault="00E90E75" w:rsidP="008B56F5">
            <w:pPr>
              <w:widowControl/>
              <w:spacing w:after="0" w:line="240" w:lineRule="auto"/>
              <w:ind w:left="284"/>
              <w:rPr>
                <w:rFonts w:ascii="Arial" w:eastAsia="Times New Roman" w:hAnsi="Arial" w:cs="Arial"/>
                <w:color w:val="000000"/>
                <w:lang w:val="es-CO" w:eastAsia="es-CO"/>
              </w:rPr>
            </w:pPr>
            <w:r>
              <w:rPr>
                <w:rFonts w:ascii="Arial" w:eastAsia="Times New Roman" w:hAnsi="Arial" w:cs="Arial"/>
                <w:color w:val="000000"/>
                <w:lang w:val="es-CO" w:eastAsia="es-CO"/>
              </w:rPr>
              <w:t>3.689.719</w:t>
            </w:r>
          </w:p>
        </w:tc>
      </w:tr>
      <w:tr w:rsidR="004625FA" w:rsidRPr="00FA3CD2" w:rsidTr="009872CF">
        <w:trPr>
          <w:trHeight w:val="276"/>
        </w:trPr>
        <w:tc>
          <w:tcPr>
            <w:tcW w:w="3484" w:type="pct"/>
            <w:tcBorders>
              <w:top w:val="nil"/>
              <w:left w:val="nil"/>
              <w:bottom w:val="nil"/>
              <w:right w:val="nil"/>
            </w:tcBorders>
            <w:shd w:val="clear" w:color="000000" w:fill="FFFFFF"/>
            <w:noWrap/>
            <w:vAlign w:val="bottom"/>
          </w:tcPr>
          <w:p w:rsidR="004625FA" w:rsidRPr="00FA3CD2" w:rsidRDefault="00F56AC1" w:rsidP="008B56F5">
            <w:pPr>
              <w:widowControl/>
              <w:spacing w:after="0" w:line="240" w:lineRule="auto"/>
              <w:ind w:left="284"/>
              <w:rPr>
                <w:rFonts w:ascii="Arial" w:eastAsia="Times New Roman" w:hAnsi="Arial" w:cs="Arial"/>
                <w:color w:val="000000"/>
                <w:lang w:val="es-CO" w:eastAsia="es-CO"/>
              </w:rPr>
            </w:pPr>
            <w:r w:rsidRPr="00FA3CD2">
              <w:rPr>
                <w:rFonts w:ascii="Arial" w:eastAsia="Times New Roman" w:hAnsi="Arial" w:cs="Arial"/>
                <w:color w:val="000000"/>
                <w:lang w:val="es-CO"/>
              </w:rPr>
              <w:t>Bienes menor cuantía ADM</w:t>
            </w:r>
          </w:p>
        </w:tc>
        <w:tc>
          <w:tcPr>
            <w:tcW w:w="1516" w:type="pct"/>
            <w:tcBorders>
              <w:top w:val="nil"/>
              <w:left w:val="nil"/>
              <w:bottom w:val="nil"/>
              <w:right w:val="nil"/>
            </w:tcBorders>
            <w:shd w:val="clear" w:color="000000" w:fill="FFFFFF"/>
            <w:noWrap/>
            <w:vAlign w:val="bottom"/>
          </w:tcPr>
          <w:p w:rsidR="004625FA" w:rsidRPr="00FA3CD2" w:rsidRDefault="00E03FA6" w:rsidP="008B56F5">
            <w:pPr>
              <w:widowControl/>
              <w:spacing w:after="0" w:line="240" w:lineRule="auto"/>
              <w:ind w:left="284"/>
              <w:rPr>
                <w:rFonts w:ascii="Arial" w:eastAsia="Times New Roman" w:hAnsi="Arial" w:cs="Arial"/>
                <w:color w:val="000000"/>
                <w:lang w:val="es-CO" w:eastAsia="es-CO"/>
              </w:rPr>
            </w:pPr>
            <w:r>
              <w:rPr>
                <w:rFonts w:ascii="Arial" w:eastAsia="Times New Roman" w:hAnsi="Arial" w:cs="Arial"/>
                <w:color w:val="000000"/>
                <w:lang w:val="es-CO" w:eastAsia="es-CO"/>
              </w:rPr>
              <w:t>0</w:t>
            </w:r>
          </w:p>
        </w:tc>
      </w:tr>
      <w:tr w:rsidR="004625FA" w:rsidRPr="00FA3CD2" w:rsidTr="009872CF">
        <w:trPr>
          <w:trHeight w:val="276"/>
        </w:trPr>
        <w:tc>
          <w:tcPr>
            <w:tcW w:w="3484" w:type="pct"/>
            <w:tcBorders>
              <w:top w:val="nil"/>
              <w:left w:val="nil"/>
              <w:bottom w:val="nil"/>
              <w:right w:val="nil"/>
            </w:tcBorders>
            <w:shd w:val="clear" w:color="000000" w:fill="FFFFFF"/>
            <w:noWrap/>
            <w:vAlign w:val="bottom"/>
          </w:tcPr>
          <w:p w:rsidR="004625FA" w:rsidRPr="00FA3CD2" w:rsidRDefault="00F56AC1" w:rsidP="008B56F5">
            <w:pPr>
              <w:widowControl/>
              <w:spacing w:after="0" w:line="240" w:lineRule="auto"/>
              <w:ind w:left="284"/>
              <w:rPr>
                <w:rFonts w:ascii="Arial" w:eastAsia="Times New Roman" w:hAnsi="Arial" w:cs="Arial"/>
                <w:color w:val="000000"/>
                <w:lang w:val="es-CO" w:eastAsia="es-CO"/>
              </w:rPr>
            </w:pPr>
            <w:r w:rsidRPr="00FA3CD2">
              <w:rPr>
                <w:rFonts w:ascii="Arial" w:eastAsia="Times New Roman" w:hAnsi="Arial" w:cs="Arial"/>
                <w:color w:val="000000"/>
                <w:lang w:val="es-CO"/>
              </w:rPr>
              <w:t>Servicios públicos</w:t>
            </w:r>
          </w:p>
        </w:tc>
        <w:tc>
          <w:tcPr>
            <w:tcW w:w="1516" w:type="pct"/>
            <w:tcBorders>
              <w:top w:val="nil"/>
              <w:left w:val="nil"/>
              <w:bottom w:val="nil"/>
              <w:right w:val="nil"/>
            </w:tcBorders>
            <w:shd w:val="clear" w:color="000000" w:fill="FFFFFF"/>
            <w:noWrap/>
            <w:vAlign w:val="bottom"/>
          </w:tcPr>
          <w:p w:rsidR="004625FA" w:rsidRPr="00FA3CD2" w:rsidRDefault="003D3835" w:rsidP="008B56F5">
            <w:pPr>
              <w:widowControl/>
              <w:spacing w:after="0" w:line="240" w:lineRule="auto"/>
              <w:ind w:left="284"/>
              <w:rPr>
                <w:rFonts w:ascii="Arial" w:eastAsia="Times New Roman" w:hAnsi="Arial" w:cs="Arial"/>
                <w:color w:val="000000"/>
                <w:lang w:val="es-CO" w:eastAsia="es-CO"/>
              </w:rPr>
            </w:pPr>
            <w:r>
              <w:rPr>
                <w:rFonts w:ascii="Arial" w:eastAsia="Times New Roman" w:hAnsi="Arial" w:cs="Arial"/>
                <w:color w:val="000000"/>
                <w:lang w:val="es-CO" w:eastAsia="es-CO"/>
              </w:rPr>
              <w:t>384.879</w:t>
            </w:r>
          </w:p>
        </w:tc>
      </w:tr>
      <w:tr w:rsidR="004625FA" w:rsidRPr="00FA3CD2" w:rsidTr="009872CF">
        <w:trPr>
          <w:trHeight w:val="276"/>
        </w:trPr>
        <w:tc>
          <w:tcPr>
            <w:tcW w:w="3484" w:type="pct"/>
            <w:tcBorders>
              <w:top w:val="nil"/>
              <w:left w:val="nil"/>
              <w:bottom w:val="nil"/>
              <w:right w:val="nil"/>
            </w:tcBorders>
            <w:shd w:val="clear" w:color="000000" w:fill="FFFFFF"/>
            <w:noWrap/>
            <w:vAlign w:val="bottom"/>
          </w:tcPr>
          <w:p w:rsidR="004625FA" w:rsidRPr="00FA3CD2" w:rsidRDefault="00F56AC1" w:rsidP="008B56F5">
            <w:pPr>
              <w:widowControl/>
              <w:spacing w:after="0" w:line="240" w:lineRule="auto"/>
              <w:ind w:left="284"/>
              <w:rPr>
                <w:rFonts w:ascii="Arial" w:eastAsia="Times New Roman" w:hAnsi="Arial" w:cs="Arial"/>
                <w:color w:val="000000"/>
                <w:lang w:val="es-CO" w:eastAsia="es-CO"/>
              </w:rPr>
            </w:pPr>
            <w:r w:rsidRPr="00FA3CD2">
              <w:rPr>
                <w:rFonts w:ascii="Arial" w:eastAsia="Times New Roman" w:hAnsi="Arial" w:cs="Arial"/>
                <w:color w:val="000000"/>
                <w:lang w:val="es-CO"/>
              </w:rPr>
              <w:t>Arrendamiento de bienes muebles</w:t>
            </w:r>
          </w:p>
        </w:tc>
        <w:tc>
          <w:tcPr>
            <w:tcW w:w="1516" w:type="pct"/>
            <w:tcBorders>
              <w:top w:val="nil"/>
              <w:left w:val="nil"/>
              <w:bottom w:val="nil"/>
              <w:right w:val="nil"/>
            </w:tcBorders>
            <w:shd w:val="clear" w:color="000000" w:fill="FFFFFF"/>
            <w:noWrap/>
            <w:vAlign w:val="bottom"/>
          </w:tcPr>
          <w:p w:rsidR="004625FA" w:rsidRPr="00FA3CD2" w:rsidRDefault="00E03FA6" w:rsidP="008B56F5">
            <w:pPr>
              <w:widowControl/>
              <w:spacing w:after="0" w:line="240" w:lineRule="auto"/>
              <w:ind w:left="284"/>
              <w:rPr>
                <w:rFonts w:ascii="Arial" w:eastAsia="Times New Roman" w:hAnsi="Arial" w:cs="Arial"/>
                <w:color w:val="000000"/>
                <w:lang w:val="es-CO" w:eastAsia="es-CO"/>
              </w:rPr>
            </w:pPr>
            <w:r>
              <w:rPr>
                <w:rFonts w:ascii="Arial" w:eastAsia="Times New Roman" w:hAnsi="Arial" w:cs="Arial"/>
                <w:color w:val="000000"/>
                <w:lang w:val="es-CO" w:eastAsia="es-CO"/>
              </w:rPr>
              <w:t>0</w:t>
            </w:r>
          </w:p>
        </w:tc>
      </w:tr>
      <w:tr w:rsidR="004625FA" w:rsidRPr="00FA3CD2" w:rsidTr="009872CF">
        <w:trPr>
          <w:trHeight w:val="276"/>
        </w:trPr>
        <w:tc>
          <w:tcPr>
            <w:tcW w:w="3484" w:type="pct"/>
            <w:tcBorders>
              <w:top w:val="nil"/>
              <w:left w:val="nil"/>
              <w:bottom w:val="nil"/>
              <w:right w:val="nil"/>
            </w:tcBorders>
            <w:shd w:val="clear" w:color="000000" w:fill="FFFFFF"/>
            <w:noWrap/>
            <w:vAlign w:val="bottom"/>
          </w:tcPr>
          <w:p w:rsidR="004625FA" w:rsidRPr="00FA3CD2" w:rsidRDefault="00F56AC1" w:rsidP="008B56F5">
            <w:pPr>
              <w:widowControl/>
              <w:spacing w:after="0" w:line="240" w:lineRule="auto"/>
              <w:ind w:left="284"/>
              <w:rPr>
                <w:rFonts w:ascii="Arial" w:eastAsia="Times New Roman" w:hAnsi="Arial" w:cs="Arial"/>
                <w:color w:val="000000"/>
                <w:lang w:val="es-CO" w:eastAsia="es-CO"/>
              </w:rPr>
            </w:pPr>
            <w:r w:rsidRPr="00FA3CD2">
              <w:rPr>
                <w:rFonts w:ascii="Arial" w:eastAsia="Times New Roman" w:hAnsi="Arial" w:cs="Arial"/>
                <w:color w:val="000000"/>
                <w:lang w:val="es-CO"/>
              </w:rPr>
              <w:t>Arrendamiento de bienes inmuebles</w:t>
            </w:r>
          </w:p>
        </w:tc>
        <w:tc>
          <w:tcPr>
            <w:tcW w:w="1516" w:type="pct"/>
            <w:tcBorders>
              <w:top w:val="nil"/>
              <w:left w:val="nil"/>
              <w:bottom w:val="nil"/>
              <w:right w:val="nil"/>
            </w:tcBorders>
            <w:shd w:val="clear" w:color="000000" w:fill="FFFFFF"/>
            <w:noWrap/>
            <w:vAlign w:val="bottom"/>
          </w:tcPr>
          <w:p w:rsidR="004625FA" w:rsidRPr="00FA3CD2" w:rsidRDefault="00E03FA6" w:rsidP="008B56F5">
            <w:pPr>
              <w:widowControl/>
              <w:spacing w:after="0" w:line="240" w:lineRule="auto"/>
              <w:ind w:left="284"/>
              <w:rPr>
                <w:rFonts w:ascii="Arial" w:eastAsia="Times New Roman" w:hAnsi="Arial" w:cs="Arial"/>
                <w:color w:val="000000"/>
                <w:lang w:val="es-CO" w:eastAsia="es-CO"/>
              </w:rPr>
            </w:pPr>
            <w:r>
              <w:rPr>
                <w:rFonts w:ascii="Arial" w:eastAsia="Times New Roman" w:hAnsi="Arial" w:cs="Arial"/>
                <w:color w:val="000000"/>
                <w:lang w:val="es-CO" w:eastAsia="es-CO"/>
              </w:rPr>
              <w:t>0</w:t>
            </w:r>
          </w:p>
        </w:tc>
      </w:tr>
      <w:tr w:rsidR="004625FA" w:rsidRPr="00B631E7" w:rsidTr="009872CF">
        <w:trPr>
          <w:trHeight w:val="288"/>
        </w:trPr>
        <w:tc>
          <w:tcPr>
            <w:tcW w:w="3484" w:type="pct"/>
            <w:tcBorders>
              <w:top w:val="nil"/>
              <w:left w:val="nil"/>
              <w:bottom w:val="nil"/>
              <w:right w:val="nil"/>
            </w:tcBorders>
            <w:shd w:val="clear" w:color="000000" w:fill="FFFFFF"/>
            <w:noWrap/>
            <w:vAlign w:val="bottom"/>
            <w:hideMark/>
          </w:tcPr>
          <w:p w:rsidR="004625FA" w:rsidRPr="00FA3CD2" w:rsidRDefault="00F56AC1" w:rsidP="008B56F5">
            <w:pPr>
              <w:widowControl/>
              <w:spacing w:after="0" w:line="240" w:lineRule="auto"/>
              <w:ind w:left="284"/>
              <w:rPr>
                <w:rFonts w:ascii="Arial" w:eastAsia="Times New Roman" w:hAnsi="Arial" w:cs="Arial"/>
                <w:color w:val="000000"/>
                <w:lang w:val="es-CO" w:eastAsia="es-CO"/>
              </w:rPr>
            </w:pPr>
            <w:r w:rsidRPr="00FA3CD2">
              <w:rPr>
                <w:rFonts w:ascii="Arial" w:eastAsia="Times New Roman" w:hAnsi="Arial" w:cs="Arial"/>
                <w:color w:val="000000"/>
                <w:lang w:val="es-CO"/>
              </w:rPr>
              <w:t>Impresos, publicaciones, suscripciones y afiliaciones</w:t>
            </w:r>
          </w:p>
        </w:tc>
        <w:tc>
          <w:tcPr>
            <w:tcW w:w="1516" w:type="pct"/>
            <w:tcBorders>
              <w:top w:val="nil"/>
              <w:left w:val="nil"/>
              <w:bottom w:val="nil"/>
              <w:right w:val="nil"/>
            </w:tcBorders>
            <w:shd w:val="clear" w:color="000000" w:fill="FFFFFF"/>
            <w:noWrap/>
            <w:vAlign w:val="bottom"/>
            <w:hideMark/>
          </w:tcPr>
          <w:p w:rsidR="004625FA" w:rsidRPr="00FA3CD2" w:rsidRDefault="00E90E75" w:rsidP="008B56F5">
            <w:pPr>
              <w:widowControl/>
              <w:spacing w:after="0" w:line="240" w:lineRule="auto"/>
              <w:ind w:left="284"/>
              <w:rPr>
                <w:rFonts w:ascii="Arial" w:eastAsia="Times New Roman" w:hAnsi="Arial" w:cs="Arial"/>
                <w:color w:val="000000"/>
                <w:lang w:val="es-CO" w:eastAsia="es-CO"/>
              </w:rPr>
            </w:pPr>
            <w:r>
              <w:rPr>
                <w:rFonts w:ascii="Arial" w:eastAsia="Times New Roman" w:hAnsi="Arial" w:cs="Arial"/>
                <w:color w:val="000000"/>
                <w:lang w:val="es-CO" w:eastAsia="es-CO"/>
              </w:rPr>
              <w:t>0</w:t>
            </w:r>
          </w:p>
        </w:tc>
      </w:tr>
      <w:tr w:rsidR="00F56AC1" w:rsidRPr="00FA3CD2" w:rsidTr="009872CF">
        <w:trPr>
          <w:trHeight w:val="288"/>
        </w:trPr>
        <w:tc>
          <w:tcPr>
            <w:tcW w:w="3484" w:type="pct"/>
            <w:tcBorders>
              <w:top w:val="nil"/>
              <w:left w:val="nil"/>
              <w:bottom w:val="nil"/>
              <w:right w:val="nil"/>
            </w:tcBorders>
            <w:shd w:val="clear" w:color="000000" w:fill="FFFFFF"/>
            <w:noWrap/>
            <w:vAlign w:val="bottom"/>
          </w:tcPr>
          <w:p w:rsidR="00F56AC1" w:rsidRPr="00FA3CD2" w:rsidRDefault="00F56AC1" w:rsidP="008B56F5">
            <w:pPr>
              <w:widowControl/>
              <w:spacing w:after="0" w:line="240" w:lineRule="auto"/>
              <w:ind w:left="284"/>
              <w:rPr>
                <w:rFonts w:ascii="Arial" w:eastAsia="Times New Roman" w:hAnsi="Arial" w:cs="Arial"/>
                <w:color w:val="000000"/>
                <w:lang w:val="es-CO"/>
              </w:rPr>
            </w:pPr>
            <w:r w:rsidRPr="00FA3CD2">
              <w:rPr>
                <w:rFonts w:ascii="Arial" w:eastAsia="Times New Roman" w:hAnsi="Arial" w:cs="Arial"/>
                <w:color w:val="000000"/>
                <w:lang w:val="es-CO"/>
              </w:rPr>
              <w:t>Fotocopias</w:t>
            </w:r>
          </w:p>
        </w:tc>
        <w:tc>
          <w:tcPr>
            <w:tcW w:w="1516" w:type="pct"/>
            <w:tcBorders>
              <w:top w:val="nil"/>
              <w:left w:val="nil"/>
              <w:bottom w:val="nil"/>
              <w:right w:val="nil"/>
            </w:tcBorders>
            <w:shd w:val="clear" w:color="000000" w:fill="FFFFFF"/>
            <w:noWrap/>
            <w:vAlign w:val="bottom"/>
          </w:tcPr>
          <w:p w:rsidR="00F56AC1" w:rsidRPr="00FA3CD2" w:rsidRDefault="00E03FA6" w:rsidP="008B56F5">
            <w:pPr>
              <w:widowControl/>
              <w:spacing w:after="0" w:line="240" w:lineRule="auto"/>
              <w:ind w:left="284"/>
              <w:rPr>
                <w:rFonts w:ascii="Arial" w:eastAsia="Times New Roman" w:hAnsi="Arial" w:cs="Arial"/>
                <w:color w:val="000000"/>
                <w:lang w:val="es-CO" w:eastAsia="es-CO"/>
              </w:rPr>
            </w:pPr>
            <w:r>
              <w:rPr>
                <w:rFonts w:ascii="Arial" w:eastAsia="Times New Roman" w:hAnsi="Arial" w:cs="Arial"/>
                <w:color w:val="000000"/>
                <w:lang w:val="es-CO" w:eastAsia="es-CO"/>
              </w:rPr>
              <w:t>0</w:t>
            </w:r>
          </w:p>
        </w:tc>
      </w:tr>
      <w:tr w:rsidR="00F56AC1" w:rsidRPr="00FA3CD2" w:rsidTr="009872CF">
        <w:trPr>
          <w:trHeight w:val="288"/>
        </w:trPr>
        <w:tc>
          <w:tcPr>
            <w:tcW w:w="3484" w:type="pct"/>
            <w:tcBorders>
              <w:top w:val="nil"/>
              <w:left w:val="nil"/>
              <w:bottom w:val="nil"/>
              <w:right w:val="nil"/>
            </w:tcBorders>
            <w:shd w:val="clear" w:color="000000" w:fill="FFFFFF"/>
            <w:noWrap/>
            <w:vAlign w:val="bottom"/>
          </w:tcPr>
          <w:p w:rsidR="00F56AC1" w:rsidRPr="00FA3CD2" w:rsidRDefault="00F56AC1" w:rsidP="008B56F5">
            <w:pPr>
              <w:widowControl/>
              <w:spacing w:after="0" w:line="240" w:lineRule="auto"/>
              <w:ind w:left="284"/>
              <w:rPr>
                <w:rFonts w:ascii="Arial" w:eastAsia="Times New Roman" w:hAnsi="Arial" w:cs="Arial"/>
                <w:color w:val="000000"/>
                <w:lang w:val="es-CO"/>
              </w:rPr>
            </w:pPr>
            <w:r w:rsidRPr="00FA3CD2">
              <w:rPr>
                <w:rFonts w:ascii="Arial" w:eastAsia="Times New Roman" w:hAnsi="Arial" w:cs="Arial"/>
                <w:color w:val="000000"/>
                <w:lang w:val="es-CO"/>
              </w:rPr>
              <w:t>Comunicaciones y transporte</w:t>
            </w:r>
          </w:p>
        </w:tc>
        <w:tc>
          <w:tcPr>
            <w:tcW w:w="1516" w:type="pct"/>
            <w:tcBorders>
              <w:top w:val="nil"/>
              <w:left w:val="nil"/>
              <w:bottom w:val="nil"/>
              <w:right w:val="nil"/>
            </w:tcBorders>
            <w:shd w:val="clear" w:color="000000" w:fill="FFFFFF"/>
            <w:noWrap/>
            <w:vAlign w:val="bottom"/>
          </w:tcPr>
          <w:p w:rsidR="00F56AC1" w:rsidRPr="00FA3CD2" w:rsidRDefault="005C0DD1" w:rsidP="008B56F5">
            <w:pPr>
              <w:widowControl/>
              <w:spacing w:after="0" w:line="240" w:lineRule="auto"/>
              <w:ind w:left="284"/>
              <w:rPr>
                <w:rFonts w:ascii="Arial" w:eastAsia="Times New Roman" w:hAnsi="Arial" w:cs="Arial"/>
                <w:color w:val="000000"/>
                <w:lang w:val="es-CO" w:eastAsia="es-CO"/>
              </w:rPr>
            </w:pPr>
            <w:r>
              <w:rPr>
                <w:rFonts w:ascii="Arial" w:eastAsia="Times New Roman" w:hAnsi="Arial" w:cs="Arial"/>
                <w:color w:val="000000"/>
                <w:lang w:val="es-CO" w:eastAsia="es-CO"/>
              </w:rPr>
              <w:t>0</w:t>
            </w:r>
          </w:p>
        </w:tc>
      </w:tr>
      <w:tr w:rsidR="00F56AC1" w:rsidRPr="00FA3CD2" w:rsidTr="009872CF">
        <w:trPr>
          <w:trHeight w:val="288"/>
        </w:trPr>
        <w:tc>
          <w:tcPr>
            <w:tcW w:w="3484" w:type="pct"/>
            <w:tcBorders>
              <w:top w:val="nil"/>
              <w:left w:val="nil"/>
              <w:bottom w:val="nil"/>
              <w:right w:val="nil"/>
            </w:tcBorders>
            <w:shd w:val="clear" w:color="000000" w:fill="FFFFFF"/>
            <w:noWrap/>
            <w:vAlign w:val="bottom"/>
          </w:tcPr>
          <w:p w:rsidR="00F56AC1" w:rsidRPr="00FA3CD2" w:rsidRDefault="00F56AC1" w:rsidP="008B56F5">
            <w:pPr>
              <w:widowControl/>
              <w:spacing w:after="0" w:line="240" w:lineRule="auto"/>
              <w:ind w:left="284"/>
              <w:rPr>
                <w:rFonts w:ascii="Arial" w:eastAsia="Times New Roman" w:hAnsi="Arial" w:cs="Arial"/>
                <w:color w:val="000000"/>
                <w:lang w:val="es-CO"/>
              </w:rPr>
            </w:pPr>
            <w:r w:rsidRPr="00FA3CD2">
              <w:rPr>
                <w:rFonts w:ascii="Arial" w:eastAsia="Times New Roman" w:hAnsi="Arial" w:cs="Arial"/>
                <w:color w:val="000000"/>
                <w:lang w:val="es-CO"/>
              </w:rPr>
              <w:t>Seguros generales</w:t>
            </w:r>
          </w:p>
        </w:tc>
        <w:tc>
          <w:tcPr>
            <w:tcW w:w="1516" w:type="pct"/>
            <w:tcBorders>
              <w:top w:val="nil"/>
              <w:left w:val="nil"/>
              <w:bottom w:val="nil"/>
              <w:right w:val="nil"/>
            </w:tcBorders>
            <w:shd w:val="clear" w:color="000000" w:fill="FFFFFF"/>
            <w:noWrap/>
            <w:vAlign w:val="bottom"/>
          </w:tcPr>
          <w:p w:rsidR="00F56AC1" w:rsidRPr="00FA3CD2" w:rsidRDefault="00E03FA6" w:rsidP="008B56F5">
            <w:pPr>
              <w:widowControl/>
              <w:spacing w:after="0" w:line="240" w:lineRule="auto"/>
              <w:ind w:left="284"/>
              <w:rPr>
                <w:rFonts w:ascii="Arial" w:eastAsia="Times New Roman" w:hAnsi="Arial" w:cs="Arial"/>
                <w:color w:val="000000"/>
                <w:lang w:val="es-CO" w:eastAsia="es-CO"/>
              </w:rPr>
            </w:pPr>
            <w:r>
              <w:rPr>
                <w:rFonts w:ascii="Arial" w:eastAsia="Times New Roman" w:hAnsi="Arial" w:cs="Arial"/>
                <w:color w:val="000000"/>
                <w:lang w:val="es-CO" w:eastAsia="es-CO"/>
              </w:rPr>
              <w:t>0</w:t>
            </w:r>
          </w:p>
        </w:tc>
      </w:tr>
      <w:tr w:rsidR="00F56AC1" w:rsidRPr="00FA3CD2" w:rsidTr="009872CF">
        <w:trPr>
          <w:trHeight w:val="288"/>
        </w:trPr>
        <w:tc>
          <w:tcPr>
            <w:tcW w:w="3484" w:type="pct"/>
            <w:tcBorders>
              <w:top w:val="nil"/>
              <w:left w:val="nil"/>
              <w:bottom w:val="nil"/>
              <w:right w:val="nil"/>
            </w:tcBorders>
            <w:shd w:val="clear" w:color="000000" w:fill="FFFFFF"/>
            <w:noWrap/>
            <w:vAlign w:val="bottom"/>
          </w:tcPr>
          <w:p w:rsidR="00F56AC1" w:rsidRPr="00FA3CD2" w:rsidRDefault="00F56AC1" w:rsidP="008B56F5">
            <w:pPr>
              <w:widowControl/>
              <w:spacing w:after="0" w:line="240" w:lineRule="auto"/>
              <w:ind w:left="284"/>
              <w:rPr>
                <w:rFonts w:ascii="Arial" w:eastAsia="Times New Roman" w:hAnsi="Arial" w:cs="Arial"/>
                <w:color w:val="000000"/>
                <w:lang w:val="es-CO"/>
              </w:rPr>
            </w:pPr>
            <w:r w:rsidRPr="00FA3CD2">
              <w:rPr>
                <w:rFonts w:ascii="Arial" w:eastAsia="Times New Roman" w:hAnsi="Arial" w:cs="Arial"/>
                <w:color w:val="000000"/>
                <w:lang w:val="es-CO"/>
              </w:rPr>
              <w:t>Procesamiento de información</w:t>
            </w:r>
          </w:p>
        </w:tc>
        <w:tc>
          <w:tcPr>
            <w:tcW w:w="1516" w:type="pct"/>
            <w:tcBorders>
              <w:top w:val="nil"/>
              <w:left w:val="nil"/>
              <w:bottom w:val="nil"/>
              <w:right w:val="nil"/>
            </w:tcBorders>
            <w:shd w:val="clear" w:color="000000" w:fill="FFFFFF"/>
            <w:noWrap/>
            <w:vAlign w:val="bottom"/>
          </w:tcPr>
          <w:p w:rsidR="00F56AC1" w:rsidRPr="00FA3CD2" w:rsidRDefault="00E03FA6" w:rsidP="008B56F5">
            <w:pPr>
              <w:widowControl/>
              <w:spacing w:after="0" w:line="240" w:lineRule="auto"/>
              <w:ind w:left="284"/>
              <w:rPr>
                <w:rFonts w:ascii="Arial" w:eastAsia="Times New Roman" w:hAnsi="Arial" w:cs="Arial"/>
                <w:color w:val="000000"/>
                <w:lang w:val="es-CO" w:eastAsia="es-CO"/>
              </w:rPr>
            </w:pPr>
            <w:r>
              <w:rPr>
                <w:rFonts w:ascii="Arial" w:eastAsia="Times New Roman" w:hAnsi="Arial" w:cs="Arial"/>
                <w:color w:val="000000"/>
                <w:lang w:val="es-CO" w:eastAsia="es-CO"/>
              </w:rPr>
              <w:t>0</w:t>
            </w:r>
          </w:p>
        </w:tc>
      </w:tr>
      <w:tr w:rsidR="00F56AC1" w:rsidRPr="00FA3CD2" w:rsidTr="009872CF">
        <w:trPr>
          <w:trHeight w:val="288"/>
        </w:trPr>
        <w:tc>
          <w:tcPr>
            <w:tcW w:w="3484" w:type="pct"/>
            <w:tcBorders>
              <w:top w:val="nil"/>
              <w:left w:val="nil"/>
              <w:bottom w:val="nil"/>
              <w:right w:val="nil"/>
            </w:tcBorders>
            <w:shd w:val="clear" w:color="000000" w:fill="FFFFFF"/>
            <w:noWrap/>
            <w:vAlign w:val="bottom"/>
          </w:tcPr>
          <w:p w:rsidR="00F56AC1" w:rsidRPr="00FA3CD2" w:rsidRDefault="00F56AC1" w:rsidP="008B56F5">
            <w:pPr>
              <w:widowControl/>
              <w:spacing w:after="0" w:line="240" w:lineRule="auto"/>
              <w:ind w:left="284"/>
              <w:rPr>
                <w:rFonts w:ascii="Arial" w:eastAsia="Times New Roman" w:hAnsi="Arial" w:cs="Arial"/>
                <w:color w:val="000000"/>
                <w:lang w:val="es-CO"/>
              </w:rPr>
            </w:pPr>
            <w:r w:rsidRPr="00FA3CD2">
              <w:rPr>
                <w:rFonts w:ascii="Arial" w:eastAsia="Times New Roman" w:hAnsi="Arial" w:cs="Arial"/>
                <w:color w:val="000000"/>
                <w:lang w:val="es-CO"/>
              </w:rPr>
              <w:t>Honorarios</w:t>
            </w:r>
          </w:p>
        </w:tc>
        <w:tc>
          <w:tcPr>
            <w:tcW w:w="1516" w:type="pct"/>
            <w:tcBorders>
              <w:top w:val="nil"/>
              <w:left w:val="nil"/>
              <w:bottom w:val="nil"/>
              <w:right w:val="nil"/>
            </w:tcBorders>
            <w:shd w:val="clear" w:color="000000" w:fill="FFFFFF"/>
            <w:noWrap/>
            <w:vAlign w:val="bottom"/>
          </w:tcPr>
          <w:p w:rsidR="00F56AC1" w:rsidRPr="00FA3CD2" w:rsidRDefault="003D3835" w:rsidP="008B56F5">
            <w:pPr>
              <w:widowControl/>
              <w:spacing w:after="0" w:line="240" w:lineRule="auto"/>
              <w:ind w:left="284"/>
              <w:rPr>
                <w:rFonts w:ascii="Arial" w:eastAsia="Times New Roman" w:hAnsi="Arial" w:cs="Arial"/>
                <w:color w:val="000000"/>
                <w:lang w:val="es-CO" w:eastAsia="es-CO"/>
              </w:rPr>
            </w:pPr>
            <w:r>
              <w:rPr>
                <w:rFonts w:ascii="Arial" w:eastAsia="Times New Roman" w:hAnsi="Arial" w:cs="Arial"/>
                <w:color w:val="000000"/>
                <w:lang w:val="es-CO" w:eastAsia="es-CO"/>
              </w:rPr>
              <w:t>4.140.000</w:t>
            </w:r>
          </w:p>
        </w:tc>
      </w:tr>
      <w:tr w:rsidR="00F56AC1" w:rsidRPr="00FA3CD2" w:rsidTr="009872CF">
        <w:trPr>
          <w:trHeight w:val="288"/>
        </w:trPr>
        <w:tc>
          <w:tcPr>
            <w:tcW w:w="3484" w:type="pct"/>
            <w:tcBorders>
              <w:top w:val="nil"/>
              <w:left w:val="nil"/>
              <w:bottom w:val="nil"/>
              <w:right w:val="nil"/>
            </w:tcBorders>
            <w:shd w:val="clear" w:color="000000" w:fill="FFFFFF"/>
            <w:noWrap/>
            <w:vAlign w:val="bottom"/>
          </w:tcPr>
          <w:p w:rsidR="00F56AC1" w:rsidRPr="00FA3CD2" w:rsidRDefault="00F56AC1" w:rsidP="008B56F5">
            <w:pPr>
              <w:widowControl/>
              <w:spacing w:after="0" w:line="240" w:lineRule="auto"/>
              <w:ind w:left="284"/>
              <w:rPr>
                <w:rFonts w:ascii="Arial" w:eastAsia="Times New Roman" w:hAnsi="Arial" w:cs="Arial"/>
                <w:color w:val="000000"/>
                <w:lang w:val="es-CO"/>
              </w:rPr>
            </w:pPr>
            <w:r w:rsidRPr="00FA3CD2">
              <w:rPr>
                <w:rFonts w:ascii="Arial" w:eastAsia="Times New Roman" w:hAnsi="Arial" w:cs="Arial"/>
                <w:color w:val="000000"/>
                <w:lang w:val="es-CO"/>
              </w:rPr>
              <w:t>Servicios</w:t>
            </w:r>
          </w:p>
        </w:tc>
        <w:tc>
          <w:tcPr>
            <w:tcW w:w="1516" w:type="pct"/>
            <w:tcBorders>
              <w:top w:val="nil"/>
              <w:left w:val="nil"/>
              <w:bottom w:val="nil"/>
              <w:right w:val="nil"/>
            </w:tcBorders>
            <w:shd w:val="clear" w:color="000000" w:fill="FFFFFF"/>
            <w:noWrap/>
            <w:vAlign w:val="bottom"/>
          </w:tcPr>
          <w:p w:rsidR="00F56AC1" w:rsidRPr="00FA3CD2" w:rsidRDefault="00E90E75" w:rsidP="00DD293F">
            <w:pPr>
              <w:widowControl/>
              <w:spacing w:after="0" w:line="240" w:lineRule="auto"/>
              <w:ind w:left="284"/>
              <w:rPr>
                <w:rFonts w:ascii="Arial" w:eastAsia="Times New Roman" w:hAnsi="Arial" w:cs="Arial"/>
                <w:color w:val="000000"/>
                <w:lang w:val="es-CO" w:eastAsia="es-CO"/>
              </w:rPr>
            </w:pPr>
            <w:r>
              <w:rPr>
                <w:rFonts w:ascii="Arial" w:eastAsia="Times New Roman" w:hAnsi="Arial" w:cs="Arial"/>
                <w:color w:val="000000"/>
                <w:lang w:val="es-CO" w:eastAsia="es-CO"/>
              </w:rPr>
              <w:t>0</w:t>
            </w:r>
          </w:p>
        </w:tc>
      </w:tr>
      <w:tr w:rsidR="00F56AC1" w:rsidRPr="00FA3CD2" w:rsidTr="009872CF">
        <w:trPr>
          <w:trHeight w:val="288"/>
        </w:trPr>
        <w:tc>
          <w:tcPr>
            <w:tcW w:w="3484" w:type="pct"/>
            <w:tcBorders>
              <w:top w:val="nil"/>
              <w:left w:val="nil"/>
              <w:bottom w:val="nil"/>
              <w:right w:val="nil"/>
            </w:tcBorders>
            <w:shd w:val="clear" w:color="000000" w:fill="FFFFFF"/>
            <w:noWrap/>
            <w:vAlign w:val="bottom"/>
          </w:tcPr>
          <w:p w:rsidR="00F56AC1" w:rsidRPr="00FA3CD2" w:rsidRDefault="00F56AC1" w:rsidP="008B56F5">
            <w:pPr>
              <w:widowControl/>
              <w:spacing w:after="0" w:line="240" w:lineRule="auto"/>
              <w:ind w:left="284"/>
              <w:rPr>
                <w:rFonts w:ascii="Arial" w:eastAsia="Times New Roman" w:hAnsi="Arial" w:cs="Arial"/>
                <w:color w:val="000000"/>
                <w:lang w:val="es-CO"/>
              </w:rPr>
            </w:pPr>
            <w:r w:rsidRPr="00FA3CD2">
              <w:rPr>
                <w:rFonts w:ascii="Arial" w:eastAsia="Times New Roman" w:hAnsi="Arial" w:cs="Arial"/>
                <w:color w:val="000000"/>
                <w:lang w:val="es-CO"/>
              </w:rPr>
              <w:t>Aproximaciones pagos de impuesto</w:t>
            </w:r>
          </w:p>
        </w:tc>
        <w:tc>
          <w:tcPr>
            <w:tcW w:w="1516" w:type="pct"/>
            <w:tcBorders>
              <w:top w:val="nil"/>
              <w:left w:val="nil"/>
              <w:bottom w:val="nil"/>
              <w:right w:val="nil"/>
            </w:tcBorders>
            <w:shd w:val="clear" w:color="000000" w:fill="FFFFFF"/>
            <w:noWrap/>
            <w:vAlign w:val="bottom"/>
          </w:tcPr>
          <w:p w:rsidR="00F56AC1" w:rsidRPr="00FA3CD2" w:rsidRDefault="00E90E75" w:rsidP="0076473D">
            <w:pPr>
              <w:widowControl/>
              <w:spacing w:after="0" w:line="240" w:lineRule="auto"/>
              <w:ind w:left="284"/>
              <w:rPr>
                <w:rFonts w:ascii="Arial" w:eastAsia="Times New Roman" w:hAnsi="Arial" w:cs="Arial"/>
                <w:color w:val="000000"/>
                <w:lang w:val="es-CO" w:eastAsia="es-CO"/>
              </w:rPr>
            </w:pPr>
            <w:r>
              <w:rPr>
                <w:rFonts w:ascii="Arial" w:eastAsia="Times New Roman" w:hAnsi="Arial" w:cs="Arial"/>
                <w:color w:val="000000"/>
                <w:lang w:val="es-CO" w:eastAsia="es-CO"/>
              </w:rPr>
              <w:t>0</w:t>
            </w:r>
          </w:p>
        </w:tc>
      </w:tr>
      <w:tr w:rsidR="00B25C23" w:rsidRPr="00B631E7" w:rsidTr="009872CF">
        <w:trPr>
          <w:trHeight w:val="288"/>
        </w:trPr>
        <w:tc>
          <w:tcPr>
            <w:tcW w:w="3484" w:type="pct"/>
            <w:tcBorders>
              <w:top w:val="nil"/>
              <w:left w:val="nil"/>
              <w:bottom w:val="nil"/>
              <w:right w:val="nil"/>
            </w:tcBorders>
            <w:shd w:val="clear" w:color="000000" w:fill="FFFFFF"/>
            <w:noWrap/>
            <w:vAlign w:val="center"/>
            <w:hideMark/>
          </w:tcPr>
          <w:p w:rsidR="00B25C23" w:rsidRPr="00FA3CD2" w:rsidRDefault="00B25C23" w:rsidP="004515E2">
            <w:pPr>
              <w:widowControl/>
              <w:spacing w:after="0" w:line="240" w:lineRule="auto"/>
              <w:ind w:left="284"/>
              <w:rPr>
                <w:rFonts w:ascii="Arial" w:eastAsia="Times New Roman" w:hAnsi="Arial" w:cs="Arial"/>
                <w:b/>
                <w:bCs/>
                <w:color w:val="000000"/>
                <w:lang w:val="es-CO" w:eastAsia="es-CO"/>
              </w:rPr>
            </w:pPr>
            <w:r w:rsidRPr="00FA3CD2">
              <w:rPr>
                <w:rFonts w:ascii="Arial" w:eastAsia="Times New Roman" w:hAnsi="Arial" w:cs="Arial"/>
                <w:b/>
                <w:bCs/>
                <w:color w:val="000000"/>
                <w:lang w:val="es-CO" w:eastAsia="es-CO"/>
              </w:rPr>
              <w:t>To</w:t>
            </w:r>
            <w:r w:rsidR="00AC6A40">
              <w:rPr>
                <w:rFonts w:ascii="Arial" w:eastAsia="Times New Roman" w:hAnsi="Arial" w:cs="Arial"/>
                <w:b/>
                <w:bCs/>
                <w:color w:val="000000"/>
                <w:lang w:val="es-CO" w:eastAsia="es-CO"/>
              </w:rPr>
              <w:t>t</w:t>
            </w:r>
            <w:r w:rsidRPr="00FA3CD2">
              <w:rPr>
                <w:rFonts w:ascii="Arial" w:eastAsia="Times New Roman" w:hAnsi="Arial" w:cs="Arial"/>
                <w:b/>
                <w:bCs/>
                <w:color w:val="000000"/>
                <w:lang w:val="es-CO" w:eastAsia="es-CO"/>
              </w:rPr>
              <w:t>al</w:t>
            </w:r>
            <w:r w:rsidR="00F91A52">
              <w:rPr>
                <w:rFonts w:ascii="Arial" w:eastAsia="Times New Roman" w:hAnsi="Arial" w:cs="Arial"/>
                <w:b/>
                <w:bCs/>
                <w:color w:val="000000"/>
                <w:lang w:val="es-CO" w:eastAsia="es-CO"/>
              </w:rPr>
              <w:t xml:space="preserve"> Gastos de</w:t>
            </w:r>
            <w:r w:rsidR="004515E2">
              <w:rPr>
                <w:rFonts w:ascii="Arial" w:eastAsia="Times New Roman" w:hAnsi="Arial" w:cs="Arial"/>
                <w:b/>
                <w:bCs/>
                <w:color w:val="000000"/>
                <w:lang w:val="es-CO" w:eastAsia="es-CO"/>
              </w:rPr>
              <w:t xml:space="preserve"> administración y operación 31/03</w:t>
            </w:r>
            <w:r w:rsidR="00F91A52">
              <w:rPr>
                <w:rFonts w:ascii="Arial" w:eastAsia="Times New Roman" w:hAnsi="Arial" w:cs="Arial"/>
                <w:b/>
                <w:bCs/>
                <w:color w:val="000000"/>
                <w:lang w:val="es-CO" w:eastAsia="es-CO"/>
              </w:rPr>
              <w:t>/201</w:t>
            </w:r>
            <w:r w:rsidR="004515E2">
              <w:rPr>
                <w:rFonts w:ascii="Arial" w:eastAsia="Times New Roman" w:hAnsi="Arial" w:cs="Arial"/>
                <w:b/>
                <w:bCs/>
                <w:color w:val="000000"/>
                <w:lang w:val="es-CO" w:eastAsia="es-CO"/>
              </w:rPr>
              <w:t>9</w:t>
            </w:r>
          </w:p>
        </w:tc>
        <w:tc>
          <w:tcPr>
            <w:tcW w:w="1516" w:type="pct"/>
            <w:tcBorders>
              <w:top w:val="single" w:sz="8" w:space="0" w:color="auto"/>
              <w:left w:val="nil"/>
              <w:bottom w:val="single" w:sz="8" w:space="0" w:color="auto"/>
              <w:right w:val="nil"/>
            </w:tcBorders>
            <w:shd w:val="clear" w:color="000000" w:fill="FFFFFF"/>
            <w:noWrap/>
            <w:vAlign w:val="center"/>
            <w:hideMark/>
          </w:tcPr>
          <w:p w:rsidR="00B25C23" w:rsidRPr="00725A3C" w:rsidRDefault="00725A3C" w:rsidP="00E90E75">
            <w:pPr>
              <w:widowControl/>
              <w:spacing w:after="0" w:line="240" w:lineRule="auto"/>
              <w:jc w:val="both"/>
              <w:rPr>
                <w:rFonts w:ascii="Arial" w:eastAsia="Times New Roman" w:hAnsi="Arial" w:cs="Arial"/>
                <w:b/>
                <w:color w:val="000000"/>
                <w:lang w:val="es-CO" w:eastAsia="es-CO"/>
              </w:rPr>
            </w:pPr>
            <w:r w:rsidRPr="00725A3C">
              <w:rPr>
                <w:rFonts w:ascii="Arial" w:eastAsia="Times New Roman" w:hAnsi="Arial" w:cs="Arial"/>
                <w:b/>
                <w:color w:val="000000"/>
                <w:lang w:val="es-CO" w:eastAsia="es-CO"/>
              </w:rPr>
              <w:t xml:space="preserve">     8.214.598</w:t>
            </w:r>
          </w:p>
        </w:tc>
      </w:tr>
      <w:tr w:rsidR="00B25C23" w:rsidRPr="00B631E7" w:rsidTr="009872CF">
        <w:trPr>
          <w:trHeight w:val="276"/>
        </w:trPr>
        <w:tc>
          <w:tcPr>
            <w:tcW w:w="3484" w:type="pct"/>
            <w:tcBorders>
              <w:top w:val="nil"/>
              <w:left w:val="nil"/>
              <w:bottom w:val="nil"/>
              <w:right w:val="nil"/>
            </w:tcBorders>
            <w:shd w:val="clear" w:color="000000" w:fill="FFFFFF"/>
            <w:noWrap/>
            <w:vAlign w:val="bottom"/>
            <w:hideMark/>
          </w:tcPr>
          <w:p w:rsidR="00B25C23" w:rsidRPr="00FA3CD2" w:rsidRDefault="00B25C23" w:rsidP="007A76C6">
            <w:pPr>
              <w:widowControl/>
              <w:spacing w:after="0" w:line="240" w:lineRule="auto"/>
              <w:rPr>
                <w:rFonts w:ascii="Arial" w:eastAsia="Times New Roman" w:hAnsi="Arial" w:cs="Arial"/>
                <w:color w:val="000000"/>
                <w:lang w:val="es-CO" w:eastAsia="es-CO"/>
              </w:rPr>
            </w:pPr>
            <w:r w:rsidRPr="00FA3CD2">
              <w:rPr>
                <w:rFonts w:ascii="Arial" w:eastAsia="Times New Roman" w:hAnsi="Arial" w:cs="Arial"/>
                <w:color w:val="000000"/>
                <w:lang w:val="es-CO" w:eastAsia="es-CO"/>
              </w:rPr>
              <w:t> </w:t>
            </w:r>
          </w:p>
        </w:tc>
        <w:tc>
          <w:tcPr>
            <w:tcW w:w="1516" w:type="pct"/>
            <w:tcBorders>
              <w:top w:val="nil"/>
              <w:left w:val="nil"/>
              <w:bottom w:val="nil"/>
              <w:right w:val="nil"/>
            </w:tcBorders>
            <w:shd w:val="clear" w:color="000000" w:fill="FFFFFF"/>
            <w:noWrap/>
            <w:vAlign w:val="bottom"/>
            <w:hideMark/>
          </w:tcPr>
          <w:p w:rsidR="00B25C23" w:rsidRPr="00FA3CD2" w:rsidRDefault="00B25C23" w:rsidP="008B56F5">
            <w:pPr>
              <w:widowControl/>
              <w:spacing w:after="0" w:line="240" w:lineRule="auto"/>
              <w:ind w:left="284"/>
              <w:rPr>
                <w:rFonts w:ascii="Arial" w:eastAsia="Times New Roman" w:hAnsi="Arial" w:cs="Arial"/>
                <w:color w:val="000000"/>
                <w:lang w:val="es-CO" w:eastAsia="es-CO"/>
              </w:rPr>
            </w:pPr>
            <w:r w:rsidRPr="00FA3CD2">
              <w:rPr>
                <w:rFonts w:ascii="Arial" w:eastAsia="Times New Roman" w:hAnsi="Arial" w:cs="Arial"/>
                <w:color w:val="000000"/>
                <w:lang w:val="es-CO" w:eastAsia="es-CO"/>
              </w:rPr>
              <w:t> </w:t>
            </w:r>
          </w:p>
        </w:tc>
      </w:tr>
    </w:tbl>
    <w:p w:rsidR="0070066A" w:rsidRPr="00FA3CD2" w:rsidRDefault="0070066A" w:rsidP="0070066A">
      <w:pPr>
        <w:spacing w:after="0" w:line="240" w:lineRule="auto"/>
        <w:jc w:val="both"/>
        <w:rPr>
          <w:rFonts w:ascii="Arial" w:eastAsia="Arial" w:hAnsi="Arial" w:cs="Arial"/>
          <w:bCs/>
          <w:lang w:val="es-CO"/>
        </w:rPr>
      </w:pPr>
      <w:bookmarkStart w:id="19" w:name="_Toc499817290"/>
      <w:r>
        <w:rPr>
          <w:rFonts w:ascii="Arial" w:eastAsia="Arial" w:hAnsi="Arial" w:cs="Arial"/>
          <w:bCs/>
          <w:lang w:val="es-CO"/>
        </w:rPr>
        <w:t>La cuenta más representativa para la Institución Educativa es materiales y suministros, dichos elementos son el material de aseo con el fin de contar con espacios higiénicos y agradables a los estudiantes y a la comunidad en general, al igual que elementos de papelería, con el fin de desarrollar las diferentes actividades académicas con los estudiantes y proporcionar a los educadores los elementos necesarios para desarrollar las actividades de aprendizaje con los diferentes niveles de educación.</w:t>
      </w:r>
    </w:p>
    <w:p w:rsidR="00F55279" w:rsidRDefault="00F55279" w:rsidP="007A76C6">
      <w:pPr>
        <w:pStyle w:val="Puesto"/>
        <w:ind w:left="284"/>
        <w:rPr>
          <w:rFonts w:ascii="Arial" w:eastAsia="Arial" w:hAnsi="Arial" w:cs="Arial"/>
          <w:b/>
          <w:sz w:val="22"/>
          <w:szCs w:val="22"/>
          <w:lang w:val="es-CO"/>
        </w:rPr>
      </w:pPr>
    </w:p>
    <w:p w:rsidR="00573F10" w:rsidRPr="00FA3CD2" w:rsidRDefault="009C0320" w:rsidP="009C0320">
      <w:pPr>
        <w:pStyle w:val="Puesto"/>
        <w:rPr>
          <w:rFonts w:ascii="Arial" w:eastAsia="Arial" w:hAnsi="Arial" w:cs="Arial"/>
          <w:b/>
          <w:sz w:val="22"/>
          <w:szCs w:val="22"/>
          <w:lang w:val="es-CO"/>
        </w:rPr>
      </w:pPr>
      <w:r w:rsidRPr="00846CF2">
        <w:rPr>
          <w:rFonts w:ascii="Arial" w:eastAsia="Arial" w:hAnsi="Arial" w:cs="Arial"/>
          <w:b/>
          <w:sz w:val="22"/>
          <w:szCs w:val="22"/>
          <w:lang w:val="es-CO"/>
        </w:rPr>
        <w:t>Nota 14</w:t>
      </w:r>
      <w:r w:rsidRPr="00B05B12">
        <w:rPr>
          <w:rFonts w:ascii="Arial" w:eastAsia="Arial" w:hAnsi="Arial" w:cs="Arial"/>
          <w:b/>
          <w:color w:val="0000FF"/>
          <w:sz w:val="22"/>
          <w:szCs w:val="22"/>
          <w:lang w:val="es-CO"/>
        </w:rPr>
        <w:t xml:space="preserve">. </w:t>
      </w:r>
      <w:r w:rsidR="00DF62D7" w:rsidRPr="00FA3CD2">
        <w:rPr>
          <w:rFonts w:ascii="Arial" w:eastAsia="Arial" w:hAnsi="Arial" w:cs="Arial"/>
          <w:b/>
          <w:sz w:val="22"/>
          <w:szCs w:val="22"/>
          <w:lang w:val="es-CO"/>
        </w:rPr>
        <w:t>De</w:t>
      </w:r>
      <w:r w:rsidR="00573F10" w:rsidRPr="00FA3CD2">
        <w:rPr>
          <w:rFonts w:ascii="Arial" w:eastAsia="Arial" w:hAnsi="Arial" w:cs="Arial"/>
          <w:b/>
          <w:sz w:val="22"/>
          <w:szCs w:val="22"/>
          <w:lang w:val="es-CO"/>
        </w:rPr>
        <w:t>terioro, depreciación, amortizaciones y provisiones</w:t>
      </w:r>
      <w:bookmarkEnd w:id="19"/>
      <w:r w:rsidR="006006CF" w:rsidRPr="00FA3CD2">
        <w:rPr>
          <w:rFonts w:ascii="Arial" w:eastAsia="Arial" w:hAnsi="Arial" w:cs="Arial"/>
          <w:b/>
          <w:sz w:val="22"/>
          <w:szCs w:val="22"/>
          <w:lang w:val="es-CO"/>
        </w:rPr>
        <w:t xml:space="preserve"> </w:t>
      </w:r>
      <w:r w:rsidR="006006CF" w:rsidRPr="009872CF">
        <w:rPr>
          <w:rFonts w:ascii="Arial" w:eastAsia="Arial" w:hAnsi="Arial" w:cs="Arial"/>
          <w:b/>
          <w:sz w:val="22"/>
          <w:szCs w:val="22"/>
          <w:lang w:val="es-CO"/>
        </w:rPr>
        <w:t>5366</w:t>
      </w:r>
    </w:p>
    <w:p w:rsidR="008216BD" w:rsidRDefault="008216BD" w:rsidP="008B56F5">
      <w:pPr>
        <w:spacing w:after="0" w:line="240" w:lineRule="auto"/>
        <w:ind w:left="284"/>
        <w:jc w:val="both"/>
        <w:rPr>
          <w:rFonts w:ascii="Arial" w:eastAsia="Arial" w:hAnsi="Arial" w:cs="Arial"/>
          <w:bCs/>
          <w:lang w:val="es-CO"/>
        </w:rPr>
      </w:pPr>
    </w:p>
    <w:p w:rsidR="004625FA" w:rsidRPr="00FA3CD2" w:rsidRDefault="006006CF" w:rsidP="008B56F5">
      <w:pPr>
        <w:spacing w:after="0" w:line="240" w:lineRule="auto"/>
        <w:ind w:left="284"/>
        <w:jc w:val="both"/>
        <w:rPr>
          <w:rFonts w:ascii="Arial" w:eastAsia="Arial" w:hAnsi="Arial" w:cs="Arial"/>
          <w:bCs/>
          <w:lang w:val="es-CO"/>
        </w:rPr>
      </w:pPr>
      <w:r w:rsidRPr="00FA3CD2">
        <w:rPr>
          <w:rFonts w:ascii="Arial" w:eastAsia="Arial" w:hAnsi="Arial" w:cs="Arial"/>
          <w:bCs/>
          <w:lang w:val="es-CO"/>
        </w:rPr>
        <w:t>D</w:t>
      </w:r>
      <w:r w:rsidR="004625FA" w:rsidRPr="00FA3CD2">
        <w:rPr>
          <w:rFonts w:ascii="Arial" w:eastAsia="Arial" w:hAnsi="Arial" w:cs="Arial"/>
          <w:bCs/>
          <w:lang w:val="es-CO"/>
        </w:rPr>
        <w:t>etalle de la cuenta es el siguiente:</w:t>
      </w:r>
    </w:p>
    <w:tbl>
      <w:tblPr>
        <w:tblW w:w="8217" w:type="dxa"/>
        <w:tblCellMar>
          <w:left w:w="70" w:type="dxa"/>
          <w:right w:w="70" w:type="dxa"/>
        </w:tblCellMar>
        <w:tblLook w:val="04A0" w:firstRow="1" w:lastRow="0" w:firstColumn="1" w:lastColumn="0" w:noHBand="0" w:noVBand="1"/>
      </w:tblPr>
      <w:tblGrid>
        <w:gridCol w:w="6711"/>
        <w:gridCol w:w="1506"/>
      </w:tblGrid>
      <w:tr w:rsidR="00830FB8" w:rsidRPr="00FA3CD2" w:rsidTr="008216BD">
        <w:trPr>
          <w:trHeight w:val="358"/>
        </w:trPr>
        <w:tc>
          <w:tcPr>
            <w:tcW w:w="6711" w:type="dxa"/>
            <w:tcBorders>
              <w:top w:val="nil"/>
              <w:left w:val="nil"/>
              <w:bottom w:val="nil"/>
              <w:right w:val="nil"/>
            </w:tcBorders>
            <w:shd w:val="clear" w:color="000000" w:fill="FFFFFF"/>
            <w:noWrap/>
            <w:vAlign w:val="bottom"/>
            <w:hideMark/>
          </w:tcPr>
          <w:p w:rsidR="00830FB8" w:rsidRPr="00FA3CD2" w:rsidRDefault="00830FB8" w:rsidP="008B56F5">
            <w:pPr>
              <w:widowControl/>
              <w:spacing w:after="0" w:line="240" w:lineRule="auto"/>
              <w:ind w:left="284"/>
              <w:rPr>
                <w:rFonts w:ascii="Arial" w:eastAsia="Times New Roman" w:hAnsi="Arial" w:cs="Arial"/>
                <w:b/>
                <w:bCs/>
                <w:color w:val="000000"/>
                <w:lang w:val="es-CO" w:eastAsia="es-CO"/>
              </w:rPr>
            </w:pPr>
          </w:p>
        </w:tc>
        <w:tc>
          <w:tcPr>
            <w:tcW w:w="1506" w:type="dxa"/>
            <w:tcBorders>
              <w:top w:val="nil"/>
              <w:left w:val="nil"/>
              <w:bottom w:val="single" w:sz="4" w:space="0" w:color="auto"/>
              <w:right w:val="nil"/>
            </w:tcBorders>
            <w:shd w:val="clear" w:color="000000" w:fill="FFFFFF"/>
            <w:noWrap/>
            <w:vAlign w:val="center"/>
            <w:hideMark/>
          </w:tcPr>
          <w:p w:rsidR="00830FB8" w:rsidRPr="00FA3CD2" w:rsidRDefault="004515E2" w:rsidP="008B56F5">
            <w:pPr>
              <w:widowControl/>
              <w:spacing w:after="0" w:line="240" w:lineRule="auto"/>
              <w:ind w:left="284"/>
              <w:jc w:val="center"/>
              <w:rPr>
                <w:rFonts w:ascii="Arial" w:eastAsia="Times New Roman" w:hAnsi="Arial" w:cs="Arial"/>
                <w:b/>
                <w:bCs/>
                <w:color w:val="000000"/>
                <w:lang w:val="es-CO" w:eastAsia="es-CO"/>
              </w:rPr>
            </w:pPr>
            <w:r>
              <w:rPr>
                <w:rFonts w:ascii="Arial" w:eastAsia="Times New Roman" w:hAnsi="Arial" w:cs="Arial"/>
                <w:b/>
                <w:bCs/>
                <w:color w:val="000000"/>
                <w:lang w:val="es-CO" w:eastAsia="es-CO"/>
              </w:rPr>
              <w:t>2019</w:t>
            </w:r>
          </w:p>
        </w:tc>
      </w:tr>
      <w:tr w:rsidR="00830FB8" w:rsidRPr="00B631E7" w:rsidTr="008216BD">
        <w:trPr>
          <w:trHeight w:val="358"/>
        </w:trPr>
        <w:tc>
          <w:tcPr>
            <w:tcW w:w="6711" w:type="dxa"/>
            <w:tcBorders>
              <w:top w:val="nil"/>
              <w:left w:val="nil"/>
              <w:bottom w:val="nil"/>
              <w:right w:val="nil"/>
            </w:tcBorders>
            <w:shd w:val="clear" w:color="000000" w:fill="FFFFFF"/>
            <w:noWrap/>
            <w:vAlign w:val="bottom"/>
            <w:hideMark/>
          </w:tcPr>
          <w:p w:rsidR="00830FB8" w:rsidRPr="00FA3CD2" w:rsidRDefault="00830FB8" w:rsidP="008B56F5">
            <w:pPr>
              <w:widowControl/>
              <w:spacing w:after="0" w:line="240" w:lineRule="auto"/>
              <w:ind w:left="284"/>
              <w:rPr>
                <w:rFonts w:ascii="Arial" w:eastAsia="Times New Roman" w:hAnsi="Arial" w:cs="Arial"/>
                <w:color w:val="000000"/>
                <w:lang w:val="es-CO" w:eastAsia="es-CO"/>
              </w:rPr>
            </w:pPr>
            <w:r w:rsidRPr="00FA3CD2">
              <w:rPr>
                <w:rFonts w:ascii="Arial" w:eastAsia="Times New Roman" w:hAnsi="Arial" w:cs="Arial"/>
                <w:color w:val="000000"/>
                <w:lang w:val="es-CO" w:eastAsia="es-CO"/>
              </w:rPr>
              <w:t>Deterioro de cuentas por cobrar</w:t>
            </w:r>
          </w:p>
        </w:tc>
        <w:tc>
          <w:tcPr>
            <w:tcW w:w="1506" w:type="dxa"/>
            <w:tcBorders>
              <w:top w:val="nil"/>
              <w:left w:val="nil"/>
              <w:bottom w:val="nil"/>
              <w:right w:val="nil"/>
            </w:tcBorders>
            <w:shd w:val="clear" w:color="000000" w:fill="FFFFFF"/>
            <w:noWrap/>
            <w:vAlign w:val="bottom"/>
            <w:hideMark/>
          </w:tcPr>
          <w:p w:rsidR="00830FB8" w:rsidRPr="00FA3CD2" w:rsidRDefault="00830FB8" w:rsidP="008B56F5">
            <w:pPr>
              <w:widowControl/>
              <w:spacing w:after="0" w:line="240" w:lineRule="auto"/>
              <w:ind w:left="284"/>
              <w:rPr>
                <w:rFonts w:ascii="Arial" w:eastAsia="Times New Roman" w:hAnsi="Arial" w:cs="Arial"/>
                <w:color w:val="000000"/>
                <w:lang w:val="es-CO" w:eastAsia="es-CO"/>
              </w:rPr>
            </w:pPr>
            <w:r w:rsidRPr="00FA3CD2">
              <w:rPr>
                <w:rFonts w:ascii="Arial" w:eastAsia="Times New Roman" w:hAnsi="Arial" w:cs="Arial"/>
                <w:color w:val="000000"/>
                <w:lang w:val="es-CO" w:eastAsia="es-CO"/>
              </w:rPr>
              <w:t> </w:t>
            </w:r>
            <w:r w:rsidR="0057718E">
              <w:rPr>
                <w:rFonts w:ascii="Arial" w:eastAsia="Times New Roman" w:hAnsi="Arial" w:cs="Arial"/>
                <w:color w:val="000000"/>
                <w:lang w:val="es-CO" w:eastAsia="es-CO"/>
              </w:rPr>
              <w:t>0</w:t>
            </w:r>
          </w:p>
        </w:tc>
      </w:tr>
      <w:tr w:rsidR="00830FB8" w:rsidRPr="00FA3CD2" w:rsidTr="008216BD">
        <w:trPr>
          <w:trHeight w:val="358"/>
        </w:trPr>
        <w:tc>
          <w:tcPr>
            <w:tcW w:w="6711" w:type="dxa"/>
            <w:tcBorders>
              <w:top w:val="nil"/>
              <w:left w:val="nil"/>
              <w:bottom w:val="nil"/>
              <w:right w:val="nil"/>
            </w:tcBorders>
            <w:shd w:val="clear" w:color="000000" w:fill="FFFFFF"/>
            <w:noWrap/>
            <w:vAlign w:val="bottom"/>
            <w:hideMark/>
          </w:tcPr>
          <w:p w:rsidR="00830FB8" w:rsidRPr="00FA3CD2" w:rsidRDefault="00830FB8" w:rsidP="008B56F5">
            <w:pPr>
              <w:widowControl/>
              <w:spacing w:after="0" w:line="240" w:lineRule="auto"/>
              <w:ind w:left="284"/>
              <w:rPr>
                <w:rFonts w:ascii="Arial" w:eastAsia="Times New Roman" w:hAnsi="Arial" w:cs="Arial"/>
                <w:color w:val="000000"/>
                <w:lang w:val="es-CO" w:eastAsia="es-CO"/>
              </w:rPr>
            </w:pPr>
            <w:r w:rsidRPr="00FA3CD2">
              <w:rPr>
                <w:rFonts w:ascii="Arial" w:eastAsia="Times New Roman" w:hAnsi="Arial" w:cs="Arial"/>
                <w:color w:val="000000"/>
                <w:lang w:val="es-CO" w:eastAsia="es-CO"/>
              </w:rPr>
              <w:t>Deterioro de activos intangibles</w:t>
            </w:r>
          </w:p>
        </w:tc>
        <w:tc>
          <w:tcPr>
            <w:tcW w:w="1506" w:type="dxa"/>
            <w:tcBorders>
              <w:top w:val="nil"/>
              <w:left w:val="nil"/>
              <w:bottom w:val="nil"/>
              <w:right w:val="nil"/>
            </w:tcBorders>
            <w:shd w:val="clear" w:color="000000" w:fill="FFFFFF"/>
            <w:noWrap/>
            <w:vAlign w:val="bottom"/>
            <w:hideMark/>
          </w:tcPr>
          <w:p w:rsidR="00830FB8" w:rsidRPr="00FA3CD2" w:rsidRDefault="00830FB8" w:rsidP="008B56F5">
            <w:pPr>
              <w:widowControl/>
              <w:spacing w:after="0" w:line="240" w:lineRule="auto"/>
              <w:ind w:left="284"/>
              <w:rPr>
                <w:rFonts w:ascii="Arial" w:eastAsia="Times New Roman" w:hAnsi="Arial" w:cs="Arial"/>
                <w:color w:val="000000"/>
                <w:lang w:val="es-CO" w:eastAsia="es-CO"/>
              </w:rPr>
            </w:pPr>
            <w:r w:rsidRPr="00FA3CD2">
              <w:rPr>
                <w:rFonts w:ascii="Arial" w:eastAsia="Times New Roman" w:hAnsi="Arial" w:cs="Arial"/>
                <w:color w:val="000000"/>
                <w:lang w:val="es-CO" w:eastAsia="es-CO"/>
              </w:rPr>
              <w:t> </w:t>
            </w:r>
            <w:r w:rsidR="0057718E">
              <w:rPr>
                <w:rFonts w:ascii="Arial" w:eastAsia="Times New Roman" w:hAnsi="Arial" w:cs="Arial"/>
                <w:color w:val="000000"/>
                <w:lang w:val="es-CO" w:eastAsia="es-CO"/>
              </w:rPr>
              <w:t>0</w:t>
            </w:r>
          </w:p>
        </w:tc>
      </w:tr>
      <w:tr w:rsidR="00830FB8" w:rsidRPr="00FA3CD2" w:rsidTr="008216BD">
        <w:trPr>
          <w:trHeight w:val="373"/>
        </w:trPr>
        <w:tc>
          <w:tcPr>
            <w:tcW w:w="6711" w:type="dxa"/>
            <w:tcBorders>
              <w:top w:val="nil"/>
              <w:left w:val="nil"/>
              <w:bottom w:val="nil"/>
              <w:right w:val="nil"/>
            </w:tcBorders>
            <w:shd w:val="clear" w:color="000000" w:fill="FFFFFF"/>
            <w:noWrap/>
            <w:vAlign w:val="bottom"/>
            <w:hideMark/>
          </w:tcPr>
          <w:p w:rsidR="00830FB8" w:rsidRPr="00FA3CD2" w:rsidRDefault="00830FB8" w:rsidP="008B56F5">
            <w:pPr>
              <w:widowControl/>
              <w:spacing w:after="0" w:line="240" w:lineRule="auto"/>
              <w:ind w:left="284"/>
              <w:rPr>
                <w:rFonts w:ascii="Arial" w:eastAsia="Times New Roman" w:hAnsi="Arial" w:cs="Arial"/>
                <w:b/>
                <w:bCs/>
                <w:color w:val="000000"/>
                <w:lang w:val="es-CO" w:eastAsia="es-CO"/>
              </w:rPr>
            </w:pPr>
            <w:r w:rsidRPr="00FA3CD2">
              <w:rPr>
                <w:rFonts w:ascii="Arial" w:eastAsia="Times New Roman" w:hAnsi="Arial" w:cs="Arial"/>
                <w:b/>
                <w:bCs/>
                <w:color w:val="000000"/>
                <w:lang w:val="es-CO" w:eastAsia="es-CO"/>
              </w:rPr>
              <w:t>Total</w:t>
            </w:r>
            <w:r w:rsidR="00F91A52">
              <w:rPr>
                <w:rFonts w:ascii="Arial" w:eastAsia="Times New Roman" w:hAnsi="Arial" w:cs="Arial"/>
                <w:b/>
                <w:bCs/>
                <w:color w:val="000000"/>
                <w:lang w:val="es-CO" w:eastAsia="es-CO"/>
              </w:rPr>
              <w:t xml:space="preserve"> Deterioro</w:t>
            </w:r>
          </w:p>
        </w:tc>
        <w:tc>
          <w:tcPr>
            <w:tcW w:w="1506" w:type="dxa"/>
            <w:tcBorders>
              <w:top w:val="single" w:sz="8" w:space="0" w:color="auto"/>
              <w:left w:val="nil"/>
              <w:bottom w:val="single" w:sz="8" w:space="0" w:color="auto"/>
              <w:right w:val="nil"/>
            </w:tcBorders>
            <w:shd w:val="clear" w:color="000000" w:fill="FFFFFF"/>
            <w:noWrap/>
            <w:vAlign w:val="center"/>
            <w:hideMark/>
          </w:tcPr>
          <w:p w:rsidR="00830FB8" w:rsidRPr="00FA3CD2" w:rsidRDefault="00830FB8" w:rsidP="008B56F5">
            <w:pPr>
              <w:widowControl/>
              <w:spacing w:after="0" w:line="240" w:lineRule="auto"/>
              <w:ind w:left="284"/>
              <w:jc w:val="both"/>
              <w:rPr>
                <w:rFonts w:ascii="Arial" w:eastAsia="Times New Roman" w:hAnsi="Arial" w:cs="Arial"/>
                <w:color w:val="000000"/>
                <w:lang w:val="es-CO" w:eastAsia="es-CO"/>
              </w:rPr>
            </w:pPr>
            <w:r w:rsidRPr="00FA3CD2">
              <w:rPr>
                <w:rFonts w:ascii="Arial" w:eastAsia="Times New Roman" w:hAnsi="Arial" w:cs="Arial"/>
                <w:color w:val="000000"/>
                <w:lang w:val="es-CO" w:eastAsia="es-CO"/>
              </w:rPr>
              <w:t> </w:t>
            </w:r>
            <w:r w:rsidR="0057718E">
              <w:rPr>
                <w:rFonts w:ascii="Arial" w:eastAsia="Times New Roman" w:hAnsi="Arial" w:cs="Arial"/>
                <w:color w:val="000000"/>
                <w:lang w:val="es-CO" w:eastAsia="es-CO"/>
              </w:rPr>
              <w:t>0</w:t>
            </w:r>
          </w:p>
        </w:tc>
      </w:tr>
    </w:tbl>
    <w:p w:rsidR="004B0661" w:rsidRPr="00FA3CD2" w:rsidRDefault="004B0661" w:rsidP="002C78BF">
      <w:pPr>
        <w:spacing w:after="0" w:line="240" w:lineRule="auto"/>
        <w:jc w:val="both"/>
        <w:rPr>
          <w:rFonts w:ascii="Arial" w:eastAsia="Arial" w:hAnsi="Arial" w:cs="Arial"/>
          <w:bCs/>
          <w:lang w:val="es-CO"/>
        </w:rPr>
      </w:pPr>
    </w:p>
    <w:p w:rsidR="008201D9" w:rsidRDefault="008201D9" w:rsidP="009C0320">
      <w:pPr>
        <w:pStyle w:val="Puesto"/>
        <w:rPr>
          <w:rFonts w:ascii="Arial" w:eastAsia="Arial" w:hAnsi="Arial" w:cs="Arial"/>
          <w:b/>
          <w:sz w:val="22"/>
          <w:szCs w:val="22"/>
          <w:lang w:val="es-CO"/>
        </w:rPr>
      </w:pPr>
      <w:bookmarkStart w:id="20" w:name="_Toc499817292"/>
    </w:p>
    <w:p w:rsidR="000A41CD" w:rsidRPr="00FA3CD2" w:rsidRDefault="009C0320" w:rsidP="009C0320">
      <w:pPr>
        <w:pStyle w:val="Puesto"/>
        <w:rPr>
          <w:rFonts w:ascii="Arial" w:eastAsia="Arial" w:hAnsi="Arial" w:cs="Arial"/>
          <w:b/>
          <w:sz w:val="22"/>
          <w:szCs w:val="22"/>
          <w:lang w:val="es-CO"/>
        </w:rPr>
      </w:pPr>
      <w:r w:rsidRPr="00846CF2">
        <w:rPr>
          <w:rFonts w:ascii="Arial" w:eastAsia="Arial" w:hAnsi="Arial" w:cs="Arial"/>
          <w:b/>
          <w:sz w:val="22"/>
          <w:szCs w:val="22"/>
          <w:lang w:val="es-CO"/>
        </w:rPr>
        <w:lastRenderedPageBreak/>
        <w:t xml:space="preserve">Nota 15. </w:t>
      </w:r>
      <w:r w:rsidR="004B0661" w:rsidRPr="00FA3CD2">
        <w:rPr>
          <w:rFonts w:ascii="Arial" w:eastAsia="Arial" w:hAnsi="Arial" w:cs="Arial"/>
          <w:b/>
          <w:sz w:val="22"/>
          <w:szCs w:val="22"/>
          <w:lang w:val="es-CO"/>
        </w:rPr>
        <w:t>Gastos</w:t>
      </w:r>
      <w:r w:rsidR="000A41CD" w:rsidRPr="00FA3CD2">
        <w:rPr>
          <w:rFonts w:ascii="Arial" w:eastAsia="Arial" w:hAnsi="Arial" w:cs="Arial"/>
          <w:b/>
          <w:sz w:val="22"/>
          <w:szCs w:val="22"/>
          <w:lang w:val="es-CO"/>
        </w:rPr>
        <w:t xml:space="preserve"> financieros</w:t>
      </w:r>
      <w:bookmarkEnd w:id="20"/>
      <w:r w:rsidR="006006CF" w:rsidRPr="00846CF2">
        <w:rPr>
          <w:rFonts w:ascii="Arial" w:eastAsia="Arial" w:hAnsi="Arial" w:cs="Arial"/>
          <w:b/>
          <w:sz w:val="22"/>
          <w:szCs w:val="22"/>
          <w:lang w:val="es-CO"/>
        </w:rPr>
        <w:t xml:space="preserve"> 5802</w:t>
      </w:r>
    </w:p>
    <w:p w:rsidR="000A41CD" w:rsidRPr="00FA3CD2" w:rsidRDefault="000A41CD" w:rsidP="008B56F5">
      <w:pPr>
        <w:spacing w:after="0" w:line="240" w:lineRule="auto"/>
        <w:ind w:left="284"/>
        <w:jc w:val="both"/>
        <w:rPr>
          <w:rFonts w:ascii="Arial" w:eastAsia="Arial" w:hAnsi="Arial" w:cs="Arial"/>
          <w:b/>
          <w:bCs/>
          <w:lang w:val="es-CO"/>
        </w:rPr>
      </w:pPr>
    </w:p>
    <w:p w:rsidR="000A41CD" w:rsidRDefault="000A41CD" w:rsidP="008B56F5">
      <w:pPr>
        <w:spacing w:after="0" w:line="240" w:lineRule="auto"/>
        <w:ind w:left="284"/>
        <w:jc w:val="both"/>
        <w:rPr>
          <w:rFonts w:ascii="Arial" w:eastAsia="Arial" w:hAnsi="Arial" w:cs="Arial"/>
          <w:bCs/>
          <w:lang w:val="es-CO"/>
        </w:rPr>
      </w:pPr>
      <w:r w:rsidRPr="00FA3CD2">
        <w:rPr>
          <w:rFonts w:ascii="Arial" w:eastAsia="Arial" w:hAnsi="Arial" w:cs="Arial"/>
          <w:bCs/>
          <w:lang w:val="es-CO"/>
        </w:rPr>
        <w:t xml:space="preserve"> </w:t>
      </w:r>
      <w:r w:rsidR="006006CF" w:rsidRPr="00FA3CD2">
        <w:rPr>
          <w:rFonts w:ascii="Arial" w:eastAsia="Arial" w:hAnsi="Arial" w:cs="Arial"/>
          <w:bCs/>
          <w:lang w:val="es-CO"/>
        </w:rPr>
        <w:t>D</w:t>
      </w:r>
      <w:r w:rsidRPr="00FA3CD2">
        <w:rPr>
          <w:rFonts w:ascii="Arial" w:eastAsia="Arial" w:hAnsi="Arial" w:cs="Arial"/>
          <w:bCs/>
          <w:lang w:val="es-CO"/>
        </w:rPr>
        <w:t>etalle de los Gastos Financieros d</w:t>
      </w:r>
      <w:r w:rsidR="004B0661" w:rsidRPr="00FA3CD2">
        <w:rPr>
          <w:rFonts w:ascii="Arial" w:eastAsia="Arial" w:hAnsi="Arial" w:cs="Arial"/>
          <w:bCs/>
          <w:lang w:val="es-CO"/>
        </w:rPr>
        <w:t>e l</w:t>
      </w:r>
      <w:r w:rsidR="00221688" w:rsidRPr="00FA3CD2">
        <w:rPr>
          <w:rFonts w:ascii="Arial" w:eastAsia="Arial" w:hAnsi="Arial" w:cs="Arial"/>
          <w:bCs/>
          <w:lang w:val="es-CO"/>
        </w:rPr>
        <w:t xml:space="preserve">os </w:t>
      </w:r>
      <w:r w:rsidR="007D727E">
        <w:rPr>
          <w:rFonts w:ascii="Arial" w:eastAsia="Arial" w:hAnsi="Arial" w:cs="Arial"/>
          <w:bCs/>
          <w:lang w:val="es-CO"/>
        </w:rPr>
        <w:t>INSTITUCION EDUCATIVA ANTONIO RICAURTE</w:t>
      </w:r>
      <w:r w:rsidRPr="00FA3CD2">
        <w:rPr>
          <w:rFonts w:ascii="Arial" w:eastAsia="Arial" w:hAnsi="Arial" w:cs="Arial"/>
          <w:bCs/>
          <w:lang w:val="es-CO"/>
        </w:rPr>
        <w:t xml:space="preserve"> es el siguiente:</w:t>
      </w:r>
    </w:p>
    <w:tbl>
      <w:tblPr>
        <w:tblW w:w="4721" w:type="pct"/>
        <w:tblCellMar>
          <w:left w:w="70" w:type="dxa"/>
          <w:right w:w="70" w:type="dxa"/>
        </w:tblCellMar>
        <w:tblLook w:val="04A0" w:firstRow="1" w:lastRow="0" w:firstColumn="1" w:lastColumn="0" w:noHBand="0" w:noVBand="1"/>
      </w:tblPr>
      <w:tblGrid>
        <w:gridCol w:w="6780"/>
        <w:gridCol w:w="1699"/>
      </w:tblGrid>
      <w:tr w:rsidR="000A41CD" w:rsidRPr="00FA3CD2" w:rsidTr="0014565E">
        <w:trPr>
          <w:trHeight w:val="397"/>
        </w:trPr>
        <w:tc>
          <w:tcPr>
            <w:tcW w:w="3998" w:type="pct"/>
            <w:tcBorders>
              <w:top w:val="nil"/>
              <w:left w:val="nil"/>
              <w:bottom w:val="nil"/>
              <w:right w:val="nil"/>
            </w:tcBorders>
            <w:shd w:val="clear" w:color="000000" w:fill="FFFFFF"/>
            <w:noWrap/>
            <w:vAlign w:val="bottom"/>
            <w:hideMark/>
          </w:tcPr>
          <w:p w:rsidR="000A41CD" w:rsidRPr="00FA3CD2" w:rsidRDefault="000A41CD" w:rsidP="008B56F5">
            <w:pPr>
              <w:widowControl/>
              <w:spacing w:after="0" w:line="240" w:lineRule="auto"/>
              <w:ind w:left="284"/>
              <w:rPr>
                <w:rFonts w:ascii="Arial" w:eastAsia="Times New Roman" w:hAnsi="Arial" w:cs="Arial"/>
                <w:b/>
                <w:bCs/>
                <w:color w:val="000000"/>
                <w:lang w:val="es-CO" w:eastAsia="es-CO"/>
              </w:rPr>
            </w:pPr>
            <w:r w:rsidRPr="00FA3CD2">
              <w:rPr>
                <w:rFonts w:ascii="Arial" w:eastAsia="Times New Roman" w:hAnsi="Arial" w:cs="Arial"/>
                <w:b/>
                <w:bCs/>
                <w:color w:val="000000"/>
                <w:lang w:val="es-CO" w:eastAsia="es-CO"/>
              </w:rPr>
              <w:t> </w:t>
            </w:r>
          </w:p>
        </w:tc>
        <w:tc>
          <w:tcPr>
            <w:tcW w:w="1002" w:type="pct"/>
            <w:tcBorders>
              <w:top w:val="nil"/>
              <w:left w:val="nil"/>
              <w:bottom w:val="single" w:sz="4" w:space="0" w:color="auto"/>
              <w:right w:val="nil"/>
            </w:tcBorders>
            <w:shd w:val="clear" w:color="000000" w:fill="FFFFFF"/>
            <w:noWrap/>
            <w:vAlign w:val="center"/>
            <w:hideMark/>
          </w:tcPr>
          <w:p w:rsidR="000A41CD" w:rsidRPr="00FA3CD2" w:rsidRDefault="004515E2" w:rsidP="008B56F5">
            <w:pPr>
              <w:widowControl/>
              <w:spacing w:after="0" w:line="240" w:lineRule="auto"/>
              <w:ind w:left="284"/>
              <w:jc w:val="center"/>
              <w:rPr>
                <w:rFonts w:ascii="Arial" w:eastAsia="Times New Roman" w:hAnsi="Arial" w:cs="Arial"/>
                <w:b/>
                <w:bCs/>
                <w:color w:val="000000"/>
                <w:lang w:val="es-CO" w:eastAsia="es-CO"/>
              </w:rPr>
            </w:pPr>
            <w:r>
              <w:rPr>
                <w:rFonts w:ascii="Arial" w:eastAsia="Times New Roman" w:hAnsi="Arial" w:cs="Arial"/>
                <w:b/>
                <w:bCs/>
                <w:color w:val="000000"/>
                <w:lang w:val="es-CO" w:eastAsia="es-CO"/>
              </w:rPr>
              <w:t>2019</w:t>
            </w:r>
          </w:p>
        </w:tc>
      </w:tr>
      <w:tr w:rsidR="000A41CD" w:rsidRPr="00FA3CD2" w:rsidTr="0014565E">
        <w:trPr>
          <w:trHeight w:val="397"/>
        </w:trPr>
        <w:tc>
          <w:tcPr>
            <w:tcW w:w="3998" w:type="pct"/>
            <w:tcBorders>
              <w:top w:val="nil"/>
              <w:left w:val="nil"/>
              <w:bottom w:val="nil"/>
              <w:right w:val="nil"/>
            </w:tcBorders>
            <w:shd w:val="clear" w:color="000000" w:fill="FFFFFF"/>
            <w:noWrap/>
            <w:vAlign w:val="bottom"/>
            <w:hideMark/>
          </w:tcPr>
          <w:p w:rsidR="000A41CD" w:rsidRPr="00FA3CD2" w:rsidRDefault="004625FA" w:rsidP="008B56F5">
            <w:pPr>
              <w:widowControl/>
              <w:spacing w:after="0" w:line="240" w:lineRule="auto"/>
              <w:ind w:left="284"/>
              <w:rPr>
                <w:rFonts w:ascii="Arial" w:eastAsia="Times New Roman" w:hAnsi="Arial" w:cs="Arial"/>
                <w:color w:val="000000"/>
                <w:lang w:val="es-CO" w:eastAsia="es-CO"/>
              </w:rPr>
            </w:pPr>
            <w:r w:rsidRPr="00FA3CD2">
              <w:rPr>
                <w:rFonts w:ascii="Arial" w:eastAsia="Times New Roman" w:hAnsi="Arial" w:cs="Arial"/>
                <w:color w:val="000000"/>
                <w:lang w:val="es-CO" w:eastAsia="es-CO"/>
              </w:rPr>
              <w:t>Gastos bancarios</w:t>
            </w:r>
          </w:p>
        </w:tc>
        <w:tc>
          <w:tcPr>
            <w:tcW w:w="1002" w:type="pct"/>
            <w:tcBorders>
              <w:top w:val="nil"/>
              <w:left w:val="nil"/>
              <w:bottom w:val="nil"/>
              <w:right w:val="nil"/>
            </w:tcBorders>
            <w:shd w:val="clear" w:color="000000" w:fill="FFFFFF"/>
            <w:noWrap/>
            <w:vAlign w:val="bottom"/>
            <w:hideMark/>
          </w:tcPr>
          <w:p w:rsidR="000A41CD" w:rsidRPr="00FA3CD2" w:rsidRDefault="000A41CD" w:rsidP="008B56F5">
            <w:pPr>
              <w:widowControl/>
              <w:spacing w:after="0" w:line="240" w:lineRule="auto"/>
              <w:ind w:left="284"/>
              <w:rPr>
                <w:rFonts w:ascii="Arial" w:eastAsia="Times New Roman" w:hAnsi="Arial" w:cs="Arial"/>
                <w:color w:val="000000"/>
                <w:lang w:val="es-CO" w:eastAsia="es-CO"/>
              </w:rPr>
            </w:pPr>
            <w:r w:rsidRPr="00FA3CD2">
              <w:rPr>
                <w:rFonts w:ascii="Arial" w:eastAsia="Times New Roman" w:hAnsi="Arial" w:cs="Arial"/>
                <w:color w:val="000000"/>
                <w:lang w:val="es-CO" w:eastAsia="es-CO"/>
              </w:rPr>
              <w:t> </w:t>
            </w:r>
            <w:r w:rsidR="0057718E">
              <w:rPr>
                <w:rFonts w:ascii="Arial" w:eastAsia="Times New Roman" w:hAnsi="Arial" w:cs="Arial"/>
                <w:color w:val="000000"/>
                <w:lang w:val="es-CO" w:eastAsia="es-CO"/>
              </w:rPr>
              <w:t>0</w:t>
            </w:r>
          </w:p>
        </w:tc>
      </w:tr>
      <w:tr w:rsidR="000A41CD" w:rsidRPr="00FA3CD2" w:rsidTr="0014565E">
        <w:trPr>
          <w:trHeight w:val="415"/>
        </w:trPr>
        <w:tc>
          <w:tcPr>
            <w:tcW w:w="3998" w:type="pct"/>
            <w:tcBorders>
              <w:top w:val="nil"/>
              <w:left w:val="nil"/>
              <w:bottom w:val="nil"/>
              <w:right w:val="nil"/>
            </w:tcBorders>
            <w:shd w:val="clear" w:color="000000" w:fill="FFFFFF"/>
            <w:noWrap/>
            <w:vAlign w:val="center"/>
            <w:hideMark/>
          </w:tcPr>
          <w:p w:rsidR="000A41CD" w:rsidRPr="00FA3CD2" w:rsidRDefault="000A41CD" w:rsidP="008B56F5">
            <w:pPr>
              <w:widowControl/>
              <w:spacing w:after="0" w:line="240" w:lineRule="auto"/>
              <w:ind w:left="284"/>
              <w:rPr>
                <w:rFonts w:ascii="Arial" w:eastAsia="Times New Roman" w:hAnsi="Arial" w:cs="Arial"/>
                <w:b/>
                <w:bCs/>
                <w:color w:val="000000"/>
                <w:lang w:val="es-CO" w:eastAsia="es-CO"/>
              </w:rPr>
            </w:pPr>
            <w:r w:rsidRPr="00FA3CD2">
              <w:rPr>
                <w:rFonts w:ascii="Arial" w:eastAsia="Times New Roman" w:hAnsi="Arial" w:cs="Arial"/>
                <w:b/>
                <w:bCs/>
                <w:color w:val="000000"/>
                <w:lang w:val="es-CO" w:eastAsia="es-CO"/>
              </w:rPr>
              <w:t>Total</w:t>
            </w:r>
            <w:r w:rsidR="00F91A52">
              <w:rPr>
                <w:rFonts w:ascii="Arial" w:eastAsia="Times New Roman" w:hAnsi="Arial" w:cs="Arial"/>
                <w:b/>
                <w:bCs/>
                <w:color w:val="000000"/>
                <w:lang w:val="es-CO" w:eastAsia="es-CO"/>
              </w:rPr>
              <w:t xml:space="preserve"> Gastos Bancarios</w:t>
            </w:r>
          </w:p>
        </w:tc>
        <w:tc>
          <w:tcPr>
            <w:tcW w:w="1002" w:type="pct"/>
            <w:tcBorders>
              <w:top w:val="single" w:sz="8" w:space="0" w:color="auto"/>
              <w:left w:val="nil"/>
              <w:bottom w:val="single" w:sz="8" w:space="0" w:color="auto"/>
              <w:right w:val="nil"/>
            </w:tcBorders>
            <w:shd w:val="clear" w:color="000000" w:fill="FFFFFF"/>
            <w:noWrap/>
            <w:vAlign w:val="center"/>
            <w:hideMark/>
          </w:tcPr>
          <w:p w:rsidR="000A41CD" w:rsidRPr="00FA3CD2" w:rsidRDefault="000A41CD" w:rsidP="008B56F5">
            <w:pPr>
              <w:widowControl/>
              <w:spacing w:after="0" w:line="240" w:lineRule="auto"/>
              <w:ind w:left="284"/>
              <w:jc w:val="both"/>
              <w:rPr>
                <w:rFonts w:ascii="Arial" w:eastAsia="Times New Roman" w:hAnsi="Arial" w:cs="Arial"/>
                <w:color w:val="000000"/>
                <w:lang w:val="es-CO" w:eastAsia="es-CO"/>
              </w:rPr>
            </w:pPr>
            <w:r w:rsidRPr="00FA3CD2">
              <w:rPr>
                <w:rFonts w:ascii="Arial" w:eastAsia="Times New Roman" w:hAnsi="Arial" w:cs="Arial"/>
                <w:color w:val="000000"/>
                <w:lang w:val="es-CO" w:eastAsia="es-CO"/>
              </w:rPr>
              <w:t> </w:t>
            </w:r>
            <w:r w:rsidR="0057718E">
              <w:rPr>
                <w:rFonts w:ascii="Arial" w:eastAsia="Times New Roman" w:hAnsi="Arial" w:cs="Arial"/>
                <w:color w:val="000000"/>
                <w:lang w:val="es-CO" w:eastAsia="es-CO"/>
              </w:rPr>
              <w:t>0</w:t>
            </w:r>
          </w:p>
        </w:tc>
      </w:tr>
      <w:tr w:rsidR="000A41CD" w:rsidRPr="00FA3CD2" w:rsidTr="0014565E">
        <w:trPr>
          <w:trHeight w:val="202"/>
        </w:trPr>
        <w:tc>
          <w:tcPr>
            <w:tcW w:w="3998" w:type="pct"/>
            <w:tcBorders>
              <w:top w:val="nil"/>
              <w:left w:val="nil"/>
              <w:bottom w:val="nil"/>
              <w:right w:val="nil"/>
            </w:tcBorders>
            <w:shd w:val="clear" w:color="000000" w:fill="FFFFFF"/>
            <w:noWrap/>
            <w:vAlign w:val="bottom"/>
            <w:hideMark/>
          </w:tcPr>
          <w:p w:rsidR="000A41CD" w:rsidRPr="00FA3CD2" w:rsidRDefault="000A41CD" w:rsidP="008B56F5">
            <w:pPr>
              <w:widowControl/>
              <w:spacing w:after="0" w:line="240" w:lineRule="auto"/>
              <w:ind w:left="284"/>
              <w:rPr>
                <w:rFonts w:ascii="Arial" w:eastAsia="Times New Roman" w:hAnsi="Arial" w:cs="Arial"/>
                <w:color w:val="000000"/>
                <w:lang w:val="es-CO" w:eastAsia="es-CO"/>
              </w:rPr>
            </w:pPr>
          </w:p>
        </w:tc>
        <w:tc>
          <w:tcPr>
            <w:tcW w:w="1002" w:type="pct"/>
            <w:tcBorders>
              <w:top w:val="nil"/>
              <w:left w:val="nil"/>
              <w:bottom w:val="nil"/>
              <w:right w:val="nil"/>
            </w:tcBorders>
            <w:shd w:val="clear" w:color="000000" w:fill="FFFFFF"/>
            <w:noWrap/>
            <w:vAlign w:val="bottom"/>
            <w:hideMark/>
          </w:tcPr>
          <w:p w:rsidR="000A41CD" w:rsidRPr="00FA3CD2" w:rsidRDefault="000A41CD" w:rsidP="008B56F5">
            <w:pPr>
              <w:widowControl/>
              <w:spacing w:after="0" w:line="240" w:lineRule="auto"/>
              <w:ind w:left="284"/>
              <w:rPr>
                <w:rFonts w:ascii="Arial" w:eastAsia="Times New Roman" w:hAnsi="Arial" w:cs="Arial"/>
                <w:color w:val="000000"/>
                <w:lang w:val="es-CO" w:eastAsia="es-CO"/>
              </w:rPr>
            </w:pPr>
            <w:r w:rsidRPr="00FA3CD2">
              <w:rPr>
                <w:rFonts w:ascii="Arial" w:eastAsia="Times New Roman" w:hAnsi="Arial" w:cs="Arial"/>
                <w:color w:val="000000"/>
                <w:lang w:val="es-CO" w:eastAsia="es-CO"/>
              </w:rPr>
              <w:t> </w:t>
            </w:r>
          </w:p>
        </w:tc>
      </w:tr>
    </w:tbl>
    <w:p w:rsidR="005B0242" w:rsidRPr="00FA3CD2" w:rsidRDefault="009C0320" w:rsidP="009C0320">
      <w:pPr>
        <w:pStyle w:val="Puesto"/>
        <w:rPr>
          <w:rFonts w:ascii="Arial" w:eastAsia="Arial" w:hAnsi="Arial" w:cs="Arial"/>
          <w:b/>
          <w:sz w:val="22"/>
          <w:szCs w:val="22"/>
          <w:lang w:val="es-CO"/>
        </w:rPr>
      </w:pPr>
      <w:bookmarkStart w:id="21" w:name="_Toc499817295"/>
      <w:r w:rsidRPr="00846CF2">
        <w:rPr>
          <w:rFonts w:ascii="Arial" w:eastAsia="Arial" w:hAnsi="Arial" w:cs="Arial"/>
          <w:b/>
          <w:sz w:val="22"/>
          <w:szCs w:val="22"/>
          <w:lang w:val="es-CO"/>
        </w:rPr>
        <w:t xml:space="preserve">Nota 16. </w:t>
      </w:r>
      <w:r w:rsidR="000236CA" w:rsidRPr="00FA3CD2">
        <w:rPr>
          <w:rFonts w:ascii="Arial" w:eastAsia="Arial" w:hAnsi="Arial" w:cs="Arial"/>
          <w:b/>
          <w:sz w:val="22"/>
          <w:szCs w:val="22"/>
          <w:lang w:val="es-CO"/>
        </w:rPr>
        <w:t>Cuentas de Orden</w:t>
      </w:r>
    </w:p>
    <w:p w:rsidR="005B0242" w:rsidRPr="00FA3CD2" w:rsidRDefault="005B0242" w:rsidP="005B0242">
      <w:pPr>
        <w:pStyle w:val="Puesto"/>
        <w:ind w:left="284"/>
        <w:rPr>
          <w:rFonts w:ascii="Arial" w:eastAsia="Arial" w:hAnsi="Arial" w:cs="Arial"/>
          <w:b/>
          <w:sz w:val="22"/>
          <w:szCs w:val="22"/>
          <w:lang w:val="es-CO"/>
        </w:rPr>
      </w:pPr>
    </w:p>
    <w:p w:rsidR="005B0242" w:rsidRDefault="00982D82" w:rsidP="000236CA">
      <w:pPr>
        <w:jc w:val="both"/>
        <w:rPr>
          <w:rFonts w:ascii="Arial" w:hAnsi="Arial" w:cs="Arial"/>
          <w:lang w:val="es-CO"/>
        </w:rPr>
      </w:pPr>
      <w:r>
        <w:rPr>
          <w:rFonts w:ascii="Arial" w:hAnsi="Arial" w:cs="Arial"/>
          <w:lang w:val="es-CO"/>
        </w:rPr>
        <w:t xml:space="preserve">La </w:t>
      </w:r>
      <w:r w:rsidR="007D727E">
        <w:rPr>
          <w:rFonts w:ascii="Arial" w:hAnsi="Arial" w:cs="Arial"/>
          <w:lang w:val="es-CO"/>
        </w:rPr>
        <w:t>INSTITUCION EDUCATIVA ANTONIO RICAURTE</w:t>
      </w:r>
      <w:r w:rsidR="0057718E">
        <w:rPr>
          <w:rFonts w:ascii="Arial" w:hAnsi="Arial" w:cs="Arial"/>
          <w:lang w:val="es-CO"/>
        </w:rPr>
        <w:t xml:space="preserve"> </w:t>
      </w:r>
      <w:r w:rsidR="0057718E" w:rsidRPr="00FA3CD2">
        <w:rPr>
          <w:rFonts w:ascii="Arial" w:hAnsi="Arial" w:cs="Arial"/>
          <w:lang w:val="es-CO"/>
        </w:rPr>
        <w:t>revelará</w:t>
      </w:r>
      <w:r w:rsidR="002859E7" w:rsidRPr="00FA3CD2">
        <w:rPr>
          <w:rFonts w:ascii="Arial" w:hAnsi="Arial" w:cs="Arial"/>
          <w:lang w:val="es-CO"/>
        </w:rPr>
        <w:t xml:space="preserve"> una descripción y el grado de avance de cada proceso de responsabilidad fiscal</w:t>
      </w:r>
      <w:r w:rsidR="0057718E">
        <w:rPr>
          <w:rFonts w:ascii="Arial" w:hAnsi="Arial" w:cs="Arial"/>
          <w:lang w:val="es-CO"/>
        </w:rPr>
        <w:t>:</w:t>
      </w:r>
    </w:p>
    <w:p w:rsidR="00325D8B" w:rsidRDefault="00325D8B" w:rsidP="000236CA">
      <w:pPr>
        <w:jc w:val="both"/>
        <w:rPr>
          <w:rFonts w:ascii="Arial" w:hAnsi="Arial" w:cs="Arial"/>
          <w:lang w:val="es-CO"/>
        </w:rPr>
      </w:pPr>
    </w:p>
    <w:p w:rsidR="00325D8B" w:rsidRDefault="00325D8B" w:rsidP="000236CA">
      <w:pPr>
        <w:jc w:val="both"/>
        <w:rPr>
          <w:rFonts w:ascii="Arial" w:hAnsi="Arial" w:cs="Arial"/>
          <w:lang w:val="es-CO"/>
        </w:rPr>
      </w:pPr>
    </w:p>
    <w:p w:rsidR="00325D8B" w:rsidRDefault="00325D8B" w:rsidP="000236CA">
      <w:pPr>
        <w:jc w:val="both"/>
        <w:rPr>
          <w:rFonts w:ascii="Arial" w:hAnsi="Arial" w:cs="Arial"/>
          <w:lang w:val="es-CO"/>
        </w:rPr>
      </w:pPr>
    </w:p>
    <w:p w:rsidR="00325D8B" w:rsidRDefault="00325D8B" w:rsidP="000236CA">
      <w:pPr>
        <w:jc w:val="both"/>
        <w:rPr>
          <w:rFonts w:ascii="Arial" w:hAnsi="Arial" w:cs="Arial"/>
          <w:lang w:val="es-CO"/>
        </w:rPr>
      </w:pPr>
    </w:p>
    <w:p w:rsidR="00415560" w:rsidRPr="00951A77" w:rsidRDefault="00415560" w:rsidP="00846CF2">
      <w:pPr>
        <w:pStyle w:val="Puesto"/>
        <w:numPr>
          <w:ilvl w:val="0"/>
          <w:numId w:val="2"/>
        </w:numPr>
        <w:rPr>
          <w:rFonts w:ascii="Arial" w:eastAsia="Arial" w:hAnsi="Arial" w:cs="Arial"/>
          <w:b/>
          <w:sz w:val="24"/>
          <w:szCs w:val="24"/>
          <w:lang w:val="es-CO"/>
        </w:rPr>
      </w:pPr>
      <w:r w:rsidRPr="00951A77">
        <w:rPr>
          <w:rFonts w:ascii="Arial" w:eastAsia="Arial" w:hAnsi="Arial" w:cs="Arial"/>
          <w:b/>
          <w:sz w:val="24"/>
          <w:szCs w:val="24"/>
          <w:lang w:val="es-CO"/>
        </w:rPr>
        <w:t>Hechos ocurridos después del periodo sobre el que se informa</w:t>
      </w:r>
      <w:bookmarkEnd w:id="21"/>
    </w:p>
    <w:p w:rsidR="00230664" w:rsidRPr="00FA3CD2" w:rsidRDefault="00230664" w:rsidP="008B56F5">
      <w:pPr>
        <w:spacing w:after="0" w:line="240" w:lineRule="auto"/>
        <w:ind w:left="284"/>
        <w:jc w:val="both"/>
        <w:rPr>
          <w:rFonts w:ascii="Arial" w:eastAsia="Times New Roman" w:hAnsi="Arial" w:cs="Arial"/>
          <w:lang w:val="es-CO"/>
        </w:rPr>
      </w:pPr>
    </w:p>
    <w:p w:rsidR="00230664" w:rsidRPr="00FA3CD2" w:rsidRDefault="007175BA" w:rsidP="000236CA">
      <w:pPr>
        <w:spacing w:after="0" w:line="240" w:lineRule="auto"/>
        <w:jc w:val="both"/>
        <w:rPr>
          <w:rFonts w:ascii="Arial" w:eastAsia="Times New Roman" w:hAnsi="Arial" w:cs="Arial"/>
          <w:lang w:val="es-CO"/>
        </w:rPr>
      </w:pPr>
      <w:r w:rsidRPr="00FA3CD2">
        <w:rPr>
          <w:rFonts w:ascii="Arial" w:eastAsia="Times New Roman" w:hAnsi="Arial" w:cs="Arial"/>
          <w:lang w:val="es-CO"/>
        </w:rPr>
        <w:t xml:space="preserve">A la fecha de aprobación de los estados financieros, </w:t>
      </w:r>
      <w:r w:rsidR="0057718E">
        <w:rPr>
          <w:rFonts w:ascii="Arial" w:eastAsia="Times New Roman" w:hAnsi="Arial" w:cs="Arial"/>
          <w:lang w:val="es-CO"/>
        </w:rPr>
        <w:t>la</w:t>
      </w:r>
      <w:r w:rsidR="00221688" w:rsidRPr="00FA3CD2">
        <w:rPr>
          <w:rFonts w:ascii="Arial" w:eastAsia="Times New Roman" w:hAnsi="Arial" w:cs="Arial"/>
          <w:lang w:val="es-CO"/>
        </w:rPr>
        <w:t xml:space="preserve"> </w:t>
      </w:r>
      <w:r w:rsidR="007D727E">
        <w:rPr>
          <w:rFonts w:ascii="Arial" w:eastAsia="Times New Roman" w:hAnsi="Arial" w:cs="Arial"/>
          <w:lang w:val="es-CO"/>
        </w:rPr>
        <w:t>INSTITUCION EDUCATIVA ANTONIO RICAURTE</w:t>
      </w:r>
      <w:r w:rsidRPr="00FA3CD2">
        <w:rPr>
          <w:rFonts w:ascii="Arial" w:eastAsia="Times New Roman" w:hAnsi="Arial" w:cs="Arial"/>
          <w:lang w:val="es-CO"/>
        </w:rPr>
        <w:t xml:space="preserve"> </w:t>
      </w:r>
      <w:r w:rsidR="0057718E">
        <w:rPr>
          <w:rFonts w:ascii="Arial" w:eastAsia="Times New Roman" w:hAnsi="Arial" w:cs="Arial"/>
          <w:lang w:val="es-CO"/>
        </w:rPr>
        <w:t xml:space="preserve">no presenta ningún </w:t>
      </w:r>
      <w:r w:rsidRPr="00FA3CD2">
        <w:rPr>
          <w:rFonts w:ascii="Arial" w:eastAsia="Times New Roman" w:hAnsi="Arial" w:cs="Arial"/>
          <w:lang w:val="es-CO"/>
        </w:rPr>
        <w:t>hecho que requería revelación o ajuste en sus cifras.</w:t>
      </w:r>
    </w:p>
    <w:p w:rsidR="00230664" w:rsidRDefault="00230664" w:rsidP="008B56F5">
      <w:pPr>
        <w:spacing w:after="0" w:line="240" w:lineRule="auto"/>
        <w:ind w:left="284"/>
        <w:jc w:val="both"/>
        <w:rPr>
          <w:rFonts w:ascii="Arial" w:eastAsia="Times New Roman" w:hAnsi="Arial" w:cs="Arial"/>
          <w:lang w:val="es-CO"/>
        </w:rPr>
      </w:pPr>
    </w:p>
    <w:p w:rsidR="00F41679" w:rsidRPr="00FA3CD2" w:rsidRDefault="00F41679" w:rsidP="00260A21">
      <w:pPr>
        <w:spacing w:after="0"/>
        <w:ind w:left="284"/>
        <w:jc w:val="both"/>
        <w:rPr>
          <w:rFonts w:ascii="Arial" w:eastAsia="Times New Roman" w:hAnsi="Arial" w:cs="Arial"/>
          <w:lang w:val="es-CO"/>
        </w:rPr>
      </w:pPr>
      <w:r w:rsidRPr="00FA3CD2">
        <w:rPr>
          <w:rFonts w:ascii="Arial" w:eastAsia="Times New Roman" w:hAnsi="Arial" w:cs="Arial"/>
          <w:lang w:val="es-CO"/>
        </w:rPr>
        <w:tab/>
      </w:r>
    </w:p>
    <w:p w:rsidR="00800E31" w:rsidRPr="00951A77" w:rsidRDefault="00253748" w:rsidP="00846CF2">
      <w:pPr>
        <w:pStyle w:val="Puesto"/>
        <w:numPr>
          <w:ilvl w:val="0"/>
          <w:numId w:val="2"/>
        </w:numPr>
        <w:rPr>
          <w:rFonts w:ascii="Arial" w:eastAsia="Arial" w:hAnsi="Arial" w:cs="Arial"/>
          <w:b/>
          <w:sz w:val="24"/>
          <w:szCs w:val="24"/>
          <w:lang w:val="es-CO"/>
        </w:rPr>
      </w:pPr>
      <w:bookmarkStart w:id="22" w:name="_Toc499817297"/>
      <w:r w:rsidRPr="00951A77">
        <w:rPr>
          <w:rFonts w:ascii="Arial" w:eastAsia="Arial" w:hAnsi="Arial" w:cs="Arial"/>
          <w:b/>
          <w:sz w:val="24"/>
          <w:szCs w:val="24"/>
          <w:lang w:val="es-CO"/>
        </w:rPr>
        <w:t xml:space="preserve">Aprobación de los </w:t>
      </w:r>
      <w:r w:rsidR="00ED1E1D">
        <w:rPr>
          <w:rFonts w:ascii="Arial" w:eastAsia="Arial" w:hAnsi="Arial" w:cs="Arial"/>
          <w:b/>
          <w:sz w:val="24"/>
          <w:szCs w:val="24"/>
          <w:lang w:val="es-CO"/>
        </w:rPr>
        <w:t>E</w:t>
      </w:r>
      <w:r w:rsidR="00A65717" w:rsidRPr="00951A77">
        <w:rPr>
          <w:rFonts w:ascii="Arial" w:eastAsia="Arial" w:hAnsi="Arial" w:cs="Arial"/>
          <w:b/>
          <w:sz w:val="24"/>
          <w:szCs w:val="24"/>
          <w:lang w:val="es-CO"/>
        </w:rPr>
        <w:t xml:space="preserve">stados </w:t>
      </w:r>
      <w:r w:rsidR="00ED1E1D">
        <w:rPr>
          <w:rFonts w:ascii="Arial" w:eastAsia="Arial" w:hAnsi="Arial" w:cs="Arial"/>
          <w:b/>
          <w:sz w:val="24"/>
          <w:szCs w:val="24"/>
          <w:lang w:val="es-CO"/>
        </w:rPr>
        <w:t>F</w:t>
      </w:r>
      <w:r w:rsidR="00A65717" w:rsidRPr="00951A77">
        <w:rPr>
          <w:rFonts w:ascii="Arial" w:eastAsia="Arial" w:hAnsi="Arial" w:cs="Arial"/>
          <w:b/>
          <w:sz w:val="24"/>
          <w:szCs w:val="24"/>
          <w:lang w:val="es-CO"/>
        </w:rPr>
        <w:t>inancieros</w:t>
      </w:r>
      <w:bookmarkEnd w:id="22"/>
    </w:p>
    <w:p w:rsidR="004606B4" w:rsidRDefault="004606B4" w:rsidP="00260A21">
      <w:pPr>
        <w:spacing w:after="0"/>
        <w:ind w:left="284"/>
        <w:jc w:val="both"/>
        <w:rPr>
          <w:rFonts w:ascii="Arial" w:eastAsia="Times New Roman" w:hAnsi="Arial" w:cs="Arial"/>
          <w:lang w:val="es-CO"/>
        </w:rPr>
      </w:pPr>
    </w:p>
    <w:p w:rsidR="00800E31" w:rsidRDefault="00253748" w:rsidP="00260A21">
      <w:pPr>
        <w:spacing w:after="0"/>
        <w:ind w:left="284"/>
        <w:jc w:val="both"/>
        <w:rPr>
          <w:rFonts w:ascii="Arial" w:eastAsia="Times New Roman" w:hAnsi="Arial" w:cs="Arial"/>
          <w:color w:val="000000" w:themeColor="text1"/>
          <w:lang w:val="es-CO"/>
        </w:rPr>
      </w:pPr>
      <w:r w:rsidRPr="00FA3CD2">
        <w:rPr>
          <w:rFonts w:ascii="Arial" w:eastAsia="Times New Roman" w:hAnsi="Arial" w:cs="Arial"/>
          <w:lang w:val="es-CO"/>
        </w:rPr>
        <w:t>Estos</w:t>
      </w:r>
      <w:r w:rsidRPr="00FA3CD2">
        <w:rPr>
          <w:rFonts w:ascii="Arial" w:eastAsia="Times New Roman" w:hAnsi="Arial" w:cs="Arial"/>
          <w:spacing w:val="6"/>
          <w:lang w:val="es-CO"/>
        </w:rPr>
        <w:t xml:space="preserve"> </w:t>
      </w:r>
      <w:r w:rsidR="00951A77">
        <w:rPr>
          <w:rFonts w:ascii="Arial" w:eastAsia="Times New Roman" w:hAnsi="Arial" w:cs="Arial"/>
          <w:spacing w:val="1"/>
          <w:lang w:val="es-CO"/>
        </w:rPr>
        <w:t>E</w:t>
      </w:r>
      <w:r w:rsidR="0079561E" w:rsidRPr="00FA3CD2">
        <w:rPr>
          <w:rFonts w:ascii="Arial" w:eastAsia="Times New Roman" w:hAnsi="Arial" w:cs="Arial"/>
          <w:spacing w:val="1"/>
          <w:lang w:val="es-CO"/>
        </w:rPr>
        <w:t>st</w:t>
      </w:r>
      <w:r w:rsidR="00951A77">
        <w:rPr>
          <w:rFonts w:ascii="Arial" w:eastAsia="Times New Roman" w:hAnsi="Arial" w:cs="Arial"/>
          <w:spacing w:val="1"/>
          <w:lang w:val="es-CO"/>
        </w:rPr>
        <w:t>ados F</w:t>
      </w:r>
      <w:r w:rsidR="0079561E" w:rsidRPr="00FA3CD2">
        <w:rPr>
          <w:rFonts w:ascii="Arial" w:eastAsia="Times New Roman" w:hAnsi="Arial" w:cs="Arial"/>
          <w:spacing w:val="1"/>
          <w:lang w:val="es-CO"/>
        </w:rPr>
        <w:t>inancieros</w:t>
      </w:r>
      <w:r w:rsidRPr="00FA3CD2">
        <w:rPr>
          <w:rFonts w:ascii="Arial" w:eastAsia="Times New Roman" w:hAnsi="Arial" w:cs="Arial"/>
          <w:spacing w:val="2"/>
          <w:lang w:val="es-CO"/>
        </w:rPr>
        <w:t xml:space="preserve"> </w:t>
      </w:r>
      <w:r w:rsidRPr="00FA3CD2">
        <w:rPr>
          <w:rFonts w:ascii="Arial" w:eastAsia="Times New Roman" w:hAnsi="Arial" w:cs="Arial"/>
          <w:lang w:val="es-CO"/>
        </w:rPr>
        <w:t>fueron</w:t>
      </w:r>
      <w:r w:rsidRPr="00FA3CD2">
        <w:rPr>
          <w:rFonts w:ascii="Arial" w:eastAsia="Times New Roman" w:hAnsi="Arial" w:cs="Arial"/>
          <w:spacing w:val="5"/>
          <w:lang w:val="es-CO"/>
        </w:rPr>
        <w:t xml:space="preserve"> </w:t>
      </w:r>
      <w:r w:rsidRPr="00FA3CD2">
        <w:rPr>
          <w:rFonts w:ascii="Arial" w:eastAsia="Times New Roman" w:hAnsi="Arial" w:cs="Arial"/>
          <w:lang w:val="es-CO"/>
        </w:rPr>
        <w:t>aprobad</w:t>
      </w:r>
      <w:r w:rsidRPr="00FA3CD2">
        <w:rPr>
          <w:rFonts w:ascii="Arial" w:eastAsia="Times New Roman" w:hAnsi="Arial" w:cs="Arial"/>
          <w:spacing w:val="1"/>
          <w:lang w:val="es-CO"/>
        </w:rPr>
        <w:t>o</w:t>
      </w:r>
      <w:r w:rsidRPr="00FA3CD2">
        <w:rPr>
          <w:rFonts w:ascii="Arial" w:eastAsia="Times New Roman" w:hAnsi="Arial" w:cs="Arial"/>
          <w:lang w:val="es-CO"/>
        </w:rPr>
        <w:t>s</w:t>
      </w:r>
      <w:r w:rsidRPr="00FA3CD2">
        <w:rPr>
          <w:rFonts w:ascii="Arial" w:eastAsia="Times New Roman" w:hAnsi="Arial" w:cs="Arial"/>
          <w:spacing w:val="2"/>
          <w:lang w:val="es-CO"/>
        </w:rPr>
        <w:t xml:space="preserve"> </w:t>
      </w:r>
      <w:r w:rsidRPr="00FA3CD2">
        <w:rPr>
          <w:rFonts w:ascii="Arial" w:eastAsia="Times New Roman" w:hAnsi="Arial" w:cs="Arial"/>
          <w:lang w:val="es-CO"/>
        </w:rPr>
        <w:t>p</w:t>
      </w:r>
      <w:r w:rsidRPr="00FA3CD2">
        <w:rPr>
          <w:rFonts w:ascii="Arial" w:eastAsia="Times New Roman" w:hAnsi="Arial" w:cs="Arial"/>
          <w:spacing w:val="1"/>
          <w:lang w:val="es-CO"/>
        </w:rPr>
        <w:t>o</w:t>
      </w:r>
      <w:r w:rsidRPr="00FA3CD2">
        <w:rPr>
          <w:rFonts w:ascii="Arial" w:eastAsia="Times New Roman" w:hAnsi="Arial" w:cs="Arial"/>
          <w:lang w:val="es-CO"/>
        </w:rPr>
        <w:t>r</w:t>
      </w:r>
      <w:r w:rsidRPr="00FA3CD2">
        <w:rPr>
          <w:rFonts w:ascii="Arial" w:eastAsia="Times New Roman" w:hAnsi="Arial" w:cs="Arial"/>
          <w:spacing w:val="7"/>
          <w:lang w:val="es-CO"/>
        </w:rPr>
        <w:t xml:space="preserve"> </w:t>
      </w:r>
      <w:r w:rsidRPr="00FA3CD2">
        <w:rPr>
          <w:rFonts w:ascii="Arial" w:eastAsia="Times New Roman" w:hAnsi="Arial" w:cs="Arial"/>
          <w:lang w:val="es-CO"/>
        </w:rPr>
        <w:t>el</w:t>
      </w:r>
      <w:r w:rsidRPr="00FA3CD2">
        <w:rPr>
          <w:rFonts w:ascii="Arial" w:eastAsia="Times New Roman" w:hAnsi="Arial" w:cs="Arial"/>
          <w:spacing w:val="9"/>
          <w:lang w:val="es-CO"/>
        </w:rPr>
        <w:t xml:space="preserve"> </w:t>
      </w:r>
      <w:r w:rsidR="00292A0F" w:rsidRPr="00FA3CD2">
        <w:rPr>
          <w:rFonts w:ascii="Arial" w:eastAsia="Times New Roman" w:hAnsi="Arial" w:cs="Arial"/>
          <w:lang w:val="es-CO"/>
        </w:rPr>
        <w:t>Ordenador del Gasto</w:t>
      </w:r>
      <w:r w:rsidRPr="00FA3CD2">
        <w:rPr>
          <w:rFonts w:ascii="Arial" w:eastAsia="Times New Roman" w:hAnsi="Arial" w:cs="Arial"/>
          <w:lang w:val="es-CO"/>
        </w:rPr>
        <w:t xml:space="preserve"> y</w:t>
      </w:r>
      <w:r w:rsidRPr="00FA3CD2">
        <w:rPr>
          <w:rFonts w:ascii="Arial" w:eastAsia="Times New Roman" w:hAnsi="Arial" w:cs="Arial"/>
          <w:spacing w:val="10"/>
          <w:lang w:val="es-CO"/>
        </w:rPr>
        <w:t xml:space="preserve"> </w:t>
      </w:r>
      <w:r w:rsidRPr="00FA3CD2">
        <w:rPr>
          <w:rFonts w:ascii="Arial" w:eastAsia="Times New Roman" w:hAnsi="Arial" w:cs="Arial"/>
          <w:lang w:val="es-CO"/>
        </w:rPr>
        <w:t>autorizados para</w:t>
      </w:r>
      <w:r w:rsidR="0044515A" w:rsidRPr="00FA3CD2">
        <w:rPr>
          <w:rFonts w:ascii="Arial" w:eastAsia="Times New Roman" w:hAnsi="Arial" w:cs="Arial"/>
          <w:spacing w:val="-2"/>
          <w:lang w:val="es-CO"/>
        </w:rPr>
        <w:t xml:space="preserve"> </w:t>
      </w:r>
      <w:r w:rsidRPr="00FA3CD2">
        <w:rPr>
          <w:rFonts w:ascii="Arial" w:eastAsia="Times New Roman" w:hAnsi="Arial" w:cs="Arial"/>
          <w:lang w:val="es-CO"/>
        </w:rPr>
        <w:t>su</w:t>
      </w:r>
      <w:r w:rsidRPr="00FA3CD2">
        <w:rPr>
          <w:rFonts w:ascii="Arial" w:eastAsia="Times New Roman" w:hAnsi="Arial" w:cs="Arial"/>
          <w:spacing w:val="-1"/>
          <w:lang w:val="es-CO"/>
        </w:rPr>
        <w:t xml:space="preserve"> </w:t>
      </w:r>
      <w:r w:rsidRPr="00FA3CD2">
        <w:rPr>
          <w:rFonts w:ascii="Arial" w:eastAsia="Times New Roman" w:hAnsi="Arial" w:cs="Arial"/>
          <w:lang w:val="es-CO"/>
        </w:rPr>
        <w:t>public</w:t>
      </w:r>
      <w:r w:rsidRPr="00FA3CD2">
        <w:rPr>
          <w:rFonts w:ascii="Arial" w:eastAsia="Times New Roman" w:hAnsi="Arial" w:cs="Arial"/>
          <w:spacing w:val="1"/>
          <w:lang w:val="es-CO"/>
        </w:rPr>
        <w:t>a</w:t>
      </w:r>
      <w:r w:rsidRPr="00FA3CD2">
        <w:rPr>
          <w:rFonts w:ascii="Arial" w:eastAsia="Times New Roman" w:hAnsi="Arial" w:cs="Arial"/>
          <w:lang w:val="es-CO"/>
        </w:rPr>
        <w:t>ción</w:t>
      </w:r>
      <w:r w:rsidRPr="00FA3CD2">
        <w:rPr>
          <w:rFonts w:ascii="Arial" w:eastAsia="Times New Roman" w:hAnsi="Arial" w:cs="Arial"/>
          <w:spacing w:val="-8"/>
          <w:lang w:val="es-CO"/>
        </w:rPr>
        <w:t xml:space="preserve"> </w:t>
      </w:r>
      <w:r w:rsidRPr="0070066A">
        <w:rPr>
          <w:rFonts w:ascii="Arial" w:eastAsia="Times New Roman" w:hAnsi="Arial" w:cs="Arial"/>
          <w:color w:val="000000" w:themeColor="text1"/>
          <w:lang w:val="es-CO"/>
        </w:rPr>
        <w:t xml:space="preserve">el </w:t>
      </w:r>
      <w:r w:rsidR="0018282C">
        <w:rPr>
          <w:rFonts w:ascii="Arial" w:eastAsia="Times New Roman" w:hAnsi="Arial" w:cs="Arial"/>
          <w:color w:val="000000" w:themeColor="text1"/>
          <w:lang w:val="es-CO"/>
        </w:rPr>
        <w:t>08</w:t>
      </w:r>
      <w:r w:rsidRPr="0070066A">
        <w:rPr>
          <w:rFonts w:ascii="Arial" w:eastAsia="Times New Roman" w:hAnsi="Arial" w:cs="Arial"/>
          <w:color w:val="000000" w:themeColor="text1"/>
          <w:spacing w:val="-1"/>
          <w:lang w:val="es-CO"/>
        </w:rPr>
        <w:t xml:space="preserve"> </w:t>
      </w:r>
      <w:r w:rsidRPr="0070066A">
        <w:rPr>
          <w:rFonts w:ascii="Arial" w:eastAsia="Times New Roman" w:hAnsi="Arial" w:cs="Arial"/>
          <w:color w:val="000000" w:themeColor="text1"/>
          <w:lang w:val="es-CO"/>
        </w:rPr>
        <w:t>de</w:t>
      </w:r>
      <w:r w:rsidRPr="0070066A">
        <w:rPr>
          <w:rFonts w:ascii="Arial" w:eastAsia="Times New Roman" w:hAnsi="Arial" w:cs="Arial"/>
          <w:color w:val="000000" w:themeColor="text1"/>
          <w:spacing w:val="-1"/>
          <w:lang w:val="es-CO"/>
        </w:rPr>
        <w:t xml:space="preserve"> </w:t>
      </w:r>
      <w:r w:rsidR="0018282C">
        <w:rPr>
          <w:rFonts w:ascii="Arial" w:eastAsia="Times New Roman" w:hAnsi="Arial" w:cs="Arial"/>
          <w:color w:val="000000" w:themeColor="text1"/>
          <w:lang w:val="es-CO"/>
        </w:rPr>
        <w:t>Julio</w:t>
      </w:r>
      <w:r w:rsidRPr="0070066A">
        <w:rPr>
          <w:rFonts w:ascii="Arial" w:eastAsia="Times New Roman" w:hAnsi="Arial" w:cs="Arial"/>
          <w:color w:val="000000" w:themeColor="text1"/>
          <w:spacing w:val="-4"/>
          <w:lang w:val="es-CO"/>
        </w:rPr>
        <w:t xml:space="preserve"> </w:t>
      </w:r>
      <w:r w:rsidRPr="0070066A">
        <w:rPr>
          <w:rFonts w:ascii="Arial" w:eastAsia="Times New Roman" w:hAnsi="Arial" w:cs="Arial"/>
          <w:color w:val="000000" w:themeColor="text1"/>
          <w:lang w:val="es-CO"/>
        </w:rPr>
        <w:t>de</w:t>
      </w:r>
      <w:r w:rsidRPr="0070066A">
        <w:rPr>
          <w:rFonts w:ascii="Arial" w:eastAsia="Times New Roman" w:hAnsi="Arial" w:cs="Arial"/>
          <w:color w:val="000000" w:themeColor="text1"/>
          <w:spacing w:val="-1"/>
          <w:lang w:val="es-CO"/>
        </w:rPr>
        <w:t xml:space="preserve"> </w:t>
      </w:r>
      <w:r w:rsidRPr="0070066A">
        <w:rPr>
          <w:rFonts w:ascii="Arial" w:eastAsia="Times New Roman" w:hAnsi="Arial" w:cs="Arial"/>
          <w:color w:val="000000" w:themeColor="text1"/>
          <w:lang w:val="es-CO"/>
        </w:rPr>
        <w:t>20</w:t>
      </w:r>
      <w:r w:rsidR="00F41679" w:rsidRPr="0070066A">
        <w:rPr>
          <w:rFonts w:ascii="Arial" w:eastAsia="Times New Roman" w:hAnsi="Arial" w:cs="Arial"/>
          <w:color w:val="000000" w:themeColor="text1"/>
          <w:lang w:val="es-CO"/>
        </w:rPr>
        <w:t>1</w:t>
      </w:r>
      <w:r w:rsidR="00974D3F" w:rsidRPr="0070066A">
        <w:rPr>
          <w:rFonts w:ascii="Arial" w:eastAsia="Times New Roman" w:hAnsi="Arial" w:cs="Arial"/>
          <w:color w:val="000000" w:themeColor="text1"/>
          <w:lang w:val="es-CO"/>
        </w:rPr>
        <w:t>9</w:t>
      </w:r>
      <w:r w:rsidRPr="0070066A">
        <w:rPr>
          <w:rFonts w:ascii="Arial" w:eastAsia="Times New Roman" w:hAnsi="Arial" w:cs="Arial"/>
          <w:color w:val="000000" w:themeColor="text1"/>
          <w:lang w:val="es-CO"/>
        </w:rPr>
        <w:t>.</w:t>
      </w:r>
    </w:p>
    <w:p w:rsidR="0070066A" w:rsidRDefault="0070066A" w:rsidP="00260A21">
      <w:pPr>
        <w:spacing w:after="0"/>
        <w:ind w:left="284"/>
        <w:jc w:val="both"/>
        <w:rPr>
          <w:rFonts w:ascii="Arial" w:eastAsia="Times New Roman" w:hAnsi="Arial" w:cs="Arial"/>
          <w:color w:val="000000" w:themeColor="text1"/>
          <w:lang w:val="es-CO"/>
        </w:rPr>
      </w:pPr>
    </w:p>
    <w:p w:rsidR="0070066A" w:rsidRDefault="0070066A" w:rsidP="00260A21">
      <w:pPr>
        <w:spacing w:after="0"/>
        <w:ind w:left="284"/>
        <w:jc w:val="both"/>
        <w:rPr>
          <w:rFonts w:ascii="Arial" w:eastAsia="Times New Roman" w:hAnsi="Arial" w:cs="Arial"/>
          <w:color w:val="000000" w:themeColor="text1"/>
          <w:lang w:val="es-CO"/>
        </w:rPr>
      </w:pPr>
    </w:p>
    <w:p w:rsidR="0070066A" w:rsidRDefault="0070066A" w:rsidP="00260A21">
      <w:pPr>
        <w:spacing w:after="0"/>
        <w:ind w:left="284"/>
        <w:jc w:val="both"/>
        <w:rPr>
          <w:rFonts w:ascii="Arial" w:eastAsia="Times New Roman" w:hAnsi="Arial" w:cs="Arial"/>
          <w:color w:val="000000" w:themeColor="text1"/>
          <w:lang w:val="es-CO"/>
        </w:rPr>
      </w:pPr>
    </w:p>
    <w:p w:rsidR="0070066A" w:rsidRDefault="0070066A" w:rsidP="00260A21">
      <w:pPr>
        <w:spacing w:after="0"/>
        <w:ind w:left="284"/>
        <w:jc w:val="both"/>
        <w:rPr>
          <w:rFonts w:ascii="Arial" w:eastAsia="Times New Roman" w:hAnsi="Arial" w:cs="Arial"/>
          <w:color w:val="000000" w:themeColor="text1"/>
          <w:lang w:val="es-CO"/>
        </w:rPr>
      </w:pPr>
    </w:p>
    <w:p w:rsidR="0070066A" w:rsidRDefault="0070066A" w:rsidP="00260A21">
      <w:pPr>
        <w:spacing w:after="0"/>
        <w:ind w:left="284"/>
        <w:jc w:val="both"/>
        <w:rPr>
          <w:rFonts w:ascii="Arial" w:eastAsia="Times New Roman" w:hAnsi="Arial" w:cs="Arial"/>
          <w:color w:val="000000" w:themeColor="text1"/>
          <w:lang w:val="es-CO"/>
        </w:rPr>
      </w:pPr>
    </w:p>
    <w:p w:rsidR="0070066A" w:rsidRDefault="0070066A" w:rsidP="00260A21">
      <w:pPr>
        <w:spacing w:after="0"/>
        <w:ind w:left="284"/>
        <w:jc w:val="both"/>
        <w:rPr>
          <w:rFonts w:ascii="Arial" w:eastAsia="Times New Roman" w:hAnsi="Arial" w:cs="Arial"/>
          <w:color w:val="000000" w:themeColor="text1"/>
          <w:lang w:val="es-CO"/>
        </w:rPr>
      </w:pPr>
    </w:p>
    <w:p w:rsidR="0070066A" w:rsidRDefault="0070066A" w:rsidP="00260A21">
      <w:pPr>
        <w:spacing w:after="0"/>
        <w:ind w:left="284"/>
        <w:jc w:val="both"/>
        <w:rPr>
          <w:rFonts w:ascii="Arial" w:eastAsia="Times New Roman" w:hAnsi="Arial" w:cs="Arial"/>
          <w:color w:val="000000" w:themeColor="text1"/>
          <w:lang w:val="es-CO"/>
        </w:rPr>
      </w:pPr>
    </w:p>
    <w:p w:rsidR="0070066A" w:rsidRDefault="0070066A" w:rsidP="00260A21">
      <w:pPr>
        <w:spacing w:after="0"/>
        <w:ind w:left="284"/>
        <w:jc w:val="both"/>
        <w:rPr>
          <w:rFonts w:ascii="Arial" w:eastAsia="Times New Roman" w:hAnsi="Arial" w:cs="Arial"/>
          <w:color w:val="000000" w:themeColor="text1"/>
          <w:lang w:val="es-CO"/>
        </w:rPr>
      </w:pPr>
    </w:p>
    <w:p w:rsidR="0070066A" w:rsidRDefault="0070066A" w:rsidP="00260A21">
      <w:pPr>
        <w:spacing w:after="0"/>
        <w:ind w:left="284"/>
        <w:jc w:val="both"/>
        <w:rPr>
          <w:rFonts w:ascii="Arial" w:eastAsia="Times New Roman" w:hAnsi="Arial" w:cs="Arial"/>
          <w:color w:val="000000" w:themeColor="text1"/>
          <w:lang w:val="es-CO"/>
        </w:rPr>
      </w:pPr>
    </w:p>
    <w:p w:rsidR="0070066A" w:rsidRDefault="0070066A" w:rsidP="00260A21">
      <w:pPr>
        <w:spacing w:after="0"/>
        <w:ind w:left="284"/>
        <w:jc w:val="both"/>
        <w:rPr>
          <w:rFonts w:ascii="Arial" w:eastAsia="Times New Roman" w:hAnsi="Arial" w:cs="Arial"/>
          <w:color w:val="000000" w:themeColor="text1"/>
          <w:lang w:val="es-CO"/>
        </w:rPr>
      </w:pPr>
    </w:p>
    <w:p w:rsidR="0070066A" w:rsidRDefault="0070066A" w:rsidP="00260A21">
      <w:pPr>
        <w:spacing w:after="0"/>
        <w:ind w:left="284"/>
        <w:jc w:val="both"/>
        <w:rPr>
          <w:rFonts w:ascii="Arial" w:eastAsia="Times New Roman" w:hAnsi="Arial" w:cs="Arial"/>
          <w:color w:val="000000" w:themeColor="text1"/>
          <w:lang w:val="es-CO"/>
        </w:rPr>
      </w:pPr>
    </w:p>
    <w:p w:rsidR="0070066A" w:rsidRDefault="0070066A" w:rsidP="00260A21">
      <w:pPr>
        <w:spacing w:after="0"/>
        <w:ind w:left="284"/>
        <w:jc w:val="both"/>
        <w:rPr>
          <w:rFonts w:ascii="Arial" w:eastAsia="Times New Roman" w:hAnsi="Arial" w:cs="Arial"/>
          <w:color w:val="000000" w:themeColor="text1"/>
          <w:lang w:val="es-CO"/>
        </w:rPr>
      </w:pPr>
    </w:p>
    <w:p w:rsidR="0070066A" w:rsidRDefault="00662578" w:rsidP="0070066A">
      <w:pPr>
        <w:spacing w:after="0"/>
        <w:ind w:left="284"/>
        <w:jc w:val="both"/>
        <w:rPr>
          <w:rFonts w:ascii="Arial" w:eastAsia="Times New Roman" w:hAnsi="Arial" w:cs="Arial"/>
          <w:lang w:val="es-CO"/>
        </w:rPr>
      </w:pPr>
      <w:r>
        <w:rPr>
          <w:rFonts w:ascii="Arial" w:eastAsia="Times New Roman" w:hAnsi="Arial" w:cs="Arial"/>
          <w:lang w:val="es-CO"/>
        </w:rPr>
        <w:t>Marta María Restrepo Parra</w:t>
      </w:r>
      <w:r w:rsidR="0070066A">
        <w:rPr>
          <w:rFonts w:ascii="Arial" w:eastAsia="Times New Roman" w:hAnsi="Arial" w:cs="Arial"/>
          <w:lang w:val="es-CO"/>
        </w:rPr>
        <w:tab/>
      </w:r>
      <w:r w:rsidR="0070066A">
        <w:rPr>
          <w:rFonts w:ascii="Arial" w:eastAsia="Times New Roman" w:hAnsi="Arial" w:cs="Arial"/>
          <w:lang w:val="es-CO"/>
        </w:rPr>
        <w:tab/>
      </w:r>
      <w:r w:rsidR="0070066A">
        <w:rPr>
          <w:rFonts w:ascii="Arial" w:eastAsia="Times New Roman" w:hAnsi="Arial" w:cs="Arial"/>
          <w:lang w:val="es-CO"/>
        </w:rPr>
        <w:tab/>
        <w:t>Nelson León Mejía Bilbao</w:t>
      </w:r>
    </w:p>
    <w:p w:rsidR="0070066A" w:rsidRDefault="00662578" w:rsidP="0070066A">
      <w:pPr>
        <w:spacing w:after="0"/>
        <w:ind w:left="284"/>
        <w:jc w:val="both"/>
        <w:rPr>
          <w:rFonts w:ascii="Arial" w:eastAsia="Times New Roman" w:hAnsi="Arial" w:cs="Arial"/>
          <w:lang w:val="es-CO"/>
        </w:rPr>
      </w:pPr>
      <w:r>
        <w:rPr>
          <w:rFonts w:ascii="Arial" w:eastAsia="Times New Roman" w:hAnsi="Arial" w:cs="Arial"/>
          <w:lang w:val="es-CO"/>
        </w:rPr>
        <w:t>Rector(a)</w:t>
      </w:r>
      <w:r w:rsidR="0070066A">
        <w:rPr>
          <w:rFonts w:ascii="Arial" w:eastAsia="Times New Roman" w:hAnsi="Arial" w:cs="Arial"/>
          <w:lang w:val="es-CO"/>
        </w:rPr>
        <w:tab/>
      </w:r>
      <w:r w:rsidR="0070066A">
        <w:rPr>
          <w:rFonts w:ascii="Arial" w:eastAsia="Times New Roman" w:hAnsi="Arial" w:cs="Arial"/>
          <w:lang w:val="es-CO"/>
        </w:rPr>
        <w:tab/>
      </w:r>
      <w:r w:rsidR="0070066A">
        <w:rPr>
          <w:rFonts w:ascii="Arial" w:eastAsia="Times New Roman" w:hAnsi="Arial" w:cs="Arial"/>
          <w:lang w:val="es-CO"/>
        </w:rPr>
        <w:tab/>
      </w:r>
      <w:r w:rsidR="0070066A">
        <w:rPr>
          <w:rFonts w:ascii="Arial" w:eastAsia="Times New Roman" w:hAnsi="Arial" w:cs="Arial"/>
          <w:lang w:val="es-CO"/>
        </w:rPr>
        <w:tab/>
      </w:r>
      <w:r w:rsidR="0070066A">
        <w:rPr>
          <w:rFonts w:ascii="Arial" w:eastAsia="Times New Roman" w:hAnsi="Arial" w:cs="Arial"/>
          <w:lang w:val="es-CO"/>
        </w:rPr>
        <w:tab/>
      </w:r>
      <w:r>
        <w:rPr>
          <w:rFonts w:ascii="Arial" w:eastAsia="Times New Roman" w:hAnsi="Arial" w:cs="Arial"/>
          <w:lang w:val="es-CO"/>
        </w:rPr>
        <w:tab/>
      </w:r>
      <w:r w:rsidR="0070066A">
        <w:rPr>
          <w:rFonts w:ascii="Arial" w:eastAsia="Times New Roman" w:hAnsi="Arial" w:cs="Arial"/>
          <w:lang w:val="es-CO"/>
        </w:rPr>
        <w:t>Contador</w:t>
      </w:r>
    </w:p>
    <w:p w:rsidR="0070066A" w:rsidRPr="00FA3CD2" w:rsidRDefault="0070066A" w:rsidP="00260A21">
      <w:pPr>
        <w:spacing w:after="0"/>
        <w:ind w:left="284"/>
        <w:jc w:val="both"/>
        <w:rPr>
          <w:rFonts w:ascii="Arial" w:hAnsi="Arial" w:cs="Arial"/>
          <w:lang w:val="es-CO"/>
        </w:rPr>
      </w:pPr>
      <w:r>
        <w:rPr>
          <w:rFonts w:ascii="Arial" w:eastAsia="Times New Roman" w:hAnsi="Arial" w:cs="Arial"/>
          <w:lang w:val="es-CO"/>
        </w:rPr>
        <w:t xml:space="preserve">FSE IE </w:t>
      </w:r>
      <w:r w:rsidR="00662578">
        <w:rPr>
          <w:rFonts w:ascii="Arial" w:eastAsia="Times New Roman" w:hAnsi="Arial" w:cs="Arial"/>
          <w:lang w:val="es-CO"/>
        </w:rPr>
        <w:t>ANTONIO RICAURTE</w:t>
      </w:r>
      <w:r>
        <w:rPr>
          <w:rFonts w:ascii="Arial" w:eastAsia="Times New Roman" w:hAnsi="Arial" w:cs="Arial"/>
          <w:lang w:val="es-CO"/>
        </w:rPr>
        <w:tab/>
      </w:r>
      <w:r>
        <w:rPr>
          <w:rFonts w:ascii="Arial" w:eastAsia="Times New Roman" w:hAnsi="Arial" w:cs="Arial"/>
          <w:lang w:val="es-CO"/>
        </w:rPr>
        <w:tab/>
      </w:r>
      <w:r w:rsidR="00662578">
        <w:rPr>
          <w:rFonts w:ascii="Arial" w:eastAsia="Times New Roman" w:hAnsi="Arial" w:cs="Arial"/>
          <w:lang w:val="es-CO"/>
        </w:rPr>
        <w:tab/>
      </w:r>
      <w:r>
        <w:rPr>
          <w:rFonts w:ascii="Arial" w:eastAsia="Times New Roman" w:hAnsi="Arial" w:cs="Arial"/>
          <w:lang w:val="es-CO"/>
        </w:rPr>
        <w:t xml:space="preserve">FSE IE </w:t>
      </w:r>
      <w:r w:rsidR="00662578">
        <w:rPr>
          <w:rFonts w:ascii="Arial" w:eastAsia="Times New Roman" w:hAnsi="Arial" w:cs="Arial"/>
          <w:lang w:val="es-CO"/>
        </w:rPr>
        <w:t>ANTONIO RICAURTE</w:t>
      </w:r>
    </w:p>
    <w:sectPr w:rsidR="0070066A" w:rsidRPr="00FA3CD2" w:rsidSect="00091BBC">
      <w:headerReference w:type="even" r:id="rId8"/>
      <w:headerReference w:type="default" r:id="rId9"/>
      <w:footerReference w:type="default" r:id="rId10"/>
      <w:type w:val="nextColumn"/>
      <w:pgSz w:w="12242" w:h="15840" w:code="1"/>
      <w:pgMar w:top="2268" w:right="1701" w:bottom="1701" w:left="1701" w:header="578" w:footer="55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53D" w:rsidRDefault="00FE553D">
      <w:pPr>
        <w:spacing w:after="0" w:line="240" w:lineRule="auto"/>
      </w:pPr>
      <w:r>
        <w:separator/>
      </w:r>
    </w:p>
  </w:endnote>
  <w:endnote w:type="continuationSeparator" w:id="0">
    <w:p w:rsidR="00FE553D" w:rsidRDefault="00FE5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Univers 45 Light">
    <w:altName w:val="Univers 45 Light"/>
    <w:charset w:val="00"/>
    <w:family w:val="auto"/>
    <w:pitch w:val="variable"/>
    <w:sig w:usb0="8000002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9242797"/>
      <w:docPartObj>
        <w:docPartGallery w:val="Page Numbers (Bottom of Page)"/>
        <w:docPartUnique/>
      </w:docPartObj>
    </w:sdtPr>
    <w:sdtEndPr>
      <w:rPr>
        <w:noProof/>
      </w:rPr>
    </w:sdtEndPr>
    <w:sdtContent>
      <w:p w:rsidR="00325D8B" w:rsidRDefault="00FE553D">
        <w:pPr>
          <w:pStyle w:val="Piedepgina"/>
          <w:jc w:val="right"/>
        </w:pPr>
        <w:r>
          <w:fldChar w:fldCharType="begin"/>
        </w:r>
        <w:r>
          <w:instrText xml:space="preserve"> PAGE   \* MERGEFORMAT </w:instrText>
        </w:r>
        <w:r>
          <w:fldChar w:fldCharType="separate"/>
        </w:r>
        <w:r w:rsidR="00A00549">
          <w:rPr>
            <w:noProof/>
          </w:rPr>
          <w:t>1</w:t>
        </w:r>
        <w:r>
          <w:rPr>
            <w:noProof/>
          </w:rPr>
          <w:fldChar w:fldCharType="end"/>
        </w:r>
      </w:p>
    </w:sdtContent>
  </w:sdt>
  <w:p w:rsidR="00325D8B" w:rsidRDefault="00325D8B">
    <w:pPr>
      <w:spacing w:after="0"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53D" w:rsidRDefault="00FE553D">
      <w:pPr>
        <w:spacing w:after="0" w:line="240" w:lineRule="auto"/>
      </w:pPr>
      <w:r>
        <w:separator/>
      </w:r>
    </w:p>
  </w:footnote>
  <w:footnote w:type="continuationSeparator" w:id="0">
    <w:p w:rsidR="00FE553D" w:rsidRDefault="00FE55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D8B" w:rsidRDefault="00325D8B" w:rsidP="000D4A8C">
    <w:pPr>
      <w:pStyle w:val="Encabezado"/>
      <w:jc w:val="center"/>
      <w:rPr>
        <w:sz w:val="20"/>
        <w:szCs w:val="20"/>
        <w:lang w:val="es-CO"/>
      </w:rPr>
    </w:pPr>
    <w:r>
      <w:rPr>
        <w:noProof/>
        <w:sz w:val="20"/>
        <w:szCs w:val="20"/>
        <w:lang w:val="es-CO" w:eastAsia="es-CO"/>
      </w:rPr>
      <w:drawing>
        <wp:anchor distT="0" distB="0" distL="114300" distR="114300" simplePos="0" relativeHeight="251657728" behindDoc="1" locked="0" layoutInCell="1" allowOverlap="1">
          <wp:simplePos x="0" y="0"/>
          <wp:positionH relativeFrom="page">
            <wp:posOffset>3642360</wp:posOffset>
          </wp:positionH>
          <wp:positionV relativeFrom="page">
            <wp:posOffset>251460</wp:posOffset>
          </wp:positionV>
          <wp:extent cx="560705" cy="42672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705" cy="426720"/>
                  </a:xfrm>
                  <a:prstGeom prst="rect">
                    <a:avLst/>
                  </a:prstGeom>
                  <a:noFill/>
                </pic:spPr>
              </pic:pic>
            </a:graphicData>
          </a:graphic>
        </wp:anchor>
      </w:drawing>
    </w:r>
  </w:p>
  <w:p w:rsidR="00325D8B" w:rsidRDefault="00325D8B" w:rsidP="000D4A8C">
    <w:pPr>
      <w:pStyle w:val="Encabezado"/>
      <w:jc w:val="center"/>
      <w:rPr>
        <w:sz w:val="20"/>
        <w:szCs w:val="20"/>
        <w:lang w:val="es-CO"/>
      </w:rPr>
    </w:pPr>
  </w:p>
  <w:p w:rsidR="00325D8B" w:rsidRDefault="00325D8B" w:rsidP="000D4A8C">
    <w:pPr>
      <w:pStyle w:val="Encabezado"/>
      <w:jc w:val="center"/>
      <w:rPr>
        <w:sz w:val="20"/>
        <w:szCs w:val="20"/>
        <w:lang w:val="es-CO"/>
      </w:rPr>
    </w:pPr>
  </w:p>
  <w:p w:rsidR="00325D8B" w:rsidRPr="009725C4" w:rsidRDefault="00325D8B" w:rsidP="000D4A8C">
    <w:pPr>
      <w:pStyle w:val="Encabezado"/>
      <w:jc w:val="center"/>
      <w:rPr>
        <w:i/>
        <w:sz w:val="20"/>
        <w:szCs w:val="20"/>
        <w:lang w:val="es-CO"/>
      </w:rPr>
    </w:pPr>
    <w:r>
      <w:rPr>
        <w:sz w:val="20"/>
        <w:szCs w:val="20"/>
        <w:lang w:val="es-CO"/>
      </w:rPr>
      <w:t>ALCALDÍA DE MEDELLIN</w:t>
    </w:r>
  </w:p>
  <w:p w:rsidR="00325D8B" w:rsidRPr="0043059F" w:rsidRDefault="00325D8B" w:rsidP="000D4A8C">
    <w:pPr>
      <w:pStyle w:val="Encabezado"/>
      <w:jc w:val="center"/>
      <w:rPr>
        <w:rFonts w:ascii="ArialMT" w:hAnsi="ArialMT" w:cs="ArialMT"/>
        <w:i/>
        <w:sz w:val="18"/>
        <w:szCs w:val="18"/>
        <w:lang w:val="es-CO"/>
      </w:rPr>
    </w:pPr>
    <w:r w:rsidRPr="0043059F">
      <w:rPr>
        <w:rFonts w:ascii="ArialMT" w:hAnsi="ArialMT" w:cs="ArialMT"/>
        <w:sz w:val="18"/>
        <w:szCs w:val="18"/>
        <w:lang w:val="es-CO"/>
      </w:rPr>
      <w:t>Notas a los Estados Financieros Individuales</w:t>
    </w:r>
  </w:p>
  <w:p w:rsidR="00325D8B" w:rsidRDefault="00325D8B" w:rsidP="000D4A8C">
    <w:pPr>
      <w:pStyle w:val="Encabezado"/>
      <w:jc w:val="center"/>
      <w:rPr>
        <w:rFonts w:ascii="ArialMT" w:hAnsi="ArialMT" w:cs="ArialMT"/>
        <w:i/>
        <w:sz w:val="18"/>
        <w:szCs w:val="18"/>
        <w:lang w:val="es-CO"/>
      </w:rPr>
    </w:pPr>
    <w:r>
      <w:rPr>
        <w:rFonts w:ascii="ArialMT" w:hAnsi="ArialMT" w:cs="ArialMT"/>
        <w:sz w:val="18"/>
        <w:szCs w:val="18"/>
        <w:lang w:val="es-CO"/>
      </w:rPr>
      <w:t>Al 31 de diciembre de 2018 y 2017</w:t>
    </w:r>
  </w:p>
  <w:p w:rsidR="00325D8B" w:rsidRPr="00741AC5" w:rsidRDefault="00325D8B" w:rsidP="000D4A8C">
    <w:pPr>
      <w:pStyle w:val="Encabezado"/>
      <w:jc w:val="center"/>
      <w:rPr>
        <w:lang w:val="es-CO"/>
      </w:rPr>
    </w:pPr>
    <w:r>
      <w:rPr>
        <w:rFonts w:ascii="ArialMT" w:hAnsi="ArialMT" w:cs="ArialMT"/>
        <w:sz w:val="18"/>
        <w:szCs w:val="18"/>
        <w:lang w:val="es-CO"/>
      </w:rPr>
      <w:t>(Expresados en millones de pesos Colombianos)</w:t>
    </w:r>
  </w:p>
  <w:p w:rsidR="00325D8B" w:rsidRPr="000D4A8C" w:rsidRDefault="00325D8B">
    <w:pPr>
      <w:pStyle w:val="Encabezado"/>
      <w:rPr>
        <w:lang w:val="es-C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D8B" w:rsidRDefault="00325D8B" w:rsidP="005320F5">
    <w:pPr>
      <w:pStyle w:val="Encabezado"/>
      <w:jc w:val="center"/>
      <w:rPr>
        <w:sz w:val="20"/>
        <w:szCs w:val="20"/>
        <w:lang w:val="es-CO"/>
      </w:rPr>
    </w:pPr>
    <w:r>
      <w:rPr>
        <w:noProof/>
        <w:lang w:val="es-CO" w:eastAsia="es-CO"/>
      </w:rPr>
      <w:drawing>
        <wp:inline distT="0" distB="0" distL="0" distR="0">
          <wp:extent cx="621267" cy="501910"/>
          <wp:effectExtent l="0" t="0" r="762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48567" cy="523965"/>
                  </a:xfrm>
                  <a:prstGeom prst="rect">
                    <a:avLst/>
                  </a:prstGeom>
                </pic:spPr>
              </pic:pic>
            </a:graphicData>
          </a:graphic>
        </wp:inline>
      </w:drawing>
    </w:r>
  </w:p>
  <w:p w:rsidR="00325D8B" w:rsidRDefault="00325D8B" w:rsidP="000C0AFA">
    <w:pPr>
      <w:pStyle w:val="Encabezado"/>
      <w:jc w:val="center"/>
      <w:rPr>
        <w:sz w:val="20"/>
        <w:szCs w:val="20"/>
        <w:lang w:val="es-CO"/>
      </w:rPr>
    </w:pPr>
    <w:r>
      <w:rPr>
        <w:sz w:val="20"/>
        <w:szCs w:val="20"/>
        <w:lang w:val="es-CO"/>
      </w:rPr>
      <w:t>INSTITUCION EDUCATIVA ANTONIO RICAURTE</w:t>
    </w:r>
  </w:p>
  <w:p w:rsidR="00325D8B" w:rsidRPr="00300359" w:rsidRDefault="00325D8B" w:rsidP="000C0AFA">
    <w:pPr>
      <w:pStyle w:val="Encabezado"/>
      <w:jc w:val="center"/>
      <w:rPr>
        <w:rFonts w:ascii="ArialMT" w:hAnsi="ArialMT" w:cs="ArialMT"/>
        <w:i/>
        <w:sz w:val="18"/>
        <w:szCs w:val="18"/>
        <w:lang w:val="es-CO"/>
      </w:rPr>
    </w:pPr>
    <w:r w:rsidRPr="00300359">
      <w:rPr>
        <w:rFonts w:ascii="ArialMT" w:hAnsi="ArialMT" w:cs="ArialMT"/>
        <w:sz w:val="18"/>
        <w:szCs w:val="18"/>
        <w:lang w:val="es-CO"/>
      </w:rPr>
      <w:t xml:space="preserve">Notas a los </w:t>
    </w:r>
    <w:r>
      <w:rPr>
        <w:rFonts w:ascii="ArialMT" w:hAnsi="ArialMT" w:cs="ArialMT"/>
        <w:sz w:val="18"/>
        <w:szCs w:val="18"/>
        <w:lang w:val="es-CO"/>
      </w:rPr>
      <w:t>Estados Financieros</w:t>
    </w:r>
  </w:p>
  <w:p w:rsidR="00325D8B" w:rsidRDefault="00325D8B" w:rsidP="000C0AFA">
    <w:pPr>
      <w:pStyle w:val="Encabezado"/>
      <w:jc w:val="center"/>
      <w:rPr>
        <w:rFonts w:ascii="ArialMT" w:hAnsi="ArialMT" w:cs="ArialMT"/>
        <w:sz w:val="18"/>
        <w:szCs w:val="18"/>
        <w:lang w:val="es-CO"/>
      </w:rPr>
    </w:pPr>
    <w:r>
      <w:rPr>
        <w:rFonts w:ascii="ArialMT" w:hAnsi="ArialMT" w:cs="ArialMT"/>
        <w:sz w:val="18"/>
        <w:szCs w:val="18"/>
        <w:lang w:val="es-CO"/>
      </w:rPr>
      <w:t>Al 30 de junio de 2019</w:t>
    </w:r>
  </w:p>
  <w:p w:rsidR="00325D8B" w:rsidRPr="00741AC5" w:rsidRDefault="00325D8B" w:rsidP="000C0AFA">
    <w:pPr>
      <w:pStyle w:val="Encabezado"/>
      <w:jc w:val="center"/>
      <w:rPr>
        <w:lang w:val="es-CO"/>
      </w:rPr>
    </w:pPr>
    <w:r>
      <w:rPr>
        <w:rFonts w:ascii="ArialMT" w:hAnsi="ArialMT" w:cs="ArialMT"/>
        <w:sz w:val="18"/>
        <w:szCs w:val="18"/>
        <w:lang w:val="es-CO"/>
      </w:rPr>
      <w:t>(Expresados en millones de pesos Colombianos)</w:t>
    </w:r>
  </w:p>
  <w:p w:rsidR="00325D8B" w:rsidRPr="005320F5" w:rsidRDefault="00325D8B" w:rsidP="000C0AFA">
    <w:pPr>
      <w:pStyle w:val="Encabezado"/>
      <w:rPr>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D58FF"/>
    <w:multiLevelType w:val="hybridMultilevel"/>
    <w:tmpl w:val="FC5CDB68"/>
    <w:lvl w:ilvl="0" w:tplc="56CC54A6">
      <w:start w:val="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1570F31"/>
    <w:multiLevelType w:val="hybridMultilevel"/>
    <w:tmpl w:val="DE5E4166"/>
    <w:lvl w:ilvl="0" w:tplc="50703CE0">
      <w:start w:val="1"/>
      <w:numFmt w:val="lowerLetter"/>
      <w:lvlText w:val="%1)"/>
      <w:lvlJc w:val="left"/>
      <w:pPr>
        <w:ind w:left="704" w:hanging="360"/>
      </w:pPr>
      <w:rPr>
        <w:rFonts w:hint="default"/>
      </w:rPr>
    </w:lvl>
    <w:lvl w:ilvl="1" w:tplc="240A0019" w:tentative="1">
      <w:start w:val="1"/>
      <w:numFmt w:val="lowerLetter"/>
      <w:lvlText w:val="%2."/>
      <w:lvlJc w:val="left"/>
      <w:pPr>
        <w:ind w:left="1424" w:hanging="360"/>
      </w:pPr>
    </w:lvl>
    <w:lvl w:ilvl="2" w:tplc="240A001B" w:tentative="1">
      <w:start w:val="1"/>
      <w:numFmt w:val="lowerRoman"/>
      <w:lvlText w:val="%3."/>
      <w:lvlJc w:val="right"/>
      <w:pPr>
        <w:ind w:left="2144" w:hanging="180"/>
      </w:pPr>
    </w:lvl>
    <w:lvl w:ilvl="3" w:tplc="240A000F" w:tentative="1">
      <w:start w:val="1"/>
      <w:numFmt w:val="decimal"/>
      <w:lvlText w:val="%4."/>
      <w:lvlJc w:val="left"/>
      <w:pPr>
        <w:ind w:left="2864" w:hanging="360"/>
      </w:pPr>
    </w:lvl>
    <w:lvl w:ilvl="4" w:tplc="240A0019" w:tentative="1">
      <w:start w:val="1"/>
      <w:numFmt w:val="lowerLetter"/>
      <w:lvlText w:val="%5."/>
      <w:lvlJc w:val="left"/>
      <w:pPr>
        <w:ind w:left="3584" w:hanging="360"/>
      </w:pPr>
    </w:lvl>
    <w:lvl w:ilvl="5" w:tplc="240A001B" w:tentative="1">
      <w:start w:val="1"/>
      <w:numFmt w:val="lowerRoman"/>
      <w:lvlText w:val="%6."/>
      <w:lvlJc w:val="right"/>
      <w:pPr>
        <w:ind w:left="4304" w:hanging="180"/>
      </w:pPr>
    </w:lvl>
    <w:lvl w:ilvl="6" w:tplc="240A000F" w:tentative="1">
      <w:start w:val="1"/>
      <w:numFmt w:val="decimal"/>
      <w:lvlText w:val="%7."/>
      <w:lvlJc w:val="left"/>
      <w:pPr>
        <w:ind w:left="5024" w:hanging="360"/>
      </w:pPr>
    </w:lvl>
    <w:lvl w:ilvl="7" w:tplc="240A0019" w:tentative="1">
      <w:start w:val="1"/>
      <w:numFmt w:val="lowerLetter"/>
      <w:lvlText w:val="%8."/>
      <w:lvlJc w:val="left"/>
      <w:pPr>
        <w:ind w:left="5744" w:hanging="360"/>
      </w:pPr>
    </w:lvl>
    <w:lvl w:ilvl="8" w:tplc="240A001B" w:tentative="1">
      <w:start w:val="1"/>
      <w:numFmt w:val="lowerRoman"/>
      <w:lvlText w:val="%9."/>
      <w:lvlJc w:val="right"/>
      <w:pPr>
        <w:ind w:left="6464" w:hanging="180"/>
      </w:pPr>
    </w:lvl>
  </w:abstractNum>
  <w:abstractNum w:abstractNumId="2">
    <w:nsid w:val="069E06D2"/>
    <w:multiLevelType w:val="hybridMultilevel"/>
    <w:tmpl w:val="D6507B34"/>
    <w:lvl w:ilvl="0" w:tplc="FD6A7F08">
      <w:start w:val="1"/>
      <w:numFmt w:val="lowerLetter"/>
      <w:lvlText w:val="%1)"/>
      <w:lvlJc w:val="left"/>
      <w:pPr>
        <w:ind w:left="1004" w:hanging="360"/>
      </w:pPr>
      <w:rPr>
        <w:rFonts w:ascii="Arial" w:eastAsiaTheme="minorHAnsi" w:hAnsi="Arial" w:cs="Arial"/>
        <w:color w:val="auto"/>
        <w:sz w:val="20"/>
        <w:szCs w:val="20"/>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3">
    <w:nsid w:val="06BD2B02"/>
    <w:multiLevelType w:val="hybridMultilevel"/>
    <w:tmpl w:val="65E22F74"/>
    <w:lvl w:ilvl="0" w:tplc="877C38DA">
      <w:start w:val="3"/>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F1A01B4"/>
    <w:multiLevelType w:val="hybridMultilevel"/>
    <w:tmpl w:val="FFD06B20"/>
    <w:lvl w:ilvl="0" w:tplc="13703600">
      <w:start w:val="3"/>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0FAD0275"/>
    <w:multiLevelType w:val="hybridMultilevel"/>
    <w:tmpl w:val="401CBD16"/>
    <w:lvl w:ilvl="0" w:tplc="B7F81B8C">
      <w:start w:val="3"/>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8437753"/>
    <w:multiLevelType w:val="hybridMultilevel"/>
    <w:tmpl w:val="D5A0096A"/>
    <w:lvl w:ilvl="0" w:tplc="ABE2944C">
      <w:start w:val="1"/>
      <w:numFmt w:val="bullet"/>
      <w:lvlText w:val=""/>
      <w:lvlJc w:val="left"/>
      <w:pPr>
        <w:ind w:left="644" w:hanging="360"/>
      </w:pPr>
      <w:rPr>
        <w:rFonts w:ascii="Symbol" w:hAnsi="Symbol" w:hint="default"/>
        <w:color w:val="auto"/>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7">
    <w:nsid w:val="1DF16DB0"/>
    <w:multiLevelType w:val="multilevel"/>
    <w:tmpl w:val="6DAE2280"/>
    <w:lvl w:ilvl="0">
      <w:start w:val="91"/>
      <w:numFmt w:val="decimal"/>
      <w:lvlText w:val="%1"/>
      <w:lvlJc w:val="left"/>
      <w:pPr>
        <w:ind w:left="585" w:hanging="585"/>
      </w:pPr>
      <w:rPr>
        <w:rFonts w:hint="default"/>
      </w:rPr>
    </w:lvl>
    <w:lvl w:ilvl="1">
      <w:start w:val="360"/>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58800E0"/>
    <w:multiLevelType w:val="hybridMultilevel"/>
    <w:tmpl w:val="621A1410"/>
    <w:lvl w:ilvl="0" w:tplc="240A0001">
      <w:start w:val="1"/>
      <w:numFmt w:val="bullet"/>
      <w:lvlText w:val=""/>
      <w:lvlJc w:val="left"/>
      <w:pPr>
        <w:ind w:left="1004" w:hanging="360"/>
      </w:pPr>
      <w:rPr>
        <w:rFonts w:ascii="Symbol" w:hAnsi="Symbol" w:hint="default"/>
      </w:rPr>
    </w:lvl>
    <w:lvl w:ilvl="1" w:tplc="240A0003">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9">
    <w:nsid w:val="27257DD9"/>
    <w:multiLevelType w:val="hybridMultilevel"/>
    <w:tmpl w:val="65F037A8"/>
    <w:lvl w:ilvl="0" w:tplc="6F50C4C0">
      <w:start w:val="1"/>
      <w:numFmt w:val="lowerLetter"/>
      <w:lvlText w:val="%1)"/>
      <w:lvlJc w:val="left"/>
      <w:pPr>
        <w:ind w:left="1004" w:hanging="360"/>
      </w:pPr>
      <w:rPr>
        <w:rFonts w:ascii="Arial" w:eastAsiaTheme="minorHAnsi" w:hAnsi="Arial" w:cs="Arial"/>
        <w:color w:val="auto"/>
        <w:sz w:val="20"/>
        <w:szCs w:val="20"/>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10">
    <w:nsid w:val="2CB5464B"/>
    <w:multiLevelType w:val="hybridMultilevel"/>
    <w:tmpl w:val="3CD40EC2"/>
    <w:lvl w:ilvl="0" w:tplc="240A0017">
      <w:start w:val="1"/>
      <w:numFmt w:val="lowerLetter"/>
      <w:lvlText w:val="%1)"/>
      <w:lvlJc w:val="left"/>
      <w:pPr>
        <w:ind w:left="1004" w:hanging="360"/>
      </w:p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1">
    <w:nsid w:val="39716401"/>
    <w:multiLevelType w:val="hybridMultilevel"/>
    <w:tmpl w:val="DC4252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3D1217EF"/>
    <w:multiLevelType w:val="hybridMultilevel"/>
    <w:tmpl w:val="88E8C1F8"/>
    <w:lvl w:ilvl="0" w:tplc="62F8529C">
      <w:start w:val="1"/>
      <w:numFmt w:val="lowerLetter"/>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3">
    <w:nsid w:val="4E721E7A"/>
    <w:multiLevelType w:val="hybridMultilevel"/>
    <w:tmpl w:val="7222E2D8"/>
    <w:lvl w:ilvl="0" w:tplc="F1F01A4E">
      <w:start w:val="3"/>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4EE30DED"/>
    <w:multiLevelType w:val="hybridMultilevel"/>
    <w:tmpl w:val="EB4416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EE45847"/>
    <w:multiLevelType w:val="multilevel"/>
    <w:tmpl w:val="91FE5E28"/>
    <w:lvl w:ilvl="0">
      <w:start w:val="4"/>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color w:val="0000FF"/>
      </w:rPr>
    </w:lvl>
    <w:lvl w:ilvl="2">
      <w:start w:val="1"/>
      <w:numFmt w:val="decimal"/>
      <w:lvlText w:val="%1.%2.%3"/>
      <w:lvlJc w:val="left"/>
      <w:pPr>
        <w:ind w:left="720" w:hanging="720"/>
      </w:pPr>
      <w:rPr>
        <w:rFonts w:hint="default"/>
        <w:color w:val="0000FF"/>
      </w:rPr>
    </w:lvl>
    <w:lvl w:ilvl="3">
      <w:start w:val="1"/>
      <w:numFmt w:val="decimal"/>
      <w:lvlText w:val="%1.%2.%3.%4"/>
      <w:lvlJc w:val="left"/>
      <w:pPr>
        <w:ind w:left="720" w:hanging="720"/>
      </w:pPr>
      <w:rPr>
        <w:rFonts w:hint="default"/>
        <w:color w:val="0000FF"/>
      </w:rPr>
    </w:lvl>
    <w:lvl w:ilvl="4">
      <w:start w:val="1"/>
      <w:numFmt w:val="decimal"/>
      <w:lvlText w:val="%1.%2.%3.%4.%5"/>
      <w:lvlJc w:val="left"/>
      <w:pPr>
        <w:ind w:left="1080" w:hanging="1080"/>
      </w:pPr>
      <w:rPr>
        <w:rFonts w:hint="default"/>
        <w:color w:val="0000FF"/>
      </w:rPr>
    </w:lvl>
    <w:lvl w:ilvl="5">
      <w:start w:val="1"/>
      <w:numFmt w:val="decimal"/>
      <w:lvlText w:val="%1.%2.%3.%4.%5.%6"/>
      <w:lvlJc w:val="left"/>
      <w:pPr>
        <w:ind w:left="1080" w:hanging="1080"/>
      </w:pPr>
      <w:rPr>
        <w:rFonts w:hint="default"/>
        <w:color w:val="0000FF"/>
      </w:rPr>
    </w:lvl>
    <w:lvl w:ilvl="6">
      <w:start w:val="1"/>
      <w:numFmt w:val="decimal"/>
      <w:lvlText w:val="%1.%2.%3.%4.%5.%6.%7"/>
      <w:lvlJc w:val="left"/>
      <w:pPr>
        <w:ind w:left="1440" w:hanging="1440"/>
      </w:pPr>
      <w:rPr>
        <w:rFonts w:hint="default"/>
        <w:color w:val="0000FF"/>
      </w:rPr>
    </w:lvl>
    <w:lvl w:ilvl="7">
      <w:start w:val="1"/>
      <w:numFmt w:val="decimal"/>
      <w:lvlText w:val="%1.%2.%3.%4.%5.%6.%7.%8"/>
      <w:lvlJc w:val="left"/>
      <w:pPr>
        <w:ind w:left="1440" w:hanging="1440"/>
      </w:pPr>
      <w:rPr>
        <w:rFonts w:hint="default"/>
        <w:color w:val="0000FF"/>
      </w:rPr>
    </w:lvl>
    <w:lvl w:ilvl="8">
      <w:start w:val="1"/>
      <w:numFmt w:val="decimal"/>
      <w:lvlText w:val="%1.%2.%3.%4.%5.%6.%7.%8.%9"/>
      <w:lvlJc w:val="left"/>
      <w:pPr>
        <w:ind w:left="1800" w:hanging="1800"/>
      </w:pPr>
      <w:rPr>
        <w:rFonts w:hint="default"/>
        <w:color w:val="0000FF"/>
      </w:rPr>
    </w:lvl>
  </w:abstractNum>
  <w:abstractNum w:abstractNumId="16">
    <w:nsid w:val="4FFC4599"/>
    <w:multiLevelType w:val="hybridMultilevel"/>
    <w:tmpl w:val="CCBA7C3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50062FC6"/>
    <w:multiLevelType w:val="hybridMultilevel"/>
    <w:tmpl w:val="7FD44708"/>
    <w:lvl w:ilvl="0" w:tplc="D4B0DC0E">
      <w:start w:val="1"/>
      <w:numFmt w:val="lowerLetter"/>
      <w:lvlText w:val="%1)"/>
      <w:lvlJc w:val="left"/>
      <w:pPr>
        <w:ind w:left="704" w:hanging="360"/>
      </w:pPr>
      <w:rPr>
        <w:rFonts w:hint="default"/>
      </w:rPr>
    </w:lvl>
    <w:lvl w:ilvl="1" w:tplc="240A0019" w:tentative="1">
      <w:start w:val="1"/>
      <w:numFmt w:val="lowerLetter"/>
      <w:lvlText w:val="%2."/>
      <w:lvlJc w:val="left"/>
      <w:pPr>
        <w:ind w:left="1424" w:hanging="360"/>
      </w:pPr>
    </w:lvl>
    <w:lvl w:ilvl="2" w:tplc="240A001B" w:tentative="1">
      <w:start w:val="1"/>
      <w:numFmt w:val="lowerRoman"/>
      <w:lvlText w:val="%3."/>
      <w:lvlJc w:val="right"/>
      <w:pPr>
        <w:ind w:left="2144" w:hanging="180"/>
      </w:pPr>
    </w:lvl>
    <w:lvl w:ilvl="3" w:tplc="240A000F" w:tentative="1">
      <w:start w:val="1"/>
      <w:numFmt w:val="decimal"/>
      <w:lvlText w:val="%4."/>
      <w:lvlJc w:val="left"/>
      <w:pPr>
        <w:ind w:left="2864" w:hanging="360"/>
      </w:pPr>
    </w:lvl>
    <w:lvl w:ilvl="4" w:tplc="240A0019" w:tentative="1">
      <w:start w:val="1"/>
      <w:numFmt w:val="lowerLetter"/>
      <w:lvlText w:val="%5."/>
      <w:lvlJc w:val="left"/>
      <w:pPr>
        <w:ind w:left="3584" w:hanging="360"/>
      </w:pPr>
    </w:lvl>
    <w:lvl w:ilvl="5" w:tplc="240A001B" w:tentative="1">
      <w:start w:val="1"/>
      <w:numFmt w:val="lowerRoman"/>
      <w:lvlText w:val="%6."/>
      <w:lvlJc w:val="right"/>
      <w:pPr>
        <w:ind w:left="4304" w:hanging="180"/>
      </w:pPr>
    </w:lvl>
    <w:lvl w:ilvl="6" w:tplc="240A000F" w:tentative="1">
      <w:start w:val="1"/>
      <w:numFmt w:val="decimal"/>
      <w:lvlText w:val="%7."/>
      <w:lvlJc w:val="left"/>
      <w:pPr>
        <w:ind w:left="5024" w:hanging="360"/>
      </w:pPr>
    </w:lvl>
    <w:lvl w:ilvl="7" w:tplc="240A0019" w:tentative="1">
      <w:start w:val="1"/>
      <w:numFmt w:val="lowerLetter"/>
      <w:lvlText w:val="%8."/>
      <w:lvlJc w:val="left"/>
      <w:pPr>
        <w:ind w:left="5744" w:hanging="360"/>
      </w:pPr>
    </w:lvl>
    <w:lvl w:ilvl="8" w:tplc="240A001B" w:tentative="1">
      <w:start w:val="1"/>
      <w:numFmt w:val="lowerRoman"/>
      <w:lvlText w:val="%9."/>
      <w:lvlJc w:val="right"/>
      <w:pPr>
        <w:ind w:left="6464" w:hanging="180"/>
      </w:pPr>
    </w:lvl>
  </w:abstractNum>
  <w:abstractNum w:abstractNumId="18">
    <w:nsid w:val="5134084A"/>
    <w:multiLevelType w:val="hybridMultilevel"/>
    <w:tmpl w:val="7D22EAF8"/>
    <w:lvl w:ilvl="0" w:tplc="240A0001">
      <w:start w:val="1"/>
      <w:numFmt w:val="bullet"/>
      <w:lvlText w:val=""/>
      <w:lvlJc w:val="left"/>
      <w:pPr>
        <w:ind w:left="360" w:hanging="360"/>
      </w:pPr>
      <w:rPr>
        <w:rFonts w:ascii="Symbol" w:hAnsi="Symbo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nsid w:val="77C76103"/>
    <w:multiLevelType w:val="multilevel"/>
    <w:tmpl w:val="AD9CEB90"/>
    <w:lvl w:ilvl="0">
      <w:start w:val="1"/>
      <w:numFmt w:val="decimal"/>
      <w:lvlText w:val="%1."/>
      <w:lvlJc w:val="left"/>
      <w:pPr>
        <w:ind w:left="360" w:hanging="360"/>
      </w:pPr>
      <w:rPr>
        <w:color w:val="auto"/>
      </w:rPr>
    </w:lvl>
    <w:lvl w:ilvl="1">
      <w:start w:val="1"/>
      <w:numFmt w:val="decimal"/>
      <w:isLgl/>
      <w:lvlText w:val="%1.%2"/>
      <w:lvlJc w:val="left"/>
      <w:pPr>
        <w:ind w:left="360" w:hanging="360"/>
      </w:pPr>
      <w:rPr>
        <w:rFonts w:hint="default"/>
        <w:strike w:val="0"/>
        <w:color w:val="0000FF"/>
      </w:rPr>
    </w:lvl>
    <w:lvl w:ilvl="2">
      <w:start w:val="1"/>
      <w:numFmt w:val="decimal"/>
      <w:isLgl/>
      <w:lvlText w:val="%1.%2.%3"/>
      <w:lvlJc w:val="left"/>
      <w:pPr>
        <w:ind w:left="720" w:hanging="720"/>
      </w:pPr>
      <w:rPr>
        <w:rFonts w:hint="default"/>
        <w:color w:val="0000FF"/>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0"/>
  </w:num>
  <w:num w:numId="2">
    <w:abstractNumId w:val="19"/>
  </w:num>
  <w:num w:numId="3">
    <w:abstractNumId w:val="7"/>
  </w:num>
  <w:num w:numId="4">
    <w:abstractNumId w:val="9"/>
  </w:num>
  <w:num w:numId="5">
    <w:abstractNumId w:val="2"/>
  </w:num>
  <w:num w:numId="6">
    <w:abstractNumId w:val="6"/>
  </w:num>
  <w:num w:numId="7">
    <w:abstractNumId w:val="8"/>
  </w:num>
  <w:num w:numId="8">
    <w:abstractNumId w:val="14"/>
  </w:num>
  <w:num w:numId="9">
    <w:abstractNumId w:val="18"/>
  </w:num>
  <w:num w:numId="10">
    <w:abstractNumId w:val="16"/>
  </w:num>
  <w:num w:numId="11">
    <w:abstractNumId w:val="17"/>
  </w:num>
  <w:num w:numId="12">
    <w:abstractNumId w:val="15"/>
  </w:num>
  <w:num w:numId="13">
    <w:abstractNumId w:val="1"/>
  </w:num>
  <w:num w:numId="14">
    <w:abstractNumId w:val="12"/>
  </w:num>
  <w:num w:numId="15">
    <w:abstractNumId w:val="0"/>
  </w:num>
  <w:num w:numId="16">
    <w:abstractNumId w:val="11"/>
  </w:num>
  <w:num w:numId="17">
    <w:abstractNumId w:val="5"/>
  </w:num>
  <w:num w:numId="18">
    <w:abstractNumId w:val="13"/>
  </w:num>
  <w:num w:numId="19">
    <w:abstractNumId w:val="4"/>
  </w:num>
  <w:num w:numId="20">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E31"/>
    <w:rsid w:val="0000201D"/>
    <w:rsid w:val="00002794"/>
    <w:rsid w:val="0000331B"/>
    <w:rsid w:val="0000345E"/>
    <w:rsid w:val="000037AA"/>
    <w:rsid w:val="00004210"/>
    <w:rsid w:val="00010E15"/>
    <w:rsid w:val="000236CA"/>
    <w:rsid w:val="00024F7C"/>
    <w:rsid w:val="00032169"/>
    <w:rsid w:val="000368F9"/>
    <w:rsid w:val="000400C8"/>
    <w:rsid w:val="0004353C"/>
    <w:rsid w:val="000435B8"/>
    <w:rsid w:val="00045AFA"/>
    <w:rsid w:val="0004661F"/>
    <w:rsid w:val="00046951"/>
    <w:rsid w:val="00050AE6"/>
    <w:rsid w:val="00053372"/>
    <w:rsid w:val="00056ED1"/>
    <w:rsid w:val="00060362"/>
    <w:rsid w:val="00060E1A"/>
    <w:rsid w:val="0006160B"/>
    <w:rsid w:val="00062078"/>
    <w:rsid w:val="00063717"/>
    <w:rsid w:val="00065566"/>
    <w:rsid w:val="00065C4D"/>
    <w:rsid w:val="0007453A"/>
    <w:rsid w:val="000817A6"/>
    <w:rsid w:val="00083D1B"/>
    <w:rsid w:val="00083D21"/>
    <w:rsid w:val="000875C5"/>
    <w:rsid w:val="00090E70"/>
    <w:rsid w:val="00091BBC"/>
    <w:rsid w:val="00093D0D"/>
    <w:rsid w:val="00096BF6"/>
    <w:rsid w:val="000A0484"/>
    <w:rsid w:val="000A41CD"/>
    <w:rsid w:val="000A549C"/>
    <w:rsid w:val="000A61E5"/>
    <w:rsid w:val="000B2714"/>
    <w:rsid w:val="000B5E3F"/>
    <w:rsid w:val="000B749D"/>
    <w:rsid w:val="000C0AFA"/>
    <w:rsid w:val="000C266F"/>
    <w:rsid w:val="000C329F"/>
    <w:rsid w:val="000C3A00"/>
    <w:rsid w:val="000D4A8C"/>
    <w:rsid w:val="000D5922"/>
    <w:rsid w:val="000E1E8C"/>
    <w:rsid w:val="000E4CF0"/>
    <w:rsid w:val="001013BE"/>
    <w:rsid w:val="0010216E"/>
    <w:rsid w:val="00103324"/>
    <w:rsid w:val="00105CA8"/>
    <w:rsid w:val="00106E5C"/>
    <w:rsid w:val="00107559"/>
    <w:rsid w:val="0011046C"/>
    <w:rsid w:val="00110AA0"/>
    <w:rsid w:val="00110D52"/>
    <w:rsid w:val="0011339B"/>
    <w:rsid w:val="00113D8F"/>
    <w:rsid w:val="00115B38"/>
    <w:rsid w:val="00117342"/>
    <w:rsid w:val="00120D99"/>
    <w:rsid w:val="00120F57"/>
    <w:rsid w:val="00121B95"/>
    <w:rsid w:val="00124072"/>
    <w:rsid w:val="0012788F"/>
    <w:rsid w:val="00130B69"/>
    <w:rsid w:val="00130F33"/>
    <w:rsid w:val="00131453"/>
    <w:rsid w:val="00131788"/>
    <w:rsid w:val="001336FE"/>
    <w:rsid w:val="00134CA2"/>
    <w:rsid w:val="0014278F"/>
    <w:rsid w:val="00142B6A"/>
    <w:rsid w:val="00142DFB"/>
    <w:rsid w:val="00143A48"/>
    <w:rsid w:val="001445DC"/>
    <w:rsid w:val="00145553"/>
    <w:rsid w:val="0014565E"/>
    <w:rsid w:val="00150EC6"/>
    <w:rsid w:val="0015334B"/>
    <w:rsid w:val="00156DCC"/>
    <w:rsid w:val="00163186"/>
    <w:rsid w:val="0016503D"/>
    <w:rsid w:val="00167300"/>
    <w:rsid w:val="00172FE1"/>
    <w:rsid w:val="0017395B"/>
    <w:rsid w:val="001739FC"/>
    <w:rsid w:val="001766D7"/>
    <w:rsid w:val="001778BB"/>
    <w:rsid w:val="00180ED4"/>
    <w:rsid w:val="0018282C"/>
    <w:rsid w:val="0018644D"/>
    <w:rsid w:val="00186768"/>
    <w:rsid w:val="00186F36"/>
    <w:rsid w:val="001944B0"/>
    <w:rsid w:val="0019606E"/>
    <w:rsid w:val="00197266"/>
    <w:rsid w:val="001A15D5"/>
    <w:rsid w:val="001A38BA"/>
    <w:rsid w:val="001A6870"/>
    <w:rsid w:val="001A6D9F"/>
    <w:rsid w:val="001A6DC8"/>
    <w:rsid w:val="001B02AD"/>
    <w:rsid w:val="001B7C76"/>
    <w:rsid w:val="001C07AE"/>
    <w:rsid w:val="001C17EA"/>
    <w:rsid w:val="001C521B"/>
    <w:rsid w:val="001D0CB9"/>
    <w:rsid w:val="001D549E"/>
    <w:rsid w:val="001D6EDF"/>
    <w:rsid w:val="001E1E48"/>
    <w:rsid w:val="001E2830"/>
    <w:rsid w:val="001E5CAA"/>
    <w:rsid w:val="001F13B5"/>
    <w:rsid w:val="00200F7B"/>
    <w:rsid w:val="00202346"/>
    <w:rsid w:val="00205B68"/>
    <w:rsid w:val="00205FA0"/>
    <w:rsid w:val="00207BCD"/>
    <w:rsid w:val="00210CDB"/>
    <w:rsid w:val="00214325"/>
    <w:rsid w:val="00215864"/>
    <w:rsid w:val="0021660A"/>
    <w:rsid w:val="002169B8"/>
    <w:rsid w:val="00217A65"/>
    <w:rsid w:val="0022063D"/>
    <w:rsid w:val="00221688"/>
    <w:rsid w:val="00223E4A"/>
    <w:rsid w:val="002244AF"/>
    <w:rsid w:val="00230664"/>
    <w:rsid w:val="00231873"/>
    <w:rsid w:val="002335A5"/>
    <w:rsid w:val="00233EB1"/>
    <w:rsid w:val="0023451F"/>
    <w:rsid w:val="00241473"/>
    <w:rsid w:val="00242831"/>
    <w:rsid w:val="00242856"/>
    <w:rsid w:val="002451F3"/>
    <w:rsid w:val="00246D04"/>
    <w:rsid w:val="00246E87"/>
    <w:rsid w:val="00251C1E"/>
    <w:rsid w:val="00253748"/>
    <w:rsid w:val="0025461D"/>
    <w:rsid w:val="00255DC1"/>
    <w:rsid w:val="00260A21"/>
    <w:rsid w:val="00265CA1"/>
    <w:rsid w:val="00267931"/>
    <w:rsid w:val="00270176"/>
    <w:rsid w:val="00273D5A"/>
    <w:rsid w:val="00274AF6"/>
    <w:rsid w:val="00274CC7"/>
    <w:rsid w:val="002754EC"/>
    <w:rsid w:val="0027644F"/>
    <w:rsid w:val="00276736"/>
    <w:rsid w:val="0028534F"/>
    <w:rsid w:val="002859E7"/>
    <w:rsid w:val="00285D84"/>
    <w:rsid w:val="00286F8B"/>
    <w:rsid w:val="00286FA5"/>
    <w:rsid w:val="002872C7"/>
    <w:rsid w:val="00291039"/>
    <w:rsid w:val="0029114D"/>
    <w:rsid w:val="00292436"/>
    <w:rsid w:val="00292A0F"/>
    <w:rsid w:val="002946E9"/>
    <w:rsid w:val="002948CB"/>
    <w:rsid w:val="00296777"/>
    <w:rsid w:val="002A141A"/>
    <w:rsid w:val="002A1DF7"/>
    <w:rsid w:val="002A1FC0"/>
    <w:rsid w:val="002A68C7"/>
    <w:rsid w:val="002A7087"/>
    <w:rsid w:val="002A7609"/>
    <w:rsid w:val="002B022D"/>
    <w:rsid w:val="002B0599"/>
    <w:rsid w:val="002B1B8E"/>
    <w:rsid w:val="002B28F6"/>
    <w:rsid w:val="002B55B4"/>
    <w:rsid w:val="002B6B71"/>
    <w:rsid w:val="002B7E9F"/>
    <w:rsid w:val="002C3165"/>
    <w:rsid w:val="002C3276"/>
    <w:rsid w:val="002C78BF"/>
    <w:rsid w:val="002D02B8"/>
    <w:rsid w:val="002D1A21"/>
    <w:rsid w:val="002D1EC3"/>
    <w:rsid w:val="002D46DC"/>
    <w:rsid w:val="002D5E2F"/>
    <w:rsid w:val="002D78E5"/>
    <w:rsid w:val="002D7B2A"/>
    <w:rsid w:val="002E2920"/>
    <w:rsid w:val="002E2BD0"/>
    <w:rsid w:val="002E3815"/>
    <w:rsid w:val="002E69F6"/>
    <w:rsid w:val="002F0B9D"/>
    <w:rsid w:val="002F195F"/>
    <w:rsid w:val="002F537E"/>
    <w:rsid w:val="00300359"/>
    <w:rsid w:val="0030491E"/>
    <w:rsid w:val="00306B27"/>
    <w:rsid w:val="00311F9D"/>
    <w:rsid w:val="00312B78"/>
    <w:rsid w:val="00317372"/>
    <w:rsid w:val="00323720"/>
    <w:rsid w:val="00325D8B"/>
    <w:rsid w:val="00326D24"/>
    <w:rsid w:val="00330560"/>
    <w:rsid w:val="00333697"/>
    <w:rsid w:val="00335F3D"/>
    <w:rsid w:val="00336BEE"/>
    <w:rsid w:val="00337166"/>
    <w:rsid w:val="0034164F"/>
    <w:rsid w:val="00343D00"/>
    <w:rsid w:val="003478A2"/>
    <w:rsid w:val="00352AFA"/>
    <w:rsid w:val="00354180"/>
    <w:rsid w:val="00357E44"/>
    <w:rsid w:val="00360A0D"/>
    <w:rsid w:val="003664AE"/>
    <w:rsid w:val="0036713F"/>
    <w:rsid w:val="0036732F"/>
    <w:rsid w:val="0036749D"/>
    <w:rsid w:val="00367582"/>
    <w:rsid w:val="00367D8B"/>
    <w:rsid w:val="003723D8"/>
    <w:rsid w:val="00373691"/>
    <w:rsid w:val="003745CA"/>
    <w:rsid w:val="00374FB6"/>
    <w:rsid w:val="00376053"/>
    <w:rsid w:val="00377DAE"/>
    <w:rsid w:val="003821C6"/>
    <w:rsid w:val="00386788"/>
    <w:rsid w:val="0038720C"/>
    <w:rsid w:val="00387907"/>
    <w:rsid w:val="0039080F"/>
    <w:rsid w:val="00394C9B"/>
    <w:rsid w:val="00396119"/>
    <w:rsid w:val="00397363"/>
    <w:rsid w:val="003C09F6"/>
    <w:rsid w:val="003C38E5"/>
    <w:rsid w:val="003C3F63"/>
    <w:rsid w:val="003C3FAE"/>
    <w:rsid w:val="003C7C76"/>
    <w:rsid w:val="003D3835"/>
    <w:rsid w:val="003D5A4E"/>
    <w:rsid w:val="003D6C20"/>
    <w:rsid w:val="003D7BAB"/>
    <w:rsid w:val="003E33EC"/>
    <w:rsid w:val="003E3C62"/>
    <w:rsid w:val="003E4580"/>
    <w:rsid w:val="003F009E"/>
    <w:rsid w:val="003F115E"/>
    <w:rsid w:val="003F2343"/>
    <w:rsid w:val="003F246A"/>
    <w:rsid w:val="003F2EF2"/>
    <w:rsid w:val="003F7842"/>
    <w:rsid w:val="004012B6"/>
    <w:rsid w:val="0040224F"/>
    <w:rsid w:val="0040689D"/>
    <w:rsid w:val="004116E2"/>
    <w:rsid w:val="00415560"/>
    <w:rsid w:val="00415720"/>
    <w:rsid w:val="00417707"/>
    <w:rsid w:val="00420284"/>
    <w:rsid w:val="0042052A"/>
    <w:rsid w:val="00421925"/>
    <w:rsid w:val="00421C01"/>
    <w:rsid w:val="00421F37"/>
    <w:rsid w:val="00422783"/>
    <w:rsid w:val="00423E39"/>
    <w:rsid w:val="00424408"/>
    <w:rsid w:val="004245CA"/>
    <w:rsid w:val="004249C3"/>
    <w:rsid w:val="0042554A"/>
    <w:rsid w:val="00427A64"/>
    <w:rsid w:val="0043059F"/>
    <w:rsid w:val="0044182C"/>
    <w:rsid w:val="004428AD"/>
    <w:rsid w:val="00442C05"/>
    <w:rsid w:val="0044515A"/>
    <w:rsid w:val="004464FD"/>
    <w:rsid w:val="00450C66"/>
    <w:rsid w:val="004515E2"/>
    <w:rsid w:val="0045422D"/>
    <w:rsid w:val="00455308"/>
    <w:rsid w:val="00455E0B"/>
    <w:rsid w:val="00456797"/>
    <w:rsid w:val="00457412"/>
    <w:rsid w:val="00457498"/>
    <w:rsid w:val="00457BB9"/>
    <w:rsid w:val="004606B4"/>
    <w:rsid w:val="004625FA"/>
    <w:rsid w:val="004663C2"/>
    <w:rsid w:val="0047077A"/>
    <w:rsid w:val="00471E7A"/>
    <w:rsid w:val="004725DB"/>
    <w:rsid w:val="004728CA"/>
    <w:rsid w:val="00476ACA"/>
    <w:rsid w:val="00480C3E"/>
    <w:rsid w:val="00480E67"/>
    <w:rsid w:val="004810F5"/>
    <w:rsid w:val="00481FEC"/>
    <w:rsid w:val="00482010"/>
    <w:rsid w:val="004828E9"/>
    <w:rsid w:val="00482F80"/>
    <w:rsid w:val="00482FC1"/>
    <w:rsid w:val="0048409E"/>
    <w:rsid w:val="004843C8"/>
    <w:rsid w:val="0048743D"/>
    <w:rsid w:val="004875AC"/>
    <w:rsid w:val="00493C38"/>
    <w:rsid w:val="0049553B"/>
    <w:rsid w:val="00496EB1"/>
    <w:rsid w:val="004971E1"/>
    <w:rsid w:val="004A19E0"/>
    <w:rsid w:val="004A40CD"/>
    <w:rsid w:val="004A41FA"/>
    <w:rsid w:val="004B0661"/>
    <w:rsid w:val="004B2215"/>
    <w:rsid w:val="004B4D0B"/>
    <w:rsid w:val="004B6BB4"/>
    <w:rsid w:val="004C1BDB"/>
    <w:rsid w:val="004C1D7E"/>
    <w:rsid w:val="004C4CC5"/>
    <w:rsid w:val="004D0406"/>
    <w:rsid w:val="004D3380"/>
    <w:rsid w:val="004E2378"/>
    <w:rsid w:val="004E62D4"/>
    <w:rsid w:val="004F0D63"/>
    <w:rsid w:val="004F11B9"/>
    <w:rsid w:val="004F1A77"/>
    <w:rsid w:val="004F3BCC"/>
    <w:rsid w:val="004F57A7"/>
    <w:rsid w:val="005027CF"/>
    <w:rsid w:val="00503D68"/>
    <w:rsid w:val="00504903"/>
    <w:rsid w:val="0050730F"/>
    <w:rsid w:val="00507445"/>
    <w:rsid w:val="0051113E"/>
    <w:rsid w:val="00511C06"/>
    <w:rsid w:val="00511F77"/>
    <w:rsid w:val="0051618A"/>
    <w:rsid w:val="00517254"/>
    <w:rsid w:val="00517A53"/>
    <w:rsid w:val="00521D61"/>
    <w:rsid w:val="005320F5"/>
    <w:rsid w:val="00532141"/>
    <w:rsid w:val="00533D2B"/>
    <w:rsid w:val="00536940"/>
    <w:rsid w:val="00537FBE"/>
    <w:rsid w:val="005418AE"/>
    <w:rsid w:val="00541B28"/>
    <w:rsid w:val="00541BD9"/>
    <w:rsid w:val="00541DCE"/>
    <w:rsid w:val="005420E3"/>
    <w:rsid w:val="00542EC2"/>
    <w:rsid w:val="00545082"/>
    <w:rsid w:val="0054663B"/>
    <w:rsid w:val="00547DD7"/>
    <w:rsid w:val="005516BE"/>
    <w:rsid w:val="0055223F"/>
    <w:rsid w:val="005523DA"/>
    <w:rsid w:val="00557F14"/>
    <w:rsid w:val="005604B0"/>
    <w:rsid w:val="0056127C"/>
    <w:rsid w:val="00562447"/>
    <w:rsid w:val="0056423E"/>
    <w:rsid w:val="0056506C"/>
    <w:rsid w:val="00566FF5"/>
    <w:rsid w:val="005677DB"/>
    <w:rsid w:val="005702E2"/>
    <w:rsid w:val="00573251"/>
    <w:rsid w:val="00573F10"/>
    <w:rsid w:val="00574103"/>
    <w:rsid w:val="00574363"/>
    <w:rsid w:val="0057718E"/>
    <w:rsid w:val="00577401"/>
    <w:rsid w:val="0057787B"/>
    <w:rsid w:val="005822D4"/>
    <w:rsid w:val="00582432"/>
    <w:rsid w:val="005838CB"/>
    <w:rsid w:val="00585EC0"/>
    <w:rsid w:val="005864FB"/>
    <w:rsid w:val="00586E8E"/>
    <w:rsid w:val="005878C9"/>
    <w:rsid w:val="00591D29"/>
    <w:rsid w:val="00592227"/>
    <w:rsid w:val="0059279B"/>
    <w:rsid w:val="00593B7F"/>
    <w:rsid w:val="005943D6"/>
    <w:rsid w:val="00596B59"/>
    <w:rsid w:val="005A0EAF"/>
    <w:rsid w:val="005A1354"/>
    <w:rsid w:val="005A41A4"/>
    <w:rsid w:val="005A6C9A"/>
    <w:rsid w:val="005A7148"/>
    <w:rsid w:val="005B0242"/>
    <w:rsid w:val="005B072C"/>
    <w:rsid w:val="005B0A79"/>
    <w:rsid w:val="005B109A"/>
    <w:rsid w:val="005C06C0"/>
    <w:rsid w:val="005C0DD1"/>
    <w:rsid w:val="005C383A"/>
    <w:rsid w:val="005C3D94"/>
    <w:rsid w:val="005C4350"/>
    <w:rsid w:val="005C48F5"/>
    <w:rsid w:val="005D3FFB"/>
    <w:rsid w:val="005E0A26"/>
    <w:rsid w:val="005E2A1C"/>
    <w:rsid w:val="005E6BE9"/>
    <w:rsid w:val="005F3044"/>
    <w:rsid w:val="005F477C"/>
    <w:rsid w:val="005F49F2"/>
    <w:rsid w:val="005F5643"/>
    <w:rsid w:val="0060019E"/>
    <w:rsid w:val="006006CF"/>
    <w:rsid w:val="00600E22"/>
    <w:rsid w:val="00601CFA"/>
    <w:rsid w:val="006020B6"/>
    <w:rsid w:val="00602CF5"/>
    <w:rsid w:val="006034AB"/>
    <w:rsid w:val="0060513F"/>
    <w:rsid w:val="006114D6"/>
    <w:rsid w:val="00615602"/>
    <w:rsid w:val="0061665C"/>
    <w:rsid w:val="0062667A"/>
    <w:rsid w:val="00626C33"/>
    <w:rsid w:val="00630B9D"/>
    <w:rsid w:val="006339EF"/>
    <w:rsid w:val="006341BB"/>
    <w:rsid w:val="006402C1"/>
    <w:rsid w:val="00643E0C"/>
    <w:rsid w:val="00654F0D"/>
    <w:rsid w:val="00655C7D"/>
    <w:rsid w:val="00660836"/>
    <w:rsid w:val="00661C14"/>
    <w:rsid w:val="00662578"/>
    <w:rsid w:val="006625B2"/>
    <w:rsid w:val="0066362F"/>
    <w:rsid w:val="0067001A"/>
    <w:rsid w:val="00671D2D"/>
    <w:rsid w:val="00673CEE"/>
    <w:rsid w:val="0067531D"/>
    <w:rsid w:val="00680565"/>
    <w:rsid w:val="00687A95"/>
    <w:rsid w:val="00691576"/>
    <w:rsid w:val="006921A1"/>
    <w:rsid w:val="00692E3B"/>
    <w:rsid w:val="006976A7"/>
    <w:rsid w:val="006A0559"/>
    <w:rsid w:val="006A126A"/>
    <w:rsid w:val="006A1F97"/>
    <w:rsid w:val="006A5CCF"/>
    <w:rsid w:val="006B69E3"/>
    <w:rsid w:val="006B7763"/>
    <w:rsid w:val="006C0235"/>
    <w:rsid w:val="006C0774"/>
    <w:rsid w:val="006C25E9"/>
    <w:rsid w:val="006C2AF1"/>
    <w:rsid w:val="006C3B48"/>
    <w:rsid w:val="006C7912"/>
    <w:rsid w:val="006D08D3"/>
    <w:rsid w:val="006D1D13"/>
    <w:rsid w:val="006D4283"/>
    <w:rsid w:val="006D4BB0"/>
    <w:rsid w:val="006D525A"/>
    <w:rsid w:val="006D6C65"/>
    <w:rsid w:val="006E23CD"/>
    <w:rsid w:val="006E2C7B"/>
    <w:rsid w:val="006E4B9D"/>
    <w:rsid w:val="006F0BA6"/>
    <w:rsid w:val="006F1A82"/>
    <w:rsid w:val="006F63F5"/>
    <w:rsid w:val="006F758C"/>
    <w:rsid w:val="0070066A"/>
    <w:rsid w:val="00703C43"/>
    <w:rsid w:val="00706333"/>
    <w:rsid w:val="00707642"/>
    <w:rsid w:val="00711366"/>
    <w:rsid w:val="00712B17"/>
    <w:rsid w:val="00713783"/>
    <w:rsid w:val="007145A4"/>
    <w:rsid w:val="007155D6"/>
    <w:rsid w:val="007175BA"/>
    <w:rsid w:val="00723CFB"/>
    <w:rsid w:val="00724FBA"/>
    <w:rsid w:val="0072548B"/>
    <w:rsid w:val="00725A3C"/>
    <w:rsid w:val="00730076"/>
    <w:rsid w:val="00730615"/>
    <w:rsid w:val="00735682"/>
    <w:rsid w:val="00736D90"/>
    <w:rsid w:val="00740359"/>
    <w:rsid w:val="00740FF5"/>
    <w:rsid w:val="00741E83"/>
    <w:rsid w:val="00745479"/>
    <w:rsid w:val="00750320"/>
    <w:rsid w:val="007519A8"/>
    <w:rsid w:val="00752B87"/>
    <w:rsid w:val="0075539D"/>
    <w:rsid w:val="007555DD"/>
    <w:rsid w:val="00755BF8"/>
    <w:rsid w:val="00756E7E"/>
    <w:rsid w:val="0076073B"/>
    <w:rsid w:val="00764480"/>
    <w:rsid w:val="0076463F"/>
    <w:rsid w:val="0076473D"/>
    <w:rsid w:val="007653C0"/>
    <w:rsid w:val="0076710A"/>
    <w:rsid w:val="007742E1"/>
    <w:rsid w:val="00775469"/>
    <w:rsid w:val="00776AE1"/>
    <w:rsid w:val="00777371"/>
    <w:rsid w:val="0078010B"/>
    <w:rsid w:val="0078169A"/>
    <w:rsid w:val="00784BF9"/>
    <w:rsid w:val="00785486"/>
    <w:rsid w:val="007906E3"/>
    <w:rsid w:val="00791A68"/>
    <w:rsid w:val="0079561E"/>
    <w:rsid w:val="007956EE"/>
    <w:rsid w:val="007A4722"/>
    <w:rsid w:val="007A4EC0"/>
    <w:rsid w:val="007A76C6"/>
    <w:rsid w:val="007B51F5"/>
    <w:rsid w:val="007B7D38"/>
    <w:rsid w:val="007C0084"/>
    <w:rsid w:val="007C538C"/>
    <w:rsid w:val="007D2333"/>
    <w:rsid w:val="007D425F"/>
    <w:rsid w:val="007D5710"/>
    <w:rsid w:val="007D71D0"/>
    <w:rsid w:val="007D727E"/>
    <w:rsid w:val="007E45B0"/>
    <w:rsid w:val="007E7595"/>
    <w:rsid w:val="007F47FA"/>
    <w:rsid w:val="00800E31"/>
    <w:rsid w:val="00801907"/>
    <w:rsid w:val="0080265B"/>
    <w:rsid w:val="008035C1"/>
    <w:rsid w:val="00803CC4"/>
    <w:rsid w:val="0080450A"/>
    <w:rsid w:val="00804E7C"/>
    <w:rsid w:val="0080585A"/>
    <w:rsid w:val="0081160D"/>
    <w:rsid w:val="00815EE0"/>
    <w:rsid w:val="008201D9"/>
    <w:rsid w:val="00820C5D"/>
    <w:rsid w:val="008216BD"/>
    <w:rsid w:val="00824A1D"/>
    <w:rsid w:val="00827907"/>
    <w:rsid w:val="008307C2"/>
    <w:rsid w:val="00830FB8"/>
    <w:rsid w:val="00833106"/>
    <w:rsid w:val="00835A65"/>
    <w:rsid w:val="00840475"/>
    <w:rsid w:val="00840E36"/>
    <w:rsid w:val="008431A7"/>
    <w:rsid w:val="00844A39"/>
    <w:rsid w:val="00844CAA"/>
    <w:rsid w:val="00845886"/>
    <w:rsid w:val="008461DC"/>
    <w:rsid w:val="00846CF2"/>
    <w:rsid w:val="00850724"/>
    <w:rsid w:val="008574C5"/>
    <w:rsid w:val="00860EF7"/>
    <w:rsid w:val="0086137C"/>
    <w:rsid w:val="00863166"/>
    <w:rsid w:val="00863A3A"/>
    <w:rsid w:val="0086561B"/>
    <w:rsid w:val="00865A21"/>
    <w:rsid w:val="008667E6"/>
    <w:rsid w:val="00866EF3"/>
    <w:rsid w:val="00870298"/>
    <w:rsid w:val="0087535E"/>
    <w:rsid w:val="00876910"/>
    <w:rsid w:val="00881922"/>
    <w:rsid w:val="00883150"/>
    <w:rsid w:val="008835A6"/>
    <w:rsid w:val="00883E9C"/>
    <w:rsid w:val="0088467F"/>
    <w:rsid w:val="00885894"/>
    <w:rsid w:val="00885FB1"/>
    <w:rsid w:val="00892C5D"/>
    <w:rsid w:val="00897655"/>
    <w:rsid w:val="008977EF"/>
    <w:rsid w:val="008A5877"/>
    <w:rsid w:val="008A68AC"/>
    <w:rsid w:val="008A6A4F"/>
    <w:rsid w:val="008B56F5"/>
    <w:rsid w:val="008B61D5"/>
    <w:rsid w:val="008B6982"/>
    <w:rsid w:val="008C0B96"/>
    <w:rsid w:val="008C0D13"/>
    <w:rsid w:val="008C28AD"/>
    <w:rsid w:val="008C2EFF"/>
    <w:rsid w:val="008C32A9"/>
    <w:rsid w:val="008C4D13"/>
    <w:rsid w:val="008C5BA5"/>
    <w:rsid w:val="008C624C"/>
    <w:rsid w:val="008C70FB"/>
    <w:rsid w:val="008D18F4"/>
    <w:rsid w:val="008D49E7"/>
    <w:rsid w:val="008E0446"/>
    <w:rsid w:val="008E20C4"/>
    <w:rsid w:val="008E2CAD"/>
    <w:rsid w:val="008E3914"/>
    <w:rsid w:val="008E5691"/>
    <w:rsid w:val="008E61E0"/>
    <w:rsid w:val="008E6825"/>
    <w:rsid w:val="008E70C3"/>
    <w:rsid w:val="008F1F6C"/>
    <w:rsid w:val="008F3F3A"/>
    <w:rsid w:val="008F402C"/>
    <w:rsid w:val="008F76D2"/>
    <w:rsid w:val="00901AD7"/>
    <w:rsid w:val="009037C0"/>
    <w:rsid w:val="0090631D"/>
    <w:rsid w:val="009116F7"/>
    <w:rsid w:val="00914330"/>
    <w:rsid w:val="00915774"/>
    <w:rsid w:val="00916AD3"/>
    <w:rsid w:val="009203D5"/>
    <w:rsid w:val="009268F4"/>
    <w:rsid w:val="00927FA5"/>
    <w:rsid w:val="00930B06"/>
    <w:rsid w:val="009323A5"/>
    <w:rsid w:val="00933653"/>
    <w:rsid w:val="00937330"/>
    <w:rsid w:val="0094062B"/>
    <w:rsid w:val="00943F17"/>
    <w:rsid w:val="009442C1"/>
    <w:rsid w:val="00945E48"/>
    <w:rsid w:val="00946D48"/>
    <w:rsid w:val="00951A77"/>
    <w:rsid w:val="00951EA1"/>
    <w:rsid w:val="00952043"/>
    <w:rsid w:val="009605C6"/>
    <w:rsid w:val="009610F0"/>
    <w:rsid w:val="009623D0"/>
    <w:rsid w:val="0096331D"/>
    <w:rsid w:val="00963938"/>
    <w:rsid w:val="00964D68"/>
    <w:rsid w:val="00965614"/>
    <w:rsid w:val="009658CC"/>
    <w:rsid w:val="0096618F"/>
    <w:rsid w:val="0096757D"/>
    <w:rsid w:val="00967694"/>
    <w:rsid w:val="009676F9"/>
    <w:rsid w:val="00967AF3"/>
    <w:rsid w:val="00967EAA"/>
    <w:rsid w:val="00967EAF"/>
    <w:rsid w:val="00970601"/>
    <w:rsid w:val="0097165B"/>
    <w:rsid w:val="0097288C"/>
    <w:rsid w:val="00973090"/>
    <w:rsid w:val="00974A4C"/>
    <w:rsid w:val="00974D3F"/>
    <w:rsid w:val="00974DF8"/>
    <w:rsid w:val="0097553D"/>
    <w:rsid w:val="00975731"/>
    <w:rsid w:val="009760E5"/>
    <w:rsid w:val="00976F48"/>
    <w:rsid w:val="00982D82"/>
    <w:rsid w:val="009837F1"/>
    <w:rsid w:val="00986219"/>
    <w:rsid w:val="009872CF"/>
    <w:rsid w:val="00992226"/>
    <w:rsid w:val="009967D4"/>
    <w:rsid w:val="009A60B3"/>
    <w:rsid w:val="009A7061"/>
    <w:rsid w:val="009A7751"/>
    <w:rsid w:val="009B0E0E"/>
    <w:rsid w:val="009B2E61"/>
    <w:rsid w:val="009B3A3A"/>
    <w:rsid w:val="009B6405"/>
    <w:rsid w:val="009B7A46"/>
    <w:rsid w:val="009C0320"/>
    <w:rsid w:val="009C09AB"/>
    <w:rsid w:val="009C0CB4"/>
    <w:rsid w:val="009C1088"/>
    <w:rsid w:val="009C2FF3"/>
    <w:rsid w:val="009C3288"/>
    <w:rsid w:val="009C48B6"/>
    <w:rsid w:val="009C48EE"/>
    <w:rsid w:val="009C4EF0"/>
    <w:rsid w:val="009C5CB3"/>
    <w:rsid w:val="009D022E"/>
    <w:rsid w:val="009D24E7"/>
    <w:rsid w:val="009D4248"/>
    <w:rsid w:val="009D620F"/>
    <w:rsid w:val="009E2D01"/>
    <w:rsid w:val="009E2E3E"/>
    <w:rsid w:val="009E3827"/>
    <w:rsid w:val="009E4E44"/>
    <w:rsid w:val="009E5181"/>
    <w:rsid w:val="009E54A0"/>
    <w:rsid w:val="009E58D4"/>
    <w:rsid w:val="009E7020"/>
    <w:rsid w:val="009F36B7"/>
    <w:rsid w:val="009F3913"/>
    <w:rsid w:val="009F590D"/>
    <w:rsid w:val="009F7974"/>
    <w:rsid w:val="009F7E3D"/>
    <w:rsid w:val="00A00549"/>
    <w:rsid w:val="00A04EF1"/>
    <w:rsid w:val="00A0534F"/>
    <w:rsid w:val="00A056BC"/>
    <w:rsid w:val="00A11D11"/>
    <w:rsid w:val="00A12AF9"/>
    <w:rsid w:val="00A1451D"/>
    <w:rsid w:val="00A15D68"/>
    <w:rsid w:val="00A15F85"/>
    <w:rsid w:val="00A17E91"/>
    <w:rsid w:val="00A20CE6"/>
    <w:rsid w:val="00A25F28"/>
    <w:rsid w:val="00A25FF4"/>
    <w:rsid w:val="00A3110F"/>
    <w:rsid w:val="00A3148A"/>
    <w:rsid w:val="00A32159"/>
    <w:rsid w:val="00A3282E"/>
    <w:rsid w:val="00A336F2"/>
    <w:rsid w:val="00A337D7"/>
    <w:rsid w:val="00A33916"/>
    <w:rsid w:val="00A341CC"/>
    <w:rsid w:val="00A358CE"/>
    <w:rsid w:val="00A36F42"/>
    <w:rsid w:val="00A41573"/>
    <w:rsid w:val="00A4160F"/>
    <w:rsid w:val="00A41666"/>
    <w:rsid w:val="00A42B96"/>
    <w:rsid w:val="00A44436"/>
    <w:rsid w:val="00A46F46"/>
    <w:rsid w:val="00A517B1"/>
    <w:rsid w:val="00A54858"/>
    <w:rsid w:val="00A557CE"/>
    <w:rsid w:val="00A574A5"/>
    <w:rsid w:val="00A57BAE"/>
    <w:rsid w:val="00A57FEA"/>
    <w:rsid w:val="00A6127D"/>
    <w:rsid w:val="00A623C7"/>
    <w:rsid w:val="00A64D43"/>
    <w:rsid w:val="00A65717"/>
    <w:rsid w:val="00A65C34"/>
    <w:rsid w:val="00A664E8"/>
    <w:rsid w:val="00A71415"/>
    <w:rsid w:val="00A71787"/>
    <w:rsid w:val="00A72460"/>
    <w:rsid w:val="00A72A18"/>
    <w:rsid w:val="00A73457"/>
    <w:rsid w:val="00A73F15"/>
    <w:rsid w:val="00A75696"/>
    <w:rsid w:val="00A8205F"/>
    <w:rsid w:val="00A86E04"/>
    <w:rsid w:val="00A87B50"/>
    <w:rsid w:val="00A92542"/>
    <w:rsid w:val="00A931E5"/>
    <w:rsid w:val="00A94065"/>
    <w:rsid w:val="00A95481"/>
    <w:rsid w:val="00A95A22"/>
    <w:rsid w:val="00A97E25"/>
    <w:rsid w:val="00AA0CB5"/>
    <w:rsid w:val="00AA10F2"/>
    <w:rsid w:val="00AA4366"/>
    <w:rsid w:val="00AA4E3D"/>
    <w:rsid w:val="00AB1A32"/>
    <w:rsid w:val="00AB3710"/>
    <w:rsid w:val="00AB5D8D"/>
    <w:rsid w:val="00AC28A8"/>
    <w:rsid w:val="00AC4BC5"/>
    <w:rsid w:val="00AC5554"/>
    <w:rsid w:val="00AC6468"/>
    <w:rsid w:val="00AC671F"/>
    <w:rsid w:val="00AC6A40"/>
    <w:rsid w:val="00AC70EA"/>
    <w:rsid w:val="00AC79B8"/>
    <w:rsid w:val="00AD0C16"/>
    <w:rsid w:val="00AD34AF"/>
    <w:rsid w:val="00AD4A79"/>
    <w:rsid w:val="00AD77EC"/>
    <w:rsid w:val="00AE21DF"/>
    <w:rsid w:val="00AE55B1"/>
    <w:rsid w:val="00AE5916"/>
    <w:rsid w:val="00AE6037"/>
    <w:rsid w:val="00AE6D55"/>
    <w:rsid w:val="00AE7058"/>
    <w:rsid w:val="00AF0593"/>
    <w:rsid w:val="00AF1EDA"/>
    <w:rsid w:val="00B006F2"/>
    <w:rsid w:val="00B045DE"/>
    <w:rsid w:val="00B05B12"/>
    <w:rsid w:val="00B07757"/>
    <w:rsid w:val="00B12763"/>
    <w:rsid w:val="00B13CC5"/>
    <w:rsid w:val="00B16405"/>
    <w:rsid w:val="00B16622"/>
    <w:rsid w:val="00B21922"/>
    <w:rsid w:val="00B22BBB"/>
    <w:rsid w:val="00B2301D"/>
    <w:rsid w:val="00B237C4"/>
    <w:rsid w:val="00B25C23"/>
    <w:rsid w:val="00B30F96"/>
    <w:rsid w:val="00B36212"/>
    <w:rsid w:val="00B370BF"/>
    <w:rsid w:val="00B370C9"/>
    <w:rsid w:val="00B37A2B"/>
    <w:rsid w:val="00B40CC9"/>
    <w:rsid w:val="00B42B2D"/>
    <w:rsid w:val="00B43D05"/>
    <w:rsid w:val="00B444A9"/>
    <w:rsid w:val="00B44A2C"/>
    <w:rsid w:val="00B463AE"/>
    <w:rsid w:val="00B4658B"/>
    <w:rsid w:val="00B47DCD"/>
    <w:rsid w:val="00B50FF8"/>
    <w:rsid w:val="00B55061"/>
    <w:rsid w:val="00B55D2A"/>
    <w:rsid w:val="00B560F9"/>
    <w:rsid w:val="00B56101"/>
    <w:rsid w:val="00B574A5"/>
    <w:rsid w:val="00B57B10"/>
    <w:rsid w:val="00B603C0"/>
    <w:rsid w:val="00B615D8"/>
    <w:rsid w:val="00B631E7"/>
    <w:rsid w:val="00B63550"/>
    <w:rsid w:val="00B6624C"/>
    <w:rsid w:val="00B6625D"/>
    <w:rsid w:val="00B666B1"/>
    <w:rsid w:val="00B72E96"/>
    <w:rsid w:val="00B7450A"/>
    <w:rsid w:val="00B754BD"/>
    <w:rsid w:val="00B75527"/>
    <w:rsid w:val="00B75B9F"/>
    <w:rsid w:val="00B77BBF"/>
    <w:rsid w:val="00B77DE6"/>
    <w:rsid w:val="00B800D3"/>
    <w:rsid w:val="00B81F97"/>
    <w:rsid w:val="00B820B7"/>
    <w:rsid w:val="00B86D9B"/>
    <w:rsid w:val="00B92529"/>
    <w:rsid w:val="00B92E62"/>
    <w:rsid w:val="00B9323C"/>
    <w:rsid w:val="00B95533"/>
    <w:rsid w:val="00B97AE8"/>
    <w:rsid w:val="00BA26E4"/>
    <w:rsid w:val="00BA288C"/>
    <w:rsid w:val="00BB0474"/>
    <w:rsid w:val="00BB1353"/>
    <w:rsid w:val="00BB2F9D"/>
    <w:rsid w:val="00BB584C"/>
    <w:rsid w:val="00BB752F"/>
    <w:rsid w:val="00BC630D"/>
    <w:rsid w:val="00BC6BF6"/>
    <w:rsid w:val="00BE42D1"/>
    <w:rsid w:val="00BE4FDF"/>
    <w:rsid w:val="00BE7A5F"/>
    <w:rsid w:val="00BF1C42"/>
    <w:rsid w:val="00BF21DE"/>
    <w:rsid w:val="00BF227C"/>
    <w:rsid w:val="00BF2DB7"/>
    <w:rsid w:val="00BF32C0"/>
    <w:rsid w:val="00BF3F25"/>
    <w:rsid w:val="00BF3F9C"/>
    <w:rsid w:val="00BF6877"/>
    <w:rsid w:val="00C016A1"/>
    <w:rsid w:val="00C02082"/>
    <w:rsid w:val="00C03049"/>
    <w:rsid w:val="00C041A4"/>
    <w:rsid w:val="00C06364"/>
    <w:rsid w:val="00C119C4"/>
    <w:rsid w:val="00C14657"/>
    <w:rsid w:val="00C162CF"/>
    <w:rsid w:val="00C2002D"/>
    <w:rsid w:val="00C222AF"/>
    <w:rsid w:val="00C238FF"/>
    <w:rsid w:val="00C24609"/>
    <w:rsid w:val="00C2493C"/>
    <w:rsid w:val="00C24DD9"/>
    <w:rsid w:val="00C25CA2"/>
    <w:rsid w:val="00C25EDD"/>
    <w:rsid w:val="00C270C7"/>
    <w:rsid w:val="00C2788E"/>
    <w:rsid w:val="00C304CE"/>
    <w:rsid w:val="00C30C6D"/>
    <w:rsid w:val="00C317F7"/>
    <w:rsid w:val="00C321AA"/>
    <w:rsid w:val="00C334F9"/>
    <w:rsid w:val="00C355DB"/>
    <w:rsid w:val="00C36E0E"/>
    <w:rsid w:val="00C374E8"/>
    <w:rsid w:val="00C40996"/>
    <w:rsid w:val="00C40A1A"/>
    <w:rsid w:val="00C43B8B"/>
    <w:rsid w:val="00C54014"/>
    <w:rsid w:val="00C54102"/>
    <w:rsid w:val="00C54227"/>
    <w:rsid w:val="00C54D4F"/>
    <w:rsid w:val="00C5667E"/>
    <w:rsid w:val="00C575DA"/>
    <w:rsid w:val="00C57E61"/>
    <w:rsid w:val="00C618FD"/>
    <w:rsid w:val="00C636AE"/>
    <w:rsid w:val="00C67B97"/>
    <w:rsid w:val="00C72E41"/>
    <w:rsid w:val="00C7722C"/>
    <w:rsid w:val="00C77881"/>
    <w:rsid w:val="00C805B4"/>
    <w:rsid w:val="00C84D07"/>
    <w:rsid w:val="00C85560"/>
    <w:rsid w:val="00C85B16"/>
    <w:rsid w:val="00C866A9"/>
    <w:rsid w:val="00C93A84"/>
    <w:rsid w:val="00C94613"/>
    <w:rsid w:val="00C97AEF"/>
    <w:rsid w:val="00CA177D"/>
    <w:rsid w:val="00CA183F"/>
    <w:rsid w:val="00CA25C3"/>
    <w:rsid w:val="00CA3260"/>
    <w:rsid w:val="00CA35F9"/>
    <w:rsid w:val="00CA663B"/>
    <w:rsid w:val="00CA76F8"/>
    <w:rsid w:val="00CB0998"/>
    <w:rsid w:val="00CB180D"/>
    <w:rsid w:val="00CB1B13"/>
    <w:rsid w:val="00CB5E70"/>
    <w:rsid w:val="00CB7ABE"/>
    <w:rsid w:val="00CC1077"/>
    <w:rsid w:val="00CC2337"/>
    <w:rsid w:val="00CC235F"/>
    <w:rsid w:val="00CC2510"/>
    <w:rsid w:val="00CC5A4D"/>
    <w:rsid w:val="00CC647A"/>
    <w:rsid w:val="00CD16DA"/>
    <w:rsid w:val="00CD2651"/>
    <w:rsid w:val="00CD2C41"/>
    <w:rsid w:val="00CD3A46"/>
    <w:rsid w:val="00CE4BAB"/>
    <w:rsid w:val="00CE6362"/>
    <w:rsid w:val="00CE69A9"/>
    <w:rsid w:val="00CF034B"/>
    <w:rsid w:val="00CF6981"/>
    <w:rsid w:val="00D022B3"/>
    <w:rsid w:val="00D038DA"/>
    <w:rsid w:val="00D05716"/>
    <w:rsid w:val="00D0636A"/>
    <w:rsid w:val="00D067E7"/>
    <w:rsid w:val="00D1018A"/>
    <w:rsid w:val="00D101DA"/>
    <w:rsid w:val="00D104D1"/>
    <w:rsid w:val="00D12F6F"/>
    <w:rsid w:val="00D1768D"/>
    <w:rsid w:val="00D17813"/>
    <w:rsid w:val="00D23F81"/>
    <w:rsid w:val="00D24047"/>
    <w:rsid w:val="00D25535"/>
    <w:rsid w:val="00D25DDC"/>
    <w:rsid w:val="00D26000"/>
    <w:rsid w:val="00D2664A"/>
    <w:rsid w:val="00D304C8"/>
    <w:rsid w:val="00D31F54"/>
    <w:rsid w:val="00D3209A"/>
    <w:rsid w:val="00D36B10"/>
    <w:rsid w:val="00D37E5B"/>
    <w:rsid w:val="00D41E23"/>
    <w:rsid w:val="00D4241F"/>
    <w:rsid w:val="00D43744"/>
    <w:rsid w:val="00D447AF"/>
    <w:rsid w:val="00D47C6D"/>
    <w:rsid w:val="00D565DB"/>
    <w:rsid w:val="00D56C22"/>
    <w:rsid w:val="00D6001F"/>
    <w:rsid w:val="00D60B42"/>
    <w:rsid w:val="00D610F9"/>
    <w:rsid w:val="00D61518"/>
    <w:rsid w:val="00D62712"/>
    <w:rsid w:val="00D6380A"/>
    <w:rsid w:val="00D64F34"/>
    <w:rsid w:val="00D67340"/>
    <w:rsid w:val="00D72CA2"/>
    <w:rsid w:val="00D75999"/>
    <w:rsid w:val="00D80073"/>
    <w:rsid w:val="00D8339E"/>
    <w:rsid w:val="00D83A5C"/>
    <w:rsid w:val="00D85608"/>
    <w:rsid w:val="00D85A13"/>
    <w:rsid w:val="00D86770"/>
    <w:rsid w:val="00D900D0"/>
    <w:rsid w:val="00D93391"/>
    <w:rsid w:val="00D95317"/>
    <w:rsid w:val="00D96E95"/>
    <w:rsid w:val="00D97524"/>
    <w:rsid w:val="00DA16F9"/>
    <w:rsid w:val="00DA39C7"/>
    <w:rsid w:val="00DA50C6"/>
    <w:rsid w:val="00DA5702"/>
    <w:rsid w:val="00DB3F1F"/>
    <w:rsid w:val="00DB4568"/>
    <w:rsid w:val="00DB4A74"/>
    <w:rsid w:val="00DC0443"/>
    <w:rsid w:val="00DC28DB"/>
    <w:rsid w:val="00DC30A6"/>
    <w:rsid w:val="00DC7B87"/>
    <w:rsid w:val="00DD093D"/>
    <w:rsid w:val="00DD293F"/>
    <w:rsid w:val="00DD2B14"/>
    <w:rsid w:val="00DD4638"/>
    <w:rsid w:val="00DD6E7E"/>
    <w:rsid w:val="00DE1605"/>
    <w:rsid w:val="00DE29CE"/>
    <w:rsid w:val="00DE368E"/>
    <w:rsid w:val="00DE4FD1"/>
    <w:rsid w:val="00DF1240"/>
    <w:rsid w:val="00DF1839"/>
    <w:rsid w:val="00DF3CD7"/>
    <w:rsid w:val="00DF48DC"/>
    <w:rsid w:val="00DF62D7"/>
    <w:rsid w:val="00DF6B25"/>
    <w:rsid w:val="00DF712C"/>
    <w:rsid w:val="00DF76BF"/>
    <w:rsid w:val="00E013B3"/>
    <w:rsid w:val="00E01E2F"/>
    <w:rsid w:val="00E024EE"/>
    <w:rsid w:val="00E039D0"/>
    <w:rsid w:val="00E03F52"/>
    <w:rsid w:val="00E03FA6"/>
    <w:rsid w:val="00E06BA8"/>
    <w:rsid w:val="00E075E1"/>
    <w:rsid w:val="00E1211C"/>
    <w:rsid w:val="00E16859"/>
    <w:rsid w:val="00E16F28"/>
    <w:rsid w:val="00E20A99"/>
    <w:rsid w:val="00E23674"/>
    <w:rsid w:val="00E243CE"/>
    <w:rsid w:val="00E24BEC"/>
    <w:rsid w:val="00E355CF"/>
    <w:rsid w:val="00E4224F"/>
    <w:rsid w:val="00E43759"/>
    <w:rsid w:val="00E46505"/>
    <w:rsid w:val="00E512A0"/>
    <w:rsid w:val="00E51F7E"/>
    <w:rsid w:val="00E550B9"/>
    <w:rsid w:val="00E5651E"/>
    <w:rsid w:val="00E57EA5"/>
    <w:rsid w:val="00E604DA"/>
    <w:rsid w:val="00E677EA"/>
    <w:rsid w:val="00E71201"/>
    <w:rsid w:val="00E72AEA"/>
    <w:rsid w:val="00E733DA"/>
    <w:rsid w:val="00E74539"/>
    <w:rsid w:val="00E76325"/>
    <w:rsid w:val="00E80222"/>
    <w:rsid w:val="00E80901"/>
    <w:rsid w:val="00E8545D"/>
    <w:rsid w:val="00E87FAE"/>
    <w:rsid w:val="00E90E75"/>
    <w:rsid w:val="00E9302E"/>
    <w:rsid w:val="00E93C6F"/>
    <w:rsid w:val="00E95546"/>
    <w:rsid w:val="00E97F90"/>
    <w:rsid w:val="00EA0CBA"/>
    <w:rsid w:val="00EA115A"/>
    <w:rsid w:val="00EA11AA"/>
    <w:rsid w:val="00EA1690"/>
    <w:rsid w:val="00EA1C16"/>
    <w:rsid w:val="00EA24A7"/>
    <w:rsid w:val="00EA385F"/>
    <w:rsid w:val="00EB4B37"/>
    <w:rsid w:val="00EB50DC"/>
    <w:rsid w:val="00EB5D5F"/>
    <w:rsid w:val="00EC73B0"/>
    <w:rsid w:val="00ED1CD3"/>
    <w:rsid w:val="00ED1E1D"/>
    <w:rsid w:val="00ED6D61"/>
    <w:rsid w:val="00EE09E8"/>
    <w:rsid w:val="00EE1783"/>
    <w:rsid w:val="00EE19EE"/>
    <w:rsid w:val="00EE1A37"/>
    <w:rsid w:val="00EE2692"/>
    <w:rsid w:val="00EE5695"/>
    <w:rsid w:val="00EE688F"/>
    <w:rsid w:val="00EE7BA5"/>
    <w:rsid w:val="00EF0F3E"/>
    <w:rsid w:val="00EF22DE"/>
    <w:rsid w:val="00EF5274"/>
    <w:rsid w:val="00F00BE4"/>
    <w:rsid w:val="00F029F7"/>
    <w:rsid w:val="00F034E4"/>
    <w:rsid w:val="00F044BF"/>
    <w:rsid w:val="00F05857"/>
    <w:rsid w:val="00F07A74"/>
    <w:rsid w:val="00F134C6"/>
    <w:rsid w:val="00F13849"/>
    <w:rsid w:val="00F13914"/>
    <w:rsid w:val="00F14ADA"/>
    <w:rsid w:val="00F15FBF"/>
    <w:rsid w:val="00F16C53"/>
    <w:rsid w:val="00F17B59"/>
    <w:rsid w:val="00F22A39"/>
    <w:rsid w:val="00F23CC2"/>
    <w:rsid w:val="00F24CDA"/>
    <w:rsid w:val="00F26123"/>
    <w:rsid w:val="00F27F1C"/>
    <w:rsid w:val="00F364FC"/>
    <w:rsid w:val="00F376AD"/>
    <w:rsid w:val="00F40721"/>
    <w:rsid w:val="00F41679"/>
    <w:rsid w:val="00F52122"/>
    <w:rsid w:val="00F540AD"/>
    <w:rsid w:val="00F55279"/>
    <w:rsid w:val="00F56941"/>
    <w:rsid w:val="00F56AC1"/>
    <w:rsid w:val="00F57C57"/>
    <w:rsid w:val="00F61647"/>
    <w:rsid w:val="00F61A4A"/>
    <w:rsid w:val="00F62200"/>
    <w:rsid w:val="00F633C1"/>
    <w:rsid w:val="00F66ABD"/>
    <w:rsid w:val="00F71515"/>
    <w:rsid w:val="00F733B0"/>
    <w:rsid w:val="00F7371A"/>
    <w:rsid w:val="00F75794"/>
    <w:rsid w:val="00F75C97"/>
    <w:rsid w:val="00F8043F"/>
    <w:rsid w:val="00F81538"/>
    <w:rsid w:val="00F822AF"/>
    <w:rsid w:val="00F868EE"/>
    <w:rsid w:val="00F91A52"/>
    <w:rsid w:val="00F959EC"/>
    <w:rsid w:val="00F95F68"/>
    <w:rsid w:val="00FA1CEA"/>
    <w:rsid w:val="00FA239D"/>
    <w:rsid w:val="00FA3CD2"/>
    <w:rsid w:val="00FA6C83"/>
    <w:rsid w:val="00FB0718"/>
    <w:rsid w:val="00FB073E"/>
    <w:rsid w:val="00FB44CF"/>
    <w:rsid w:val="00FB66B9"/>
    <w:rsid w:val="00FC05E0"/>
    <w:rsid w:val="00FC0717"/>
    <w:rsid w:val="00FC0A47"/>
    <w:rsid w:val="00FC17E3"/>
    <w:rsid w:val="00FC3ABC"/>
    <w:rsid w:val="00FC3F04"/>
    <w:rsid w:val="00FC4276"/>
    <w:rsid w:val="00FC5AEB"/>
    <w:rsid w:val="00FC701C"/>
    <w:rsid w:val="00FD198A"/>
    <w:rsid w:val="00FD1A5E"/>
    <w:rsid w:val="00FD20A9"/>
    <w:rsid w:val="00FD234C"/>
    <w:rsid w:val="00FD42E4"/>
    <w:rsid w:val="00FD6503"/>
    <w:rsid w:val="00FD67B8"/>
    <w:rsid w:val="00FD68DC"/>
    <w:rsid w:val="00FD7B49"/>
    <w:rsid w:val="00FE509F"/>
    <w:rsid w:val="00FE518B"/>
    <w:rsid w:val="00FE553D"/>
    <w:rsid w:val="00FE7E2D"/>
    <w:rsid w:val="00FF0464"/>
    <w:rsid w:val="00FF0BAF"/>
    <w:rsid w:val="00FF14FD"/>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53FAB5-11BE-454F-A432-4A70DFFFF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014"/>
  </w:style>
  <w:style w:type="paragraph" w:styleId="Ttulo1">
    <w:name w:val="heading 1"/>
    <w:basedOn w:val="Normal"/>
    <w:next w:val="Normal"/>
    <w:link w:val="Ttulo1Car"/>
    <w:uiPriority w:val="9"/>
    <w:qFormat/>
    <w:rsid w:val="00496EB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496EB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496EB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5">
    <w:name w:val="heading 5"/>
    <w:basedOn w:val="Normal"/>
    <w:next w:val="Normal"/>
    <w:link w:val="Ttulo5Car"/>
    <w:rsid w:val="00B9323C"/>
    <w:pPr>
      <w:widowControl/>
      <w:spacing w:after="0" w:line="240" w:lineRule="auto"/>
      <w:outlineLvl w:val="4"/>
    </w:pPr>
    <w:rPr>
      <w:rFonts w:ascii="Times New Roman" w:eastAsia="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5A6C9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A6C9A"/>
  </w:style>
  <w:style w:type="paragraph" w:styleId="Encabezado">
    <w:name w:val="header"/>
    <w:basedOn w:val="Normal"/>
    <w:link w:val="EncabezadoCar"/>
    <w:uiPriority w:val="99"/>
    <w:unhideWhenUsed/>
    <w:rsid w:val="005A6C9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A6C9A"/>
  </w:style>
  <w:style w:type="paragraph" w:styleId="Prrafodelista">
    <w:name w:val="List Paragraph"/>
    <w:basedOn w:val="Normal"/>
    <w:link w:val="PrrafodelistaCar"/>
    <w:uiPriority w:val="34"/>
    <w:qFormat/>
    <w:rsid w:val="003F115E"/>
    <w:pPr>
      <w:ind w:left="720"/>
      <w:contextualSpacing/>
    </w:pPr>
  </w:style>
  <w:style w:type="table" w:styleId="Tablaconcuadrcula">
    <w:name w:val="Table Grid"/>
    <w:basedOn w:val="Tablanormal"/>
    <w:uiPriority w:val="59"/>
    <w:rsid w:val="0011339B"/>
    <w:pPr>
      <w:widowControl/>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semiHidden/>
    <w:unhideWhenUsed/>
    <w:rsid w:val="00F41679"/>
    <w:rPr>
      <w:sz w:val="16"/>
      <w:szCs w:val="16"/>
    </w:rPr>
  </w:style>
  <w:style w:type="paragraph" w:styleId="Textocomentario">
    <w:name w:val="annotation text"/>
    <w:basedOn w:val="Normal"/>
    <w:link w:val="TextocomentarioCar"/>
    <w:semiHidden/>
    <w:unhideWhenUsed/>
    <w:rsid w:val="00F41679"/>
    <w:pPr>
      <w:widowControl/>
      <w:spacing w:line="240" w:lineRule="auto"/>
    </w:pPr>
    <w:rPr>
      <w:sz w:val="20"/>
      <w:szCs w:val="20"/>
      <w:lang w:val="es-CO"/>
    </w:rPr>
  </w:style>
  <w:style w:type="character" w:customStyle="1" w:styleId="TextocomentarioCar">
    <w:name w:val="Texto comentario Car"/>
    <w:basedOn w:val="Fuentedeprrafopredeter"/>
    <w:link w:val="Textocomentario"/>
    <w:uiPriority w:val="99"/>
    <w:semiHidden/>
    <w:rsid w:val="00F41679"/>
    <w:rPr>
      <w:sz w:val="20"/>
      <w:szCs w:val="20"/>
      <w:lang w:val="es-CO"/>
    </w:rPr>
  </w:style>
  <w:style w:type="paragraph" w:styleId="Textodeglobo">
    <w:name w:val="Balloon Text"/>
    <w:basedOn w:val="Normal"/>
    <w:link w:val="TextodegloboCar"/>
    <w:uiPriority w:val="99"/>
    <w:semiHidden/>
    <w:unhideWhenUsed/>
    <w:rsid w:val="00F4167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1679"/>
    <w:rPr>
      <w:rFonts w:ascii="Segoe UI" w:hAnsi="Segoe UI" w:cs="Segoe UI"/>
      <w:sz w:val="18"/>
      <w:szCs w:val="18"/>
    </w:rPr>
  </w:style>
  <w:style w:type="character" w:customStyle="1" w:styleId="PrrafodelistaCar">
    <w:name w:val="Párrafo de lista Car"/>
    <w:link w:val="Prrafodelista"/>
    <w:uiPriority w:val="34"/>
    <w:rsid w:val="00D2664A"/>
  </w:style>
  <w:style w:type="paragraph" w:styleId="Textonotapie">
    <w:name w:val="footnote text"/>
    <w:basedOn w:val="Normal"/>
    <w:link w:val="TextonotapieCar"/>
    <w:unhideWhenUsed/>
    <w:rsid w:val="00A95481"/>
    <w:pPr>
      <w:widowControl/>
      <w:spacing w:after="0" w:line="200" w:lineRule="exact"/>
    </w:pPr>
    <w:rPr>
      <w:rFonts w:ascii="Times New Roman" w:eastAsia="Times New Roman" w:hAnsi="Times New Roman" w:cs="Times New Roman"/>
      <w:sz w:val="20"/>
      <w:szCs w:val="20"/>
      <w:lang w:val="en-GB"/>
    </w:rPr>
  </w:style>
  <w:style w:type="character" w:customStyle="1" w:styleId="TextonotapieCar">
    <w:name w:val="Texto nota pie Car"/>
    <w:basedOn w:val="Fuentedeprrafopredeter"/>
    <w:link w:val="Textonotapie"/>
    <w:rsid w:val="00A95481"/>
    <w:rPr>
      <w:rFonts w:ascii="Times New Roman" w:eastAsia="Times New Roman" w:hAnsi="Times New Roman" w:cs="Times New Roman"/>
      <w:sz w:val="20"/>
      <w:szCs w:val="20"/>
      <w:lang w:val="en-GB"/>
    </w:rPr>
  </w:style>
  <w:style w:type="character" w:styleId="Refdenotaalpie">
    <w:name w:val="footnote reference"/>
    <w:semiHidden/>
    <w:rsid w:val="00F26123"/>
    <w:rPr>
      <w:vertAlign w:val="superscript"/>
    </w:rPr>
  </w:style>
  <w:style w:type="character" w:customStyle="1" w:styleId="alt-edited1">
    <w:name w:val="alt-edited1"/>
    <w:basedOn w:val="Fuentedeprrafopredeter"/>
    <w:rsid w:val="0047077A"/>
    <w:rPr>
      <w:color w:val="4D90F0"/>
    </w:rPr>
  </w:style>
  <w:style w:type="paragraph" w:styleId="z-Principiodelformulario">
    <w:name w:val="HTML Top of Form"/>
    <w:basedOn w:val="Normal"/>
    <w:next w:val="Normal"/>
    <w:link w:val="z-PrincipiodelformularioCar"/>
    <w:hidden/>
    <w:uiPriority w:val="99"/>
    <w:semiHidden/>
    <w:unhideWhenUsed/>
    <w:rsid w:val="0004661F"/>
    <w:pPr>
      <w:widowControl/>
      <w:pBdr>
        <w:bottom w:val="single" w:sz="6" w:space="1" w:color="auto"/>
      </w:pBdr>
      <w:spacing w:after="0" w:line="240" w:lineRule="auto"/>
      <w:jc w:val="center"/>
    </w:pPr>
    <w:rPr>
      <w:rFonts w:ascii="Arial" w:eastAsia="Times New Roman" w:hAnsi="Arial" w:cs="Arial"/>
      <w:vanish/>
      <w:sz w:val="16"/>
      <w:szCs w:val="16"/>
      <w:lang w:val="es-CO" w:eastAsia="es-CO"/>
    </w:rPr>
  </w:style>
  <w:style w:type="character" w:customStyle="1" w:styleId="z-PrincipiodelformularioCar">
    <w:name w:val="z-Principio del formulario Car"/>
    <w:basedOn w:val="Fuentedeprrafopredeter"/>
    <w:link w:val="z-Principiodelformulario"/>
    <w:uiPriority w:val="99"/>
    <w:semiHidden/>
    <w:rsid w:val="0004661F"/>
    <w:rPr>
      <w:rFonts w:ascii="Arial" w:eastAsia="Times New Roman" w:hAnsi="Arial" w:cs="Arial"/>
      <w:vanish/>
      <w:sz w:val="16"/>
      <w:szCs w:val="16"/>
      <w:lang w:val="es-CO" w:eastAsia="es-CO"/>
    </w:rPr>
  </w:style>
  <w:style w:type="paragraph" w:styleId="z-Finaldelformulario">
    <w:name w:val="HTML Bottom of Form"/>
    <w:basedOn w:val="Normal"/>
    <w:next w:val="Normal"/>
    <w:link w:val="z-FinaldelformularioCar"/>
    <w:hidden/>
    <w:uiPriority w:val="99"/>
    <w:semiHidden/>
    <w:unhideWhenUsed/>
    <w:rsid w:val="0004661F"/>
    <w:pPr>
      <w:widowControl/>
      <w:pBdr>
        <w:top w:val="single" w:sz="6" w:space="1" w:color="auto"/>
      </w:pBdr>
      <w:spacing w:after="0" w:line="240" w:lineRule="auto"/>
      <w:jc w:val="center"/>
    </w:pPr>
    <w:rPr>
      <w:rFonts w:ascii="Arial" w:eastAsia="Times New Roman" w:hAnsi="Arial" w:cs="Arial"/>
      <w:vanish/>
      <w:sz w:val="16"/>
      <w:szCs w:val="16"/>
      <w:lang w:val="es-CO" w:eastAsia="es-CO"/>
    </w:rPr>
  </w:style>
  <w:style w:type="character" w:customStyle="1" w:styleId="z-FinaldelformularioCar">
    <w:name w:val="z-Final del formulario Car"/>
    <w:basedOn w:val="Fuentedeprrafopredeter"/>
    <w:link w:val="z-Finaldelformulario"/>
    <w:uiPriority w:val="99"/>
    <w:semiHidden/>
    <w:rsid w:val="0004661F"/>
    <w:rPr>
      <w:rFonts w:ascii="Arial" w:eastAsia="Times New Roman" w:hAnsi="Arial" w:cs="Arial"/>
      <w:vanish/>
      <w:sz w:val="16"/>
      <w:szCs w:val="16"/>
      <w:lang w:val="es-CO" w:eastAsia="es-CO"/>
    </w:rPr>
  </w:style>
  <w:style w:type="character" w:customStyle="1" w:styleId="Ttulo5Car">
    <w:name w:val="Título 5 Car"/>
    <w:basedOn w:val="Fuentedeprrafopredeter"/>
    <w:link w:val="Ttulo5"/>
    <w:rsid w:val="00B9323C"/>
    <w:rPr>
      <w:rFonts w:ascii="Times New Roman" w:eastAsia="Times New Roman" w:hAnsi="Times New Roman" w:cs="Times New Roman"/>
      <w:sz w:val="24"/>
      <w:szCs w:val="24"/>
    </w:rPr>
  </w:style>
  <w:style w:type="paragraph" w:styleId="Asuntodelcomentario">
    <w:name w:val="annotation subject"/>
    <w:basedOn w:val="Textocomentario"/>
    <w:next w:val="Textocomentario"/>
    <w:link w:val="AsuntodelcomentarioCar"/>
    <w:uiPriority w:val="99"/>
    <w:semiHidden/>
    <w:unhideWhenUsed/>
    <w:rsid w:val="00F13849"/>
    <w:pPr>
      <w:widowControl w:val="0"/>
    </w:pPr>
    <w:rPr>
      <w:b/>
      <w:bCs/>
      <w:lang w:val="en-US"/>
    </w:rPr>
  </w:style>
  <w:style w:type="character" w:customStyle="1" w:styleId="AsuntodelcomentarioCar">
    <w:name w:val="Asunto del comentario Car"/>
    <w:basedOn w:val="TextocomentarioCar"/>
    <w:link w:val="Asuntodelcomentario"/>
    <w:uiPriority w:val="99"/>
    <w:semiHidden/>
    <w:rsid w:val="00F13849"/>
    <w:rPr>
      <w:b/>
      <w:bCs/>
      <w:sz w:val="20"/>
      <w:szCs w:val="20"/>
      <w:lang w:val="es-CO"/>
    </w:rPr>
  </w:style>
  <w:style w:type="paragraph" w:styleId="Revisin">
    <w:name w:val="Revision"/>
    <w:hidden/>
    <w:uiPriority w:val="99"/>
    <w:semiHidden/>
    <w:rsid w:val="00BC630D"/>
    <w:pPr>
      <w:widowControl/>
      <w:spacing w:after="0" w:line="240" w:lineRule="auto"/>
    </w:pPr>
  </w:style>
  <w:style w:type="paragraph" w:styleId="Puesto">
    <w:name w:val="Title"/>
    <w:basedOn w:val="Normal"/>
    <w:next w:val="Normal"/>
    <w:link w:val="PuestoCar"/>
    <w:uiPriority w:val="10"/>
    <w:qFormat/>
    <w:rsid w:val="00D447AF"/>
    <w:pPr>
      <w:spacing w:after="0" w:line="240" w:lineRule="auto"/>
      <w:contextualSpacing/>
    </w:pPr>
    <w:rPr>
      <w:rFonts w:ascii="Univers 45 Light" w:eastAsiaTheme="majorEastAsia" w:hAnsi="Univers 45 Light" w:cstheme="majorBidi"/>
      <w:spacing w:val="-10"/>
      <w:kern w:val="28"/>
      <w:sz w:val="20"/>
      <w:szCs w:val="56"/>
    </w:rPr>
  </w:style>
  <w:style w:type="character" w:customStyle="1" w:styleId="PuestoCar">
    <w:name w:val="Puesto Car"/>
    <w:basedOn w:val="Fuentedeprrafopredeter"/>
    <w:link w:val="Puesto"/>
    <w:uiPriority w:val="10"/>
    <w:rsid w:val="00D447AF"/>
    <w:rPr>
      <w:rFonts w:ascii="Univers 45 Light" w:eastAsiaTheme="majorEastAsia" w:hAnsi="Univers 45 Light" w:cstheme="majorBidi"/>
      <w:spacing w:val="-10"/>
      <w:kern w:val="28"/>
      <w:sz w:val="20"/>
      <w:szCs w:val="56"/>
    </w:rPr>
  </w:style>
  <w:style w:type="character" w:customStyle="1" w:styleId="Ttulo1Car">
    <w:name w:val="Título 1 Car"/>
    <w:basedOn w:val="Fuentedeprrafopredeter"/>
    <w:link w:val="Ttulo1"/>
    <w:uiPriority w:val="9"/>
    <w:rsid w:val="00496EB1"/>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496EB1"/>
    <w:rPr>
      <w:rFonts w:asciiTheme="majorHAnsi" w:eastAsiaTheme="majorEastAsia" w:hAnsiTheme="majorHAnsi" w:cstheme="majorBidi"/>
      <w:color w:val="365F91" w:themeColor="accent1" w:themeShade="BF"/>
      <w:sz w:val="26"/>
      <w:szCs w:val="26"/>
    </w:rPr>
  </w:style>
  <w:style w:type="character" w:customStyle="1" w:styleId="Ttulo3Car">
    <w:name w:val="Título 3 Car"/>
    <w:basedOn w:val="Fuentedeprrafopredeter"/>
    <w:link w:val="Ttulo3"/>
    <w:uiPriority w:val="9"/>
    <w:semiHidden/>
    <w:rsid w:val="00496EB1"/>
    <w:rPr>
      <w:rFonts w:asciiTheme="majorHAnsi" w:eastAsiaTheme="majorEastAsia" w:hAnsiTheme="majorHAnsi" w:cstheme="majorBidi"/>
      <w:color w:val="243F60" w:themeColor="accent1" w:themeShade="7F"/>
      <w:sz w:val="24"/>
      <w:szCs w:val="24"/>
    </w:rPr>
  </w:style>
  <w:style w:type="paragraph" w:styleId="TDC1">
    <w:name w:val="toc 1"/>
    <w:basedOn w:val="Normal"/>
    <w:next w:val="Normal"/>
    <w:autoRedefine/>
    <w:uiPriority w:val="39"/>
    <w:unhideWhenUsed/>
    <w:rsid w:val="00DE1605"/>
    <w:pPr>
      <w:spacing w:after="100"/>
    </w:pPr>
    <w:rPr>
      <w:rFonts w:ascii="Univers 45 Light" w:hAnsi="Univers 45 Light"/>
    </w:rPr>
  </w:style>
  <w:style w:type="character" w:styleId="Hipervnculo">
    <w:name w:val="Hyperlink"/>
    <w:basedOn w:val="Fuentedeprrafopredeter"/>
    <w:uiPriority w:val="99"/>
    <w:unhideWhenUsed/>
    <w:rsid w:val="00496EB1"/>
    <w:rPr>
      <w:color w:val="0000FF" w:themeColor="hyperlink"/>
      <w:u w:val="single"/>
    </w:rPr>
  </w:style>
  <w:style w:type="paragraph" w:customStyle="1" w:styleId="Default">
    <w:name w:val="Default"/>
    <w:rsid w:val="00503D68"/>
    <w:pPr>
      <w:widowControl/>
      <w:autoSpaceDE w:val="0"/>
      <w:autoSpaceDN w:val="0"/>
      <w:adjustRightInd w:val="0"/>
      <w:spacing w:after="0" w:line="240" w:lineRule="auto"/>
    </w:pPr>
    <w:rPr>
      <w:rFonts w:ascii="Calibri" w:hAnsi="Calibri" w:cs="Calibri"/>
      <w:color w:val="000000"/>
      <w:sz w:val="24"/>
      <w:szCs w:val="24"/>
    </w:rPr>
  </w:style>
  <w:style w:type="table" w:customStyle="1" w:styleId="Tabladecuadrcula4-nfasis11">
    <w:name w:val="Tabla de cuadrícula 4 - Énfasis 11"/>
    <w:basedOn w:val="Tablanormal"/>
    <w:uiPriority w:val="49"/>
    <w:rsid w:val="004625FA"/>
    <w:pPr>
      <w:widowControl/>
      <w:spacing w:after="0" w:line="240" w:lineRule="auto"/>
    </w:pPr>
    <w:rPr>
      <w:rFonts w:ascii="Times New Roman" w:eastAsia="Times New Roman" w:hAnsi="Times New Roman" w:cs="Times New Roman"/>
      <w:sz w:val="20"/>
      <w:szCs w:val="20"/>
      <w:lang w:val="es-CO" w:eastAsia="es-CO"/>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extoindependiente">
    <w:name w:val="Body Text"/>
    <w:basedOn w:val="Normal"/>
    <w:link w:val="TextoindependienteCar"/>
    <w:rsid w:val="00D565DB"/>
    <w:pPr>
      <w:widowControl/>
      <w:spacing w:after="120" w:line="240" w:lineRule="auto"/>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rsid w:val="00D565DB"/>
    <w:rPr>
      <w:rFonts w:ascii="Times New Roman" w:eastAsia="Times New Roman" w:hAnsi="Times New Roman" w:cs="Times New Roman"/>
      <w:sz w:val="24"/>
      <w:szCs w:val="24"/>
    </w:rPr>
  </w:style>
  <w:style w:type="paragraph" w:styleId="Sinespaciado">
    <w:name w:val="No Spacing"/>
    <w:uiPriority w:val="1"/>
    <w:qFormat/>
    <w:rsid w:val="00B444A9"/>
    <w:pPr>
      <w:spacing w:after="0" w:line="240" w:lineRule="auto"/>
    </w:pPr>
  </w:style>
  <w:style w:type="paragraph" w:styleId="NormalWeb">
    <w:name w:val="Normal (Web)"/>
    <w:basedOn w:val="Normal"/>
    <w:uiPriority w:val="99"/>
    <w:semiHidden/>
    <w:unhideWhenUsed/>
    <w:rsid w:val="004B2215"/>
    <w:pPr>
      <w:widowControl/>
      <w:spacing w:before="100" w:beforeAutospacing="1" w:after="100" w:afterAutospacing="1" w:line="240" w:lineRule="auto"/>
    </w:pPr>
    <w:rPr>
      <w:rFonts w:ascii="Times New Roman" w:eastAsia="Times New Roman" w:hAnsi="Times New Roman" w:cs="Times New Roman"/>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2681">
      <w:bodyDiv w:val="1"/>
      <w:marLeft w:val="0"/>
      <w:marRight w:val="0"/>
      <w:marTop w:val="0"/>
      <w:marBottom w:val="0"/>
      <w:divBdr>
        <w:top w:val="none" w:sz="0" w:space="0" w:color="auto"/>
        <w:left w:val="none" w:sz="0" w:space="0" w:color="auto"/>
        <w:bottom w:val="none" w:sz="0" w:space="0" w:color="auto"/>
        <w:right w:val="none" w:sz="0" w:space="0" w:color="auto"/>
      </w:divBdr>
    </w:div>
    <w:div w:id="5836756">
      <w:bodyDiv w:val="1"/>
      <w:marLeft w:val="0"/>
      <w:marRight w:val="0"/>
      <w:marTop w:val="0"/>
      <w:marBottom w:val="0"/>
      <w:divBdr>
        <w:top w:val="none" w:sz="0" w:space="0" w:color="auto"/>
        <w:left w:val="none" w:sz="0" w:space="0" w:color="auto"/>
        <w:bottom w:val="none" w:sz="0" w:space="0" w:color="auto"/>
        <w:right w:val="none" w:sz="0" w:space="0" w:color="auto"/>
      </w:divBdr>
    </w:div>
    <w:div w:id="14580744">
      <w:bodyDiv w:val="1"/>
      <w:marLeft w:val="0"/>
      <w:marRight w:val="0"/>
      <w:marTop w:val="0"/>
      <w:marBottom w:val="0"/>
      <w:divBdr>
        <w:top w:val="none" w:sz="0" w:space="0" w:color="auto"/>
        <w:left w:val="none" w:sz="0" w:space="0" w:color="auto"/>
        <w:bottom w:val="none" w:sz="0" w:space="0" w:color="auto"/>
        <w:right w:val="none" w:sz="0" w:space="0" w:color="auto"/>
      </w:divBdr>
    </w:div>
    <w:div w:id="27024868">
      <w:bodyDiv w:val="1"/>
      <w:marLeft w:val="0"/>
      <w:marRight w:val="0"/>
      <w:marTop w:val="0"/>
      <w:marBottom w:val="0"/>
      <w:divBdr>
        <w:top w:val="none" w:sz="0" w:space="0" w:color="auto"/>
        <w:left w:val="none" w:sz="0" w:space="0" w:color="auto"/>
        <w:bottom w:val="none" w:sz="0" w:space="0" w:color="auto"/>
        <w:right w:val="none" w:sz="0" w:space="0" w:color="auto"/>
      </w:divBdr>
    </w:div>
    <w:div w:id="41175204">
      <w:bodyDiv w:val="1"/>
      <w:marLeft w:val="0"/>
      <w:marRight w:val="0"/>
      <w:marTop w:val="0"/>
      <w:marBottom w:val="0"/>
      <w:divBdr>
        <w:top w:val="none" w:sz="0" w:space="0" w:color="auto"/>
        <w:left w:val="none" w:sz="0" w:space="0" w:color="auto"/>
        <w:bottom w:val="none" w:sz="0" w:space="0" w:color="auto"/>
        <w:right w:val="none" w:sz="0" w:space="0" w:color="auto"/>
      </w:divBdr>
    </w:div>
    <w:div w:id="41486423">
      <w:bodyDiv w:val="1"/>
      <w:marLeft w:val="0"/>
      <w:marRight w:val="0"/>
      <w:marTop w:val="0"/>
      <w:marBottom w:val="0"/>
      <w:divBdr>
        <w:top w:val="none" w:sz="0" w:space="0" w:color="auto"/>
        <w:left w:val="none" w:sz="0" w:space="0" w:color="auto"/>
        <w:bottom w:val="none" w:sz="0" w:space="0" w:color="auto"/>
        <w:right w:val="none" w:sz="0" w:space="0" w:color="auto"/>
      </w:divBdr>
    </w:div>
    <w:div w:id="52851625">
      <w:bodyDiv w:val="1"/>
      <w:marLeft w:val="0"/>
      <w:marRight w:val="0"/>
      <w:marTop w:val="0"/>
      <w:marBottom w:val="0"/>
      <w:divBdr>
        <w:top w:val="none" w:sz="0" w:space="0" w:color="auto"/>
        <w:left w:val="none" w:sz="0" w:space="0" w:color="auto"/>
        <w:bottom w:val="none" w:sz="0" w:space="0" w:color="auto"/>
        <w:right w:val="none" w:sz="0" w:space="0" w:color="auto"/>
      </w:divBdr>
    </w:div>
    <w:div w:id="73745469">
      <w:bodyDiv w:val="1"/>
      <w:marLeft w:val="0"/>
      <w:marRight w:val="0"/>
      <w:marTop w:val="0"/>
      <w:marBottom w:val="0"/>
      <w:divBdr>
        <w:top w:val="none" w:sz="0" w:space="0" w:color="auto"/>
        <w:left w:val="none" w:sz="0" w:space="0" w:color="auto"/>
        <w:bottom w:val="none" w:sz="0" w:space="0" w:color="auto"/>
        <w:right w:val="none" w:sz="0" w:space="0" w:color="auto"/>
      </w:divBdr>
    </w:div>
    <w:div w:id="81880023">
      <w:bodyDiv w:val="1"/>
      <w:marLeft w:val="0"/>
      <w:marRight w:val="0"/>
      <w:marTop w:val="0"/>
      <w:marBottom w:val="0"/>
      <w:divBdr>
        <w:top w:val="none" w:sz="0" w:space="0" w:color="auto"/>
        <w:left w:val="none" w:sz="0" w:space="0" w:color="auto"/>
        <w:bottom w:val="none" w:sz="0" w:space="0" w:color="auto"/>
        <w:right w:val="none" w:sz="0" w:space="0" w:color="auto"/>
      </w:divBdr>
    </w:div>
    <w:div w:id="85270168">
      <w:bodyDiv w:val="1"/>
      <w:marLeft w:val="0"/>
      <w:marRight w:val="0"/>
      <w:marTop w:val="0"/>
      <w:marBottom w:val="0"/>
      <w:divBdr>
        <w:top w:val="none" w:sz="0" w:space="0" w:color="auto"/>
        <w:left w:val="none" w:sz="0" w:space="0" w:color="auto"/>
        <w:bottom w:val="none" w:sz="0" w:space="0" w:color="auto"/>
        <w:right w:val="none" w:sz="0" w:space="0" w:color="auto"/>
      </w:divBdr>
    </w:div>
    <w:div w:id="88935602">
      <w:bodyDiv w:val="1"/>
      <w:marLeft w:val="0"/>
      <w:marRight w:val="0"/>
      <w:marTop w:val="0"/>
      <w:marBottom w:val="0"/>
      <w:divBdr>
        <w:top w:val="none" w:sz="0" w:space="0" w:color="auto"/>
        <w:left w:val="none" w:sz="0" w:space="0" w:color="auto"/>
        <w:bottom w:val="none" w:sz="0" w:space="0" w:color="auto"/>
        <w:right w:val="none" w:sz="0" w:space="0" w:color="auto"/>
      </w:divBdr>
    </w:div>
    <w:div w:id="93599269">
      <w:bodyDiv w:val="1"/>
      <w:marLeft w:val="0"/>
      <w:marRight w:val="0"/>
      <w:marTop w:val="0"/>
      <w:marBottom w:val="0"/>
      <w:divBdr>
        <w:top w:val="none" w:sz="0" w:space="0" w:color="auto"/>
        <w:left w:val="none" w:sz="0" w:space="0" w:color="auto"/>
        <w:bottom w:val="none" w:sz="0" w:space="0" w:color="auto"/>
        <w:right w:val="none" w:sz="0" w:space="0" w:color="auto"/>
      </w:divBdr>
    </w:div>
    <w:div w:id="94644143">
      <w:bodyDiv w:val="1"/>
      <w:marLeft w:val="0"/>
      <w:marRight w:val="0"/>
      <w:marTop w:val="0"/>
      <w:marBottom w:val="0"/>
      <w:divBdr>
        <w:top w:val="none" w:sz="0" w:space="0" w:color="auto"/>
        <w:left w:val="none" w:sz="0" w:space="0" w:color="auto"/>
        <w:bottom w:val="none" w:sz="0" w:space="0" w:color="auto"/>
        <w:right w:val="none" w:sz="0" w:space="0" w:color="auto"/>
      </w:divBdr>
    </w:div>
    <w:div w:id="97719455">
      <w:bodyDiv w:val="1"/>
      <w:marLeft w:val="0"/>
      <w:marRight w:val="0"/>
      <w:marTop w:val="0"/>
      <w:marBottom w:val="0"/>
      <w:divBdr>
        <w:top w:val="none" w:sz="0" w:space="0" w:color="auto"/>
        <w:left w:val="none" w:sz="0" w:space="0" w:color="auto"/>
        <w:bottom w:val="none" w:sz="0" w:space="0" w:color="auto"/>
        <w:right w:val="none" w:sz="0" w:space="0" w:color="auto"/>
      </w:divBdr>
    </w:div>
    <w:div w:id="98836639">
      <w:bodyDiv w:val="1"/>
      <w:marLeft w:val="0"/>
      <w:marRight w:val="0"/>
      <w:marTop w:val="0"/>
      <w:marBottom w:val="0"/>
      <w:divBdr>
        <w:top w:val="none" w:sz="0" w:space="0" w:color="auto"/>
        <w:left w:val="none" w:sz="0" w:space="0" w:color="auto"/>
        <w:bottom w:val="none" w:sz="0" w:space="0" w:color="auto"/>
        <w:right w:val="none" w:sz="0" w:space="0" w:color="auto"/>
      </w:divBdr>
    </w:div>
    <w:div w:id="109671494">
      <w:bodyDiv w:val="1"/>
      <w:marLeft w:val="0"/>
      <w:marRight w:val="0"/>
      <w:marTop w:val="0"/>
      <w:marBottom w:val="0"/>
      <w:divBdr>
        <w:top w:val="none" w:sz="0" w:space="0" w:color="auto"/>
        <w:left w:val="none" w:sz="0" w:space="0" w:color="auto"/>
        <w:bottom w:val="none" w:sz="0" w:space="0" w:color="auto"/>
        <w:right w:val="none" w:sz="0" w:space="0" w:color="auto"/>
      </w:divBdr>
    </w:div>
    <w:div w:id="168831863">
      <w:bodyDiv w:val="1"/>
      <w:marLeft w:val="0"/>
      <w:marRight w:val="0"/>
      <w:marTop w:val="0"/>
      <w:marBottom w:val="0"/>
      <w:divBdr>
        <w:top w:val="none" w:sz="0" w:space="0" w:color="auto"/>
        <w:left w:val="none" w:sz="0" w:space="0" w:color="auto"/>
        <w:bottom w:val="none" w:sz="0" w:space="0" w:color="auto"/>
        <w:right w:val="none" w:sz="0" w:space="0" w:color="auto"/>
      </w:divBdr>
    </w:div>
    <w:div w:id="176700116">
      <w:bodyDiv w:val="1"/>
      <w:marLeft w:val="0"/>
      <w:marRight w:val="0"/>
      <w:marTop w:val="0"/>
      <w:marBottom w:val="0"/>
      <w:divBdr>
        <w:top w:val="none" w:sz="0" w:space="0" w:color="auto"/>
        <w:left w:val="none" w:sz="0" w:space="0" w:color="auto"/>
        <w:bottom w:val="none" w:sz="0" w:space="0" w:color="auto"/>
        <w:right w:val="none" w:sz="0" w:space="0" w:color="auto"/>
      </w:divBdr>
    </w:div>
    <w:div w:id="177699572">
      <w:bodyDiv w:val="1"/>
      <w:marLeft w:val="0"/>
      <w:marRight w:val="0"/>
      <w:marTop w:val="0"/>
      <w:marBottom w:val="0"/>
      <w:divBdr>
        <w:top w:val="none" w:sz="0" w:space="0" w:color="auto"/>
        <w:left w:val="none" w:sz="0" w:space="0" w:color="auto"/>
        <w:bottom w:val="none" w:sz="0" w:space="0" w:color="auto"/>
        <w:right w:val="none" w:sz="0" w:space="0" w:color="auto"/>
      </w:divBdr>
    </w:div>
    <w:div w:id="217478392">
      <w:bodyDiv w:val="1"/>
      <w:marLeft w:val="0"/>
      <w:marRight w:val="0"/>
      <w:marTop w:val="0"/>
      <w:marBottom w:val="0"/>
      <w:divBdr>
        <w:top w:val="none" w:sz="0" w:space="0" w:color="auto"/>
        <w:left w:val="none" w:sz="0" w:space="0" w:color="auto"/>
        <w:bottom w:val="none" w:sz="0" w:space="0" w:color="auto"/>
        <w:right w:val="none" w:sz="0" w:space="0" w:color="auto"/>
      </w:divBdr>
    </w:div>
    <w:div w:id="230390518">
      <w:bodyDiv w:val="1"/>
      <w:marLeft w:val="0"/>
      <w:marRight w:val="0"/>
      <w:marTop w:val="0"/>
      <w:marBottom w:val="0"/>
      <w:divBdr>
        <w:top w:val="none" w:sz="0" w:space="0" w:color="auto"/>
        <w:left w:val="none" w:sz="0" w:space="0" w:color="auto"/>
        <w:bottom w:val="none" w:sz="0" w:space="0" w:color="auto"/>
        <w:right w:val="none" w:sz="0" w:space="0" w:color="auto"/>
      </w:divBdr>
    </w:div>
    <w:div w:id="242297875">
      <w:bodyDiv w:val="1"/>
      <w:marLeft w:val="0"/>
      <w:marRight w:val="0"/>
      <w:marTop w:val="0"/>
      <w:marBottom w:val="0"/>
      <w:divBdr>
        <w:top w:val="none" w:sz="0" w:space="0" w:color="auto"/>
        <w:left w:val="none" w:sz="0" w:space="0" w:color="auto"/>
        <w:bottom w:val="none" w:sz="0" w:space="0" w:color="auto"/>
        <w:right w:val="none" w:sz="0" w:space="0" w:color="auto"/>
      </w:divBdr>
      <w:divsChild>
        <w:div w:id="1327248228">
          <w:marLeft w:val="0"/>
          <w:marRight w:val="0"/>
          <w:marTop w:val="0"/>
          <w:marBottom w:val="0"/>
          <w:divBdr>
            <w:top w:val="none" w:sz="0" w:space="0" w:color="auto"/>
            <w:left w:val="none" w:sz="0" w:space="0" w:color="auto"/>
            <w:bottom w:val="none" w:sz="0" w:space="0" w:color="auto"/>
            <w:right w:val="none" w:sz="0" w:space="0" w:color="auto"/>
          </w:divBdr>
          <w:divsChild>
            <w:div w:id="223150452">
              <w:marLeft w:val="0"/>
              <w:marRight w:val="0"/>
              <w:marTop w:val="0"/>
              <w:marBottom w:val="0"/>
              <w:divBdr>
                <w:top w:val="none" w:sz="0" w:space="0" w:color="auto"/>
                <w:left w:val="none" w:sz="0" w:space="0" w:color="auto"/>
                <w:bottom w:val="none" w:sz="0" w:space="0" w:color="auto"/>
                <w:right w:val="none" w:sz="0" w:space="0" w:color="auto"/>
              </w:divBdr>
              <w:divsChild>
                <w:div w:id="1529489758">
                  <w:marLeft w:val="0"/>
                  <w:marRight w:val="0"/>
                  <w:marTop w:val="0"/>
                  <w:marBottom w:val="0"/>
                  <w:divBdr>
                    <w:top w:val="none" w:sz="0" w:space="0" w:color="auto"/>
                    <w:left w:val="none" w:sz="0" w:space="0" w:color="auto"/>
                    <w:bottom w:val="none" w:sz="0" w:space="0" w:color="auto"/>
                    <w:right w:val="none" w:sz="0" w:space="0" w:color="auto"/>
                  </w:divBdr>
                  <w:divsChild>
                    <w:div w:id="223486647">
                      <w:marLeft w:val="0"/>
                      <w:marRight w:val="0"/>
                      <w:marTop w:val="0"/>
                      <w:marBottom w:val="0"/>
                      <w:divBdr>
                        <w:top w:val="none" w:sz="0" w:space="0" w:color="auto"/>
                        <w:left w:val="none" w:sz="0" w:space="0" w:color="auto"/>
                        <w:bottom w:val="none" w:sz="0" w:space="0" w:color="auto"/>
                        <w:right w:val="none" w:sz="0" w:space="0" w:color="auto"/>
                      </w:divBdr>
                      <w:divsChild>
                        <w:div w:id="474101581">
                          <w:marLeft w:val="0"/>
                          <w:marRight w:val="0"/>
                          <w:marTop w:val="0"/>
                          <w:marBottom w:val="0"/>
                          <w:divBdr>
                            <w:top w:val="none" w:sz="0" w:space="0" w:color="auto"/>
                            <w:left w:val="none" w:sz="0" w:space="0" w:color="auto"/>
                            <w:bottom w:val="none" w:sz="0" w:space="0" w:color="auto"/>
                            <w:right w:val="none" w:sz="0" w:space="0" w:color="auto"/>
                          </w:divBdr>
                          <w:divsChild>
                            <w:div w:id="690956398">
                              <w:marLeft w:val="0"/>
                              <w:marRight w:val="0"/>
                              <w:marTop w:val="0"/>
                              <w:marBottom w:val="0"/>
                              <w:divBdr>
                                <w:top w:val="none" w:sz="0" w:space="0" w:color="auto"/>
                                <w:left w:val="none" w:sz="0" w:space="0" w:color="auto"/>
                                <w:bottom w:val="none" w:sz="0" w:space="0" w:color="auto"/>
                                <w:right w:val="none" w:sz="0" w:space="0" w:color="auto"/>
                              </w:divBdr>
                              <w:divsChild>
                                <w:div w:id="1329554580">
                                  <w:marLeft w:val="0"/>
                                  <w:marRight w:val="0"/>
                                  <w:marTop w:val="0"/>
                                  <w:marBottom w:val="0"/>
                                  <w:divBdr>
                                    <w:top w:val="none" w:sz="0" w:space="0" w:color="auto"/>
                                    <w:left w:val="none" w:sz="0" w:space="0" w:color="auto"/>
                                    <w:bottom w:val="none" w:sz="0" w:space="0" w:color="auto"/>
                                    <w:right w:val="none" w:sz="0" w:space="0" w:color="auto"/>
                                  </w:divBdr>
                                  <w:divsChild>
                                    <w:div w:id="1822116307">
                                      <w:marLeft w:val="0"/>
                                      <w:marRight w:val="60"/>
                                      <w:marTop w:val="0"/>
                                      <w:marBottom w:val="0"/>
                                      <w:divBdr>
                                        <w:top w:val="none" w:sz="0" w:space="0" w:color="auto"/>
                                        <w:left w:val="none" w:sz="0" w:space="0" w:color="auto"/>
                                        <w:bottom w:val="none" w:sz="0" w:space="0" w:color="auto"/>
                                        <w:right w:val="none" w:sz="0" w:space="0" w:color="auto"/>
                                      </w:divBdr>
                                      <w:divsChild>
                                        <w:div w:id="2128691022">
                                          <w:marLeft w:val="0"/>
                                          <w:marRight w:val="0"/>
                                          <w:marTop w:val="0"/>
                                          <w:marBottom w:val="0"/>
                                          <w:divBdr>
                                            <w:top w:val="none" w:sz="0" w:space="0" w:color="auto"/>
                                            <w:left w:val="none" w:sz="0" w:space="0" w:color="auto"/>
                                            <w:bottom w:val="none" w:sz="0" w:space="0" w:color="auto"/>
                                            <w:right w:val="none" w:sz="0" w:space="0" w:color="auto"/>
                                          </w:divBdr>
                                        </w:div>
                                        <w:div w:id="1627539080">
                                          <w:marLeft w:val="0"/>
                                          <w:marRight w:val="0"/>
                                          <w:marTop w:val="0"/>
                                          <w:marBottom w:val="0"/>
                                          <w:divBdr>
                                            <w:top w:val="none" w:sz="0" w:space="0" w:color="auto"/>
                                            <w:left w:val="none" w:sz="0" w:space="0" w:color="auto"/>
                                            <w:bottom w:val="none" w:sz="0" w:space="0" w:color="auto"/>
                                            <w:right w:val="none" w:sz="0" w:space="0" w:color="auto"/>
                                          </w:divBdr>
                                        </w:div>
                                        <w:div w:id="550655915">
                                          <w:marLeft w:val="0"/>
                                          <w:marRight w:val="0"/>
                                          <w:marTop w:val="0"/>
                                          <w:marBottom w:val="0"/>
                                          <w:divBdr>
                                            <w:top w:val="single" w:sz="6" w:space="12" w:color="999999"/>
                                            <w:left w:val="single" w:sz="6" w:space="12" w:color="999999"/>
                                            <w:bottom w:val="single" w:sz="6" w:space="12" w:color="999999"/>
                                            <w:right w:val="single" w:sz="6" w:space="12" w:color="999999"/>
                                          </w:divBdr>
                                          <w:divsChild>
                                            <w:div w:id="185002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200776">
                                  <w:marLeft w:val="0"/>
                                  <w:marRight w:val="0"/>
                                  <w:marTop w:val="0"/>
                                  <w:marBottom w:val="0"/>
                                  <w:divBdr>
                                    <w:top w:val="none" w:sz="0" w:space="0" w:color="auto"/>
                                    <w:left w:val="none" w:sz="0" w:space="0" w:color="auto"/>
                                    <w:bottom w:val="none" w:sz="0" w:space="0" w:color="auto"/>
                                    <w:right w:val="none" w:sz="0" w:space="0" w:color="auto"/>
                                  </w:divBdr>
                                  <w:divsChild>
                                    <w:div w:id="1008681727">
                                      <w:marLeft w:val="60"/>
                                      <w:marRight w:val="0"/>
                                      <w:marTop w:val="0"/>
                                      <w:marBottom w:val="0"/>
                                      <w:divBdr>
                                        <w:top w:val="none" w:sz="0" w:space="0" w:color="auto"/>
                                        <w:left w:val="none" w:sz="0" w:space="0" w:color="auto"/>
                                        <w:bottom w:val="none" w:sz="0" w:space="0" w:color="auto"/>
                                        <w:right w:val="none" w:sz="0" w:space="0" w:color="auto"/>
                                      </w:divBdr>
                                      <w:divsChild>
                                        <w:div w:id="684399830">
                                          <w:marLeft w:val="0"/>
                                          <w:marRight w:val="0"/>
                                          <w:marTop w:val="0"/>
                                          <w:marBottom w:val="0"/>
                                          <w:divBdr>
                                            <w:top w:val="none" w:sz="0" w:space="0" w:color="auto"/>
                                            <w:left w:val="none" w:sz="0" w:space="0" w:color="auto"/>
                                            <w:bottom w:val="none" w:sz="0" w:space="0" w:color="auto"/>
                                            <w:right w:val="none" w:sz="0" w:space="0" w:color="auto"/>
                                          </w:divBdr>
                                          <w:divsChild>
                                            <w:div w:id="284847933">
                                              <w:marLeft w:val="0"/>
                                              <w:marRight w:val="0"/>
                                              <w:marTop w:val="0"/>
                                              <w:marBottom w:val="750"/>
                                              <w:divBdr>
                                                <w:top w:val="single" w:sz="6" w:space="0" w:color="F5F5F5"/>
                                                <w:left w:val="single" w:sz="6" w:space="0" w:color="F5F5F5"/>
                                                <w:bottom w:val="single" w:sz="6" w:space="0" w:color="F5F5F5"/>
                                                <w:right w:val="single" w:sz="6" w:space="0" w:color="F5F5F5"/>
                                              </w:divBdr>
                                              <w:divsChild>
                                                <w:div w:id="1852258322">
                                                  <w:marLeft w:val="0"/>
                                                  <w:marRight w:val="0"/>
                                                  <w:marTop w:val="0"/>
                                                  <w:marBottom w:val="0"/>
                                                  <w:divBdr>
                                                    <w:top w:val="none" w:sz="0" w:space="0" w:color="auto"/>
                                                    <w:left w:val="none" w:sz="0" w:space="0" w:color="auto"/>
                                                    <w:bottom w:val="none" w:sz="0" w:space="0" w:color="auto"/>
                                                    <w:right w:val="none" w:sz="0" w:space="0" w:color="auto"/>
                                                  </w:divBdr>
                                                  <w:divsChild>
                                                    <w:div w:id="37357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5379278">
      <w:bodyDiv w:val="1"/>
      <w:marLeft w:val="0"/>
      <w:marRight w:val="0"/>
      <w:marTop w:val="0"/>
      <w:marBottom w:val="0"/>
      <w:divBdr>
        <w:top w:val="none" w:sz="0" w:space="0" w:color="auto"/>
        <w:left w:val="none" w:sz="0" w:space="0" w:color="auto"/>
        <w:bottom w:val="none" w:sz="0" w:space="0" w:color="auto"/>
        <w:right w:val="none" w:sz="0" w:space="0" w:color="auto"/>
      </w:divBdr>
    </w:div>
    <w:div w:id="270212062">
      <w:bodyDiv w:val="1"/>
      <w:marLeft w:val="0"/>
      <w:marRight w:val="0"/>
      <w:marTop w:val="0"/>
      <w:marBottom w:val="0"/>
      <w:divBdr>
        <w:top w:val="none" w:sz="0" w:space="0" w:color="auto"/>
        <w:left w:val="none" w:sz="0" w:space="0" w:color="auto"/>
        <w:bottom w:val="none" w:sz="0" w:space="0" w:color="auto"/>
        <w:right w:val="none" w:sz="0" w:space="0" w:color="auto"/>
      </w:divBdr>
    </w:div>
    <w:div w:id="276302588">
      <w:bodyDiv w:val="1"/>
      <w:marLeft w:val="0"/>
      <w:marRight w:val="0"/>
      <w:marTop w:val="0"/>
      <w:marBottom w:val="0"/>
      <w:divBdr>
        <w:top w:val="none" w:sz="0" w:space="0" w:color="auto"/>
        <w:left w:val="none" w:sz="0" w:space="0" w:color="auto"/>
        <w:bottom w:val="none" w:sz="0" w:space="0" w:color="auto"/>
        <w:right w:val="none" w:sz="0" w:space="0" w:color="auto"/>
      </w:divBdr>
    </w:div>
    <w:div w:id="289167859">
      <w:bodyDiv w:val="1"/>
      <w:marLeft w:val="0"/>
      <w:marRight w:val="0"/>
      <w:marTop w:val="0"/>
      <w:marBottom w:val="0"/>
      <w:divBdr>
        <w:top w:val="none" w:sz="0" w:space="0" w:color="auto"/>
        <w:left w:val="none" w:sz="0" w:space="0" w:color="auto"/>
        <w:bottom w:val="none" w:sz="0" w:space="0" w:color="auto"/>
        <w:right w:val="none" w:sz="0" w:space="0" w:color="auto"/>
      </w:divBdr>
    </w:div>
    <w:div w:id="334266229">
      <w:bodyDiv w:val="1"/>
      <w:marLeft w:val="0"/>
      <w:marRight w:val="0"/>
      <w:marTop w:val="0"/>
      <w:marBottom w:val="0"/>
      <w:divBdr>
        <w:top w:val="none" w:sz="0" w:space="0" w:color="auto"/>
        <w:left w:val="none" w:sz="0" w:space="0" w:color="auto"/>
        <w:bottom w:val="none" w:sz="0" w:space="0" w:color="auto"/>
        <w:right w:val="none" w:sz="0" w:space="0" w:color="auto"/>
      </w:divBdr>
    </w:div>
    <w:div w:id="341318025">
      <w:bodyDiv w:val="1"/>
      <w:marLeft w:val="0"/>
      <w:marRight w:val="0"/>
      <w:marTop w:val="0"/>
      <w:marBottom w:val="0"/>
      <w:divBdr>
        <w:top w:val="none" w:sz="0" w:space="0" w:color="auto"/>
        <w:left w:val="none" w:sz="0" w:space="0" w:color="auto"/>
        <w:bottom w:val="none" w:sz="0" w:space="0" w:color="auto"/>
        <w:right w:val="none" w:sz="0" w:space="0" w:color="auto"/>
      </w:divBdr>
    </w:div>
    <w:div w:id="370888984">
      <w:bodyDiv w:val="1"/>
      <w:marLeft w:val="0"/>
      <w:marRight w:val="0"/>
      <w:marTop w:val="0"/>
      <w:marBottom w:val="0"/>
      <w:divBdr>
        <w:top w:val="none" w:sz="0" w:space="0" w:color="auto"/>
        <w:left w:val="none" w:sz="0" w:space="0" w:color="auto"/>
        <w:bottom w:val="none" w:sz="0" w:space="0" w:color="auto"/>
        <w:right w:val="none" w:sz="0" w:space="0" w:color="auto"/>
      </w:divBdr>
    </w:div>
    <w:div w:id="409814593">
      <w:bodyDiv w:val="1"/>
      <w:marLeft w:val="0"/>
      <w:marRight w:val="0"/>
      <w:marTop w:val="0"/>
      <w:marBottom w:val="0"/>
      <w:divBdr>
        <w:top w:val="none" w:sz="0" w:space="0" w:color="auto"/>
        <w:left w:val="none" w:sz="0" w:space="0" w:color="auto"/>
        <w:bottom w:val="none" w:sz="0" w:space="0" w:color="auto"/>
        <w:right w:val="none" w:sz="0" w:space="0" w:color="auto"/>
      </w:divBdr>
    </w:div>
    <w:div w:id="419568989">
      <w:bodyDiv w:val="1"/>
      <w:marLeft w:val="0"/>
      <w:marRight w:val="0"/>
      <w:marTop w:val="0"/>
      <w:marBottom w:val="0"/>
      <w:divBdr>
        <w:top w:val="none" w:sz="0" w:space="0" w:color="auto"/>
        <w:left w:val="none" w:sz="0" w:space="0" w:color="auto"/>
        <w:bottom w:val="none" w:sz="0" w:space="0" w:color="auto"/>
        <w:right w:val="none" w:sz="0" w:space="0" w:color="auto"/>
      </w:divBdr>
      <w:divsChild>
        <w:div w:id="1095204643">
          <w:marLeft w:val="0"/>
          <w:marRight w:val="0"/>
          <w:marTop w:val="0"/>
          <w:marBottom w:val="0"/>
          <w:divBdr>
            <w:top w:val="none" w:sz="0" w:space="0" w:color="auto"/>
            <w:left w:val="none" w:sz="0" w:space="0" w:color="auto"/>
            <w:bottom w:val="none" w:sz="0" w:space="0" w:color="auto"/>
            <w:right w:val="none" w:sz="0" w:space="0" w:color="auto"/>
          </w:divBdr>
        </w:div>
      </w:divsChild>
    </w:div>
    <w:div w:id="489636576">
      <w:bodyDiv w:val="1"/>
      <w:marLeft w:val="0"/>
      <w:marRight w:val="0"/>
      <w:marTop w:val="0"/>
      <w:marBottom w:val="0"/>
      <w:divBdr>
        <w:top w:val="none" w:sz="0" w:space="0" w:color="auto"/>
        <w:left w:val="none" w:sz="0" w:space="0" w:color="auto"/>
        <w:bottom w:val="none" w:sz="0" w:space="0" w:color="auto"/>
        <w:right w:val="none" w:sz="0" w:space="0" w:color="auto"/>
      </w:divBdr>
    </w:div>
    <w:div w:id="509755612">
      <w:bodyDiv w:val="1"/>
      <w:marLeft w:val="0"/>
      <w:marRight w:val="0"/>
      <w:marTop w:val="0"/>
      <w:marBottom w:val="0"/>
      <w:divBdr>
        <w:top w:val="none" w:sz="0" w:space="0" w:color="auto"/>
        <w:left w:val="none" w:sz="0" w:space="0" w:color="auto"/>
        <w:bottom w:val="none" w:sz="0" w:space="0" w:color="auto"/>
        <w:right w:val="none" w:sz="0" w:space="0" w:color="auto"/>
      </w:divBdr>
    </w:div>
    <w:div w:id="522744682">
      <w:bodyDiv w:val="1"/>
      <w:marLeft w:val="0"/>
      <w:marRight w:val="0"/>
      <w:marTop w:val="0"/>
      <w:marBottom w:val="0"/>
      <w:divBdr>
        <w:top w:val="none" w:sz="0" w:space="0" w:color="auto"/>
        <w:left w:val="none" w:sz="0" w:space="0" w:color="auto"/>
        <w:bottom w:val="none" w:sz="0" w:space="0" w:color="auto"/>
        <w:right w:val="none" w:sz="0" w:space="0" w:color="auto"/>
      </w:divBdr>
    </w:div>
    <w:div w:id="546990524">
      <w:bodyDiv w:val="1"/>
      <w:marLeft w:val="0"/>
      <w:marRight w:val="0"/>
      <w:marTop w:val="0"/>
      <w:marBottom w:val="0"/>
      <w:divBdr>
        <w:top w:val="none" w:sz="0" w:space="0" w:color="auto"/>
        <w:left w:val="none" w:sz="0" w:space="0" w:color="auto"/>
        <w:bottom w:val="none" w:sz="0" w:space="0" w:color="auto"/>
        <w:right w:val="none" w:sz="0" w:space="0" w:color="auto"/>
      </w:divBdr>
    </w:div>
    <w:div w:id="565729209">
      <w:bodyDiv w:val="1"/>
      <w:marLeft w:val="0"/>
      <w:marRight w:val="0"/>
      <w:marTop w:val="0"/>
      <w:marBottom w:val="0"/>
      <w:divBdr>
        <w:top w:val="none" w:sz="0" w:space="0" w:color="auto"/>
        <w:left w:val="none" w:sz="0" w:space="0" w:color="auto"/>
        <w:bottom w:val="none" w:sz="0" w:space="0" w:color="auto"/>
        <w:right w:val="none" w:sz="0" w:space="0" w:color="auto"/>
      </w:divBdr>
    </w:div>
    <w:div w:id="583147935">
      <w:bodyDiv w:val="1"/>
      <w:marLeft w:val="0"/>
      <w:marRight w:val="0"/>
      <w:marTop w:val="0"/>
      <w:marBottom w:val="0"/>
      <w:divBdr>
        <w:top w:val="none" w:sz="0" w:space="0" w:color="auto"/>
        <w:left w:val="none" w:sz="0" w:space="0" w:color="auto"/>
        <w:bottom w:val="none" w:sz="0" w:space="0" w:color="auto"/>
        <w:right w:val="none" w:sz="0" w:space="0" w:color="auto"/>
      </w:divBdr>
    </w:div>
    <w:div w:id="591741940">
      <w:marLeft w:val="0"/>
      <w:marRight w:val="0"/>
      <w:marTop w:val="0"/>
      <w:marBottom w:val="0"/>
      <w:divBdr>
        <w:top w:val="none" w:sz="0" w:space="0" w:color="auto"/>
        <w:left w:val="none" w:sz="0" w:space="0" w:color="auto"/>
        <w:bottom w:val="none" w:sz="0" w:space="0" w:color="auto"/>
        <w:right w:val="none" w:sz="0" w:space="0" w:color="auto"/>
      </w:divBdr>
    </w:div>
    <w:div w:id="615258172">
      <w:bodyDiv w:val="1"/>
      <w:marLeft w:val="0"/>
      <w:marRight w:val="0"/>
      <w:marTop w:val="0"/>
      <w:marBottom w:val="0"/>
      <w:divBdr>
        <w:top w:val="none" w:sz="0" w:space="0" w:color="auto"/>
        <w:left w:val="none" w:sz="0" w:space="0" w:color="auto"/>
        <w:bottom w:val="none" w:sz="0" w:space="0" w:color="auto"/>
        <w:right w:val="none" w:sz="0" w:space="0" w:color="auto"/>
      </w:divBdr>
    </w:div>
    <w:div w:id="678389254">
      <w:bodyDiv w:val="1"/>
      <w:marLeft w:val="0"/>
      <w:marRight w:val="0"/>
      <w:marTop w:val="0"/>
      <w:marBottom w:val="0"/>
      <w:divBdr>
        <w:top w:val="none" w:sz="0" w:space="0" w:color="auto"/>
        <w:left w:val="none" w:sz="0" w:space="0" w:color="auto"/>
        <w:bottom w:val="none" w:sz="0" w:space="0" w:color="auto"/>
        <w:right w:val="none" w:sz="0" w:space="0" w:color="auto"/>
      </w:divBdr>
    </w:div>
    <w:div w:id="700596759">
      <w:bodyDiv w:val="1"/>
      <w:marLeft w:val="0"/>
      <w:marRight w:val="0"/>
      <w:marTop w:val="0"/>
      <w:marBottom w:val="0"/>
      <w:divBdr>
        <w:top w:val="none" w:sz="0" w:space="0" w:color="auto"/>
        <w:left w:val="none" w:sz="0" w:space="0" w:color="auto"/>
        <w:bottom w:val="none" w:sz="0" w:space="0" w:color="auto"/>
        <w:right w:val="none" w:sz="0" w:space="0" w:color="auto"/>
      </w:divBdr>
    </w:div>
    <w:div w:id="725572710">
      <w:bodyDiv w:val="1"/>
      <w:marLeft w:val="0"/>
      <w:marRight w:val="0"/>
      <w:marTop w:val="0"/>
      <w:marBottom w:val="0"/>
      <w:divBdr>
        <w:top w:val="none" w:sz="0" w:space="0" w:color="auto"/>
        <w:left w:val="none" w:sz="0" w:space="0" w:color="auto"/>
        <w:bottom w:val="none" w:sz="0" w:space="0" w:color="auto"/>
        <w:right w:val="none" w:sz="0" w:space="0" w:color="auto"/>
      </w:divBdr>
    </w:div>
    <w:div w:id="731008308">
      <w:bodyDiv w:val="1"/>
      <w:marLeft w:val="0"/>
      <w:marRight w:val="0"/>
      <w:marTop w:val="0"/>
      <w:marBottom w:val="0"/>
      <w:divBdr>
        <w:top w:val="none" w:sz="0" w:space="0" w:color="auto"/>
        <w:left w:val="none" w:sz="0" w:space="0" w:color="auto"/>
        <w:bottom w:val="none" w:sz="0" w:space="0" w:color="auto"/>
        <w:right w:val="none" w:sz="0" w:space="0" w:color="auto"/>
      </w:divBdr>
    </w:div>
    <w:div w:id="762998281">
      <w:bodyDiv w:val="1"/>
      <w:marLeft w:val="0"/>
      <w:marRight w:val="0"/>
      <w:marTop w:val="0"/>
      <w:marBottom w:val="0"/>
      <w:divBdr>
        <w:top w:val="none" w:sz="0" w:space="0" w:color="auto"/>
        <w:left w:val="none" w:sz="0" w:space="0" w:color="auto"/>
        <w:bottom w:val="none" w:sz="0" w:space="0" w:color="auto"/>
        <w:right w:val="none" w:sz="0" w:space="0" w:color="auto"/>
      </w:divBdr>
    </w:div>
    <w:div w:id="809980319">
      <w:bodyDiv w:val="1"/>
      <w:marLeft w:val="0"/>
      <w:marRight w:val="0"/>
      <w:marTop w:val="0"/>
      <w:marBottom w:val="0"/>
      <w:divBdr>
        <w:top w:val="none" w:sz="0" w:space="0" w:color="auto"/>
        <w:left w:val="none" w:sz="0" w:space="0" w:color="auto"/>
        <w:bottom w:val="none" w:sz="0" w:space="0" w:color="auto"/>
        <w:right w:val="none" w:sz="0" w:space="0" w:color="auto"/>
      </w:divBdr>
    </w:div>
    <w:div w:id="843084620">
      <w:bodyDiv w:val="1"/>
      <w:marLeft w:val="0"/>
      <w:marRight w:val="0"/>
      <w:marTop w:val="0"/>
      <w:marBottom w:val="0"/>
      <w:divBdr>
        <w:top w:val="none" w:sz="0" w:space="0" w:color="auto"/>
        <w:left w:val="none" w:sz="0" w:space="0" w:color="auto"/>
        <w:bottom w:val="none" w:sz="0" w:space="0" w:color="auto"/>
        <w:right w:val="none" w:sz="0" w:space="0" w:color="auto"/>
      </w:divBdr>
    </w:div>
    <w:div w:id="844171765">
      <w:bodyDiv w:val="1"/>
      <w:marLeft w:val="0"/>
      <w:marRight w:val="0"/>
      <w:marTop w:val="0"/>
      <w:marBottom w:val="0"/>
      <w:divBdr>
        <w:top w:val="none" w:sz="0" w:space="0" w:color="auto"/>
        <w:left w:val="none" w:sz="0" w:space="0" w:color="auto"/>
        <w:bottom w:val="none" w:sz="0" w:space="0" w:color="auto"/>
        <w:right w:val="none" w:sz="0" w:space="0" w:color="auto"/>
      </w:divBdr>
    </w:div>
    <w:div w:id="865102659">
      <w:bodyDiv w:val="1"/>
      <w:marLeft w:val="0"/>
      <w:marRight w:val="0"/>
      <w:marTop w:val="0"/>
      <w:marBottom w:val="0"/>
      <w:divBdr>
        <w:top w:val="none" w:sz="0" w:space="0" w:color="auto"/>
        <w:left w:val="none" w:sz="0" w:space="0" w:color="auto"/>
        <w:bottom w:val="none" w:sz="0" w:space="0" w:color="auto"/>
        <w:right w:val="none" w:sz="0" w:space="0" w:color="auto"/>
      </w:divBdr>
    </w:div>
    <w:div w:id="865295200">
      <w:bodyDiv w:val="1"/>
      <w:marLeft w:val="0"/>
      <w:marRight w:val="0"/>
      <w:marTop w:val="0"/>
      <w:marBottom w:val="0"/>
      <w:divBdr>
        <w:top w:val="none" w:sz="0" w:space="0" w:color="auto"/>
        <w:left w:val="none" w:sz="0" w:space="0" w:color="auto"/>
        <w:bottom w:val="none" w:sz="0" w:space="0" w:color="auto"/>
        <w:right w:val="none" w:sz="0" w:space="0" w:color="auto"/>
      </w:divBdr>
    </w:div>
    <w:div w:id="877156629">
      <w:bodyDiv w:val="1"/>
      <w:marLeft w:val="0"/>
      <w:marRight w:val="0"/>
      <w:marTop w:val="0"/>
      <w:marBottom w:val="0"/>
      <w:divBdr>
        <w:top w:val="none" w:sz="0" w:space="0" w:color="auto"/>
        <w:left w:val="none" w:sz="0" w:space="0" w:color="auto"/>
        <w:bottom w:val="none" w:sz="0" w:space="0" w:color="auto"/>
        <w:right w:val="none" w:sz="0" w:space="0" w:color="auto"/>
      </w:divBdr>
    </w:div>
    <w:div w:id="895894250">
      <w:bodyDiv w:val="1"/>
      <w:marLeft w:val="0"/>
      <w:marRight w:val="0"/>
      <w:marTop w:val="0"/>
      <w:marBottom w:val="0"/>
      <w:divBdr>
        <w:top w:val="none" w:sz="0" w:space="0" w:color="auto"/>
        <w:left w:val="none" w:sz="0" w:space="0" w:color="auto"/>
        <w:bottom w:val="none" w:sz="0" w:space="0" w:color="auto"/>
        <w:right w:val="none" w:sz="0" w:space="0" w:color="auto"/>
      </w:divBdr>
    </w:div>
    <w:div w:id="938759740">
      <w:bodyDiv w:val="1"/>
      <w:marLeft w:val="0"/>
      <w:marRight w:val="0"/>
      <w:marTop w:val="0"/>
      <w:marBottom w:val="0"/>
      <w:divBdr>
        <w:top w:val="none" w:sz="0" w:space="0" w:color="auto"/>
        <w:left w:val="none" w:sz="0" w:space="0" w:color="auto"/>
        <w:bottom w:val="none" w:sz="0" w:space="0" w:color="auto"/>
        <w:right w:val="none" w:sz="0" w:space="0" w:color="auto"/>
      </w:divBdr>
    </w:div>
    <w:div w:id="939490159">
      <w:bodyDiv w:val="1"/>
      <w:marLeft w:val="0"/>
      <w:marRight w:val="0"/>
      <w:marTop w:val="0"/>
      <w:marBottom w:val="0"/>
      <w:divBdr>
        <w:top w:val="none" w:sz="0" w:space="0" w:color="auto"/>
        <w:left w:val="none" w:sz="0" w:space="0" w:color="auto"/>
        <w:bottom w:val="none" w:sz="0" w:space="0" w:color="auto"/>
        <w:right w:val="none" w:sz="0" w:space="0" w:color="auto"/>
      </w:divBdr>
    </w:div>
    <w:div w:id="967785279">
      <w:bodyDiv w:val="1"/>
      <w:marLeft w:val="0"/>
      <w:marRight w:val="0"/>
      <w:marTop w:val="0"/>
      <w:marBottom w:val="0"/>
      <w:divBdr>
        <w:top w:val="none" w:sz="0" w:space="0" w:color="auto"/>
        <w:left w:val="none" w:sz="0" w:space="0" w:color="auto"/>
        <w:bottom w:val="none" w:sz="0" w:space="0" w:color="auto"/>
        <w:right w:val="none" w:sz="0" w:space="0" w:color="auto"/>
      </w:divBdr>
    </w:div>
    <w:div w:id="993528273">
      <w:bodyDiv w:val="1"/>
      <w:marLeft w:val="0"/>
      <w:marRight w:val="0"/>
      <w:marTop w:val="0"/>
      <w:marBottom w:val="0"/>
      <w:divBdr>
        <w:top w:val="none" w:sz="0" w:space="0" w:color="auto"/>
        <w:left w:val="none" w:sz="0" w:space="0" w:color="auto"/>
        <w:bottom w:val="none" w:sz="0" w:space="0" w:color="auto"/>
        <w:right w:val="none" w:sz="0" w:space="0" w:color="auto"/>
      </w:divBdr>
    </w:div>
    <w:div w:id="1036930728">
      <w:bodyDiv w:val="1"/>
      <w:marLeft w:val="0"/>
      <w:marRight w:val="0"/>
      <w:marTop w:val="0"/>
      <w:marBottom w:val="0"/>
      <w:divBdr>
        <w:top w:val="none" w:sz="0" w:space="0" w:color="auto"/>
        <w:left w:val="none" w:sz="0" w:space="0" w:color="auto"/>
        <w:bottom w:val="none" w:sz="0" w:space="0" w:color="auto"/>
        <w:right w:val="none" w:sz="0" w:space="0" w:color="auto"/>
      </w:divBdr>
    </w:div>
    <w:div w:id="1057782356">
      <w:bodyDiv w:val="1"/>
      <w:marLeft w:val="0"/>
      <w:marRight w:val="0"/>
      <w:marTop w:val="0"/>
      <w:marBottom w:val="0"/>
      <w:divBdr>
        <w:top w:val="none" w:sz="0" w:space="0" w:color="auto"/>
        <w:left w:val="none" w:sz="0" w:space="0" w:color="auto"/>
        <w:bottom w:val="none" w:sz="0" w:space="0" w:color="auto"/>
        <w:right w:val="none" w:sz="0" w:space="0" w:color="auto"/>
      </w:divBdr>
      <w:divsChild>
        <w:div w:id="2134248134">
          <w:marLeft w:val="0"/>
          <w:marRight w:val="0"/>
          <w:marTop w:val="0"/>
          <w:marBottom w:val="0"/>
          <w:divBdr>
            <w:top w:val="none" w:sz="0" w:space="0" w:color="auto"/>
            <w:left w:val="none" w:sz="0" w:space="0" w:color="auto"/>
            <w:bottom w:val="none" w:sz="0" w:space="0" w:color="auto"/>
            <w:right w:val="none" w:sz="0" w:space="0" w:color="auto"/>
          </w:divBdr>
        </w:div>
      </w:divsChild>
    </w:div>
    <w:div w:id="1084952364">
      <w:bodyDiv w:val="1"/>
      <w:marLeft w:val="0"/>
      <w:marRight w:val="0"/>
      <w:marTop w:val="0"/>
      <w:marBottom w:val="0"/>
      <w:divBdr>
        <w:top w:val="none" w:sz="0" w:space="0" w:color="auto"/>
        <w:left w:val="none" w:sz="0" w:space="0" w:color="auto"/>
        <w:bottom w:val="none" w:sz="0" w:space="0" w:color="auto"/>
        <w:right w:val="none" w:sz="0" w:space="0" w:color="auto"/>
      </w:divBdr>
    </w:div>
    <w:div w:id="1085609432">
      <w:bodyDiv w:val="1"/>
      <w:marLeft w:val="0"/>
      <w:marRight w:val="0"/>
      <w:marTop w:val="0"/>
      <w:marBottom w:val="0"/>
      <w:divBdr>
        <w:top w:val="none" w:sz="0" w:space="0" w:color="auto"/>
        <w:left w:val="none" w:sz="0" w:space="0" w:color="auto"/>
        <w:bottom w:val="none" w:sz="0" w:space="0" w:color="auto"/>
        <w:right w:val="none" w:sz="0" w:space="0" w:color="auto"/>
      </w:divBdr>
    </w:div>
    <w:div w:id="1129589072">
      <w:bodyDiv w:val="1"/>
      <w:marLeft w:val="0"/>
      <w:marRight w:val="0"/>
      <w:marTop w:val="0"/>
      <w:marBottom w:val="0"/>
      <w:divBdr>
        <w:top w:val="none" w:sz="0" w:space="0" w:color="auto"/>
        <w:left w:val="none" w:sz="0" w:space="0" w:color="auto"/>
        <w:bottom w:val="none" w:sz="0" w:space="0" w:color="auto"/>
        <w:right w:val="none" w:sz="0" w:space="0" w:color="auto"/>
      </w:divBdr>
    </w:div>
    <w:div w:id="1129863248">
      <w:bodyDiv w:val="1"/>
      <w:marLeft w:val="0"/>
      <w:marRight w:val="0"/>
      <w:marTop w:val="0"/>
      <w:marBottom w:val="0"/>
      <w:divBdr>
        <w:top w:val="none" w:sz="0" w:space="0" w:color="auto"/>
        <w:left w:val="none" w:sz="0" w:space="0" w:color="auto"/>
        <w:bottom w:val="none" w:sz="0" w:space="0" w:color="auto"/>
        <w:right w:val="none" w:sz="0" w:space="0" w:color="auto"/>
      </w:divBdr>
    </w:div>
    <w:div w:id="1140268717">
      <w:bodyDiv w:val="1"/>
      <w:marLeft w:val="0"/>
      <w:marRight w:val="0"/>
      <w:marTop w:val="0"/>
      <w:marBottom w:val="0"/>
      <w:divBdr>
        <w:top w:val="none" w:sz="0" w:space="0" w:color="auto"/>
        <w:left w:val="none" w:sz="0" w:space="0" w:color="auto"/>
        <w:bottom w:val="none" w:sz="0" w:space="0" w:color="auto"/>
        <w:right w:val="none" w:sz="0" w:space="0" w:color="auto"/>
      </w:divBdr>
    </w:div>
    <w:div w:id="1157770288">
      <w:bodyDiv w:val="1"/>
      <w:marLeft w:val="0"/>
      <w:marRight w:val="0"/>
      <w:marTop w:val="0"/>
      <w:marBottom w:val="0"/>
      <w:divBdr>
        <w:top w:val="none" w:sz="0" w:space="0" w:color="auto"/>
        <w:left w:val="none" w:sz="0" w:space="0" w:color="auto"/>
        <w:bottom w:val="none" w:sz="0" w:space="0" w:color="auto"/>
        <w:right w:val="none" w:sz="0" w:space="0" w:color="auto"/>
      </w:divBdr>
    </w:div>
    <w:div w:id="1164509265">
      <w:bodyDiv w:val="1"/>
      <w:marLeft w:val="0"/>
      <w:marRight w:val="0"/>
      <w:marTop w:val="0"/>
      <w:marBottom w:val="0"/>
      <w:divBdr>
        <w:top w:val="none" w:sz="0" w:space="0" w:color="auto"/>
        <w:left w:val="none" w:sz="0" w:space="0" w:color="auto"/>
        <w:bottom w:val="none" w:sz="0" w:space="0" w:color="auto"/>
        <w:right w:val="none" w:sz="0" w:space="0" w:color="auto"/>
      </w:divBdr>
    </w:div>
    <w:div w:id="1169519483">
      <w:bodyDiv w:val="1"/>
      <w:marLeft w:val="0"/>
      <w:marRight w:val="0"/>
      <w:marTop w:val="0"/>
      <w:marBottom w:val="0"/>
      <w:divBdr>
        <w:top w:val="none" w:sz="0" w:space="0" w:color="auto"/>
        <w:left w:val="none" w:sz="0" w:space="0" w:color="auto"/>
        <w:bottom w:val="none" w:sz="0" w:space="0" w:color="auto"/>
        <w:right w:val="none" w:sz="0" w:space="0" w:color="auto"/>
      </w:divBdr>
      <w:divsChild>
        <w:div w:id="869270043">
          <w:marLeft w:val="0"/>
          <w:marRight w:val="0"/>
          <w:marTop w:val="0"/>
          <w:marBottom w:val="0"/>
          <w:divBdr>
            <w:top w:val="none" w:sz="0" w:space="0" w:color="auto"/>
            <w:left w:val="none" w:sz="0" w:space="0" w:color="auto"/>
            <w:bottom w:val="none" w:sz="0" w:space="0" w:color="auto"/>
            <w:right w:val="none" w:sz="0" w:space="0" w:color="auto"/>
          </w:divBdr>
        </w:div>
      </w:divsChild>
    </w:div>
    <w:div w:id="1215777973">
      <w:bodyDiv w:val="1"/>
      <w:marLeft w:val="0"/>
      <w:marRight w:val="0"/>
      <w:marTop w:val="0"/>
      <w:marBottom w:val="0"/>
      <w:divBdr>
        <w:top w:val="none" w:sz="0" w:space="0" w:color="auto"/>
        <w:left w:val="none" w:sz="0" w:space="0" w:color="auto"/>
        <w:bottom w:val="none" w:sz="0" w:space="0" w:color="auto"/>
        <w:right w:val="none" w:sz="0" w:space="0" w:color="auto"/>
      </w:divBdr>
    </w:div>
    <w:div w:id="1221748308">
      <w:bodyDiv w:val="1"/>
      <w:marLeft w:val="0"/>
      <w:marRight w:val="0"/>
      <w:marTop w:val="0"/>
      <w:marBottom w:val="0"/>
      <w:divBdr>
        <w:top w:val="none" w:sz="0" w:space="0" w:color="auto"/>
        <w:left w:val="none" w:sz="0" w:space="0" w:color="auto"/>
        <w:bottom w:val="none" w:sz="0" w:space="0" w:color="auto"/>
        <w:right w:val="none" w:sz="0" w:space="0" w:color="auto"/>
      </w:divBdr>
    </w:div>
    <w:div w:id="1225794796">
      <w:bodyDiv w:val="1"/>
      <w:marLeft w:val="0"/>
      <w:marRight w:val="0"/>
      <w:marTop w:val="0"/>
      <w:marBottom w:val="0"/>
      <w:divBdr>
        <w:top w:val="none" w:sz="0" w:space="0" w:color="auto"/>
        <w:left w:val="none" w:sz="0" w:space="0" w:color="auto"/>
        <w:bottom w:val="none" w:sz="0" w:space="0" w:color="auto"/>
        <w:right w:val="none" w:sz="0" w:space="0" w:color="auto"/>
      </w:divBdr>
    </w:div>
    <w:div w:id="1233271869">
      <w:bodyDiv w:val="1"/>
      <w:marLeft w:val="0"/>
      <w:marRight w:val="0"/>
      <w:marTop w:val="0"/>
      <w:marBottom w:val="0"/>
      <w:divBdr>
        <w:top w:val="none" w:sz="0" w:space="0" w:color="auto"/>
        <w:left w:val="none" w:sz="0" w:space="0" w:color="auto"/>
        <w:bottom w:val="none" w:sz="0" w:space="0" w:color="auto"/>
        <w:right w:val="none" w:sz="0" w:space="0" w:color="auto"/>
      </w:divBdr>
    </w:div>
    <w:div w:id="1233811396">
      <w:bodyDiv w:val="1"/>
      <w:marLeft w:val="0"/>
      <w:marRight w:val="0"/>
      <w:marTop w:val="0"/>
      <w:marBottom w:val="0"/>
      <w:divBdr>
        <w:top w:val="none" w:sz="0" w:space="0" w:color="auto"/>
        <w:left w:val="none" w:sz="0" w:space="0" w:color="auto"/>
        <w:bottom w:val="none" w:sz="0" w:space="0" w:color="auto"/>
        <w:right w:val="none" w:sz="0" w:space="0" w:color="auto"/>
      </w:divBdr>
    </w:div>
    <w:div w:id="1235625007">
      <w:bodyDiv w:val="1"/>
      <w:marLeft w:val="0"/>
      <w:marRight w:val="0"/>
      <w:marTop w:val="0"/>
      <w:marBottom w:val="0"/>
      <w:divBdr>
        <w:top w:val="none" w:sz="0" w:space="0" w:color="auto"/>
        <w:left w:val="none" w:sz="0" w:space="0" w:color="auto"/>
        <w:bottom w:val="none" w:sz="0" w:space="0" w:color="auto"/>
        <w:right w:val="none" w:sz="0" w:space="0" w:color="auto"/>
      </w:divBdr>
    </w:div>
    <w:div w:id="1239824240">
      <w:bodyDiv w:val="1"/>
      <w:marLeft w:val="0"/>
      <w:marRight w:val="0"/>
      <w:marTop w:val="0"/>
      <w:marBottom w:val="0"/>
      <w:divBdr>
        <w:top w:val="none" w:sz="0" w:space="0" w:color="auto"/>
        <w:left w:val="none" w:sz="0" w:space="0" w:color="auto"/>
        <w:bottom w:val="none" w:sz="0" w:space="0" w:color="auto"/>
        <w:right w:val="none" w:sz="0" w:space="0" w:color="auto"/>
      </w:divBdr>
    </w:div>
    <w:div w:id="1252396445">
      <w:bodyDiv w:val="1"/>
      <w:marLeft w:val="0"/>
      <w:marRight w:val="0"/>
      <w:marTop w:val="0"/>
      <w:marBottom w:val="0"/>
      <w:divBdr>
        <w:top w:val="none" w:sz="0" w:space="0" w:color="auto"/>
        <w:left w:val="none" w:sz="0" w:space="0" w:color="auto"/>
        <w:bottom w:val="none" w:sz="0" w:space="0" w:color="auto"/>
        <w:right w:val="none" w:sz="0" w:space="0" w:color="auto"/>
      </w:divBdr>
    </w:div>
    <w:div w:id="1253659063">
      <w:bodyDiv w:val="1"/>
      <w:marLeft w:val="0"/>
      <w:marRight w:val="0"/>
      <w:marTop w:val="0"/>
      <w:marBottom w:val="0"/>
      <w:divBdr>
        <w:top w:val="none" w:sz="0" w:space="0" w:color="auto"/>
        <w:left w:val="none" w:sz="0" w:space="0" w:color="auto"/>
        <w:bottom w:val="none" w:sz="0" w:space="0" w:color="auto"/>
        <w:right w:val="none" w:sz="0" w:space="0" w:color="auto"/>
      </w:divBdr>
    </w:div>
    <w:div w:id="1304964397">
      <w:bodyDiv w:val="1"/>
      <w:marLeft w:val="0"/>
      <w:marRight w:val="0"/>
      <w:marTop w:val="0"/>
      <w:marBottom w:val="0"/>
      <w:divBdr>
        <w:top w:val="none" w:sz="0" w:space="0" w:color="auto"/>
        <w:left w:val="none" w:sz="0" w:space="0" w:color="auto"/>
        <w:bottom w:val="none" w:sz="0" w:space="0" w:color="auto"/>
        <w:right w:val="none" w:sz="0" w:space="0" w:color="auto"/>
      </w:divBdr>
    </w:div>
    <w:div w:id="1311255500">
      <w:bodyDiv w:val="1"/>
      <w:marLeft w:val="0"/>
      <w:marRight w:val="0"/>
      <w:marTop w:val="0"/>
      <w:marBottom w:val="0"/>
      <w:divBdr>
        <w:top w:val="none" w:sz="0" w:space="0" w:color="auto"/>
        <w:left w:val="none" w:sz="0" w:space="0" w:color="auto"/>
        <w:bottom w:val="none" w:sz="0" w:space="0" w:color="auto"/>
        <w:right w:val="none" w:sz="0" w:space="0" w:color="auto"/>
      </w:divBdr>
    </w:div>
    <w:div w:id="1319773689">
      <w:bodyDiv w:val="1"/>
      <w:marLeft w:val="0"/>
      <w:marRight w:val="0"/>
      <w:marTop w:val="0"/>
      <w:marBottom w:val="0"/>
      <w:divBdr>
        <w:top w:val="none" w:sz="0" w:space="0" w:color="auto"/>
        <w:left w:val="none" w:sz="0" w:space="0" w:color="auto"/>
        <w:bottom w:val="none" w:sz="0" w:space="0" w:color="auto"/>
        <w:right w:val="none" w:sz="0" w:space="0" w:color="auto"/>
      </w:divBdr>
    </w:div>
    <w:div w:id="1341811362">
      <w:bodyDiv w:val="1"/>
      <w:marLeft w:val="0"/>
      <w:marRight w:val="0"/>
      <w:marTop w:val="0"/>
      <w:marBottom w:val="0"/>
      <w:divBdr>
        <w:top w:val="none" w:sz="0" w:space="0" w:color="auto"/>
        <w:left w:val="none" w:sz="0" w:space="0" w:color="auto"/>
        <w:bottom w:val="none" w:sz="0" w:space="0" w:color="auto"/>
        <w:right w:val="none" w:sz="0" w:space="0" w:color="auto"/>
      </w:divBdr>
    </w:div>
    <w:div w:id="1360468176">
      <w:bodyDiv w:val="1"/>
      <w:marLeft w:val="0"/>
      <w:marRight w:val="0"/>
      <w:marTop w:val="0"/>
      <w:marBottom w:val="0"/>
      <w:divBdr>
        <w:top w:val="none" w:sz="0" w:space="0" w:color="auto"/>
        <w:left w:val="none" w:sz="0" w:space="0" w:color="auto"/>
        <w:bottom w:val="none" w:sz="0" w:space="0" w:color="auto"/>
        <w:right w:val="none" w:sz="0" w:space="0" w:color="auto"/>
      </w:divBdr>
    </w:div>
    <w:div w:id="1383557947">
      <w:bodyDiv w:val="1"/>
      <w:marLeft w:val="0"/>
      <w:marRight w:val="0"/>
      <w:marTop w:val="0"/>
      <w:marBottom w:val="0"/>
      <w:divBdr>
        <w:top w:val="none" w:sz="0" w:space="0" w:color="auto"/>
        <w:left w:val="none" w:sz="0" w:space="0" w:color="auto"/>
        <w:bottom w:val="none" w:sz="0" w:space="0" w:color="auto"/>
        <w:right w:val="none" w:sz="0" w:space="0" w:color="auto"/>
      </w:divBdr>
      <w:divsChild>
        <w:div w:id="979766880">
          <w:marLeft w:val="0"/>
          <w:marRight w:val="0"/>
          <w:marTop w:val="0"/>
          <w:marBottom w:val="0"/>
          <w:divBdr>
            <w:top w:val="none" w:sz="0" w:space="0" w:color="auto"/>
            <w:left w:val="none" w:sz="0" w:space="0" w:color="auto"/>
            <w:bottom w:val="none" w:sz="0" w:space="0" w:color="auto"/>
            <w:right w:val="none" w:sz="0" w:space="0" w:color="auto"/>
          </w:divBdr>
        </w:div>
      </w:divsChild>
    </w:div>
    <w:div w:id="1385368838">
      <w:bodyDiv w:val="1"/>
      <w:marLeft w:val="0"/>
      <w:marRight w:val="0"/>
      <w:marTop w:val="0"/>
      <w:marBottom w:val="0"/>
      <w:divBdr>
        <w:top w:val="none" w:sz="0" w:space="0" w:color="auto"/>
        <w:left w:val="none" w:sz="0" w:space="0" w:color="auto"/>
        <w:bottom w:val="none" w:sz="0" w:space="0" w:color="auto"/>
        <w:right w:val="none" w:sz="0" w:space="0" w:color="auto"/>
      </w:divBdr>
    </w:div>
    <w:div w:id="1390810164">
      <w:bodyDiv w:val="1"/>
      <w:marLeft w:val="0"/>
      <w:marRight w:val="0"/>
      <w:marTop w:val="0"/>
      <w:marBottom w:val="0"/>
      <w:divBdr>
        <w:top w:val="none" w:sz="0" w:space="0" w:color="auto"/>
        <w:left w:val="none" w:sz="0" w:space="0" w:color="auto"/>
        <w:bottom w:val="none" w:sz="0" w:space="0" w:color="auto"/>
        <w:right w:val="none" w:sz="0" w:space="0" w:color="auto"/>
      </w:divBdr>
    </w:div>
    <w:div w:id="1402873655">
      <w:bodyDiv w:val="1"/>
      <w:marLeft w:val="0"/>
      <w:marRight w:val="0"/>
      <w:marTop w:val="0"/>
      <w:marBottom w:val="0"/>
      <w:divBdr>
        <w:top w:val="none" w:sz="0" w:space="0" w:color="auto"/>
        <w:left w:val="none" w:sz="0" w:space="0" w:color="auto"/>
        <w:bottom w:val="none" w:sz="0" w:space="0" w:color="auto"/>
        <w:right w:val="none" w:sz="0" w:space="0" w:color="auto"/>
      </w:divBdr>
    </w:div>
    <w:div w:id="1461916874">
      <w:bodyDiv w:val="1"/>
      <w:marLeft w:val="0"/>
      <w:marRight w:val="0"/>
      <w:marTop w:val="0"/>
      <w:marBottom w:val="0"/>
      <w:divBdr>
        <w:top w:val="none" w:sz="0" w:space="0" w:color="auto"/>
        <w:left w:val="none" w:sz="0" w:space="0" w:color="auto"/>
        <w:bottom w:val="none" w:sz="0" w:space="0" w:color="auto"/>
        <w:right w:val="none" w:sz="0" w:space="0" w:color="auto"/>
      </w:divBdr>
    </w:div>
    <w:div w:id="1511338293">
      <w:bodyDiv w:val="1"/>
      <w:marLeft w:val="0"/>
      <w:marRight w:val="0"/>
      <w:marTop w:val="0"/>
      <w:marBottom w:val="0"/>
      <w:divBdr>
        <w:top w:val="none" w:sz="0" w:space="0" w:color="auto"/>
        <w:left w:val="none" w:sz="0" w:space="0" w:color="auto"/>
        <w:bottom w:val="none" w:sz="0" w:space="0" w:color="auto"/>
        <w:right w:val="none" w:sz="0" w:space="0" w:color="auto"/>
      </w:divBdr>
    </w:div>
    <w:div w:id="1536892214">
      <w:bodyDiv w:val="1"/>
      <w:marLeft w:val="0"/>
      <w:marRight w:val="0"/>
      <w:marTop w:val="0"/>
      <w:marBottom w:val="0"/>
      <w:divBdr>
        <w:top w:val="none" w:sz="0" w:space="0" w:color="auto"/>
        <w:left w:val="none" w:sz="0" w:space="0" w:color="auto"/>
        <w:bottom w:val="none" w:sz="0" w:space="0" w:color="auto"/>
        <w:right w:val="none" w:sz="0" w:space="0" w:color="auto"/>
      </w:divBdr>
    </w:div>
    <w:div w:id="1540164994">
      <w:bodyDiv w:val="1"/>
      <w:marLeft w:val="0"/>
      <w:marRight w:val="0"/>
      <w:marTop w:val="0"/>
      <w:marBottom w:val="0"/>
      <w:divBdr>
        <w:top w:val="none" w:sz="0" w:space="0" w:color="auto"/>
        <w:left w:val="none" w:sz="0" w:space="0" w:color="auto"/>
        <w:bottom w:val="none" w:sz="0" w:space="0" w:color="auto"/>
        <w:right w:val="none" w:sz="0" w:space="0" w:color="auto"/>
      </w:divBdr>
    </w:div>
    <w:div w:id="1540630048">
      <w:bodyDiv w:val="1"/>
      <w:marLeft w:val="0"/>
      <w:marRight w:val="0"/>
      <w:marTop w:val="0"/>
      <w:marBottom w:val="0"/>
      <w:divBdr>
        <w:top w:val="none" w:sz="0" w:space="0" w:color="auto"/>
        <w:left w:val="none" w:sz="0" w:space="0" w:color="auto"/>
        <w:bottom w:val="none" w:sz="0" w:space="0" w:color="auto"/>
        <w:right w:val="none" w:sz="0" w:space="0" w:color="auto"/>
      </w:divBdr>
    </w:div>
    <w:div w:id="1567257996">
      <w:bodyDiv w:val="1"/>
      <w:marLeft w:val="0"/>
      <w:marRight w:val="0"/>
      <w:marTop w:val="0"/>
      <w:marBottom w:val="0"/>
      <w:divBdr>
        <w:top w:val="none" w:sz="0" w:space="0" w:color="auto"/>
        <w:left w:val="none" w:sz="0" w:space="0" w:color="auto"/>
        <w:bottom w:val="none" w:sz="0" w:space="0" w:color="auto"/>
        <w:right w:val="none" w:sz="0" w:space="0" w:color="auto"/>
      </w:divBdr>
    </w:div>
    <w:div w:id="1574969003">
      <w:bodyDiv w:val="1"/>
      <w:marLeft w:val="0"/>
      <w:marRight w:val="0"/>
      <w:marTop w:val="0"/>
      <w:marBottom w:val="0"/>
      <w:divBdr>
        <w:top w:val="none" w:sz="0" w:space="0" w:color="auto"/>
        <w:left w:val="none" w:sz="0" w:space="0" w:color="auto"/>
        <w:bottom w:val="none" w:sz="0" w:space="0" w:color="auto"/>
        <w:right w:val="none" w:sz="0" w:space="0" w:color="auto"/>
      </w:divBdr>
    </w:div>
    <w:div w:id="1625967521">
      <w:bodyDiv w:val="1"/>
      <w:marLeft w:val="0"/>
      <w:marRight w:val="0"/>
      <w:marTop w:val="0"/>
      <w:marBottom w:val="0"/>
      <w:divBdr>
        <w:top w:val="none" w:sz="0" w:space="0" w:color="auto"/>
        <w:left w:val="none" w:sz="0" w:space="0" w:color="auto"/>
        <w:bottom w:val="none" w:sz="0" w:space="0" w:color="auto"/>
        <w:right w:val="none" w:sz="0" w:space="0" w:color="auto"/>
      </w:divBdr>
    </w:div>
    <w:div w:id="1656757926">
      <w:bodyDiv w:val="1"/>
      <w:marLeft w:val="0"/>
      <w:marRight w:val="0"/>
      <w:marTop w:val="0"/>
      <w:marBottom w:val="0"/>
      <w:divBdr>
        <w:top w:val="none" w:sz="0" w:space="0" w:color="auto"/>
        <w:left w:val="none" w:sz="0" w:space="0" w:color="auto"/>
        <w:bottom w:val="none" w:sz="0" w:space="0" w:color="auto"/>
        <w:right w:val="none" w:sz="0" w:space="0" w:color="auto"/>
      </w:divBdr>
    </w:div>
    <w:div w:id="1678919391">
      <w:bodyDiv w:val="1"/>
      <w:marLeft w:val="0"/>
      <w:marRight w:val="0"/>
      <w:marTop w:val="0"/>
      <w:marBottom w:val="0"/>
      <w:divBdr>
        <w:top w:val="none" w:sz="0" w:space="0" w:color="auto"/>
        <w:left w:val="none" w:sz="0" w:space="0" w:color="auto"/>
        <w:bottom w:val="none" w:sz="0" w:space="0" w:color="auto"/>
        <w:right w:val="none" w:sz="0" w:space="0" w:color="auto"/>
      </w:divBdr>
    </w:div>
    <w:div w:id="1704402048">
      <w:bodyDiv w:val="1"/>
      <w:marLeft w:val="0"/>
      <w:marRight w:val="0"/>
      <w:marTop w:val="0"/>
      <w:marBottom w:val="0"/>
      <w:divBdr>
        <w:top w:val="none" w:sz="0" w:space="0" w:color="auto"/>
        <w:left w:val="none" w:sz="0" w:space="0" w:color="auto"/>
        <w:bottom w:val="none" w:sz="0" w:space="0" w:color="auto"/>
        <w:right w:val="none" w:sz="0" w:space="0" w:color="auto"/>
      </w:divBdr>
      <w:divsChild>
        <w:div w:id="1378310630">
          <w:marLeft w:val="0"/>
          <w:marRight w:val="0"/>
          <w:marTop w:val="0"/>
          <w:marBottom w:val="0"/>
          <w:divBdr>
            <w:top w:val="none" w:sz="0" w:space="0" w:color="auto"/>
            <w:left w:val="none" w:sz="0" w:space="0" w:color="auto"/>
            <w:bottom w:val="none" w:sz="0" w:space="0" w:color="auto"/>
            <w:right w:val="none" w:sz="0" w:space="0" w:color="auto"/>
          </w:divBdr>
        </w:div>
      </w:divsChild>
    </w:div>
    <w:div w:id="1764379269">
      <w:bodyDiv w:val="1"/>
      <w:marLeft w:val="0"/>
      <w:marRight w:val="0"/>
      <w:marTop w:val="0"/>
      <w:marBottom w:val="0"/>
      <w:divBdr>
        <w:top w:val="none" w:sz="0" w:space="0" w:color="auto"/>
        <w:left w:val="none" w:sz="0" w:space="0" w:color="auto"/>
        <w:bottom w:val="none" w:sz="0" w:space="0" w:color="auto"/>
        <w:right w:val="none" w:sz="0" w:space="0" w:color="auto"/>
      </w:divBdr>
    </w:div>
    <w:div w:id="1769501102">
      <w:bodyDiv w:val="1"/>
      <w:marLeft w:val="0"/>
      <w:marRight w:val="0"/>
      <w:marTop w:val="0"/>
      <w:marBottom w:val="0"/>
      <w:divBdr>
        <w:top w:val="none" w:sz="0" w:space="0" w:color="auto"/>
        <w:left w:val="none" w:sz="0" w:space="0" w:color="auto"/>
        <w:bottom w:val="none" w:sz="0" w:space="0" w:color="auto"/>
        <w:right w:val="none" w:sz="0" w:space="0" w:color="auto"/>
      </w:divBdr>
    </w:div>
    <w:div w:id="1771928581">
      <w:bodyDiv w:val="1"/>
      <w:marLeft w:val="0"/>
      <w:marRight w:val="0"/>
      <w:marTop w:val="0"/>
      <w:marBottom w:val="0"/>
      <w:divBdr>
        <w:top w:val="none" w:sz="0" w:space="0" w:color="auto"/>
        <w:left w:val="none" w:sz="0" w:space="0" w:color="auto"/>
        <w:bottom w:val="none" w:sz="0" w:space="0" w:color="auto"/>
        <w:right w:val="none" w:sz="0" w:space="0" w:color="auto"/>
      </w:divBdr>
    </w:div>
    <w:div w:id="1800490855">
      <w:bodyDiv w:val="1"/>
      <w:marLeft w:val="0"/>
      <w:marRight w:val="0"/>
      <w:marTop w:val="0"/>
      <w:marBottom w:val="0"/>
      <w:divBdr>
        <w:top w:val="none" w:sz="0" w:space="0" w:color="auto"/>
        <w:left w:val="none" w:sz="0" w:space="0" w:color="auto"/>
        <w:bottom w:val="none" w:sz="0" w:space="0" w:color="auto"/>
        <w:right w:val="none" w:sz="0" w:space="0" w:color="auto"/>
      </w:divBdr>
    </w:div>
    <w:div w:id="1831484847">
      <w:bodyDiv w:val="1"/>
      <w:marLeft w:val="0"/>
      <w:marRight w:val="0"/>
      <w:marTop w:val="0"/>
      <w:marBottom w:val="0"/>
      <w:divBdr>
        <w:top w:val="none" w:sz="0" w:space="0" w:color="auto"/>
        <w:left w:val="none" w:sz="0" w:space="0" w:color="auto"/>
        <w:bottom w:val="none" w:sz="0" w:space="0" w:color="auto"/>
        <w:right w:val="none" w:sz="0" w:space="0" w:color="auto"/>
      </w:divBdr>
    </w:div>
    <w:div w:id="1851483519">
      <w:bodyDiv w:val="1"/>
      <w:marLeft w:val="0"/>
      <w:marRight w:val="0"/>
      <w:marTop w:val="0"/>
      <w:marBottom w:val="0"/>
      <w:divBdr>
        <w:top w:val="none" w:sz="0" w:space="0" w:color="auto"/>
        <w:left w:val="none" w:sz="0" w:space="0" w:color="auto"/>
        <w:bottom w:val="none" w:sz="0" w:space="0" w:color="auto"/>
        <w:right w:val="none" w:sz="0" w:space="0" w:color="auto"/>
      </w:divBdr>
    </w:div>
    <w:div w:id="1867020012">
      <w:bodyDiv w:val="1"/>
      <w:marLeft w:val="0"/>
      <w:marRight w:val="0"/>
      <w:marTop w:val="0"/>
      <w:marBottom w:val="0"/>
      <w:divBdr>
        <w:top w:val="none" w:sz="0" w:space="0" w:color="auto"/>
        <w:left w:val="none" w:sz="0" w:space="0" w:color="auto"/>
        <w:bottom w:val="none" w:sz="0" w:space="0" w:color="auto"/>
        <w:right w:val="none" w:sz="0" w:space="0" w:color="auto"/>
      </w:divBdr>
    </w:div>
    <w:div w:id="1877886650">
      <w:bodyDiv w:val="1"/>
      <w:marLeft w:val="0"/>
      <w:marRight w:val="0"/>
      <w:marTop w:val="0"/>
      <w:marBottom w:val="0"/>
      <w:divBdr>
        <w:top w:val="none" w:sz="0" w:space="0" w:color="auto"/>
        <w:left w:val="none" w:sz="0" w:space="0" w:color="auto"/>
        <w:bottom w:val="none" w:sz="0" w:space="0" w:color="auto"/>
        <w:right w:val="none" w:sz="0" w:space="0" w:color="auto"/>
      </w:divBdr>
    </w:div>
    <w:div w:id="1884827487">
      <w:bodyDiv w:val="1"/>
      <w:marLeft w:val="0"/>
      <w:marRight w:val="0"/>
      <w:marTop w:val="0"/>
      <w:marBottom w:val="0"/>
      <w:divBdr>
        <w:top w:val="none" w:sz="0" w:space="0" w:color="auto"/>
        <w:left w:val="none" w:sz="0" w:space="0" w:color="auto"/>
        <w:bottom w:val="none" w:sz="0" w:space="0" w:color="auto"/>
        <w:right w:val="none" w:sz="0" w:space="0" w:color="auto"/>
      </w:divBdr>
    </w:div>
    <w:div w:id="1884902126">
      <w:bodyDiv w:val="1"/>
      <w:marLeft w:val="0"/>
      <w:marRight w:val="0"/>
      <w:marTop w:val="0"/>
      <w:marBottom w:val="0"/>
      <w:divBdr>
        <w:top w:val="none" w:sz="0" w:space="0" w:color="auto"/>
        <w:left w:val="none" w:sz="0" w:space="0" w:color="auto"/>
        <w:bottom w:val="none" w:sz="0" w:space="0" w:color="auto"/>
        <w:right w:val="none" w:sz="0" w:space="0" w:color="auto"/>
      </w:divBdr>
      <w:divsChild>
        <w:div w:id="1787574325">
          <w:marLeft w:val="0"/>
          <w:marRight w:val="0"/>
          <w:marTop w:val="0"/>
          <w:marBottom w:val="0"/>
          <w:divBdr>
            <w:top w:val="none" w:sz="0" w:space="0" w:color="auto"/>
            <w:left w:val="none" w:sz="0" w:space="0" w:color="auto"/>
            <w:bottom w:val="none" w:sz="0" w:space="0" w:color="auto"/>
            <w:right w:val="none" w:sz="0" w:space="0" w:color="auto"/>
          </w:divBdr>
        </w:div>
      </w:divsChild>
    </w:div>
    <w:div w:id="1911960387">
      <w:bodyDiv w:val="1"/>
      <w:marLeft w:val="0"/>
      <w:marRight w:val="0"/>
      <w:marTop w:val="0"/>
      <w:marBottom w:val="0"/>
      <w:divBdr>
        <w:top w:val="none" w:sz="0" w:space="0" w:color="auto"/>
        <w:left w:val="none" w:sz="0" w:space="0" w:color="auto"/>
        <w:bottom w:val="none" w:sz="0" w:space="0" w:color="auto"/>
        <w:right w:val="none" w:sz="0" w:space="0" w:color="auto"/>
      </w:divBdr>
      <w:divsChild>
        <w:div w:id="1863938053">
          <w:marLeft w:val="0"/>
          <w:marRight w:val="0"/>
          <w:marTop w:val="0"/>
          <w:marBottom w:val="0"/>
          <w:divBdr>
            <w:top w:val="none" w:sz="0" w:space="0" w:color="auto"/>
            <w:left w:val="none" w:sz="0" w:space="0" w:color="auto"/>
            <w:bottom w:val="none" w:sz="0" w:space="0" w:color="auto"/>
            <w:right w:val="none" w:sz="0" w:space="0" w:color="auto"/>
          </w:divBdr>
        </w:div>
      </w:divsChild>
    </w:div>
    <w:div w:id="1928998221">
      <w:bodyDiv w:val="1"/>
      <w:marLeft w:val="0"/>
      <w:marRight w:val="0"/>
      <w:marTop w:val="0"/>
      <w:marBottom w:val="0"/>
      <w:divBdr>
        <w:top w:val="none" w:sz="0" w:space="0" w:color="auto"/>
        <w:left w:val="none" w:sz="0" w:space="0" w:color="auto"/>
        <w:bottom w:val="none" w:sz="0" w:space="0" w:color="auto"/>
        <w:right w:val="none" w:sz="0" w:space="0" w:color="auto"/>
      </w:divBdr>
    </w:div>
    <w:div w:id="1931426410">
      <w:bodyDiv w:val="1"/>
      <w:marLeft w:val="0"/>
      <w:marRight w:val="0"/>
      <w:marTop w:val="0"/>
      <w:marBottom w:val="0"/>
      <w:divBdr>
        <w:top w:val="none" w:sz="0" w:space="0" w:color="auto"/>
        <w:left w:val="none" w:sz="0" w:space="0" w:color="auto"/>
        <w:bottom w:val="none" w:sz="0" w:space="0" w:color="auto"/>
        <w:right w:val="none" w:sz="0" w:space="0" w:color="auto"/>
      </w:divBdr>
    </w:div>
    <w:div w:id="1933270510">
      <w:bodyDiv w:val="1"/>
      <w:marLeft w:val="0"/>
      <w:marRight w:val="0"/>
      <w:marTop w:val="0"/>
      <w:marBottom w:val="0"/>
      <w:divBdr>
        <w:top w:val="none" w:sz="0" w:space="0" w:color="auto"/>
        <w:left w:val="none" w:sz="0" w:space="0" w:color="auto"/>
        <w:bottom w:val="none" w:sz="0" w:space="0" w:color="auto"/>
        <w:right w:val="none" w:sz="0" w:space="0" w:color="auto"/>
      </w:divBdr>
    </w:div>
    <w:div w:id="1934699670">
      <w:bodyDiv w:val="1"/>
      <w:marLeft w:val="0"/>
      <w:marRight w:val="0"/>
      <w:marTop w:val="0"/>
      <w:marBottom w:val="0"/>
      <w:divBdr>
        <w:top w:val="none" w:sz="0" w:space="0" w:color="auto"/>
        <w:left w:val="none" w:sz="0" w:space="0" w:color="auto"/>
        <w:bottom w:val="none" w:sz="0" w:space="0" w:color="auto"/>
        <w:right w:val="none" w:sz="0" w:space="0" w:color="auto"/>
      </w:divBdr>
    </w:div>
    <w:div w:id="1949778985">
      <w:bodyDiv w:val="1"/>
      <w:marLeft w:val="0"/>
      <w:marRight w:val="0"/>
      <w:marTop w:val="0"/>
      <w:marBottom w:val="0"/>
      <w:divBdr>
        <w:top w:val="none" w:sz="0" w:space="0" w:color="auto"/>
        <w:left w:val="none" w:sz="0" w:space="0" w:color="auto"/>
        <w:bottom w:val="none" w:sz="0" w:space="0" w:color="auto"/>
        <w:right w:val="none" w:sz="0" w:space="0" w:color="auto"/>
      </w:divBdr>
      <w:divsChild>
        <w:div w:id="862747896">
          <w:marLeft w:val="0"/>
          <w:marRight w:val="0"/>
          <w:marTop w:val="0"/>
          <w:marBottom w:val="0"/>
          <w:divBdr>
            <w:top w:val="none" w:sz="0" w:space="0" w:color="auto"/>
            <w:left w:val="none" w:sz="0" w:space="0" w:color="auto"/>
            <w:bottom w:val="none" w:sz="0" w:space="0" w:color="auto"/>
            <w:right w:val="none" w:sz="0" w:space="0" w:color="auto"/>
          </w:divBdr>
        </w:div>
      </w:divsChild>
    </w:div>
    <w:div w:id="1949849141">
      <w:bodyDiv w:val="1"/>
      <w:marLeft w:val="0"/>
      <w:marRight w:val="0"/>
      <w:marTop w:val="0"/>
      <w:marBottom w:val="0"/>
      <w:divBdr>
        <w:top w:val="none" w:sz="0" w:space="0" w:color="auto"/>
        <w:left w:val="none" w:sz="0" w:space="0" w:color="auto"/>
        <w:bottom w:val="none" w:sz="0" w:space="0" w:color="auto"/>
        <w:right w:val="none" w:sz="0" w:space="0" w:color="auto"/>
      </w:divBdr>
    </w:div>
    <w:div w:id="1957440941">
      <w:bodyDiv w:val="1"/>
      <w:marLeft w:val="0"/>
      <w:marRight w:val="0"/>
      <w:marTop w:val="0"/>
      <w:marBottom w:val="0"/>
      <w:divBdr>
        <w:top w:val="none" w:sz="0" w:space="0" w:color="auto"/>
        <w:left w:val="none" w:sz="0" w:space="0" w:color="auto"/>
        <w:bottom w:val="none" w:sz="0" w:space="0" w:color="auto"/>
        <w:right w:val="none" w:sz="0" w:space="0" w:color="auto"/>
      </w:divBdr>
    </w:div>
    <w:div w:id="1958178156">
      <w:bodyDiv w:val="1"/>
      <w:marLeft w:val="0"/>
      <w:marRight w:val="0"/>
      <w:marTop w:val="0"/>
      <w:marBottom w:val="0"/>
      <w:divBdr>
        <w:top w:val="none" w:sz="0" w:space="0" w:color="auto"/>
        <w:left w:val="none" w:sz="0" w:space="0" w:color="auto"/>
        <w:bottom w:val="none" w:sz="0" w:space="0" w:color="auto"/>
        <w:right w:val="none" w:sz="0" w:space="0" w:color="auto"/>
      </w:divBdr>
    </w:div>
    <w:div w:id="1967814439">
      <w:bodyDiv w:val="1"/>
      <w:marLeft w:val="0"/>
      <w:marRight w:val="0"/>
      <w:marTop w:val="0"/>
      <w:marBottom w:val="0"/>
      <w:divBdr>
        <w:top w:val="none" w:sz="0" w:space="0" w:color="auto"/>
        <w:left w:val="none" w:sz="0" w:space="0" w:color="auto"/>
        <w:bottom w:val="none" w:sz="0" w:space="0" w:color="auto"/>
        <w:right w:val="none" w:sz="0" w:space="0" w:color="auto"/>
      </w:divBdr>
    </w:div>
    <w:div w:id="1981958557">
      <w:bodyDiv w:val="1"/>
      <w:marLeft w:val="0"/>
      <w:marRight w:val="0"/>
      <w:marTop w:val="0"/>
      <w:marBottom w:val="0"/>
      <w:divBdr>
        <w:top w:val="none" w:sz="0" w:space="0" w:color="auto"/>
        <w:left w:val="none" w:sz="0" w:space="0" w:color="auto"/>
        <w:bottom w:val="none" w:sz="0" w:space="0" w:color="auto"/>
        <w:right w:val="none" w:sz="0" w:space="0" w:color="auto"/>
      </w:divBdr>
    </w:div>
    <w:div w:id="1993630209">
      <w:bodyDiv w:val="1"/>
      <w:marLeft w:val="0"/>
      <w:marRight w:val="0"/>
      <w:marTop w:val="0"/>
      <w:marBottom w:val="0"/>
      <w:divBdr>
        <w:top w:val="none" w:sz="0" w:space="0" w:color="auto"/>
        <w:left w:val="none" w:sz="0" w:space="0" w:color="auto"/>
        <w:bottom w:val="none" w:sz="0" w:space="0" w:color="auto"/>
        <w:right w:val="none" w:sz="0" w:space="0" w:color="auto"/>
      </w:divBdr>
    </w:div>
    <w:div w:id="2000767983">
      <w:bodyDiv w:val="1"/>
      <w:marLeft w:val="0"/>
      <w:marRight w:val="0"/>
      <w:marTop w:val="0"/>
      <w:marBottom w:val="0"/>
      <w:divBdr>
        <w:top w:val="none" w:sz="0" w:space="0" w:color="auto"/>
        <w:left w:val="none" w:sz="0" w:space="0" w:color="auto"/>
        <w:bottom w:val="none" w:sz="0" w:space="0" w:color="auto"/>
        <w:right w:val="none" w:sz="0" w:space="0" w:color="auto"/>
      </w:divBdr>
    </w:div>
    <w:div w:id="2001762073">
      <w:bodyDiv w:val="1"/>
      <w:marLeft w:val="0"/>
      <w:marRight w:val="0"/>
      <w:marTop w:val="0"/>
      <w:marBottom w:val="0"/>
      <w:divBdr>
        <w:top w:val="none" w:sz="0" w:space="0" w:color="auto"/>
        <w:left w:val="none" w:sz="0" w:space="0" w:color="auto"/>
        <w:bottom w:val="none" w:sz="0" w:space="0" w:color="auto"/>
        <w:right w:val="none" w:sz="0" w:space="0" w:color="auto"/>
      </w:divBdr>
    </w:div>
    <w:div w:id="2002928924">
      <w:bodyDiv w:val="1"/>
      <w:marLeft w:val="0"/>
      <w:marRight w:val="0"/>
      <w:marTop w:val="0"/>
      <w:marBottom w:val="0"/>
      <w:divBdr>
        <w:top w:val="none" w:sz="0" w:space="0" w:color="auto"/>
        <w:left w:val="none" w:sz="0" w:space="0" w:color="auto"/>
        <w:bottom w:val="none" w:sz="0" w:space="0" w:color="auto"/>
        <w:right w:val="none" w:sz="0" w:space="0" w:color="auto"/>
      </w:divBdr>
    </w:div>
    <w:div w:id="2052067126">
      <w:bodyDiv w:val="1"/>
      <w:marLeft w:val="0"/>
      <w:marRight w:val="0"/>
      <w:marTop w:val="0"/>
      <w:marBottom w:val="0"/>
      <w:divBdr>
        <w:top w:val="none" w:sz="0" w:space="0" w:color="auto"/>
        <w:left w:val="none" w:sz="0" w:space="0" w:color="auto"/>
        <w:bottom w:val="none" w:sz="0" w:space="0" w:color="auto"/>
        <w:right w:val="none" w:sz="0" w:space="0" w:color="auto"/>
      </w:divBdr>
    </w:div>
    <w:div w:id="2115707680">
      <w:bodyDiv w:val="1"/>
      <w:marLeft w:val="0"/>
      <w:marRight w:val="0"/>
      <w:marTop w:val="0"/>
      <w:marBottom w:val="0"/>
      <w:divBdr>
        <w:top w:val="none" w:sz="0" w:space="0" w:color="auto"/>
        <w:left w:val="none" w:sz="0" w:space="0" w:color="auto"/>
        <w:bottom w:val="none" w:sz="0" w:space="0" w:color="auto"/>
        <w:right w:val="none" w:sz="0" w:space="0" w:color="auto"/>
      </w:divBdr>
    </w:div>
    <w:div w:id="2116704725">
      <w:bodyDiv w:val="1"/>
      <w:marLeft w:val="0"/>
      <w:marRight w:val="0"/>
      <w:marTop w:val="0"/>
      <w:marBottom w:val="0"/>
      <w:divBdr>
        <w:top w:val="none" w:sz="0" w:space="0" w:color="auto"/>
        <w:left w:val="none" w:sz="0" w:space="0" w:color="auto"/>
        <w:bottom w:val="none" w:sz="0" w:space="0" w:color="auto"/>
        <w:right w:val="none" w:sz="0" w:space="0" w:color="auto"/>
      </w:divBdr>
    </w:div>
    <w:div w:id="21278441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B6DB6-E4D1-4B41-B182-CC98828B4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6159</Words>
  <Characters>33877</Characters>
  <Application>Microsoft Office Word</Application>
  <DocSecurity>0</DocSecurity>
  <Lines>282</Lines>
  <Paragraphs>79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Microsoft Word - ES IFRS for SMEs_IG_ENVIADO_IASB_final _2_.doc</vt:lpstr>
      <vt:lpstr>Microsoft Word - ES IFRS for SMEs_IG_ENVIADO_IASB_final _2_.doc</vt:lpstr>
    </vt:vector>
  </TitlesOfParts>
  <Company>KPMG</Company>
  <LinksUpToDate>false</LinksUpToDate>
  <CharactersWithSpaces>39957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ES IFRS for SMEs_IG_ENVIADO_IASB_final _2_.doc</dc:title>
  <dc:creator>mzaccarelli</dc:creator>
  <cp:lastModifiedBy>Usuario</cp:lastModifiedBy>
  <cp:revision>2</cp:revision>
  <cp:lastPrinted>2019-07-10T01:29:00Z</cp:lastPrinted>
  <dcterms:created xsi:type="dcterms:W3CDTF">2019-07-17T21:29:00Z</dcterms:created>
  <dcterms:modified xsi:type="dcterms:W3CDTF">2019-07-17T21:29:00Z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2009-09-16T00:00:00Z</vt:filetime>
  </property>
  <property fmtid="{D5CDD505-2E9C-101B-9397-08002B2CF9AE}" pid="3" name="LastSaved">
    <vt:filetime>2016-05-24T00:00:00Z</vt:filetime>
  </property>
</Properties>
</file>