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96"/>
        <w:gridCol w:w="7365"/>
        <w:gridCol w:w="1666"/>
        <w:tblGridChange w:id="0">
          <w:tblGrid>
            <w:gridCol w:w="1596"/>
            <w:gridCol w:w="7365"/>
            <w:gridCol w:w="1666"/>
          </w:tblGrid>
        </w:tblGridChange>
      </w:tblGrid>
      <w:tr>
        <w:trPr>
          <w:cantSplit w:val="0"/>
          <w:trHeight w:val="12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11814</wp:posOffset>
                  </wp:positionH>
                  <wp:positionV relativeFrom="paragraph">
                    <wp:posOffset>25268</wp:posOffset>
                  </wp:positionV>
                  <wp:extent cx="818165" cy="631839"/>
                  <wp:effectExtent b="0" l="0" r="0" t="0"/>
                  <wp:wrapNone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65" cy="631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MUNICIPIO DE MEDELLÍN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4">
            <w:pPr>
              <w:spacing w:after="0" w:lineRule="auto"/>
              <w:jc w:val="center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</w:rPr>
              <w:drawing>
                <wp:inline distB="0" distT="0" distL="0" distR="0">
                  <wp:extent cx="568072" cy="562094"/>
                  <wp:effectExtent b="38100" l="38100" r="38100" t="38100"/>
                  <wp:docPr descr="Descripción: Resultado de imagen para participacion" id="7" name="image5.png"/>
                  <a:graphic>
                    <a:graphicData uri="http://schemas.openxmlformats.org/drawingml/2006/picture">
                      <pic:pic>
                        <pic:nvPicPr>
                          <pic:cNvPr descr="Descripción: Resultado de imagen para participacion"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72" cy="562094"/>
                          </a:xfrm>
                          <a:prstGeom prst="rect"/>
                          <a:ln w="38100">
                            <a:solidFill>
                              <a:srgbClr val="0070C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6805294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b="0" l="0" r="0" t="0"/>
                  <wp:wrapNone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6805294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b="0" l="0" r="0" t="0"/>
                  <wp:wrapNone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6805294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b="0" l="0" r="0" t="0"/>
                  <wp:wrapNone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SECRETARÍA DE EDUCACIÓN MUNICIPAL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I.E. RODRIGO CORREA PALACIO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Aprobada por Resolución 16218 de noviembre 27 de 2002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DANE 105001006483 - NIT 811031045-6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RECUPERACION PRIMER PERIODO</w:t>
      </w:r>
    </w:p>
    <w:tbl>
      <w:tblPr>
        <w:tblStyle w:val="Table2"/>
        <w:tblW w:w="11057.0" w:type="dxa"/>
        <w:jc w:val="left"/>
        <w:tblInd w:w="-11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61"/>
        <w:gridCol w:w="647"/>
        <w:gridCol w:w="351"/>
        <w:gridCol w:w="3608"/>
        <w:gridCol w:w="1028"/>
        <w:gridCol w:w="2662"/>
        <w:tblGridChange w:id="0">
          <w:tblGrid>
            <w:gridCol w:w="2761"/>
            <w:gridCol w:w="647"/>
            <w:gridCol w:w="351"/>
            <w:gridCol w:w="3608"/>
            <w:gridCol w:w="1028"/>
            <w:gridCol w:w="2662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AREA O ASIGNATURA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Ed. Artística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DOCENTE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María Marleny Pineda Montoya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ESTUDIANTE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ind w:left="5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GRUPO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6º y S1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 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51.999999999998" w:type="dxa"/>
        <w:jc w:val="left"/>
        <w:tblInd w:w="-11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4"/>
        <w:gridCol w:w="8318"/>
        <w:tblGridChange w:id="0">
          <w:tblGrid>
            <w:gridCol w:w="2834"/>
            <w:gridCol w:w="8318"/>
          </w:tblGrid>
        </w:tblGridChange>
      </w:tblGrid>
      <w:tr>
        <w:trPr>
          <w:cantSplit w:val="0"/>
          <w:trHeight w:val="129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INDICADORES DE DESEMPEÑO A RECUPERAR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Desarrollar habilidades y destrezas artísticas de los estudiantes a través de formas creativas estéticas que le permitan expresar su visión del mundo y el disfrute de lo bello y la transformación de su entorno.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9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CONTENIDOS A RECUPERAR: LA PREHISTORIA</w:t>
            </w:r>
          </w:p>
          <w:p w:rsidR="00000000" w:rsidDel="00000000" w:rsidP="00000000" w:rsidRDefault="00000000" w:rsidRPr="00000000" w14:paraId="0000002D">
            <w:pPr>
              <w:shd w:fill="ffffff" w:val="clear"/>
              <w:ind w:left="-851" w:firstLine="0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Prehi   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El periodo prehistórico comprende el conjunto de las manifestaciones humanas con valor artístico llevadas a cabo antes de   antes de que aparecieran los primeros textos escritos. Sus muestras más abundantes e importantes se centran en el continente           continen europeo, donde puede seguirse la evolución artística a lo largo de miles de años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desde la aparición del                        ser            ser humano, hasta la invención de la escritura, hacia el año 3300 a.C.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hd w:fill="ffffff" w:val="clear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Este lugar declarado Patrimonio de la Humanidad por la UNESCO, contiene pinturas rupestres de 9300 años de antigüedad que representan diferentes escenas de caza, negativos de mano, motivos de animales y figuras abstractas.</w:t>
            </w:r>
          </w:p>
          <w:p w:rsidR="00000000" w:rsidDel="00000000" w:rsidP="00000000" w:rsidRDefault="00000000" w:rsidRPr="00000000" w14:paraId="0000002F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El arte prehistórico comprende el conjunto de las manifestaciones humanas con valor artístico llevadas a cabo antes de que aparecieran los primeros textos escritos. Sus muestras más abundantes e importantes se centran en el continente europeo, donde puede seguirse la evolución artística a lo largo de miles de años.</w:t>
            </w:r>
          </w:p>
          <w:p w:rsidR="00000000" w:rsidDel="00000000" w:rsidP="00000000" w:rsidRDefault="00000000" w:rsidRPr="00000000" w14:paraId="00000030">
            <w:pPr>
              <w:shd w:fill="ffffff" w:val="clear"/>
              <w:spacing w:after="120" w:lineRule="auto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hd w:fill="ffffff" w:val="clear"/>
              <w:spacing w:after="120" w:lineRule="auto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Paleolítico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: las más antiguas manifestaciones artísticas datan de este periodo en el que, después de la última glaciación, hace unos 11000 años, apareció el Homo Sapiens. Se trataba fundamentalmente de amuletos y objetos rituales, dotados de expresividad, tiene como máximas expresiones las representaciones de animales en las paredes de las cavernas. Entre las más importantes cabe citar las de Rouffignac, Lascaux o Niaux, en el sur de Francia, y las de Altamira,Tito Bustillo o El Pindal, en la cornisa Cantábrica española.</w:t>
            </w:r>
          </w:p>
          <w:p w:rsidR="00000000" w:rsidDel="00000000" w:rsidP="00000000" w:rsidRDefault="00000000" w:rsidRPr="00000000" w14:paraId="00000032">
            <w:pPr>
              <w:shd w:fill="ffffff" w:val="clear"/>
              <w:spacing w:after="120" w:lineRule="auto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333333"/>
                <w:sz w:val="24"/>
                <w:szCs w:val="24"/>
                <w:rtl w:val="0"/>
              </w:rPr>
              <w:t xml:space="preserve">La organización en sociedad es casi nula, los hombres de este tiempo se alimentaban gracias a la casa y la recolección de frutos.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Neolítico: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se produjo entre el 7000 y el 6000 a. C. y con ella la sedentarización, la estratificación social y la ordenación de los primeros sistemas de creencias. En el ámbito artístico, ello dio lugar a la aparición de representaciones humanas, tanto pictóricas como escultóricas, y a las primeras formas de cerámica. </w:t>
            </w:r>
          </w:p>
          <w:p w:rsidR="00000000" w:rsidDel="00000000" w:rsidP="00000000" w:rsidRDefault="00000000" w:rsidRPr="00000000" w14:paraId="00000034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Las figuras parietales del Neolítico mantienen un acusado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esquematismo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respecto de las del Paleolítico, más naturalistas. En este periodo se consolidan las bases de la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religión animista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, que identifica los fenómenos de la naturaleza con la voluntad de los espíritus o dioses.</w:t>
            </w:r>
          </w:p>
          <w:p w:rsidR="00000000" w:rsidDel="00000000" w:rsidP="00000000" w:rsidRDefault="00000000" w:rsidRPr="00000000" w14:paraId="00000035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Desde el punto de vista artístico ello dará pie a la aparición de múltiples formas de amuletos, ídolos, símbolos sagrados y de los primeros monumentos funerarios. Una de las aportaciones de mayor interés del Neolítico es la cerámica, con piezas realizadas con moldes, por superposición de anillos o con un torno. La decoración de las vasijas suele ser de diseños abstractos o muy esquemáticos.</w:t>
            </w:r>
          </w:p>
          <w:p w:rsidR="00000000" w:rsidDel="00000000" w:rsidP="00000000" w:rsidRDefault="00000000" w:rsidRPr="00000000" w14:paraId="00000036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Edad de los Metales: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Hacia el 4500 a. C. tuvo lugar el descubrimiento de las técnicas de fundición, con lo que se iniciaba la Edad de los Metales. Junto a la aparición en esta época de nuevos objetos decorados como espadas, cascos, brazaletes, etc., se generó una nueva espiritualidad relacionada con el culto al Sol y que determinó la aparición de los monumentos megalíticos. Esta edad se divide en Edad del Cobre (4000-2000 a. C.), Edad del Bronce (2000-1000 a. C.) y Edad del Hierro (1000-siglo III a. C.).</w:t>
            </w:r>
          </w:p>
          <w:p w:rsidR="00000000" w:rsidDel="00000000" w:rsidP="00000000" w:rsidRDefault="00000000" w:rsidRPr="00000000" w14:paraId="00000037">
            <w:pPr>
              <w:pStyle w:val="Heading2"/>
              <w:shd w:fill="ffffff" w:val="clear"/>
              <w:spacing w:before="0" w:lineRule="auto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El arte en el Mesolítico: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El Mesolítico estuvo marcado por el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fin de una era de glaciación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, por lo que durante estos siglos los hielos se derritieron y aumentó el nivel del mar, causando un clima muy diferente.La inundaciones causadas por el deshielo, unido al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nuevo clima cálido y seco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provocó que los humanos tuvieran que cambiar muchas de sus costumbres. Los hombres del Mesolítico se dedicaban a la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 pesca, caza y recolección,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pero la llegada de las nuevas temperaturas hizo que ya no tuvieran que migrar dependiendo del clima, y pudieran quedarse en un mismo lugar durante años. Al igual que en el resto de la Edad de Piedra se usaba una gran cantidad de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herramientas de piedra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, siendo las de este periodo de mayor calidad que las usadas en el Paleolítico.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Arial Narrow" w:cs="Arial Narrow" w:eastAsia="Arial Narrow" w:hAnsi="Arial Narrow"/>
                <w:b w:val="0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highlight w:val="white"/>
                <w:rtl w:val="0"/>
              </w:rPr>
              <w:t xml:space="preserve">Lo que separa la historia de la prehistoria es la invención de la escritura. Todo lo sucedido antes de esta invención se considera prehistoria y lo sucedido después, historia (Aparecen culturas tales cómo la Egipcia y Babilónica…).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highlight w:val="white"/>
                <w:rtl w:val="0"/>
              </w:rPr>
              <w:t xml:space="preserve">La primera forma de escritura se creó en Babilonia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  <w:rtl w:val="0"/>
              </w:rPr>
              <w:t xml:space="preserve">y son los denominados caracteres cuneiformes, un complejo código de símbolos.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83186</wp:posOffset>
                  </wp:positionH>
                  <wp:positionV relativeFrom="paragraph">
                    <wp:posOffset>400431</wp:posOffset>
                  </wp:positionV>
                  <wp:extent cx="1986915" cy="2326005"/>
                  <wp:effectExtent b="0" l="0" r="0" t="0"/>
                  <wp:wrapSquare wrapText="bothSides" distB="0" distT="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23260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2399030</wp:posOffset>
                  </wp:positionH>
                  <wp:positionV relativeFrom="paragraph">
                    <wp:posOffset>338963</wp:posOffset>
                  </wp:positionV>
                  <wp:extent cx="2120900" cy="2279015"/>
                  <wp:effectExtent b="0" l="0" r="0" t="0"/>
                  <wp:wrapSquare wrapText="bothSides" distB="0" distT="0" distL="114300" distR="11430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279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A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rial Narrow" w:cs="Arial Narrow" w:eastAsia="Arial Narrow" w:hAnsi="Arial Narrow"/>
                <w:b w:val="1"/>
                <w:color w:val="333333"/>
                <w:sz w:val="32"/>
                <w:szCs w:val="32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333333"/>
                <w:sz w:val="32"/>
                <w:szCs w:val="32"/>
                <w:highlight w:val="white"/>
                <w:rtl w:val="0"/>
              </w:rPr>
              <w:t xml:space="preserve">Dibujos cuerpo manga masculino y femenino</w:t>
            </w:r>
          </w:p>
          <w:p w:rsidR="00000000" w:rsidDel="00000000" w:rsidP="00000000" w:rsidRDefault="00000000" w:rsidRPr="00000000" w14:paraId="0000003D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 Narrow" w:cs="Arial Narrow" w:eastAsia="Arial Narrow" w:hAnsi="Arial Narrow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ACTIVIDAD: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Define en el cuaderno que es la prehistoria, sus características y los periodos que la componen.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 diferencia la historia de la prehistoria.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Realiza una pintura con elementos naturales tales como (hojas, café, frutas, semillas, tierra, carbón,etc ) en hojas de block 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Realiza el canon del dibujo del cuerpo manga en hojas de block</w:t>
            </w:r>
          </w:p>
        </w:tc>
      </w:tr>
      <w:tr>
        <w:trPr>
          <w:cantSplit w:val="0"/>
          <w:trHeight w:val="1331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EVALUACION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160" w:line="259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Revisión de taller y aplicación práctica.</w:t>
            </w:r>
          </w:p>
          <w:p w:rsidR="00000000" w:rsidDel="00000000" w:rsidP="00000000" w:rsidRDefault="00000000" w:rsidRPr="00000000" w14:paraId="0000004A">
            <w:pPr>
              <w:spacing w:after="160" w:line="259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Enviar fotos del trabajo al correo: mardelenys83@yahoo.com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Lucida Sans"/>
  <w:font w:name="Arial Narro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59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