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2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96"/>
        <w:gridCol w:w="7365"/>
        <w:gridCol w:w="1666"/>
        <w:tblGridChange w:id="0">
          <w:tblGrid>
            <w:gridCol w:w="1596"/>
            <w:gridCol w:w="7365"/>
            <w:gridCol w:w="1666"/>
          </w:tblGrid>
        </w:tblGridChange>
      </w:tblGrid>
      <w:tr>
        <w:trPr>
          <w:cantSplit w:val="0"/>
          <w:trHeight w:val="125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11814</wp:posOffset>
                  </wp:positionH>
                  <wp:positionV relativeFrom="paragraph">
                    <wp:posOffset>25268</wp:posOffset>
                  </wp:positionV>
                  <wp:extent cx="818165" cy="631839"/>
                  <wp:effectExtent b="0" l="0" r="0" t="0"/>
                  <wp:wrapNone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165" cy="6318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3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MUNICIPIO DE MEDELLÍN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04">
            <w:pPr>
              <w:spacing w:after="0" w:lineRule="auto"/>
              <w:jc w:val="center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</w:rPr>
              <w:drawing>
                <wp:inline distB="0" distT="0" distL="0" distR="0">
                  <wp:extent cx="568072" cy="562094"/>
                  <wp:effectExtent b="38100" l="38100" r="38100" t="38100"/>
                  <wp:docPr descr="Descripción: Resultado de imagen para participacion" id="7" name="image5.png"/>
                  <a:graphic>
                    <a:graphicData uri="http://schemas.openxmlformats.org/drawingml/2006/picture">
                      <pic:pic>
                        <pic:nvPicPr>
                          <pic:cNvPr descr="Descripción: Resultado de imagen para participacion" id="0" name="image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072" cy="562094"/>
                          </a:xfrm>
                          <a:prstGeom prst="rect"/>
                          <a:ln w="38100">
                            <a:solidFill>
                              <a:srgbClr val="0070C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6805294</wp:posOffset>
                  </wp:positionH>
                  <wp:positionV relativeFrom="paragraph">
                    <wp:posOffset>558165</wp:posOffset>
                  </wp:positionV>
                  <wp:extent cx="705485" cy="819150"/>
                  <wp:effectExtent b="0" l="0" r="0" t="0"/>
                  <wp:wrapNone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819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6805294</wp:posOffset>
                  </wp:positionH>
                  <wp:positionV relativeFrom="paragraph">
                    <wp:posOffset>558165</wp:posOffset>
                  </wp:positionV>
                  <wp:extent cx="705485" cy="819150"/>
                  <wp:effectExtent b="0" l="0" r="0" t="0"/>
                  <wp:wrapNone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819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6805294</wp:posOffset>
                  </wp:positionH>
                  <wp:positionV relativeFrom="paragraph">
                    <wp:posOffset>558165</wp:posOffset>
                  </wp:positionV>
                  <wp:extent cx="705485" cy="819150"/>
                  <wp:effectExtent b="0" l="0" r="0" t="0"/>
                  <wp:wrapNone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819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11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SECRETARÍA DE EDUCACIÓN MUNICIPAL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9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I.E. RODRIGO CORREA PALACIO</w:t>
            </w:r>
          </w:p>
          <w:p w:rsidR="00000000" w:rsidDel="00000000" w:rsidP="00000000" w:rsidRDefault="00000000" w:rsidRPr="00000000" w14:paraId="0000000A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Aprobada por Resolución 16218 de noviembre 27 de 2002</w:t>
            </w:r>
          </w:p>
          <w:p w:rsidR="00000000" w:rsidDel="00000000" w:rsidP="00000000" w:rsidRDefault="00000000" w:rsidRPr="00000000" w14:paraId="0000000B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DANE 105001006483 - NIT 811031045-6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RECUPERACION PRIMER PERIODO</w:t>
      </w:r>
    </w:p>
    <w:tbl>
      <w:tblPr>
        <w:tblStyle w:val="Table2"/>
        <w:tblW w:w="11057.0" w:type="dxa"/>
        <w:jc w:val="left"/>
        <w:tblInd w:w="-113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761"/>
        <w:gridCol w:w="647"/>
        <w:gridCol w:w="351"/>
        <w:gridCol w:w="3608"/>
        <w:gridCol w:w="1028"/>
        <w:gridCol w:w="2662"/>
        <w:tblGridChange w:id="0">
          <w:tblGrid>
            <w:gridCol w:w="2761"/>
            <w:gridCol w:w="647"/>
            <w:gridCol w:w="351"/>
            <w:gridCol w:w="3608"/>
            <w:gridCol w:w="1028"/>
            <w:gridCol w:w="2662"/>
          </w:tblGrid>
        </w:tblGridChange>
      </w:tblGrid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AREA O ASIGNATURA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Ed. Artística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5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DOCENTE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María Marleny Pineda Montoya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ESTUDIANTE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ind w:left="5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GRUPO</w:t>
            </w:r>
          </w:p>
        </w:tc>
        <w:tc>
          <w:tcPr/>
          <w:p w:rsidR="00000000" w:rsidDel="00000000" w:rsidP="00000000" w:rsidRDefault="00000000" w:rsidRPr="00000000" w14:paraId="00000020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6º </w:t>
            </w:r>
          </w:p>
          <w:p w:rsidR="00000000" w:rsidDel="00000000" w:rsidP="00000000" w:rsidRDefault="00000000" w:rsidRPr="00000000" w14:paraId="00000021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2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 DE ENTREGA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2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1151.999999999998" w:type="dxa"/>
        <w:jc w:val="left"/>
        <w:tblInd w:w="-113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34"/>
        <w:gridCol w:w="8318"/>
        <w:tblGridChange w:id="0">
          <w:tblGrid>
            <w:gridCol w:w="2834"/>
            <w:gridCol w:w="8318"/>
          </w:tblGrid>
        </w:tblGridChange>
      </w:tblGrid>
      <w:tr>
        <w:trPr>
          <w:cantSplit w:val="0"/>
          <w:trHeight w:val="1293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INDICADORES DE DESEMPEÑO A RECUPERAR</w:t>
            </w:r>
          </w:p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Desarrollar habilidades y destrezas artísticas de los estudiantes a través de formas creativas estéticas que le permitan expresar su visión del mundo y el disfrute de lo bello y la transformación de su entorno.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95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CONTENIDOS A RECUPERAR: LA PREHISTORIA</w:t>
            </w:r>
          </w:p>
          <w:p w:rsidR="00000000" w:rsidDel="00000000" w:rsidP="00000000" w:rsidRDefault="00000000" w:rsidRPr="00000000" w14:paraId="0000002D">
            <w:pPr>
              <w:shd w:fill="ffffff" w:val="clear"/>
              <w:ind w:left="-851" w:firstLine="0"/>
              <w:rPr>
                <w:rFonts w:ascii="Arial Narrow" w:cs="Arial Narrow" w:eastAsia="Arial Narrow" w:hAnsi="Arial Narrow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4"/>
                <w:szCs w:val="24"/>
                <w:rtl w:val="0"/>
              </w:rPr>
              <w:t xml:space="preserve">Prehi       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El periodo prehistórico comprende el conjunto de las manifestaciones humanas con valor artístico llevadas a cabo antes de   antes de que aparecieran los primeros textos escritos. Sus muestras más abundantes e importantes se centran en el continente           continen europeo, donde puede seguirse la evolución artística a lo largo de miles de años 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highlight w:val="white"/>
                <w:rtl w:val="0"/>
              </w:rPr>
              <w:t xml:space="preserve">desde la aparición del                        ser            ser humano, hasta la invención de la escritura, hacia el año 3300 a.C.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hd w:fill="ffffff" w:val="clear"/>
              <w:rPr>
                <w:rFonts w:ascii="Arial Narrow" w:cs="Arial Narrow" w:eastAsia="Arial Narrow" w:hAnsi="Arial Narrow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4"/>
                <w:szCs w:val="24"/>
                <w:rtl w:val="0"/>
              </w:rPr>
              <w:t xml:space="preserve">Este lugar declarado Patrimonio de la Humanidad por la UNESCO, contiene pinturas rupestres de 9300 años de antigüedad que representan diferentes escenas de caza, negativos de mano, motivos de animales y figuras abstractas.</w:t>
            </w:r>
          </w:p>
          <w:p w:rsidR="00000000" w:rsidDel="00000000" w:rsidP="00000000" w:rsidRDefault="00000000" w:rsidRPr="00000000" w14:paraId="0000002F">
            <w:pPr>
              <w:shd w:fill="ffffff" w:val="clear"/>
              <w:rPr>
                <w:rFonts w:ascii="Arial Narrow" w:cs="Arial Narrow" w:eastAsia="Arial Narrow" w:hAnsi="Arial Narrow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4"/>
                <w:szCs w:val="24"/>
                <w:rtl w:val="0"/>
              </w:rPr>
              <w:t xml:space="preserve">El arte prehistórico comprende el conjunto de las manifestaciones humanas con valor artístico llevadas a cabo antes de que aparecieran los primeros textos escritos. Sus muestras más abundantes e importantes se centran en el continente europeo, donde puede seguirse la evolución artística a lo largo de miles de años.</w:t>
            </w:r>
          </w:p>
          <w:p w:rsidR="00000000" w:rsidDel="00000000" w:rsidP="00000000" w:rsidRDefault="00000000" w:rsidRPr="00000000" w14:paraId="00000030">
            <w:pPr>
              <w:shd w:fill="ffffff" w:val="clear"/>
              <w:spacing w:after="120" w:lineRule="auto"/>
              <w:rPr>
                <w:rFonts w:ascii="Arial Narrow" w:cs="Arial Narrow" w:eastAsia="Arial Narrow" w:hAnsi="Arial Narrow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hd w:fill="ffffff" w:val="clear"/>
              <w:spacing w:after="120" w:lineRule="auto"/>
              <w:rPr>
                <w:rFonts w:ascii="Arial Narrow" w:cs="Arial Narrow" w:eastAsia="Arial Narrow" w:hAnsi="Arial Narrow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4"/>
                <w:szCs w:val="24"/>
                <w:rtl w:val="0"/>
              </w:rPr>
              <w:t xml:space="preserve">Paleolítico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4"/>
                <w:szCs w:val="24"/>
                <w:rtl w:val="0"/>
              </w:rPr>
              <w:t xml:space="preserve">: las más antiguas manifestaciones artísticas datan de este periodo en el que, después de la última glaciación, hace unos 11000 años, apareció el Homo Sapiens. Se trataba fundamentalmente de amuletos y objetos rituales, dotados de expresividad, tiene como máximas expresiones las representaciones de animales en las paredes de las cavernas. Entre las más importantes cabe citar las de Rouffignac, Lascaux o Niaux, en el sur de Francia, y las de Altamira,Tito Bustillo o El Pindal, en la cornisa Cantábrica española.</w:t>
            </w:r>
          </w:p>
          <w:p w:rsidR="00000000" w:rsidDel="00000000" w:rsidP="00000000" w:rsidRDefault="00000000" w:rsidRPr="00000000" w14:paraId="00000032">
            <w:pPr>
              <w:shd w:fill="ffffff" w:val="clear"/>
              <w:spacing w:after="120" w:lineRule="auto"/>
              <w:rPr>
                <w:rFonts w:ascii="Arial Narrow" w:cs="Arial Narrow" w:eastAsia="Arial Narrow" w:hAnsi="Arial Narrow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333333"/>
                <w:sz w:val="24"/>
                <w:szCs w:val="24"/>
                <w:rtl w:val="0"/>
              </w:rPr>
              <w:t xml:space="preserve">La organización en sociedad es casi nula, los hombres de este tiempo se alimentaban gracias a la casa y la recolección de frutos.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hd w:fill="ffffff" w:val="clear"/>
              <w:rPr>
                <w:rFonts w:ascii="Arial Narrow" w:cs="Arial Narrow" w:eastAsia="Arial Narrow" w:hAnsi="Arial Narrow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4"/>
                <w:szCs w:val="24"/>
                <w:rtl w:val="0"/>
              </w:rPr>
              <w:t xml:space="preserve">Neolítico: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4"/>
                <w:szCs w:val="24"/>
                <w:rtl w:val="0"/>
              </w:rPr>
              <w:t xml:space="preserve"> se produjo entre el 7000 y el 6000 a. C. y con ella la sedentarización, la estratificación social y la ordenación de los primeros sistemas de creencias. En el ámbito artístico, ello dio lugar a la aparición de representaciones humanas, tanto pictóricas como escultóricas, y a las primeras formas de cerámica. </w:t>
            </w:r>
          </w:p>
          <w:p w:rsidR="00000000" w:rsidDel="00000000" w:rsidP="00000000" w:rsidRDefault="00000000" w:rsidRPr="00000000" w14:paraId="00000034">
            <w:pPr>
              <w:shd w:fill="ffffff" w:val="clear"/>
              <w:rPr>
                <w:rFonts w:ascii="Arial Narrow" w:cs="Arial Narrow" w:eastAsia="Arial Narrow" w:hAnsi="Arial Narrow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4"/>
                <w:szCs w:val="24"/>
                <w:rtl w:val="0"/>
              </w:rPr>
              <w:t xml:space="preserve">Las figuras parietales del Neolítico mantienen un acusado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4"/>
                <w:szCs w:val="24"/>
                <w:rtl w:val="0"/>
              </w:rPr>
              <w:t xml:space="preserve">esquematismo 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4"/>
                <w:szCs w:val="24"/>
                <w:rtl w:val="0"/>
              </w:rPr>
              <w:t xml:space="preserve">respecto de las del Paleolítico, más naturalistas. En este periodo se consolidan las bases de la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4"/>
                <w:szCs w:val="24"/>
                <w:rtl w:val="0"/>
              </w:rPr>
              <w:t xml:space="preserve">religión animista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4"/>
                <w:szCs w:val="24"/>
                <w:rtl w:val="0"/>
              </w:rPr>
              <w:t xml:space="preserve">, que identifica los fenómenos de la naturaleza con la voluntad de los espíritus o dioses.</w:t>
            </w:r>
          </w:p>
          <w:p w:rsidR="00000000" w:rsidDel="00000000" w:rsidP="00000000" w:rsidRDefault="00000000" w:rsidRPr="00000000" w14:paraId="00000035">
            <w:pPr>
              <w:shd w:fill="ffffff" w:val="clear"/>
              <w:rPr>
                <w:rFonts w:ascii="Arial Narrow" w:cs="Arial Narrow" w:eastAsia="Arial Narrow" w:hAnsi="Arial Narrow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4"/>
                <w:szCs w:val="24"/>
                <w:rtl w:val="0"/>
              </w:rPr>
              <w:t xml:space="preserve"> Desde el punto de vista artístico ello dará pie a la aparición de múltiples formas de amuletos, ídolos, símbolos sagrados y de los primeros monumentos funerarios. Una de las aportaciones de mayor interés del Neolítico es la cerámica, con piezas realizadas con moldes, por superposición de anillos o con un torno. La decoración de las vasijas suele ser de diseños abstractos o muy esquemáticos.</w:t>
            </w:r>
          </w:p>
          <w:p w:rsidR="00000000" w:rsidDel="00000000" w:rsidP="00000000" w:rsidRDefault="00000000" w:rsidRPr="00000000" w14:paraId="00000036">
            <w:pPr>
              <w:shd w:fill="ffffff" w:val="clear"/>
              <w:rPr>
                <w:rFonts w:ascii="Arial Narrow" w:cs="Arial Narrow" w:eastAsia="Arial Narrow" w:hAnsi="Arial Narrow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4"/>
                <w:szCs w:val="24"/>
                <w:rtl w:val="0"/>
              </w:rPr>
              <w:t xml:space="preserve">Edad de los Metales: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4"/>
                <w:szCs w:val="24"/>
                <w:rtl w:val="0"/>
              </w:rPr>
              <w:t xml:space="preserve"> Hacia el 4500 a. C. tuvo lugar el descubrimiento de las técnicas de fundición, con lo que se iniciaba la Edad de los Metales. Junto a la aparición en esta época de nuevos objetos decorados como espadas, cascos, brazaletes, etc., se generó una nueva espiritualidad relacionada con el culto al Sol y que determinó la aparición de los monumentos megalíticos. Esta edad se divide en Edad del Cobre (4000-2000 a. C.), Edad del Bronce (2000-1000 a. C.) y Edad del Hierro (1000-siglo III a. C.).</w:t>
            </w:r>
          </w:p>
          <w:p w:rsidR="00000000" w:rsidDel="00000000" w:rsidP="00000000" w:rsidRDefault="00000000" w:rsidRPr="00000000" w14:paraId="00000037">
            <w:pPr>
              <w:pStyle w:val="Heading2"/>
              <w:shd w:fill="ffffff" w:val="clear"/>
              <w:spacing w:before="0" w:lineRule="auto"/>
              <w:rPr>
                <w:rFonts w:ascii="Arial Narrow" w:cs="Arial Narrow" w:eastAsia="Arial Narrow" w:hAnsi="Arial Narrow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4"/>
                <w:szCs w:val="24"/>
                <w:rtl w:val="0"/>
              </w:rPr>
              <w:t xml:space="preserve">El arte en el Mesolítico: 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4"/>
                <w:szCs w:val="24"/>
                <w:rtl w:val="0"/>
              </w:rPr>
              <w:t xml:space="preserve">El Mesolítico estuvo marcado por el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4"/>
                <w:szCs w:val="24"/>
                <w:rtl w:val="0"/>
              </w:rPr>
              <w:t xml:space="preserve">fin de una era de glaciación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4"/>
                <w:szCs w:val="24"/>
                <w:rtl w:val="0"/>
              </w:rPr>
              <w:t xml:space="preserve">, por lo que durante estos siglos los hielos se derritieron y aumentó el nivel del mar, causando un clima muy diferente.La inundaciones causadas por el deshielo, unido al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4"/>
                <w:szCs w:val="24"/>
                <w:rtl w:val="0"/>
              </w:rPr>
              <w:t xml:space="preserve">nuevo clima cálido y seco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4"/>
                <w:szCs w:val="24"/>
                <w:rtl w:val="0"/>
              </w:rPr>
              <w:t xml:space="preserve"> provocó que los humanos tuvieran que cambiar muchas de sus costumbres. Los hombres del Mesolítico se dedicaban a la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4"/>
                <w:szCs w:val="24"/>
                <w:rtl w:val="0"/>
              </w:rPr>
              <w:t xml:space="preserve"> pesca, caza y recolección,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4"/>
                <w:szCs w:val="24"/>
                <w:rtl w:val="0"/>
              </w:rPr>
              <w:t xml:space="preserve"> pero la llegada de las nuevas temperaturas hizo que ya no tuvieran que migrar dependiendo del clima, y pudieran quedarse en un mismo lugar durante años. Al igual que en el resto de la Edad de Piedra se usaba una gran cantidad de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4"/>
                <w:szCs w:val="24"/>
                <w:rtl w:val="0"/>
              </w:rPr>
              <w:t xml:space="preserve">herramientas de piedra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4"/>
                <w:szCs w:val="24"/>
                <w:rtl w:val="0"/>
              </w:rPr>
              <w:t xml:space="preserve">, siendo las de este periodo de mayor calidad que las usadas en el Paleolítico.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>
                <w:rFonts w:ascii="Arial Narrow" w:cs="Arial Narrow" w:eastAsia="Arial Narrow" w:hAnsi="Arial Narrow"/>
                <w:b w:val="0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4"/>
                <w:szCs w:val="24"/>
                <w:highlight w:val="white"/>
                <w:rtl w:val="0"/>
              </w:rPr>
              <w:t xml:space="preserve">Lo que separa la historia de la prehistoria es la invención de la escritura. Todo lo sucedido antes de esta invención se considera prehistoria y lo sucedido después, historia (Aparecen culturas tales cómo la Egipcia y Babilónica…).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>
                <w:rFonts w:ascii="Arial Narrow" w:cs="Arial Narrow" w:eastAsia="Arial Narrow" w:hAnsi="Arial Narrow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4"/>
                <w:szCs w:val="24"/>
                <w:highlight w:val="white"/>
                <w:rtl w:val="0"/>
              </w:rPr>
              <w:t xml:space="preserve">La primera forma de escritura se creó en Babilonia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333333"/>
                <w:sz w:val="24"/>
                <w:szCs w:val="24"/>
                <w:highlight w:val="white"/>
                <w:rtl w:val="0"/>
              </w:rPr>
              <w:t xml:space="preserve">, </w:t>
            </w:r>
            <w:r w:rsidDel="00000000" w:rsidR="00000000" w:rsidRPr="00000000">
              <w:rPr>
                <w:rFonts w:ascii="Arial Narrow" w:cs="Arial Narrow" w:eastAsia="Arial Narrow" w:hAnsi="Arial Narrow"/>
                <w:color w:val="333333"/>
                <w:sz w:val="24"/>
                <w:szCs w:val="24"/>
                <w:highlight w:val="white"/>
                <w:rtl w:val="0"/>
              </w:rPr>
              <w:t xml:space="preserve">y son los denominados caracteres cuneiformes, un complejo código de símbolos.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83186</wp:posOffset>
                  </wp:positionH>
                  <wp:positionV relativeFrom="paragraph">
                    <wp:posOffset>400431</wp:posOffset>
                  </wp:positionV>
                  <wp:extent cx="1986915" cy="2326005"/>
                  <wp:effectExtent b="0" l="0" r="0" t="0"/>
                  <wp:wrapSquare wrapText="bothSides" distB="0" distT="0" distL="114300" distR="11430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23260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2399030</wp:posOffset>
                  </wp:positionH>
                  <wp:positionV relativeFrom="paragraph">
                    <wp:posOffset>338963</wp:posOffset>
                  </wp:positionV>
                  <wp:extent cx="2120900" cy="2279015"/>
                  <wp:effectExtent b="0" l="0" r="0" t="0"/>
                  <wp:wrapSquare wrapText="bothSides" distB="0" distT="0" distL="114300" distR="11430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22790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A">
            <w:pPr>
              <w:rPr>
                <w:rFonts w:ascii="Arial Narrow" w:cs="Arial Narrow" w:eastAsia="Arial Narrow" w:hAnsi="Arial Narrow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>
                <w:rFonts w:ascii="Arial Narrow" w:cs="Arial Narrow" w:eastAsia="Arial Narrow" w:hAnsi="Arial Narrow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>
                <w:rFonts w:ascii="Arial Narrow" w:cs="Arial Narrow" w:eastAsia="Arial Narrow" w:hAnsi="Arial Narrow"/>
                <w:b w:val="1"/>
                <w:color w:val="333333"/>
                <w:sz w:val="32"/>
                <w:szCs w:val="32"/>
                <w:highlight w:val="whit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333333"/>
                <w:sz w:val="32"/>
                <w:szCs w:val="32"/>
                <w:highlight w:val="white"/>
                <w:rtl w:val="0"/>
              </w:rPr>
              <w:t xml:space="preserve">Dibujos cuerpo manga masculino y femenino</w:t>
            </w:r>
          </w:p>
          <w:p w:rsidR="00000000" w:rsidDel="00000000" w:rsidP="00000000" w:rsidRDefault="00000000" w:rsidRPr="00000000" w14:paraId="0000003D">
            <w:pPr>
              <w:rPr>
                <w:rFonts w:ascii="Arial Narrow" w:cs="Arial Narrow" w:eastAsia="Arial Narrow" w:hAnsi="Arial Narrow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rFonts w:ascii="Arial Narrow" w:cs="Arial Narrow" w:eastAsia="Arial Narrow" w:hAnsi="Arial Narrow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rFonts w:ascii="Arial Narrow" w:cs="Arial Narrow" w:eastAsia="Arial Narrow" w:hAnsi="Arial Narrow"/>
                <w:b w:val="1"/>
                <w:color w:val="333333"/>
                <w:sz w:val="24"/>
                <w:szCs w:val="24"/>
                <w:highlight w:val="white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88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4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ACTIVIDAD: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Define en el cuaderno que es la prehistoria, sus características y los periodos que la componen.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Que diferencia la historia de la prehistoria.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Realiza una pintura con elementos naturales tales como (hojas, café, frutas, semillas, tierra, carbón,etc ) en hojas de block .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Realiza el canon del dibujo del cuerpo manga en hojas de block</w:t>
            </w:r>
          </w:p>
        </w:tc>
      </w:tr>
      <w:tr>
        <w:trPr>
          <w:cantSplit w:val="0"/>
          <w:trHeight w:val="1331" w:hRule="atLeast"/>
          <w:tblHeader w:val="0"/>
        </w:trPr>
        <w:tc>
          <w:tcPr/>
          <w:p w:rsidR="00000000" w:rsidDel="00000000" w:rsidP="00000000" w:rsidRDefault="00000000" w:rsidRPr="00000000" w14:paraId="0000004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EVALUACION</w:t>
            </w:r>
          </w:p>
        </w:tc>
        <w:tc>
          <w:tcPr/>
          <w:p w:rsidR="00000000" w:rsidDel="00000000" w:rsidP="00000000" w:rsidRDefault="00000000" w:rsidRPr="00000000" w14:paraId="00000048">
            <w:pPr>
              <w:spacing w:after="160" w:line="259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Revisión de taller y aplicación práctica.</w:t>
            </w:r>
          </w:p>
          <w:p w:rsidR="00000000" w:rsidDel="00000000" w:rsidP="00000000" w:rsidRDefault="00000000" w:rsidRPr="00000000" w14:paraId="00000049">
            <w:pPr>
              <w:spacing w:after="160" w:line="259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Enviar fotos del trabajo a la plataforma class room o entregar la guía resuelta en la institución.</w:t>
            </w:r>
          </w:p>
          <w:p w:rsidR="00000000" w:rsidDel="00000000" w:rsidP="00000000" w:rsidRDefault="00000000" w:rsidRPr="00000000" w14:paraId="0000004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Lucida Sans"/>
  <w:font w:name="Arial Narro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O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="259" w:lineRule="auto"/>
    </w:pPr>
    <w:rPr>
      <w:rFonts w:ascii="Calibri" w:cs="Calibri" w:eastAsia="Calibri" w:hAnsi="Calibri"/>
      <w:color w:val="2e75b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