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206" w:type="dxa"/>
        <w:tblInd w:w="-572" w:type="dxa"/>
        <w:tblLook w:val="04A0" w:firstRow="1" w:lastRow="0" w:firstColumn="1" w:lastColumn="0" w:noHBand="0" w:noVBand="1"/>
      </w:tblPr>
      <w:tblGrid>
        <w:gridCol w:w="1701"/>
        <w:gridCol w:w="8505"/>
      </w:tblGrid>
      <w:tr w:rsidR="001F19AF" w:rsidRPr="00F07E97" w:rsidTr="00F0370E">
        <w:trPr>
          <w:trHeight w:val="269"/>
        </w:trPr>
        <w:tc>
          <w:tcPr>
            <w:tcW w:w="1701" w:type="dxa"/>
            <w:vMerge w:val="restart"/>
          </w:tcPr>
          <w:p w:rsidR="001F19AF" w:rsidRPr="00F07E97" w:rsidRDefault="001F19AF" w:rsidP="00F0370E">
            <w:pPr>
              <w:spacing w:after="160" w:line="259" w:lineRule="auto"/>
            </w:pPr>
            <w:r w:rsidRPr="00F07E97">
              <w:rPr>
                <w:noProof/>
                <w:lang w:eastAsia="es-CO"/>
              </w:rPr>
              <w:drawing>
                <wp:anchor distT="0" distB="0" distL="114300" distR="114300" simplePos="0" relativeHeight="251659264" behindDoc="1" locked="0" layoutInCell="1" allowOverlap="1" wp14:anchorId="0015A7AB" wp14:editId="59CE0198">
                  <wp:simplePos x="0" y="0"/>
                  <wp:positionH relativeFrom="margin">
                    <wp:posOffset>-74295</wp:posOffset>
                  </wp:positionH>
                  <wp:positionV relativeFrom="paragraph">
                    <wp:posOffset>27305</wp:posOffset>
                  </wp:positionV>
                  <wp:extent cx="1162050" cy="647700"/>
                  <wp:effectExtent l="0" t="0" r="0" b="0"/>
                  <wp:wrapNone/>
                  <wp:docPr id="1" name="Imagen 1" descr="C:\Users\Usuario\Desktop\escudo las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Usuario\Desktop\escudo lasal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5" w:type="dxa"/>
          </w:tcPr>
          <w:p w:rsidR="001F19AF" w:rsidRPr="00F07E97" w:rsidRDefault="001F19AF" w:rsidP="00E24AED">
            <w:pPr>
              <w:spacing w:after="160" w:line="259" w:lineRule="auto"/>
              <w:jc w:val="center"/>
            </w:pPr>
            <w:r w:rsidRPr="00F07E97">
              <w:t>I.E LA SALLE DE CAM</w:t>
            </w:r>
            <w:bookmarkStart w:id="0" w:name="_GoBack"/>
            <w:bookmarkEnd w:id="0"/>
            <w:r w:rsidRPr="00F07E97">
              <w:t>POAMOR</w:t>
            </w:r>
          </w:p>
          <w:p w:rsidR="001F19AF" w:rsidRPr="00F07E97" w:rsidRDefault="001F19AF" w:rsidP="00F0370E">
            <w:pPr>
              <w:spacing w:after="160" w:line="259" w:lineRule="auto"/>
            </w:pPr>
            <w:r w:rsidRPr="00F07E97">
              <w:rPr>
                <w:b/>
              </w:rPr>
              <w:t>AREA</w:t>
            </w:r>
            <w:r w:rsidRPr="00F07E97">
              <w:t>: Ciencias Naturales</w:t>
            </w:r>
            <w:r>
              <w:t xml:space="preserve"> </w:t>
            </w:r>
            <w:r w:rsidRPr="00F07E97">
              <w:t xml:space="preserve">          </w:t>
            </w:r>
            <w:r w:rsidRPr="00F07E97">
              <w:rPr>
                <w:b/>
              </w:rPr>
              <w:t>ELABORA</w:t>
            </w:r>
            <w:r w:rsidRPr="00F07E97">
              <w:t xml:space="preserve">: Gustavo Marín            </w:t>
            </w:r>
            <w:r w:rsidRPr="00F07E97">
              <w:rPr>
                <w:b/>
              </w:rPr>
              <w:t>AÑO:</w:t>
            </w:r>
            <w:r w:rsidRPr="00F07E97">
              <w:t xml:space="preserve"> 2020  </w:t>
            </w:r>
          </w:p>
        </w:tc>
      </w:tr>
      <w:tr w:rsidR="001F19AF" w:rsidRPr="00F07E97" w:rsidTr="00F0370E">
        <w:trPr>
          <w:trHeight w:val="570"/>
        </w:trPr>
        <w:tc>
          <w:tcPr>
            <w:tcW w:w="1701" w:type="dxa"/>
            <w:vMerge/>
          </w:tcPr>
          <w:p w:rsidR="001F19AF" w:rsidRPr="00F07E97" w:rsidRDefault="001F19AF" w:rsidP="00F0370E">
            <w:pPr>
              <w:spacing w:after="160" w:line="259" w:lineRule="auto"/>
            </w:pPr>
          </w:p>
        </w:tc>
        <w:tc>
          <w:tcPr>
            <w:tcW w:w="8505" w:type="dxa"/>
          </w:tcPr>
          <w:p w:rsidR="001F19AF" w:rsidRPr="00F07E97" w:rsidRDefault="001F19AF" w:rsidP="00F0370E">
            <w:pPr>
              <w:spacing w:after="160" w:line="259" w:lineRule="auto"/>
            </w:pPr>
            <w:r w:rsidRPr="00F07E97">
              <w:t>Gestión académico pedagógica.     Taller de competencias       Aplicación: Evaluativo</w:t>
            </w:r>
          </w:p>
        </w:tc>
      </w:tr>
    </w:tbl>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6"/>
        <w:gridCol w:w="4570"/>
      </w:tblGrid>
      <w:tr w:rsidR="001F19AF" w:rsidRPr="00C24739" w:rsidTr="00F0370E">
        <w:tc>
          <w:tcPr>
            <w:tcW w:w="5636" w:type="dxa"/>
            <w:shd w:val="clear" w:color="auto" w:fill="auto"/>
          </w:tcPr>
          <w:p w:rsidR="001F19AF" w:rsidRPr="00C24739" w:rsidRDefault="001F19AF" w:rsidP="00F0370E">
            <w:pPr>
              <w:spacing w:after="0" w:line="240" w:lineRule="auto"/>
              <w:rPr>
                <w:rFonts w:ascii="Arial" w:eastAsia="Times New Roman" w:hAnsi="Arial" w:cs="Arial"/>
                <w:sz w:val="24"/>
                <w:szCs w:val="24"/>
                <w:lang w:val="es-ES_tradnl" w:eastAsia="es-ES"/>
              </w:rPr>
            </w:pPr>
            <w:r w:rsidRPr="00C24739">
              <w:rPr>
                <w:rFonts w:ascii="Arial" w:eastAsia="Times New Roman" w:hAnsi="Arial" w:cs="Arial"/>
                <w:sz w:val="24"/>
                <w:szCs w:val="24"/>
                <w:lang w:val="es-ES_tradnl" w:eastAsia="es-ES"/>
              </w:rPr>
              <w:t>Nombre del Docente:</w:t>
            </w:r>
            <w:r>
              <w:rPr>
                <w:rFonts w:ascii="Arial" w:eastAsia="Times New Roman" w:hAnsi="Arial" w:cs="Arial"/>
                <w:sz w:val="24"/>
                <w:szCs w:val="24"/>
                <w:lang w:val="es-ES_tradnl" w:eastAsia="es-ES"/>
              </w:rPr>
              <w:t xml:space="preserve"> Gustavo Adolfo Marín Díaz</w:t>
            </w:r>
          </w:p>
        </w:tc>
        <w:tc>
          <w:tcPr>
            <w:tcW w:w="4570" w:type="dxa"/>
            <w:shd w:val="clear" w:color="auto" w:fill="auto"/>
          </w:tcPr>
          <w:p w:rsidR="001F19AF" w:rsidRPr="00C24739" w:rsidRDefault="001F19AF" w:rsidP="00F0370E">
            <w:pPr>
              <w:spacing w:after="0" w:line="240" w:lineRule="auto"/>
              <w:rPr>
                <w:rFonts w:ascii="Arial" w:eastAsia="Times New Roman" w:hAnsi="Arial" w:cs="Arial"/>
                <w:sz w:val="24"/>
                <w:szCs w:val="24"/>
                <w:lang w:val="es-ES_tradnl" w:eastAsia="es-ES"/>
              </w:rPr>
            </w:pPr>
            <w:r w:rsidRPr="00C24739">
              <w:rPr>
                <w:rFonts w:ascii="Arial" w:eastAsia="Times New Roman" w:hAnsi="Arial" w:cs="Arial"/>
                <w:sz w:val="24"/>
                <w:szCs w:val="24"/>
                <w:lang w:val="es-ES_tradnl" w:eastAsia="es-ES"/>
              </w:rPr>
              <w:t>Área y/o Asignatura:</w:t>
            </w:r>
            <w:r>
              <w:rPr>
                <w:rFonts w:ascii="Arial" w:eastAsia="Times New Roman" w:hAnsi="Arial" w:cs="Arial"/>
                <w:sz w:val="24"/>
                <w:szCs w:val="24"/>
                <w:lang w:val="es-ES_tradnl" w:eastAsia="es-ES"/>
              </w:rPr>
              <w:t xml:space="preserve"> </w:t>
            </w:r>
            <w:proofErr w:type="spellStart"/>
            <w:r w:rsidRPr="0077517D">
              <w:rPr>
                <w:rFonts w:ascii="Arial" w:eastAsia="Times New Roman" w:hAnsi="Arial" w:cs="Arial"/>
                <w:b/>
                <w:sz w:val="24"/>
                <w:szCs w:val="24"/>
                <w:lang w:val="es-ES_tradnl" w:eastAsia="es-ES"/>
              </w:rPr>
              <w:t>Etica</w:t>
            </w:r>
            <w:proofErr w:type="spellEnd"/>
            <w:r w:rsidRPr="0077517D">
              <w:rPr>
                <w:rFonts w:ascii="Arial" w:eastAsia="Times New Roman" w:hAnsi="Arial" w:cs="Arial"/>
                <w:b/>
                <w:sz w:val="24"/>
                <w:szCs w:val="24"/>
                <w:lang w:val="es-ES_tradnl" w:eastAsia="es-ES"/>
              </w:rPr>
              <w:t>.</w:t>
            </w:r>
          </w:p>
        </w:tc>
      </w:tr>
      <w:tr w:rsidR="001F19AF" w:rsidRPr="00C24739" w:rsidTr="00F0370E">
        <w:tc>
          <w:tcPr>
            <w:tcW w:w="5636" w:type="dxa"/>
            <w:shd w:val="clear" w:color="auto" w:fill="auto"/>
          </w:tcPr>
          <w:p w:rsidR="001F19AF" w:rsidRPr="00C24739" w:rsidRDefault="001F19AF" w:rsidP="00F0370E">
            <w:pPr>
              <w:spacing w:after="0" w:line="240" w:lineRule="auto"/>
              <w:rPr>
                <w:rFonts w:ascii="Arial" w:eastAsia="Times New Roman" w:hAnsi="Arial" w:cs="Arial"/>
                <w:sz w:val="24"/>
                <w:szCs w:val="24"/>
                <w:lang w:val="es-ES_tradnl" w:eastAsia="es-ES"/>
              </w:rPr>
            </w:pPr>
            <w:r w:rsidRPr="00C24739">
              <w:rPr>
                <w:rFonts w:ascii="Arial" w:eastAsia="Times New Roman" w:hAnsi="Arial" w:cs="Arial"/>
                <w:sz w:val="24"/>
                <w:szCs w:val="24"/>
                <w:lang w:val="es-ES_tradnl" w:eastAsia="es-ES"/>
              </w:rPr>
              <w:t>Estudiante:</w:t>
            </w:r>
          </w:p>
        </w:tc>
        <w:tc>
          <w:tcPr>
            <w:tcW w:w="4570" w:type="dxa"/>
            <w:shd w:val="clear" w:color="auto" w:fill="auto"/>
          </w:tcPr>
          <w:p w:rsidR="001F19AF" w:rsidRPr="00C24739" w:rsidRDefault="001F19AF" w:rsidP="00F0370E">
            <w:pPr>
              <w:spacing w:after="0" w:line="240" w:lineRule="auto"/>
              <w:rPr>
                <w:rFonts w:ascii="Arial" w:eastAsia="Times New Roman" w:hAnsi="Arial" w:cs="Arial"/>
                <w:sz w:val="24"/>
                <w:szCs w:val="24"/>
                <w:lang w:val="es-ES_tradnl" w:eastAsia="es-ES"/>
              </w:rPr>
            </w:pPr>
            <w:r w:rsidRPr="00C24739">
              <w:rPr>
                <w:rFonts w:ascii="Arial" w:eastAsia="Times New Roman" w:hAnsi="Arial" w:cs="Arial"/>
                <w:sz w:val="24"/>
                <w:szCs w:val="24"/>
                <w:lang w:val="es-ES_tradnl" w:eastAsia="es-ES"/>
              </w:rPr>
              <w:t>Grupo:</w:t>
            </w:r>
            <w:r>
              <w:rPr>
                <w:rFonts w:ascii="Arial" w:eastAsia="Times New Roman" w:hAnsi="Arial" w:cs="Arial"/>
                <w:sz w:val="24"/>
                <w:szCs w:val="24"/>
                <w:lang w:val="es-ES_tradnl" w:eastAsia="es-ES"/>
              </w:rPr>
              <w:t xml:space="preserve"> CLEI 5</w:t>
            </w:r>
          </w:p>
        </w:tc>
      </w:tr>
      <w:tr w:rsidR="001F19AF" w:rsidRPr="00C24739" w:rsidTr="00F0370E">
        <w:tc>
          <w:tcPr>
            <w:tcW w:w="5636" w:type="dxa"/>
            <w:shd w:val="clear" w:color="auto" w:fill="auto"/>
          </w:tcPr>
          <w:p w:rsidR="001F19AF" w:rsidRPr="00C24739" w:rsidRDefault="001F19AF" w:rsidP="00F0370E">
            <w:pPr>
              <w:spacing w:after="0" w:line="240" w:lineRule="auto"/>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Semana Académica: </w:t>
            </w:r>
          </w:p>
        </w:tc>
        <w:tc>
          <w:tcPr>
            <w:tcW w:w="4570" w:type="dxa"/>
            <w:shd w:val="clear" w:color="auto" w:fill="auto"/>
          </w:tcPr>
          <w:p w:rsidR="001F19AF" w:rsidRPr="00C24739" w:rsidRDefault="001F19AF" w:rsidP="00F0370E">
            <w:pPr>
              <w:spacing w:after="0" w:line="240" w:lineRule="auto"/>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Fecha:</w:t>
            </w:r>
          </w:p>
        </w:tc>
      </w:tr>
    </w:tbl>
    <w:p w:rsidR="001F19AF" w:rsidRPr="00C24739" w:rsidRDefault="001F19AF" w:rsidP="001F19AF">
      <w:pPr>
        <w:spacing w:after="0" w:line="240" w:lineRule="auto"/>
        <w:jc w:val="center"/>
        <w:rPr>
          <w:rFonts w:ascii="Arial" w:eastAsia="Times New Roman" w:hAnsi="Arial" w:cs="Arial"/>
          <w:sz w:val="24"/>
          <w:szCs w:val="24"/>
          <w:lang w:val="es-ES_tradnl" w:eastAsia="es-ES"/>
        </w:rPr>
      </w:pPr>
    </w:p>
    <w:p w:rsidR="001F19AF" w:rsidRDefault="001F19AF" w:rsidP="001F19AF"/>
    <w:p w:rsidR="00F804D7" w:rsidRPr="00C81CB4" w:rsidRDefault="00F804D7" w:rsidP="00F804D7">
      <w:pPr>
        <w:shd w:val="clear" w:color="auto" w:fill="FFFFFF"/>
        <w:spacing w:before="100" w:beforeAutospacing="1" w:after="100" w:afterAutospacing="1" w:line="240" w:lineRule="auto"/>
        <w:jc w:val="center"/>
        <w:outlineLvl w:val="1"/>
        <w:rPr>
          <w:rFonts w:ascii="Agency FB" w:eastAsia="Times New Roman" w:hAnsi="Agency FB" w:cs="Times New Roman"/>
          <w:sz w:val="48"/>
          <w:szCs w:val="48"/>
          <w:lang w:eastAsia="es-CO"/>
        </w:rPr>
      </w:pPr>
      <w:r>
        <w:rPr>
          <w:rFonts w:ascii="Agency FB" w:eastAsia="Times New Roman" w:hAnsi="Agency FB" w:cs="Times New Roman"/>
          <w:sz w:val="48"/>
          <w:szCs w:val="48"/>
          <w:lang w:eastAsia="es-CO"/>
        </w:rPr>
        <w:t>Actividad para la semana del 27 al 30</w:t>
      </w:r>
      <w:r w:rsidRPr="00C81CB4">
        <w:rPr>
          <w:rFonts w:ascii="Agency FB" w:eastAsia="Times New Roman" w:hAnsi="Agency FB" w:cs="Times New Roman"/>
          <w:sz w:val="48"/>
          <w:szCs w:val="48"/>
          <w:lang w:eastAsia="es-CO"/>
        </w:rPr>
        <w:t xml:space="preserve"> de abril del 2020</w:t>
      </w:r>
    </w:p>
    <w:p w:rsidR="00F804D7" w:rsidRPr="00C81CB4" w:rsidRDefault="00F804D7" w:rsidP="00F804D7">
      <w:pPr>
        <w:shd w:val="clear" w:color="auto" w:fill="FFFFFF"/>
        <w:spacing w:before="100" w:beforeAutospacing="1" w:after="100" w:afterAutospacing="1" w:line="240" w:lineRule="auto"/>
        <w:jc w:val="center"/>
        <w:outlineLvl w:val="1"/>
        <w:rPr>
          <w:rFonts w:ascii="Verdana" w:eastAsia="Times New Roman" w:hAnsi="Verdana" w:cs="Times New Roman"/>
          <w:b/>
          <w:color w:val="FF0000"/>
          <w:sz w:val="35"/>
          <w:szCs w:val="35"/>
          <w:lang w:eastAsia="es-CO"/>
        </w:rPr>
      </w:pPr>
      <w:r w:rsidRPr="00C81CB4">
        <w:rPr>
          <w:rFonts w:ascii="Verdana" w:eastAsia="Times New Roman" w:hAnsi="Verdana" w:cs="Times New Roman"/>
          <w:b/>
          <w:color w:val="FF0000"/>
          <w:sz w:val="35"/>
          <w:szCs w:val="35"/>
          <w:lang w:eastAsia="es-CO"/>
        </w:rPr>
        <w:t>ETICA CLEI 5</w:t>
      </w:r>
    </w:p>
    <w:p w:rsidR="00F804D7" w:rsidRPr="00C81CB4" w:rsidRDefault="00F804D7" w:rsidP="00F804D7">
      <w:pPr>
        <w:shd w:val="clear" w:color="auto" w:fill="FFFFFF"/>
        <w:spacing w:before="100" w:beforeAutospacing="1" w:after="100" w:afterAutospacing="1" w:line="240" w:lineRule="auto"/>
        <w:outlineLvl w:val="1"/>
        <w:rPr>
          <w:rFonts w:ascii="Verdana" w:eastAsia="Times New Roman" w:hAnsi="Verdana" w:cs="Times New Roman"/>
          <w:color w:val="0072C6"/>
          <w:sz w:val="35"/>
          <w:szCs w:val="35"/>
          <w:lang w:eastAsia="es-CO"/>
        </w:rPr>
      </w:pPr>
      <w:r w:rsidRPr="00C81CB4">
        <w:rPr>
          <w:rFonts w:ascii="Verdana" w:eastAsia="Times New Roman" w:hAnsi="Verdana" w:cs="Times New Roman"/>
          <w:color w:val="0072C6"/>
          <w:sz w:val="35"/>
          <w:szCs w:val="35"/>
          <w:lang w:eastAsia="es-CO"/>
        </w:rPr>
        <w:t>Qué son los derechos humanos</w:t>
      </w:r>
      <w:proofErr w:type="gramStart"/>
      <w:r w:rsidRPr="00C81CB4">
        <w:rPr>
          <w:rFonts w:ascii="Verdana" w:eastAsia="Times New Roman" w:hAnsi="Verdana" w:cs="Times New Roman"/>
          <w:color w:val="0072C6"/>
          <w:sz w:val="35"/>
          <w:szCs w:val="35"/>
          <w:lang w:eastAsia="es-CO"/>
        </w:rPr>
        <w:t>?</w:t>
      </w:r>
      <w:proofErr w:type="gramEnd"/>
      <w:r w:rsidRPr="00C81CB4">
        <w:rPr>
          <w:rFonts w:ascii="Verdana" w:eastAsia="Times New Roman" w:hAnsi="Verdana" w:cs="Times New Roman"/>
          <w:color w:val="0072C6"/>
          <w:sz w:val="35"/>
          <w:szCs w:val="35"/>
          <w:lang w:eastAsia="es-CO"/>
        </w:rPr>
        <w:t> </w:t>
      </w:r>
    </w:p>
    <w:p w:rsidR="00F804D7" w:rsidRPr="00C81CB4" w:rsidRDefault="00F804D7" w:rsidP="00F804D7">
      <w:pPr>
        <w:shd w:val="clear" w:color="auto" w:fill="FFFFFF"/>
        <w:spacing w:before="100" w:beforeAutospacing="1" w:after="100" w:afterAutospacing="1" w:line="240" w:lineRule="auto"/>
        <w:outlineLvl w:val="2"/>
        <w:rPr>
          <w:rFonts w:ascii="Arial" w:eastAsia="Times New Roman" w:hAnsi="Arial" w:cs="Arial"/>
          <w:color w:val="262626"/>
          <w:sz w:val="24"/>
          <w:szCs w:val="24"/>
          <w:lang w:eastAsia="es-CO"/>
        </w:rPr>
      </w:pPr>
      <w:r w:rsidRPr="00C81CB4">
        <w:rPr>
          <w:rFonts w:ascii="Arial" w:eastAsia="Times New Roman" w:hAnsi="Arial" w:cs="Arial"/>
          <w:color w:val="000000"/>
          <w:sz w:val="24"/>
          <w:szCs w:val="24"/>
          <w:lang w:eastAsia="es-CO"/>
        </w:rPr>
        <w:t xml:space="preserve">Los derechos humanos son derechos inherentes a todos los seres humanos, sin distinción alguna de nacionalidad, lugar de residencia, sexo, origen nacional o étnico, color, religión, lengua, o cualquier otra condición. Todos tenemos los mismos derechos humanos, sin discriminación alguna. </w:t>
      </w:r>
      <w:r w:rsidRPr="00C81CB4">
        <w:rPr>
          <w:rFonts w:ascii="Arial" w:eastAsia="Calibri" w:hAnsi="Arial" w:cs="Arial"/>
          <w:color w:val="000000"/>
          <w:sz w:val="24"/>
          <w:szCs w:val="24"/>
          <w:shd w:val="clear" w:color="auto" w:fill="FFFFFF"/>
        </w:rPr>
        <w:t>Estos derechos son interrelacionados, interdependientes e indivisibles.</w:t>
      </w:r>
    </w:p>
    <w:p w:rsidR="00F804D7" w:rsidRPr="00C81CB4" w:rsidRDefault="00F804D7" w:rsidP="00F804D7">
      <w:pPr>
        <w:shd w:val="clear" w:color="auto" w:fill="FFFFFF"/>
        <w:spacing w:before="100" w:beforeAutospacing="1" w:after="100" w:afterAutospacing="1" w:line="240" w:lineRule="auto"/>
        <w:outlineLvl w:val="2"/>
        <w:rPr>
          <w:rFonts w:ascii="Verdana" w:eastAsia="Times New Roman" w:hAnsi="Verdana" w:cs="Times New Roman"/>
          <w:color w:val="000000"/>
          <w:sz w:val="19"/>
          <w:szCs w:val="19"/>
          <w:lang w:eastAsia="es-CO"/>
        </w:rPr>
      </w:pPr>
      <w:r w:rsidRPr="00C81CB4">
        <w:rPr>
          <w:rFonts w:ascii="Verdana" w:eastAsia="Times New Roman" w:hAnsi="Verdana" w:cs="Times New Roman"/>
          <w:color w:val="000000"/>
          <w:sz w:val="19"/>
          <w:szCs w:val="19"/>
          <w:lang w:eastAsia="es-CO"/>
        </w:rPr>
        <w:t>Los derechos humanos universales están a menudo contemplados en la ley y garantizados por ella, a través de los tratados, el derecho internacional *consuetudinario, los principios generales y otras fuentes del derecho internacional. El derecho internacional de los derechos humanos establece las obligaciones que tienen los gobiernos de tomar medidas en determinadas situaciones, o de abstenerse de actuar de determinada forma en otras, a fin de promover y proteger los derechos humanos y las libertades fundamentales de los individuos o grupos.</w:t>
      </w:r>
    </w:p>
    <w:p w:rsidR="00F804D7" w:rsidRPr="00C81CB4" w:rsidRDefault="00F804D7" w:rsidP="00F804D7">
      <w:pPr>
        <w:spacing w:after="0" w:line="240" w:lineRule="auto"/>
        <w:rPr>
          <w:rFonts w:ascii="Aharoni" w:eastAsia="Times New Roman" w:hAnsi="Aharoni" w:cs="Aharoni"/>
          <w:color w:val="000000"/>
          <w:lang w:eastAsia="es-CO"/>
        </w:rPr>
      </w:pPr>
      <w:r w:rsidRPr="00C81CB4">
        <w:rPr>
          <w:rFonts w:ascii="Verdana" w:eastAsia="Times New Roman" w:hAnsi="Verdana" w:cs="Times New Roman"/>
          <w:color w:val="000000"/>
          <w:sz w:val="19"/>
          <w:szCs w:val="19"/>
          <w:lang w:eastAsia="es-CO"/>
        </w:rPr>
        <w:t>*</w:t>
      </w:r>
      <w:r w:rsidRPr="00C81CB4">
        <w:rPr>
          <w:rFonts w:ascii="Aharoni" w:eastAsia="Calibri" w:hAnsi="Aharoni" w:cs="Aharoni"/>
          <w:shd w:val="clear" w:color="auto" w:fill="FFFFFF"/>
        </w:rPr>
        <w:t>Derecho consuetudinario, también llamado usos o costumbres, es una fuente del derecho. Son normas jurídicas que no están escritas, pero se cumplen porque en el tiempo se han hecho costumbre cumplirlas; </w:t>
      </w:r>
    </w:p>
    <w:p w:rsidR="00F804D7" w:rsidRPr="00C81CB4" w:rsidRDefault="00F804D7" w:rsidP="00F804D7">
      <w:pPr>
        <w:shd w:val="clear" w:color="auto" w:fill="FFFFFF"/>
        <w:spacing w:before="100" w:beforeAutospacing="1" w:after="100" w:afterAutospacing="1" w:line="240" w:lineRule="auto"/>
        <w:outlineLvl w:val="2"/>
        <w:rPr>
          <w:rFonts w:ascii="Verdana" w:eastAsia="Times New Roman" w:hAnsi="Verdana" w:cs="Times New Roman"/>
          <w:color w:val="262626"/>
          <w:sz w:val="28"/>
          <w:szCs w:val="28"/>
          <w:lang w:eastAsia="es-CO"/>
        </w:rPr>
      </w:pPr>
      <w:r w:rsidRPr="00C81CB4">
        <w:rPr>
          <w:rFonts w:ascii="Verdana" w:eastAsia="Times New Roman" w:hAnsi="Verdana" w:cs="Times New Roman"/>
          <w:color w:val="262626"/>
          <w:sz w:val="28"/>
          <w:szCs w:val="28"/>
          <w:lang w:eastAsia="es-CO"/>
        </w:rPr>
        <w:t>Universales e *inalienables</w:t>
      </w:r>
    </w:p>
    <w:p w:rsidR="00F804D7" w:rsidRPr="00C81CB4" w:rsidRDefault="00F804D7" w:rsidP="00F804D7">
      <w:pPr>
        <w:shd w:val="clear" w:color="auto" w:fill="FFFFFF"/>
        <w:spacing w:after="150" w:line="240" w:lineRule="auto"/>
        <w:rPr>
          <w:rFonts w:ascii="Verdana" w:eastAsia="Times New Roman" w:hAnsi="Verdana" w:cs="Times New Roman"/>
          <w:color w:val="000000"/>
          <w:sz w:val="19"/>
          <w:szCs w:val="19"/>
          <w:lang w:eastAsia="es-CO"/>
        </w:rPr>
      </w:pPr>
      <w:r w:rsidRPr="00C81CB4">
        <w:rPr>
          <w:rFonts w:ascii="Verdana" w:eastAsia="Times New Roman" w:hAnsi="Verdana" w:cs="Times New Roman"/>
          <w:color w:val="000000"/>
          <w:sz w:val="19"/>
          <w:szCs w:val="19"/>
          <w:lang w:eastAsia="es-CO"/>
        </w:rPr>
        <w:t>El principio de la universalidad de los derechos humanos es la piedra angular del derecho internacional de los derechos humanos. Este principio, tal como se destacará inicialmente en la Declaración Universal de Derechos Humanos, se ha reiterado en numerosos convenios, declaraciones y resoluciones internacionales de derechos humanos. En la Conferencia Mundial de Derechos Humanos celebrada en Viena en 1993, por ejemplo, se dispuso que todos los Estados tenían el deber, independientemente de sus sistemas políticos, económicos y culturales, de promover y proteger todos los derechos humanos y las libertades fundamentales.</w:t>
      </w:r>
    </w:p>
    <w:p w:rsidR="00F804D7" w:rsidRPr="00C81CB4" w:rsidRDefault="00F804D7" w:rsidP="00F804D7">
      <w:pPr>
        <w:shd w:val="clear" w:color="auto" w:fill="FFFFFF"/>
        <w:spacing w:after="150" w:line="240" w:lineRule="auto"/>
        <w:rPr>
          <w:rFonts w:ascii="Aharoni" w:eastAsia="Times New Roman" w:hAnsi="Aharoni" w:cs="Aharoni"/>
          <w:color w:val="000000"/>
          <w:sz w:val="19"/>
          <w:szCs w:val="19"/>
          <w:lang w:eastAsia="es-CO"/>
        </w:rPr>
      </w:pPr>
      <w:r w:rsidRPr="00C81CB4">
        <w:rPr>
          <w:rFonts w:ascii="Aharoni" w:eastAsia="Times New Roman" w:hAnsi="Aharoni" w:cs="Aharoni"/>
          <w:noProof/>
          <w:color w:val="000000"/>
          <w:sz w:val="19"/>
          <w:szCs w:val="19"/>
          <w:lang w:eastAsia="es-CO"/>
        </w:rPr>
        <w:lastRenderedPageBreak/>
        <w:t>*</w:t>
      </w:r>
      <w:r w:rsidRPr="00C81CB4">
        <w:rPr>
          <w:rFonts w:ascii="Aharoni" w:eastAsia="Times New Roman" w:hAnsi="Aharoni" w:cs="Aharoni"/>
          <w:color w:val="000000"/>
          <w:sz w:val="19"/>
          <w:szCs w:val="19"/>
          <w:lang w:eastAsia="es-CO"/>
        </w:rPr>
        <w:t> </w:t>
      </w:r>
      <w:r w:rsidRPr="00C81CB4">
        <w:rPr>
          <w:rFonts w:ascii="Aharoni" w:eastAsia="Calibri" w:hAnsi="Aharoni" w:cs="Aharoni"/>
          <w:color w:val="3C4043"/>
          <w:sz w:val="21"/>
          <w:szCs w:val="21"/>
          <w:shd w:val="clear" w:color="auto" w:fill="FFFFFF"/>
        </w:rPr>
        <w:t>Los derechos </w:t>
      </w:r>
      <w:r w:rsidRPr="00C81CB4">
        <w:rPr>
          <w:rFonts w:ascii="Aharoni" w:eastAsia="Calibri" w:hAnsi="Aharoni" w:cs="Aharoni"/>
          <w:b/>
          <w:bCs/>
          <w:color w:val="52565A"/>
          <w:sz w:val="21"/>
          <w:szCs w:val="21"/>
          <w:shd w:val="clear" w:color="auto" w:fill="FFFFFF"/>
        </w:rPr>
        <w:t>inalienables</w:t>
      </w:r>
      <w:r w:rsidRPr="00C81CB4">
        <w:rPr>
          <w:rFonts w:ascii="Aharoni" w:eastAsia="Calibri" w:hAnsi="Aharoni" w:cs="Aharoni"/>
          <w:color w:val="3C4043"/>
          <w:sz w:val="21"/>
          <w:szCs w:val="21"/>
          <w:shd w:val="clear" w:color="auto" w:fill="FFFFFF"/>
        </w:rPr>
        <w:t> son aquellos considerados como fundamentales; los cuales no pueden ser legítimamente negados a una persona.</w:t>
      </w:r>
    </w:p>
    <w:p w:rsidR="00F804D7" w:rsidRPr="00C81CB4" w:rsidRDefault="00F804D7" w:rsidP="00F804D7">
      <w:pPr>
        <w:shd w:val="clear" w:color="auto" w:fill="FFFFFF"/>
        <w:spacing w:after="150" w:line="240" w:lineRule="auto"/>
        <w:rPr>
          <w:rFonts w:ascii="Verdana" w:eastAsia="Times New Roman" w:hAnsi="Verdana" w:cs="Times New Roman"/>
          <w:color w:val="000000"/>
          <w:sz w:val="19"/>
          <w:szCs w:val="19"/>
          <w:lang w:eastAsia="es-CO"/>
        </w:rPr>
      </w:pPr>
      <w:r w:rsidRPr="00C81CB4">
        <w:rPr>
          <w:rFonts w:ascii="Verdana" w:eastAsia="Times New Roman" w:hAnsi="Verdana" w:cs="Times New Roman"/>
          <w:color w:val="000000"/>
          <w:sz w:val="19"/>
          <w:szCs w:val="19"/>
          <w:lang w:eastAsia="es-CO"/>
        </w:rPr>
        <w:t>Todos los Estados han ratificado al menos uno, y el 80 por ciento de ellos cuatro o más, de los principales tratados de derechos humanos, reflejando así el consentimiento de los Estados para establecer obligaciones jurídicas que se comprometen a cumplir, y confiriéndole al concepto de la universalidad una expresión concreta. Algunas normas fundamentales de derechos humanos gozan de protección universal en virtud del derecho internacional consuetudinario a través de todas las fronteras y civilizaciones.</w:t>
      </w:r>
    </w:p>
    <w:p w:rsidR="00F804D7" w:rsidRPr="00C81CB4" w:rsidRDefault="00F804D7" w:rsidP="00F804D7">
      <w:pPr>
        <w:shd w:val="clear" w:color="auto" w:fill="FFFFFF"/>
        <w:spacing w:after="150" w:line="240" w:lineRule="auto"/>
        <w:rPr>
          <w:rFonts w:ascii="Verdana" w:eastAsia="Times New Roman" w:hAnsi="Verdana" w:cs="Times New Roman"/>
          <w:color w:val="000000"/>
          <w:sz w:val="19"/>
          <w:szCs w:val="19"/>
          <w:lang w:eastAsia="es-CO"/>
        </w:rPr>
      </w:pPr>
      <w:r w:rsidRPr="00C81CB4">
        <w:rPr>
          <w:rFonts w:ascii="Verdana" w:eastAsia="Times New Roman" w:hAnsi="Verdana" w:cs="Times New Roman"/>
          <w:color w:val="000000"/>
          <w:sz w:val="19"/>
          <w:szCs w:val="19"/>
          <w:lang w:eastAsia="es-CO"/>
        </w:rPr>
        <w:t>Los derechos humanos son inalienables. No deben suprimirse, salvo en determinadas situaciones y según las debidas garantías procesales. Por ejemplo, se puede restringir el derecho a la libertad si un tribunal de justicia dictamina que una persona es culpable de haber cometido un delito.</w:t>
      </w:r>
    </w:p>
    <w:p w:rsidR="00F804D7" w:rsidRPr="00C81CB4" w:rsidRDefault="00F804D7" w:rsidP="00F804D7">
      <w:pPr>
        <w:shd w:val="clear" w:color="auto" w:fill="FFFFFF"/>
        <w:spacing w:before="100" w:beforeAutospacing="1" w:after="100" w:afterAutospacing="1" w:line="240" w:lineRule="auto"/>
        <w:outlineLvl w:val="2"/>
        <w:rPr>
          <w:rFonts w:ascii="Verdana" w:eastAsia="Times New Roman" w:hAnsi="Verdana" w:cs="Times New Roman"/>
          <w:color w:val="262626"/>
          <w:sz w:val="28"/>
          <w:szCs w:val="28"/>
          <w:lang w:eastAsia="es-CO"/>
        </w:rPr>
      </w:pPr>
      <w:r w:rsidRPr="00C81CB4">
        <w:rPr>
          <w:rFonts w:ascii="Verdana" w:eastAsia="Times New Roman" w:hAnsi="Verdana" w:cs="Times New Roman"/>
          <w:color w:val="262626"/>
          <w:sz w:val="28"/>
          <w:szCs w:val="28"/>
          <w:lang w:eastAsia="es-CO"/>
        </w:rPr>
        <w:t>Interdependientes e indivisibles</w:t>
      </w:r>
    </w:p>
    <w:p w:rsidR="00F804D7" w:rsidRPr="00C81CB4" w:rsidRDefault="00F804D7" w:rsidP="00F804D7">
      <w:pPr>
        <w:shd w:val="clear" w:color="auto" w:fill="FFFFFF"/>
        <w:spacing w:after="150" w:line="240" w:lineRule="auto"/>
        <w:rPr>
          <w:rFonts w:ascii="Verdana" w:eastAsia="Times New Roman" w:hAnsi="Verdana" w:cs="Times New Roman"/>
          <w:color w:val="000000"/>
          <w:sz w:val="19"/>
          <w:szCs w:val="19"/>
          <w:lang w:eastAsia="es-CO"/>
        </w:rPr>
      </w:pPr>
      <w:r w:rsidRPr="00C81CB4">
        <w:rPr>
          <w:rFonts w:ascii="Verdana" w:eastAsia="Times New Roman" w:hAnsi="Verdana" w:cs="Times New Roman"/>
          <w:color w:val="000000"/>
          <w:sz w:val="19"/>
          <w:szCs w:val="19"/>
          <w:lang w:eastAsia="es-CO"/>
        </w:rPr>
        <w:t>Todos los derechos humanos, sean éstos los derechos civiles y políticos, como el derecho a la vida, la igualdad ante la ley y la libertad de expresión; los derechos económicos, sociales y culturales, como el derecho al trabajo, la seguridad social y la educación; o los derechos colectivos, como los derechos al desarrollo y la libre determinación, todos son derechos indivisibles, interrelacionados e interdependientes. El avance de uno facilita el avance de los demás. De la misma manera, la privación de un derecho afecta negativamente a los demás.  </w:t>
      </w:r>
    </w:p>
    <w:p w:rsidR="00F804D7" w:rsidRPr="00C81CB4" w:rsidRDefault="00F804D7" w:rsidP="00F804D7">
      <w:pPr>
        <w:shd w:val="clear" w:color="auto" w:fill="FFFFFF"/>
        <w:spacing w:before="100" w:beforeAutospacing="1" w:after="100" w:afterAutospacing="1" w:line="240" w:lineRule="auto"/>
        <w:outlineLvl w:val="2"/>
        <w:rPr>
          <w:rFonts w:ascii="Verdana" w:eastAsia="Times New Roman" w:hAnsi="Verdana" w:cs="Times New Roman"/>
          <w:color w:val="262626"/>
          <w:sz w:val="28"/>
          <w:szCs w:val="28"/>
          <w:lang w:eastAsia="es-CO"/>
        </w:rPr>
      </w:pPr>
      <w:r w:rsidRPr="00C81CB4">
        <w:rPr>
          <w:rFonts w:ascii="Verdana" w:eastAsia="Times New Roman" w:hAnsi="Verdana" w:cs="Times New Roman"/>
          <w:color w:val="262626"/>
          <w:sz w:val="28"/>
          <w:szCs w:val="28"/>
          <w:lang w:eastAsia="es-CO"/>
        </w:rPr>
        <w:t>Iguales y no discriminatorios</w:t>
      </w:r>
    </w:p>
    <w:p w:rsidR="00F804D7" w:rsidRPr="00C81CB4" w:rsidRDefault="00F804D7" w:rsidP="00F804D7">
      <w:pPr>
        <w:shd w:val="clear" w:color="auto" w:fill="FFFFFF"/>
        <w:spacing w:after="150" w:line="240" w:lineRule="auto"/>
        <w:rPr>
          <w:rFonts w:ascii="Verdana" w:eastAsia="Times New Roman" w:hAnsi="Verdana" w:cs="Times New Roman"/>
          <w:color w:val="000000"/>
          <w:sz w:val="19"/>
          <w:szCs w:val="19"/>
          <w:lang w:eastAsia="es-CO"/>
        </w:rPr>
      </w:pPr>
      <w:r w:rsidRPr="00C81CB4">
        <w:rPr>
          <w:rFonts w:ascii="Verdana" w:eastAsia="Times New Roman" w:hAnsi="Verdana" w:cs="Times New Roman"/>
          <w:b/>
          <w:bCs/>
          <w:noProof/>
          <w:color w:val="262626"/>
          <w:sz w:val="28"/>
          <w:szCs w:val="28"/>
          <w:lang w:eastAsia="es-CO"/>
        </w:rPr>
        <w:drawing>
          <wp:anchor distT="38100" distB="38100" distL="95250" distR="95250" simplePos="0" relativeHeight="251661312" behindDoc="0" locked="0" layoutInCell="1" allowOverlap="0" wp14:anchorId="2A5B8602" wp14:editId="1430CE6D">
            <wp:simplePos x="0" y="0"/>
            <wp:positionH relativeFrom="column">
              <wp:align>right</wp:align>
            </wp:positionH>
            <wp:positionV relativeFrom="line">
              <wp:posOffset>0</wp:posOffset>
            </wp:positionV>
            <wp:extent cx="304800" cy="304800"/>
            <wp:effectExtent l="0" t="0" r="0" b="0"/>
            <wp:wrapSquare wrapText="bothSides"/>
            <wp:docPr id="2" name="Imagen 2" descr="UNICEF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CEF pho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1CB4">
        <w:rPr>
          <w:rFonts w:ascii="Verdana" w:eastAsia="Times New Roman" w:hAnsi="Verdana" w:cs="Times New Roman"/>
          <w:color w:val="000000"/>
          <w:sz w:val="19"/>
          <w:szCs w:val="19"/>
          <w:lang w:eastAsia="es-CO"/>
        </w:rPr>
        <w:t>La no discriminación es un principio transversal en el derecho internacional de derechos humanos. Está presente en todos los principales tratados de derechos humanos y constituye el tema central de algunas convenciones internacionales como la Convención Internacional sobre la Eliminación de todas las Formas de Discriminación Racial y la Convención sobre la Eliminación de todas las Formas de Discriminación contra la Mujer.</w:t>
      </w:r>
    </w:p>
    <w:p w:rsidR="00F804D7" w:rsidRPr="00C81CB4" w:rsidRDefault="00F804D7" w:rsidP="00F804D7">
      <w:pPr>
        <w:shd w:val="clear" w:color="auto" w:fill="FFFFFF"/>
        <w:spacing w:after="150" w:line="240" w:lineRule="auto"/>
        <w:rPr>
          <w:rFonts w:ascii="Verdana" w:eastAsia="Times New Roman" w:hAnsi="Verdana" w:cs="Times New Roman"/>
          <w:color w:val="000000"/>
          <w:sz w:val="19"/>
          <w:szCs w:val="19"/>
          <w:lang w:eastAsia="es-CO"/>
        </w:rPr>
      </w:pPr>
      <w:r w:rsidRPr="00C81CB4">
        <w:rPr>
          <w:rFonts w:ascii="Verdana" w:eastAsia="Times New Roman" w:hAnsi="Verdana" w:cs="Times New Roman"/>
          <w:color w:val="000000"/>
          <w:sz w:val="19"/>
          <w:szCs w:val="19"/>
          <w:lang w:eastAsia="es-CO"/>
        </w:rPr>
        <w:t>El principio se aplica a toda persona en relación con todos los derechos humanos y las libertades, y prohíbe la discriminación sobre la base de una lista no exhaustiva de categorías tales como sexo, raza, color, y así sucesivamente. El principio de la no discriminación se complementa con el principio de igualdad, como lo estipula el artículo 1 de la Declaración Universal de Derechos Humanos: “Todos los seres humanos nacen libres e iguales en dignidad y derechos”.</w:t>
      </w:r>
    </w:p>
    <w:p w:rsidR="00F804D7" w:rsidRPr="00C81CB4" w:rsidRDefault="00F804D7" w:rsidP="00F804D7">
      <w:pPr>
        <w:shd w:val="clear" w:color="auto" w:fill="FFFFFF"/>
        <w:spacing w:before="100" w:beforeAutospacing="1" w:after="100" w:afterAutospacing="1" w:line="240" w:lineRule="auto"/>
        <w:outlineLvl w:val="2"/>
        <w:rPr>
          <w:rFonts w:ascii="Verdana" w:eastAsia="Times New Roman" w:hAnsi="Verdana" w:cs="Times New Roman"/>
          <w:color w:val="262626"/>
          <w:sz w:val="28"/>
          <w:szCs w:val="28"/>
          <w:lang w:eastAsia="es-CO"/>
        </w:rPr>
      </w:pPr>
      <w:r w:rsidRPr="00C81CB4">
        <w:rPr>
          <w:rFonts w:ascii="Verdana" w:eastAsia="Times New Roman" w:hAnsi="Verdana" w:cs="Times New Roman"/>
          <w:color w:val="262626"/>
          <w:sz w:val="28"/>
          <w:szCs w:val="28"/>
          <w:lang w:eastAsia="es-CO"/>
        </w:rPr>
        <w:t>Derechos y obligaciones</w:t>
      </w:r>
    </w:p>
    <w:p w:rsidR="00F804D7" w:rsidRPr="00C81CB4" w:rsidRDefault="00F804D7" w:rsidP="00F804D7">
      <w:pPr>
        <w:shd w:val="clear" w:color="auto" w:fill="FFFFFF"/>
        <w:spacing w:after="150" w:line="240" w:lineRule="auto"/>
        <w:rPr>
          <w:rFonts w:ascii="Verdana" w:eastAsia="Times New Roman" w:hAnsi="Verdana" w:cs="Times New Roman"/>
          <w:color w:val="000000"/>
          <w:sz w:val="19"/>
          <w:szCs w:val="19"/>
          <w:lang w:eastAsia="es-CO"/>
        </w:rPr>
      </w:pPr>
      <w:r w:rsidRPr="00C81CB4">
        <w:rPr>
          <w:rFonts w:ascii="Verdana" w:eastAsia="Times New Roman" w:hAnsi="Verdana" w:cs="Times New Roman"/>
          <w:color w:val="000000"/>
          <w:sz w:val="19"/>
          <w:szCs w:val="19"/>
          <w:lang w:eastAsia="es-CO"/>
        </w:rPr>
        <w:t>Los derechos humanos incluyen tanto derechos como obligaciones. Los Estados asumen las obligaciones y los deberes, en virtud del derecho internacional, de respetar, proteger y realizar los derechos humanos. La obligación de respetarlos significa que los Estados deben abstenerse de interferir en el disfrute de los derechos humanos, o de limitarlos. La obligación de protegerlos exige que los Estados impidan los abusos de los derechos humanos contra individuos y grupos. La obligación de realizarlos significa que los Estados deben adoptar medidas positivas para facilitar el disfrute de los derechos humanos básicos. En el plano individual, así como debemos hacer respetar nuestros derechos humanos, también debemos respetar los derechos humanos de los demás.</w:t>
      </w:r>
    </w:p>
    <w:p w:rsidR="00F804D7" w:rsidRDefault="00F804D7" w:rsidP="00F804D7">
      <w:pPr>
        <w:rPr>
          <w:rFonts w:ascii="Century Gothic" w:hAnsi="Century Gothic"/>
          <w:b/>
          <w:sz w:val="28"/>
          <w:szCs w:val="28"/>
        </w:rPr>
      </w:pPr>
      <w:r w:rsidRPr="00C81CB4">
        <w:rPr>
          <w:rFonts w:ascii="Century Gothic" w:hAnsi="Century Gothic"/>
          <w:b/>
          <w:sz w:val="28"/>
          <w:szCs w:val="28"/>
        </w:rPr>
        <w:t>PRACTICO</w:t>
      </w:r>
    </w:p>
    <w:p w:rsidR="00F804D7" w:rsidRPr="00C81CB4" w:rsidRDefault="00F804D7" w:rsidP="00F804D7">
      <w:pPr>
        <w:pStyle w:val="Prrafodelista"/>
        <w:numPr>
          <w:ilvl w:val="0"/>
          <w:numId w:val="1"/>
        </w:numPr>
        <w:rPr>
          <w:rFonts w:ascii="Arial" w:hAnsi="Arial" w:cs="Arial"/>
          <w:b/>
          <w:sz w:val="28"/>
          <w:szCs w:val="28"/>
        </w:rPr>
      </w:pPr>
      <w:r>
        <w:rPr>
          <w:rFonts w:ascii="Arial" w:hAnsi="Arial" w:cs="Arial"/>
          <w:sz w:val="28"/>
          <w:szCs w:val="28"/>
        </w:rPr>
        <w:lastRenderedPageBreak/>
        <w:t>Leer cuidadosamente el documento.</w:t>
      </w:r>
    </w:p>
    <w:p w:rsidR="00F804D7" w:rsidRPr="00C81CB4" w:rsidRDefault="00F804D7" w:rsidP="00F804D7">
      <w:pPr>
        <w:pStyle w:val="Prrafodelista"/>
        <w:numPr>
          <w:ilvl w:val="0"/>
          <w:numId w:val="1"/>
        </w:numPr>
        <w:rPr>
          <w:rFonts w:ascii="Arial" w:hAnsi="Arial" w:cs="Arial"/>
          <w:b/>
          <w:sz w:val="28"/>
          <w:szCs w:val="28"/>
        </w:rPr>
      </w:pPr>
      <w:r>
        <w:rPr>
          <w:rFonts w:ascii="Arial" w:hAnsi="Arial" w:cs="Arial"/>
          <w:sz w:val="28"/>
          <w:szCs w:val="28"/>
        </w:rPr>
        <w:t>Hacer un análisis crítico del mismo.</w:t>
      </w:r>
    </w:p>
    <w:p w:rsidR="001F19AF" w:rsidRDefault="001F19AF" w:rsidP="001F19AF"/>
    <w:p w:rsidR="00F804D7" w:rsidRDefault="00F804D7" w:rsidP="001F19AF"/>
    <w:p w:rsidR="00F804D7" w:rsidRDefault="00F804D7" w:rsidP="001F19AF"/>
    <w:p w:rsidR="00F804D7" w:rsidRDefault="00F804D7" w:rsidP="00F804D7">
      <w:pPr>
        <w:spacing w:before="225" w:after="225" w:line="240" w:lineRule="auto"/>
        <w:jc w:val="center"/>
        <w:rPr>
          <w:rFonts w:ascii="Arial" w:eastAsia="Times New Roman" w:hAnsi="Arial" w:cs="Arial"/>
          <w:bCs/>
          <w:iCs/>
          <w:color w:val="000000"/>
          <w:sz w:val="24"/>
          <w:szCs w:val="24"/>
          <w:lang w:eastAsia="es-CO"/>
        </w:rPr>
      </w:pPr>
      <w:r>
        <w:rPr>
          <w:rFonts w:ascii="Arial" w:eastAsia="Times New Roman" w:hAnsi="Arial" w:cs="Arial"/>
          <w:bCs/>
          <w:iCs/>
          <w:color w:val="000000"/>
          <w:sz w:val="24"/>
          <w:szCs w:val="24"/>
          <w:lang w:eastAsia="es-CO"/>
        </w:rPr>
        <w:t>ETICA</w:t>
      </w:r>
    </w:p>
    <w:p w:rsidR="00F804D7" w:rsidRPr="000B68CA" w:rsidRDefault="00F804D7" w:rsidP="00F804D7">
      <w:pPr>
        <w:spacing w:before="225" w:after="225" w:line="240" w:lineRule="auto"/>
        <w:jc w:val="center"/>
        <w:rPr>
          <w:rFonts w:ascii="Agency FB" w:eastAsia="Times New Roman" w:hAnsi="Agency FB" w:cs="Arial"/>
          <w:b/>
          <w:bCs/>
          <w:iCs/>
          <w:color w:val="000000"/>
          <w:sz w:val="36"/>
          <w:szCs w:val="36"/>
          <w:lang w:eastAsia="es-CO"/>
        </w:rPr>
      </w:pPr>
      <w:r>
        <w:rPr>
          <w:rFonts w:ascii="Agency FB" w:eastAsia="Times New Roman" w:hAnsi="Agency FB" w:cs="Arial"/>
          <w:b/>
          <w:bCs/>
          <w:iCs/>
          <w:color w:val="000000"/>
          <w:sz w:val="36"/>
          <w:szCs w:val="36"/>
          <w:lang w:eastAsia="es-CO"/>
        </w:rPr>
        <w:t>ACTIVIDAD PARA LA SEMANA DEL 11</w:t>
      </w:r>
      <w:r w:rsidRPr="000B68CA">
        <w:rPr>
          <w:rFonts w:ascii="Agency FB" w:eastAsia="Times New Roman" w:hAnsi="Agency FB" w:cs="Arial"/>
          <w:b/>
          <w:bCs/>
          <w:iCs/>
          <w:color w:val="000000"/>
          <w:sz w:val="36"/>
          <w:szCs w:val="36"/>
          <w:lang w:eastAsia="es-CO"/>
        </w:rPr>
        <w:t xml:space="preserve"> AL </w:t>
      </w:r>
      <w:r>
        <w:rPr>
          <w:rFonts w:ascii="Agency FB" w:eastAsia="Times New Roman" w:hAnsi="Agency FB" w:cs="Arial"/>
          <w:b/>
          <w:bCs/>
          <w:iCs/>
          <w:color w:val="000000"/>
          <w:sz w:val="36"/>
          <w:szCs w:val="36"/>
          <w:lang w:eastAsia="es-CO"/>
        </w:rPr>
        <w:t>15</w:t>
      </w:r>
      <w:r w:rsidRPr="000B68CA">
        <w:rPr>
          <w:rFonts w:ascii="Agency FB" w:eastAsia="Times New Roman" w:hAnsi="Agency FB" w:cs="Arial"/>
          <w:b/>
          <w:bCs/>
          <w:iCs/>
          <w:color w:val="000000"/>
          <w:sz w:val="36"/>
          <w:szCs w:val="36"/>
          <w:lang w:eastAsia="es-CO"/>
        </w:rPr>
        <w:t xml:space="preserve"> DE MAYO</w:t>
      </w:r>
    </w:p>
    <w:p w:rsidR="00F804D7" w:rsidRPr="000B68CA" w:rsidRDefault="00F804D7" w:rsidP="00F804D7">
      <w:pPr>
        <w:spacing w:before="225" w:after="225" w:line="240" w:lineRule="auto"/>
        <w:jc w:val="center"/>
        <w:rPr>
          <w:rFonts w:ascii="Arial" w:eastAsia="Times New Roman" w:hAnsi="Arial" w:cs="Arial"/>
          <w:b/>
          <w:color w:val="000000"/>
          <w:sz w:val="24"/>
          <w:szCs w:val="24"/>
          <w:lang w:eastAsia="es-CO"/>
        </w:rPr>
      </w:pPr>
      <w:r w:rsidRPr="000B68CA">
        <w:rPr>
          <w:rFonts w:ascii="Arial" w:eastAsia="Times New Roman" w:hAnsi="Arial" w:cs="Arial"/>
          <w:b/>
          <w:bCs/>
          <w:iCs/>
          <w:color w:val="000000"/>
          <w:sz w:val="24"/>
          <w:szCs w:val="24"/>
          <w:lang w:eastAsia="es-CO"/>
        </w:rPr>
        <w:t>Índice basado en tipología de derechos</w:t>
      </w:r>
    </w:p>
    <w:p w:rsidR="00F804D7" w:rsidRPr="000B68CA" w:rsidRDefault="00E24AED" w:rsidP="00F804D7">
      <w:pPr>
        <w:spacing w:before="90" w:after="45" w:line="240" w:lineRule="auto"/>
        <w:ind w:left="180"/>
        <w:rPr>
          <w:rFonts w:ascii="Times New Roman" w:eastAsia="Times New Roman" w:hAnsi="Times New Roman" w:cs="Times New Roman"/>
          <w:sz w:val="27"/>
          <w:szCs w:val="27"/>
          <w:lang w:eastAsia="es-CO"/>
        </w:rPr>
      </w:pPr>
      <w:hyperlink r:id="rId7" w:anchor="topTable" w:history="1">
        <w:r w:rsidR="00F804D7" w:rsidRPr="000B68CA">
          <w:rPr>
            <w:rFonts w:ascii="Verdana" w:eastAsia="Times New Roman" w:hAnsi="Verdana" w:cs="Times New Roman"/>
            <w:sz w:val="16"/>
            <w:szCs w:val="16"/>
            <w:u w:val="single"/>
            <w:lang w:eastAsia="es-CO"/>
          </w:rPr>
          <w:t>Derechos </w:t>
        </w:r>
        <w:r w:rsidR="00F804D7" w:rsidRPr="000B68CA">
          <w:rPr>
            <w:rFonts w:ascii="Verdana" w:eastAsia="Times New Roman" w:hAnsi="Verdana" w:cs="Times New Roman"/>
            <w:b/>
            <w:bCs/>
            <w:sz w:val="16"/>
            <w:szCs w:val="16"/>
            <w:u w:val="single"/>
            <w:lang w:eastAsia="es-CO"/>
          </w:rPr>
          <w:t>CIVILES Y POLÍTICOS</w:t>
        </w:r>
      </w:hyperlink>
    </w:p>
    <w:p w:rsidR="00F804D7" w:rsidRPr="000B68CA" w:rsidRDefault="00F804D7" w:rsidP="00F804D7">
      <w:pPr>
        <w:spacing w:before="90" w:after="45" w:line="240" w:lineRule="auto"/>
        <w:ind w:left="375"/>
        <w:rPr>
          <w:rFonts w:ascii="Times New Roman" w:eastAsia="Times New Roman" w:hAnsi="Times New Roman" w:cs="Times New Roman"/>
          <w:sz w:val="27"/>
          <w:szCs w:val="27"/>
          <w:lang w:eastAsia="es-CO"/>
        </w:rPr>
      </w:pPr>
      <w:r w:rsidRPr="000B68CA">
        <w:rPr>
          <w:rFonts w:ascii="Verdana" w:eastAsia="Times New Roman" w:hAnsi="Verdana" w:cs="Times New Roman"/>
          <w:b/>
          <w:bCs/>
          <w:sz w:val="16"/>
          <w:szCs w:val="16"/>
          <w:lang w:eastAsia="es-CO"/>
        </w:rPr>
        <w:t>- </w:t>
      </w:r>
      <w:hyperlink r:id="rId8" w:anchor="topTable" w:history="1">
        <w:r w:rsidRPr="000B68CA">
          <w:rPr>
            <w:rFonts w:ascii="Verdana" w:eastAsia="Times New Roman" w:hAnsi="Verdana" w:cs="Times New Roman"/>
            <w:sz w:val="16"/>
            <w:szCs w:val="16"/>
            <w:u w:val="single"/>
            <w:lang w:eastAsia="es-CO"/>
          </w:rPr>
          <w:t>Derecho a la vida</w:t>
        </w:r>
      </w:hyperlink>
      <w:r w:rsidRPr="000B68CA">
        <w:rPr>
          <w:rFonts w:ascii="Verdana" w:eastAsia="Times New Roman" w:hAnsi="Verdana" w:cs="Times New Roman"/>
          <w:sz w:val="16"/>
          <w:szCs w:val="16"/>
          <w:lang w:eastAsia="es-CO"/>
        </w:rPr>
        <w:t> </w:t>
      </w:r>
    </w:p>
    <w:p w:rsidR="00F804D7" w:rsidRPr="000B68CA" w:rsidRDefault="00F804D7" w:rsidP="00F804D7">
      <w:pPr>
        <w:spacing w:before="45" w:after="45" w:line="240" w:lineRule="auto"/>
        <w:ind w:left="375"/>
        <w:rPr>
          <w:rFonts w:ascii="Times New Roman" w:eastAsia="Times New Roman" w:hAnsi="Times New Roman" w:cs="Times New Roman"/>
          <w:sz w:val="27"/>
          <w:szCs w:val="27"/>
          <w:lang w:eastAsia="es-CO"/>
        </w:rPr>
      </w:pPr>
      <w:r w:rsidRPr="000B68CA">
        <w:rPr>
          <w:rFonts w:ascii="Verdana" w:eastAsia="Times New Roman" w:hAnsi="Verdana" w:cs="Times New Roman"/>
          <w:sz w:val="16"/>
          <w:szCs w:val="16"/>
          <w:lang w:eastAsia="es-CO"/>
        </w:rPr>
        <w:t>- </w:t>
      </w:r>
      <w:hyperlink r:id="rId9" w:anchor="integridad" w:history="1">
        <w:r w:rsidRPr="000B68CA">
          <w:rPr>
            <w:rFonts w:ascii="Verdana" w:eastAsia="Times New Roman" w:hAnsi="Verdana" w:cs="Times New Roman"/>
            <w:sz w:val="16"/>
            <w:szCs w:val="16"/>
            <w:u w:val="single"/>
            <w:lang w:eastAsia="es-CO"/>
          </w:rPr>
          <w:t>Derecho a la integridad personal</w:t>
        </w:r>
      </w:hyperlink>
      <w:r w:rsidRPr="000B68CA">
        <w:rPr>
          <w:rFonts w:ascii="Verdana" w:eastAsia="Times New Roman" w:hAnsi="Verdana" w:cs="Times New Roman"/>
          <w:sz w:val="16"/>
          <w:szCs w:val="16"/>
          <w:lang w:eastAsia="es-CO"/>
        </w:rPr>
        <w:t> </w:t>
      </w:r>
    </w:p>
    <w:p w:rsidR="00F804D7" w:rsidRPr="000B68CA" w:rsidRDefault="00F804D7" w:rsidP="00F804D7">
      <w:pPr>
        <w:spacing w:before="45" w:after="45" w:line="240" w:lineRule="auto"/>
        <w:ind w:left="375"/>
        <w:rPr>
          <w:rFonts w:ascii="Times New Roman" w:eastAsia="Times New Roman" w:hAnsi="Times New Roman" w:cs="Times New Roman"/>
          <w:sz w:val="27"/>
          <w:szCs w:val="27"/>
          <w:lang w:eastAsia="es-CO"/>
        </w:rPr>
      </w:pPr>
      <w:r w:rsidRPr="000B68CA">
        <w:rPr>
          <w:rFonts w:ascii="Verdana" w:eastAsia="Times New Roman" w:hAnsi="Verdana" w:cs="Times New Roman"/>
          <w:sz w:val="16"/>
          <w:szCs w:val="16"/>
          <w:lang w:eastAsia="es-CO"/>
        </w:rPr>
        <w:t>- </w:t>
      </w:r>
      <w:hyperlink r:id="rId10" w:anchor="igualdad" w:history="1">
        <w:r w:rsidRPr="000B68CA">
          <w:rPr>
            <w:rFonts w:ascii="Verdana" w:eastAsia="Times New Roman" w:hAnsi="Verdana" w:cs="Times New Roman"/>
            <w:sz w:val="16"/>
            <w:szCs w:val="16"/>
            <w:u w:val="single"/>
            <w:lang w:eastAsia="es-CO"/>
          </w:rPr>
          <w:t>Derecho a la igualdad</w:t>
        </w:r>
      </w:hyperlink>
      <w:r w:rsidRPr="000B68CA">
        <w:rPr>
          <w:rFonts w:ascii="Verdana" w:eastAsia="Times New Roman" w:hAnsi="Verdana" w:cs="Times New Roman"/>
          <w:sz w:val="16"/>
          <w:szCs w:val="16"/>
          <w:lang w:eastAsia="es-CO"/>
        </w:rPr>
        <w:t> </w:t>
      </w:r>
    </w:p>
    <w:p w:rsidR="00F804D7" w:rsidRPr="000B68CA" w:rsidRDefault="00F804D7" w:rsidP="00F804D7">
      <w:pPr>
        <w:spacing w:before="45" w:after="45" w:line="240" w:lineRule="auto"/>
        <w:ind w:left="375"/>
        <w:rPr>
          <w:rFonts w:ascii="Times New Roman" w:eastAsia="Times New Roman" w:hAnsi="Times New Roman" w:cs="Times New Roman"/>
          <w:sz w:val="27"/>
          <w:szCs w:val="27"/>
          <w:lang w:eastAsia="es-CO"/>
        </w:rPr>
      </w:pPr>
      <w:r w:rsidRPr="000B68CA">
        <w:rPr>
          <w:rFonts w:ascii="Verdana" w:eastAsia="Times New Roman" w:hAnsi="Verdana" w:cs="Times New Roman"/>
          <w:sz w:val="16"/>
          <w:szCs w:val="16"/>
          <w:lang w:eastAsia="es-CO"/>
        </w:rPr>
        <w:t>- </w:t>
      </w:r>
      <w:hyperlink r:id="rId11" w:anchor="libertad" w:history="1">
        <w:r w:rsidRPr="000B68CA">
          <w:rPr>
            <w:rFonts w:ascii="Verdana" w:eastAsia="Times New Roman" w:hAnsi="Verdana" w:cs="Times New Roman"/>
            <w:sz w:val="16"/>
            <w:szCs w:val="16"/>
            <w:u w:val="single"/>
            <w:lang w:eastAsia="es-CO"/>
          </w:rPr>
          <w:t>Derecho a la libertad  (Libertades públicas)</w:t>
        </w:r>
      </w:hyperlink>
      <w:r w:rsidRPr="000B68CA">
        <w:rPr>
          <w:rFonts w:ascii="Verdana" w:eastAsia="Times New Roman" w:hAnsi="Verdana" w:cs="Times New Roman"/>
          <w:sz w:val="16"/>
          <w:szCs w:val="16"/>
          <w:lang w:eastAsia="es-CO"/>
        </w:rPr>
        <w:t>  - -  </w:t>
      </w:r>
      <w:hyperlink r:id="rId12" w:anchor="detenidos-presos" w:history="1">
        <w:r w:rsidRPr="000B68CA">
          <w:rPr>
            <w:rFonts w:ascii="Verdana" w:eastAsia="Times New Roman" w:hAnsi="Verdana" w:cs="Times New Roman"/>
            <w:sz w:val="16"/>
            <w:szCs w:val="16"/>
            <w:u w:val="single"/>
            <w:lang w:eastAsia="es-CO"/>
          </w:rPr>
          <w:t>(Privación de libertad)</w:t>
        </w:r>
      </w:hyperlink>
    </w:p>
    <w:p w:rsidR="00F804D7" w:rsidRPr="000B68CA" w:rsidRDefault="00F804D7" w:rsidP="00F804D7">
      <w:pPr>
        <w:spacing w:before="45" w:after="45" w:line="240" w:lineRule="auto"/>
        <w:ind w:left="375"/>
        <w:rPr>
          <w:rFonts w:ascii="Times New Roman" w:eastAsia="Times New Roman" w:hAnsi="Times New Roman" w:cs="Times New Roman"/>
          <w:sz w:val="27"/>
          <w:szCs w:val="27"/>
          <w:lang w:eastAsia="es-CO"/>
        </w:rPr>
      </w:pPr>
      <w:r w:rsidRPr="000B68CA">
        <w:rPr>
          <w:rFonts w:ascii="Verdana" w:eastAsia="Times New Roman" w:hAnsi="Verdana" w:cs="Times New Roman"/>
          <w:sz w:val="16"/>
          <w:szCs w:val="16"/>
          <w:lang w:eastAsia="es-CO"/>
        </w:rPr>
        <w:t>- </w:t>
      </w:r>
      <w:hyperlink r:id="rId13" w:anchor="honor" w:history="1">
        <w:r w:rsidRPr="000B68CA">
          <w:rPr>
            <w:rFonts w:ascii="Verdana" w:eastAsia="Times New Roman" w:hAnsi="Verdana" w:cs="Times New Roman"/>
            <w:sz w:val="16"/>
            <w:szCs w:val="16"/>
            <w:u w:val="single"/>
            <w:lang w:eastAsia="es-CO"/>
          </w:rPr>
          <w:t>Derecho al honor, a la vida privada y la información</w:t>
        </w:r>
      </w:hyperlink>
      <w:r w:rsidRPr="000B68CA">
        <w:rPr>
          <w:rFonts w:ascii="Verdana" w:eastAsia="Times New Roman" w:hAnsi="Verdana" w:cs="Times New Roman"/>
          <w:sz w:val="16"/>
          <w:szCs w:val="16"/>
          <w:lang w:eastAsia="es-CO"/>
        </w:rPr>
        <w:t> </w:t>
      </w:r>
    </w:p>
    <w:p w:rsidR="00F804D7" w:rsidRPr="000B68CA" w:rsidRDefault="00F804D7" w:rsidP="00F804D7">
      <w:pPr>
        <w:spacing w:before="45" w:after="45" w:line="240" w:lineRule="auto"/>
        <w:ind w:left="375"/>
        <w:rPr>
          <w:rFonts w:ascii="Times New Roman" w:eastAsia="Times New Roman" w:hAnsi="Times New Roman" w:cs="Times New Roman"/>
          <w:sz w:val="27"/>
          <w:szCs w:val="27"/>
          <w:lang w:eastAsia="es-CO"/>
        </w:rPr>
      </w:pPr>
      <w:r w:rsidRPr="000B68CA">
        <w:rPr>
          <w:rFonts w:ascii="Verdana" w:eastAsia="Times New Roman" w:hAnsi="Verdana" w:cs="Times New Roman"/>
          <w:sz w:val="16"/>
          <w:szCs w:val="16"/>
          <w:lang w:eastAsia="es-CO"/>
        </w:rPr>
        <w:t>- </w:t>
      </w:r>
      <w:hyperlink r:id="rId14" w:anchor="politicos" w:history="1">
        <w:r w:rsidRPr="000B68CA">
          <w:rPr>
            <w:rFonts w:ascii="Verdana" w:eastAsia="Times New Roman" w:hAnsi="Verdana" w:cs="Times New Roman"/>
            <w:sz w:val="16"/>
            <w:szCs w:val="16"/>
            <w:u w:val="single"/>
            <w:lang w:eastAsia="es-CO"/>
          </w:rPr>
          <w:t>Derechos políticos</w:t>
        </w:r>
      </w:hyperlink>
      <w:r w:rsidRPr="000B68CA">
        <w:rPr>
          <w:rFonts w:ascii="Verdana" w:eastAsia="Times New Roman" w:hAnsi="Verdana" w:cs="Times New Roman"/>
          <w:sz w:val="16"/>
          <w:szCs w:val="16"/>
          <w:lang w:eastAsia="es-CO"/>
        </w:rPr>
        <w:t> </w:t>
      </w:r>
    </w:p>
    <w:p w:rsidR="00F804D7" w:rsidRPr="000B68CA" w:rsidRDefault="00F804D7" w:rsidP="00F804D7">
      <w:pPr>
        <w:spacing w:before="45" w:after="45" w:line="240" w:lineRule="auto"/>
        <w:ind w:left="375"/>
        <w:rPr>
          <w:rFonts w:ascii="Times New Roman" w:eastAsia="Times New Roman" w:hAnsi="Times New Roman" w:cs="Times New Roman"/>
          <w:sz w:val="27"/>
          <w:szCs w:val="27"/>
          <w:lang w:eastAsia="es-CO"/>
        </w:rPr>
      </w:pPr>
      <w:r w:rsidRPr="000B68CA">
        <w:rPr>
          <w:rFonts w:ascii="Verdana" w:eastAsia="Times New Roman" w:hAnsi="Verdana" w:cs="Times New Roman"/>
          <w:sz w:val="16"/>
          <w:szCs w:val="16"/>
          <w:lang w:eastAsia="es-CO"/>
        </w:rPr>
        <w:t>- </w:t>
      </w:r>
      <w:hyperlink r:id="rId15" w:anchor="administrativos" w:history="1">
        <w:r w:rsidRPr="000B68CA">
          <w:rPr>
            <w:rFonts w:ascii="Verdana" w:eastAsia="Times New Roman" w:hAnsi="Verdana" w:cs="Times New Roman"/>
            <w:sz w:val="16"/>
            <w:szCs w:val="16"/>
            <w:u w:val="single"/>
            <w:lang w:eastAsia="es-CO"/>
          </w:rPr>
          <w:t>Derechos frente a las Administraciones</w:t>
        </w:r>
      </w:hyperlink>
    </w:p>
    <w:p w:rsidR="00F804D7" w:rsidRPr="000B68CA" w:rsidRDefault="00F804D7" w:rsidP="00F804D7">
      <w:pPr>
        <w:spacing w:before="45" w:after="45" w:line="240" w:lineRule="auto"/>
        <w:ind w:left="375"/>
        <w:rPr>
          <w:rFonts w:ascii="Times New Roman" w:eastAsia="Times New Roman" w:hAnsi="Times New Roman" w:cs="Times New Roman"/>
          <w:sz w:val="27"/>
          <w:szCs w:val="27"/>
          <w:lang w:eastAsia="es-CO"/>
        </w:rPr>
      </w:pPr>
      <w:r w:rsidRPr="000B68CA">
        <w:rPr>
          <w:rFonts w:ascii="Verdana" w:eastAsia="Times New Roman" w:hAnsi="Verdana" w:cs="Times New Roman"/>
          <w:sz w:val="16"/>
          <w:szCs w:val="16"/>
          <w:lang w:eastAsia="es-CO"/>
        </w:rPr>
        <w:t>- </w:t>
      </w:r>
      <w:hyperlink r:id="rId16" w:anchor="Extranjeria" w:history="1">
        <w:r w:rsidRPr="000B68CA">
          <w:rPr>
            <w:rFonts w:ascii="Verdana" w:eastAsia="Times New Roman" w:hAnsi="Verdana" w:cs="Times New Roman"/>
            <w:sz w:val="16"/>
            <w:szCs w:val="16"/>
            <w:u w:val="single"/>
            <w:lang w:eastAsia="es-CO"/>
          </w:rPr>
          <w:t>Asilo, nacionalidad, migraciones y extranjería</w:t>
        </w:r>
      </w:hyperlink>
      <w:r w:rsidRPr="000B68CA">
        <w:rPr>
          <w:rFonts w:ascii="Verdana" w:eastAsia="Times New Roman" w:hAnsi="Verdana" w:cs="Times New Roman"/>
          <w:sz w:val="16"/>
          <w:szCs w:val="16"/>
          <w:lang w:eastAsia="es-CO"/>
        </w:rPr>
        <w:t>  </w:t>
      </w:r>
    </w:p>
    <w:p w:rsidR="00F804D7" w:rsidRPr="000B68CA" w:rsidRDefault="00F804D7" w:rsidP="00F804D7">
      <w:pPr>
        <w:spacing w:before="45" w:after="45" w:line="240" w:lineRule="auto"/>
        <w:ind w:left="375"/>
        <w:rPr>
          <w:rFonts w:ascii="Times New Roman" w:eastAsia="Times New Roman" w:hAnsi="Times New Roman" w:cs="Times New Roman"/>
          <w:sz w:val="27"/>
          <w:szCs w:val="27"/>
          <w:lang w:eastAsia="es-CO"/>
        </w:rPr>
      </w:pPr>
      <w:r w:rsidRPr="000B68CA">
        <w:rPr>
          <w:rFonts w:ascii="Verdana" w:eastAsia="Times New Roman" w:hAnsi="Verdana" w:cs="Times New Roman"/>
          <w:sz w:val="16"/>
          <w:szCs w:val="16"/>
          <w:lang w:eastAsia="es-CO"/>
        </w:rPr>
        <w:t>- </w:t>
      </w:r>
      <w:hyperlink r:id="rId17" w:anchor="JUSTICIA" w:history="1">
        <w:r w:rsidRPr="000B68CA">
          <w:rPr>
            <w:rFonts w:ascii="Verdana" w:eastAsia="Times New Roman" w:hAnsi="Verdana" w:cs="Times New Roman"/>
            <w:sz w:val="16"/>
            <w:szCs w:val="16"/>
            <w:u w:val="single"/>
            <w:lang w:eastAsia="es-CO"/>
          </w:rPr>
          <w:t>Derechos en relación a la Administración de </w:t>
        </w:r>
        <w:r w:rsidRPr="000B68CA">
          <w:rPr>
            <w:rFonts w:ascii="Verdana" w:eastAsia="Times New Roman" w:hAnsi="Verdana" w:cs="Times New Roman"/>
            <w:b/>
            <w:bCs/>
            <w:sz w:val="16"/>
            <w:szCs w:val="16"/>
            <w:u w:val="single"/>
            <w:lang w:eastAsia="es-CO"/>
          </w:rPr>
          <w:t>JUSTICIA</w:t>
        </w:r>
      </w:hyperlink>
      <w:r w:rsidRPr="000B68CA">
        <w:rPr>
          <w:rFonts w:ascii="Verdana" w:eastAsia="Times New Roman" w:hAnsi="Verdana" w:cs="Times New Roman"/>
          <w:sz w:val="16"/>
          <w:szCs w:val="16"/>
          <w:lang w:eastAsia="es-CO"/>
        </w:rPr>
        <w:t> </w:t>
      </w:r>
    </w:p>
    <w:p w:rsidR="00F804D7" w:rsidRPr="000B68CA" w:rsidRDefault="00F804D7" w:rsidP="00F804D7">
      <w:pPr>
        <w:spacing w:before="45" w:after="45" w:line="240" w:lineRule="auto"/>
        <w:ind w:left="375"/>
        <w:rPr>
          <w:rFonts w:ascii="Times New Roman" w:eastAsia="Times New Roman" w:hAnsi="Times New Roman" w:cs="Times New Roman"/>
          <w:sz w:val="27"/>
          <w:szCs w:val="27"/>
          <w:lang w:eastAsia="es-CO"/>
        </w:rPr>
      </w:pPr>
      <w:r w:rsidRPr="000B68CA">
        <w:rPr>
          <w:rFonts w:ascii="Verdana" w:eastAsia="Times New Roman" w:hAnsi="Verdana" w:cs="Times New Roman"/>
          <w:sz w:val="16"/>
          <w:szCs w:val="16"/>
          <w:lang w:eastAsia="es-CO"/>
        </w:rPr>
        <w:t>- </w:t>
      </w:r>
      <w:hyperlink r:id="rId18" w:anchor="detenidos-presos" w:history="1">
        <w:r w:rsidRPr="000B68CA">
          <w:rPr>
            <w:rFonts w:ascii="Verdana" w:eastAsia="Times New Roman" w:hAnsi="Verdana" w:cs="Times New Roman"/>
            <w:sz w:val="16"/>
            <w:szCs w:val="16"/>
            <w:u w:val="single"/>
            <w:lang w:eastAsia="es-CO"/>
          </w:rPr>
          <w:t>Derechos de los </w:t>
        </w:r>
        <w:r w:rsidRPr="000B68CA">
          <w:rPr>
            <w:rFonts w:ascii="Verdana" w:eastAsia="Times New Roman" w:hAnsi="Verdana" w:cs="Times New Roman"/>
            <w:b/>
            <w:bCs/>
            <w:sz w:val="16"/>
            <w:szCs w:val="16"/>
            <w:u w:val="single"/>
            <w:lang w:eastAsia="es-CO"/>
          </w:rPr>
          <w:t>detenidos y presos </w:t>
        </w:r>
        <w:r w:rsidRPr="000B68CA">
          <w:rPr>
            <w:rFonts w:ascii="Verdana" w:eastAsia="Times New Roman" w:hAnsi="Verdana" w:cs="Times New Roman"/>
            <w:sz w:val="16"/>
            <w:szCs w:val="16"/>
            <w:u w:val="single"/>
            <w:lang w:eastAsia="es-CO"/>
          </w:rPr>
          <w:t>y de los </w:t>
        </w:r>
        <w:r w:rsidRPr="000B68CA">
          <w:rPr>
            <w:rFonts w:ascii="Verdana" w:eastAsia="Times New Roman" w:hAnsi="Verdana" w:cs="Times New Roman"/>
            <w:b/>
            <w:bCs/>
            <w:sz w:val="16"/>
            <w:szCs w:val="16"/>
            <w:u w:val="single"/>
            <w:lang w:eastAsia="es-CO"/>
          </w:rPr>
          <w:t>inculpados </w:t>
        </w:r>
        <w:r w:rsidRPr="000B68CA">
          <w:rPr>
            <w:rFonts w:ascii="Verdana" w:eastAsia="Times New Roman" w:hAnsi="Verdana" w:cs="Times New Roman"/>
            <w:sz w:val="16"/>
            <w:szCs w:val="16"/>
            <w:u w:val="single"/>
            <w:lang w:eastAsia="es-CO"/>
          </w:rPr>
          <w:t>en procesos penales</w:t>
        </w:r>
      </w:hyperlink>
    </w:p>
    <w:p w:rsidR="00F804D7" w:rsidRPr="000B68CA" w:rsidRDefault="00E24AED" w:rsidP="00F804D7">
      <w:pPr>
        <w:spacing w:before="240" w:after="45" w:line="240" w:lineRule="auto"/>
        <w:ind w:left="180"/>
        <w:rPr>
          <w:rFonts w:ascii="Times New Roman" w:eastAsia="Times New Roman" w:hAnsi="Times New Roman" w:cs="Times New Roman"/>
          <w:sz w:val="27"/>
          <w:szCs w:val="27"/>
          <w:lang w:eastAsia="es-CO"/>
        </w:rPr>
      </w:pPr>
      <w:hyperlink r:id="rId19" w:anchor="ESC" w:history="1">
        <w:r w:rsidR="00F804D7" w:rsidRPr="000B68CA">
          <w:rPr>
            <w:rFonts w:ascii="Verdana" w:eastAsia="Times New Roman" w:hAnsi="Verdana" w:cs="Times New Roman"/>
            <w:sz w:val="16"/>
            <w:szCs w:val="16"/>
            <w:u w:val="single"/>
            <w:lang w:eastAsia="es-CO"/>
          </w:rPr>
          <w:t>Derechos </w:t>
        </w:r>
        <w:r w:rsidR="00F804D7" w:rsidRPr="000B68CA">
          <w:rPr>
            <w:rFonts w:ascii="Verdana" w:eastAsia="Times New Roman" w:hAnsi="Verdana" w:cs="Times New Roman"/>
            <w:b/>
            <w:bCs/>
            <w:sz w:val="16"/>
            <w:szCs w:val="16"/>
            <w:u w:val="single"/>
            <w:lang w:eastAsia="es-CO"/>
          </w:rPr>
          <w:t>ECONÓMICOS, SOCIALES Y CULTURALES</w:t>
        </w:r>
      </w:hyperlink>
    </w:p>
    <w:p w:rsidR="00F804D7" w:rsidRPr="000B68CA" w:rsidRDefault="00F804D7" w:rsidP="00F804D7">
      <w:pPr>
        <w:spacing w:before="90" w:after="90" w:line="240" w:lineRule="auto"/>
        <w:ind w:left="375"/>
        <w:rPr>
          <w:rFonts w:ascii="Times New Roman" w:eastAsia="Times New Roman" w:hAnsi="Times New Roman" w:cs="Times New Roman"/>
          <w:sz w:val="27"/>
          <w:szCs w:val="27"/>
          <w:lang w:eastAsia="es-CO"/>
        </w:rPr>
      </w:pPr>
      <w:r w:rsidRPr="000B68CA">
        <w:rPr>
          <w:rFonts w:ascii="Verdana" w:eastAsia="Times New Roman" w:hAnsi="Verdana" w:cs="Times New Roman"/>
          <w:b/>
          <w:bCs/>
          <w:sz w:val="16"/>
          <w:szCs w:val="16"/>
          <w:lang w:eastAsia="es-CO"/>
        </w:rPr>
        <w:t>- </w:t>
      </w:r>
      <w:hyperlink r:id="rId20" w:anchor="Seguridad-social" w:history="1">
        <w:r w:rsidRPr="000B68CA">
          <w:rPr>
            <w:rFonts w:ascii="Verdana" w:eastAsia="Times New Roman" w:hAnsi="Verdana" w:cs="Times New Roman"/>
            <w:sz w:val="16"/>
            <w:szCs w:val="16"/>
            <w:u w:val="single"/>
            <w:lang w:eastAsia="es-CO"/>
          </w:rPr>
          <w:t>Seguridad social</w:t>
        </w:r>
      </w:hyperlink>
      <w:r w:rsidRPr="000B68CA">
        <w:rPr>
          <w:rFonts w:ascii="Verdana" w:eastAsia="Times New Roman" w:hAnsi="Verdana" w:cs="Times New Roman"/>
          <w:sz w:val="16"/>
          <w:szCs w:val="16"/>
          <w:lang w:eastAsia="es-CO"/>
        </w:rPr>
        <w:t>  -  </w:t>
      </w:r>
      <w:hyperlink r:id="rId21" w:anchor="salud" w:history="1">
        <w:r w:rsidRPr="000B68CA">
          <w:rPr>
            <w:rFonts w:ascii="Verdana" w:eastAsia="Times New Roman" w:hAnsi="Verdana" w:cs="Times New Roman"/>
            <w:sz w:val="16"/>
            <w:szCs w:val="16"/>
            <w:u w:val="single"/>
            <w:lang w:eastAsia="es-CO"/>
          </w:rPr>
          <w:t>Salud</w:t>
        </w:r>
      </w:hyperlink>
      <w:r w:rsidRPr="000B68CA">
        <w:rPr>
          <w:rFonts w:ascii="Verdana" w:eastAsia="Times New Roman" w:hAnsi="Verdana" w:cs="Times New Roman"/>
          <w:sz w:val="16"/>
          <w:szCs w:val="16"/>
          <w:lang w:eastAsia="es-CO"/>
        </w:rPr>
        <w:t>  -  </w:t>
      </w:r>
      <w:hyperlink r:id="rId22" w:anchor="educacion" w:history="1">
        <w:r w:rsidRPr="000B68CA">
          <w:rPr>
            <w:rFonts w:ascii="Verdana" w:eastAsia="Times New Roman" w:hAnsi="Verdana" w:cs="Times New Roman"/>
            <w:sz w:val="16"/>
            <w:szCs w:val="16"/>
            <w:u w:val="single"/>
            <w:lang w:eastAsia="es-CO"/>
          </w:rPr>
          <w:t>Educación</w:t>
        </w:r>
      </w:hyperlink>
      <w:r w:rsidRPr="000B68CA">
        <w:rPr>
          <w:rFonts w:ascii="Verdana" w:eastAsia="Times New Roman" w:hAnsi="Verdana" w:cs="Times New Roman"/>
          <w:sz w:val="16"/>
          <w:szCs w:val="16"/>
          <w:lang w:eastAsia="es-CO"/>
        </w:rPr>
        <w:t>  -  </w:t>
      </w:r>
      <w:hyperlink r:id="rId23" w:anchor="nivel-vida" w:history="1">
        <w:r w:rsidRPr="000B68CA">
          <w:rPr>
            <w:rFonts w:ascii="Verdana" w:eastAsia="Times New Roman" w:hAnsi="Verdana" w:cs="Times New Roman"/>
            <w:sz w:val="16"/>
            <w:szCs w:val="16"/>
            <w:u w:val="single"/>
            <w:lang w:eastAsia="es-CO"/>
          </w:rPr>
          <w:t>Nivel de vida adecuado y medios de subsistencia</w:t>
        </w:r>
      </w:hyperlink>
      <w:r w:rsidRPr="000B68CA">
        <w:rPr>
          <w:rFonts w:ascii="Verdana" w:eastAsia="Times New Roman" w:hAnsi="Verdana" w:cs="Times New Roman"/>
          <w:sz w:val="16"/>
          <w:szCs w:val="16"/>
          <w:lang w:eastAsia="es-CO"/>
        </w:rPr>
        <w:t> (</w:t>
      </w:r>
      <w:hyperlink r:id="rId24" w:anchor="vivienda" w:history="1">
        <w:r w:rsidRPr="000B68CA">
          <w:rPr>
            <w:rFonts w:ascii="Verdana" w:eastAsia="Times New Roman" w:hAnsi="Verdana" w:cs="Times New Roman"/>
            <w:sz w:val="16"/>
            <w:szCs w:val="16"/>
            <w:u w:val="single"/>
            <w:lang w:eastAsia="es-CO"/>
          </w:rPr>
          <w:t>vivienda</w:t>
        </w:r>
      </w:hyperlink>
      <w:r w:rsidRPr="000B68CA">
        <w:rPr>
          <w:rFonts w:ascii="Verdana" w:eastAsia="Times New Roman" w:hAnsi="Verdana" w:cs="Times New Roman"/>
          <w:sz w:val="16"/>
          <w:szCs w:val="16"/>
          <w:lang w:eastAsia="es-CO"/>
        </w:rPr>
        <w:t>, </w:t>
      </w:r>
      <w:hyperlink r:id="rId25" w:anchor="alimentacion" w:history="1">
        <w:r w:rsidRPr="000B68CA">
          <w:rPr>
            <w:rFonts w:ascii="Verdana" w:eastAsia="Times New Roman" w:hAnsi="Verdana" w:cs="Times New Roman"/>
            <w:sz w:val="16"/>
            <w:szCs w:val="16"/>
            <w:u w:val="single"/>
            <w:lang w:eastAsia="es-CO"/>
          </w:rPr>
          <w:t>alimentación</w:t>
        </w:r>
      </w:hyperlink>
      <w:r w:rsidRPr="000B68CA">
        <w:rPr>
          <w:rFonts w:ascii="Verdana" w:eastAsia="Times New Roman" w:hAnsi="Verdana" w:cs="Times New Roman"/>
          <w:sz w:val="16"/>
          <w:szCs w:val="16"/>
          <w:lang w:eastAsia="es-CO"/>
        </w:rPr>
        <w:t>, </w:t>
      </w:r>
      <w:hyperlink r:id="rId26" w:anchor="agua" w:history="1">
        <w:r w:rsidRPr="000B68CA">
          <w:rPr>
            <w:rFonts w:ascii="Verdana" w:eastAsia="Times New Roman" w:hAnsi="Verdana" w:cs="Times New Roman"/>
            <w:sz w:val="16"/>
            <w:szCs w:val="16"/>
            <w:u w:val="single"/>
            <w:lang w:eastAsia="es-CO"/>
          </w:rPr>
          <w:t>agua</w:t>
        </w:r>
      </w:hyperlink>
      <w:r w:rsidRPr="000B68CA">
        <w:rPr>
          <w:rFonts w:ascii="Verdana" w:eastAsia="Times New Roman" w:hAnsi="Verdana" w:cs="Times New Roman"/>
          <w:sz w:val="16"/>
          <w:szCs w:val="16"/>
          <w:lang w:eastAsia="es-CO"/>
        </w:rPr>
        <w:t>)  -  </w:t>
      </w:r>
      <w:hyperlink r:id="rId27" w:anchor="familia" w:history="1">
        <w:r w:rsidRPr="000B68CA">
          <w:rPr>
            <w:rFonts w:ascii="Verdana" w:eastAsia="Times New Roman" w:hAnsi="Verdana" w:cs="Times New Roman"/>
            <w:sz w:val="16"/>
            <w:szCs w:val="16"/>
            <w:u w:val="single"/>
            <w:lang w:eastAsia="es-CO"/>
          </w:rPr>
          <w:t>Familia</w:t>
        </w:r>
      </w:hyperlink>
      <w:r w:rsidRPr="000B68CA">
        <w:rPr>
          <w:rFonts w:ascii="Verdana" w:eastAsia="Times New Roman" w:hAnsi="Verdana" w:cs="Times New Roman"/>
          <w:sz w:val="16"/>
          <w:szCs w:val="16"/>
          <w:lang w:eastAsia="es-CO"/>
        </w:rPr>
        <w:t>  -  </w:t>
      </w:r>
      <w:hyperlink r:id="rId28" w:anchor="medio-ambiente" w:history="1">
        <w:r w:rsidRPr="000B68CA">
          <w:rPr>
            <w:rFonts w:ascii="Verdana" w:eastAsia="Times New Roman" w:hAnsi="Verdana" w:cs="Times New Roman"/>
            <w:sz w:val="16"/>
            <w:szCs w:val="16"/>
            <w:u w:val="single"/>
            <w:lang w:eastAsia="es-CO"/>
          </w:rPr>
          <w:t>Medio Ambiente</w:t>
        </w:r>
      </w:hyperlink>
      <w:r w:rsidRPr="000B68CA">
        <w:rPr>
          <w:rFonts w:ascii="Verdana" w:eastAsia="Times New Roman" w:hAnsi="Verdana" w:cs="Times New Roman"/>
          <w:sz w:val="16"/>
          <w:szCs w:val="16"/>
          <w:lang w:eastAsia="es-CO"/>
        </w:rPr>
        <w:t>  -  </w:t>
      </w:r>
      <w:hyperlink r:id="rId29" w:anchor="DESC-otros" w:history="1">
        <w:r w:rsidRPr="000B68CA">
          <w:rPr>
            <w:rFonts w:ascii="Verdana" w:eastAsia="Times New Roman" w:hAnsi="Verdana" w:cs="Times New Roman"/>
            <w:sz w:val="16"/>
            <w:szCs w:val="16"/>
            <w:u w:val="single"/>
            <w:lang w:eastAsia="es-CO"/>
          </w:rPr>
          <w:t>Otros</w:t>
        </w:r>
      </w:hyperlink>
    </w:p>
    <w:p w:rsidR="00F804D7" w:rsidRPr="000B68CA" w:rsidRDefault="00E24AED" w:rsidP="00F804D7">
      <w:pPr>
        <w:spacing w:before="240" w:after="45" w:line="240" w:lineRule="auto"/>
        <w:ind w:left="180"/>
        <w:rPr>
          <w:rFonts w:ascii="Times New Roman" w:eastAsia="Times New Roman" w:hAnsi="Times New Roman" w:cs="Times New Roman"/>
          <w:sz w:val="27"/>
          <w:szCs w:val="27"/>
          <w:lang w:eastAsia="es-CO"/>
        </w:rPr>
      </w:pPr>
      <w:hyperlink r:id="rId30" w:anchor="empleo" w:history="1">
        <w:r w:rsidR="00F804D7" w:rsidRPr="000B68CA">
          <w:rPr>
            <w:rFonts w:ascii="Verdana" w:eastAsia="Times New Roman" w:hAnsi="Verdana" w:cs="Times New Roman"/>
            <w:sz w:val="16"/>
            <w:szCs w:val="16"/>
            <w:u w:val="single"/>
            <w:lang w:eastAsia="es-CO"/>
          </w:rPr>
          <w:t>Derechos en relación al </w:t>
        </w:r>
        <w:r w:rsidR="00F804D7" w:rsidRPr="000B68CA">
          <w:rPr>
            <w:rFonts w:ascii="Verdana" w:eastAsia="Times New Roman" w:hAnsi="Verdana" w:cs="Times New Roman"/>
            <w:b/>
            <w:bCs/>
            <w:sz w:val="16"/>
            <w:szCs w:val="16"/>
            <w:u w:val="single"/>
            <w:lang w:eastAsia="es-CO"/>
          </w:rPr>
          <w:t>EMPLEO</w:t>
        </w:r>
        <w:r w:rsidR="00F804D7" w:rsidRPr="000B68CA">
          <w:rPr>
            <w:rFonts w:ascii="Verdana" w:eastAsia="Times New Roman" w:hAnsi="Verdana" w:cs="Times New Roman"/>
            <w:sz w:val="16"/>
            <w:szCs w:val="16"/>
            <w:u w:val="single"/>
            <w:lang w:eastAsia="es-CO"/>
          </w:rPr>
          <w:t> (Derechos laborales)</w:t>
        </w:r>
      </w:hyperlink>
    </w:p>
    <w:p w:rsidR="00F804D7" w:rsidRPr="000B68CA" w:rsidRDefault="00F804D7" w:rsidP="00F804D7">
      <w:pPr>
        <w:jc w:val="center"/>
        <w:rPr>
          <w:rFonts w:ascii="Calibri" w:eastAsia="Calibri" w:hAnsi="Calibri" w:cs="Times New Roman"/>
        </w:rPr>
      </w:pPr>
      <w:r w:rsidRPr="000B68CA">
        <w:rPr>
          <w:rFonts w:ascii="Calibri" w:eastAsia="Calibri" w:hAnsi="Calibri" w:cs="Times New Roman"/>
        </w:rPr>
        <w:t>DECLARACION UNIVERSAL DE LOS DERECHOS HUMANOS POR LA ONU.</w:t>
      </w:r>
    </w:p>
    <w:p w:rsidR="00F804D7" w:rsidRPr="000B68CA" w:rsidRDefault="00F804D7" w:rsidP="00F804D7">
      <w:pPr>
        <w:numPr>
          <w:ilvl w:val="0"/>
          <w:numId w:val="2"/>
        </w:numPr>
        <w:contextualSpacing/>
        <w:rPr>
          <w:rFonts w:ascii="Calibri" w:eastAsia="Calibri" w:hAnsi="Calibri" w:cs="Times New Roman"/>
        </w:rPr>
      </w:pPr>
      <w:r w:rsidRPr="000B68CA">
        <w:rPr>
          <w:rFonts w:ascii="Calibri" w:eastAsia="Calibri" w:hAnsi="Calibri" w:cs="Times New Roman"/>
        </w:rPr>
        <w:t>Todos los seres humanos nacen libres e iguales en dignidad y derechos y, dotados como están de razón y conciencia, deben comportarse fraternalmente los unos con los otros.</w:t>
      </w:r>
    </w:p>
    <w:p w:rsidR="00F804D7" w:rsidRPr="000B68CA" w:rsidRDefault="00F804D7" w:rsidP="00F804D7">
      <w:pPr>
        <w:numPr>
          <w:ilvl w:val="0"/>
          <w:numId w:val="2"/>
        </w:numPr>
        <w:contextualSpacing/>
        <w:rPr>
          <w:rFonts w:ascii="Calibri" w:eastAsia="Calibri" w:hAnsi="Calibri" w:cs="Times New Roman"/>
        </w:rPr>
      </w:pPr>
      <w:r w:rsidRPr="000B68CA">
        <w:rPr>
          <w:rFonts w:ascii="Calibri" w:eastAsia="Calibri" w:hAnsi="Calibri" w:cs="Times New Roman"/>
        </w:rPr>
        <w:t>Todas las personas somos iguales sea cual sea nuestro origen, etnia, color, sexo, idioma, religión, opinión política o cualquier otra condición.</w:t>
      </w:r>
    </w:p>
    <w:p w:rsidR="00F804D7" w:rsidRPr="000B68CA" w:rsidRDefault="00F804D7" w:rsidP="00F804D7">
      <w:pPr>
        <w:numPr>
          <w:ilvl w:val="0"/>
          <w:numId w:val="2"/>
        </w:numPr>
        <w:contextualSpacing/>
        <w:rPr>
          <w:rFonts w:ascii="Calibri" w:eastAsia="Calibri" w:hAnsi="Calibri" w:cs="Times New Roman"/>
        </w:rPr>
      </w:pPr>
      <w:r w:rsidRPr="000B68CA">
        <w:rPr>
          <w:rFonts w:ascii="Calibri" w:eastAsia="Calibri" w:hAnsi="Calibri" w:cs="Times New Roman"/>
        </w:rPr>
        <w:t>Todo individuo tiene derecho a la vida, a la libertad y a su seguridad personal.</w:t>
      </w:r>
    </w:p>
    <w:p w:rsidR="00F804D7" w:rsidRPr="000B68CA" w:rsidRDefault="00F804D7" w:rsidP="00F804D7">
      <w:pPr>
        <w:numPr>
          <w:ilvl w:val="0"/>
          <w:numId w:val="2"/>
        </w:numPr>
        <w:contextualSpacing/>
        <w:rPr>
          <w:rFonts w:ascii="Calibri" w:eastAsia="Calibri" w:hAnsi="Calibri" w:cs="Times New Roman"/>
        </w:rPr>
      </w:pPr>
      <w:r w:rsidRPr="000B68CA">
        <w:rPr>
          <w:rFonts w:ascii="Calibri" w:eastAsia="Calibri" w:hAnsi="Calibri" w:cs="Times New Roman"/>
        </w:rPr>
        <w:t>Nadie estará sometido a esclavitud ni a servidumbre […].</w:t>
      </w:r>
    </w:p>
    <w:p w:rsidR="00F804D7" w:rsidRPr="000B68CA" w:rsidRDefault="00F804D7" w:rsidP="00F804D7">
      <w:pPr>
        <w:numPr>
          <w:ilvl w:val="0"/>
          <w:numId w:val="2"/>
        </w:numPr>
        <w:contextualSpacing/>
        <w:rPr>
          <w:rFonts w:ascii="Calibri" w:eastAsia="Calibri" w:hAnsi="Calibri" w:cs="Times New Roman"/>
        </w:rPr>
      </w:pPr>
      <w:r w:rsidRPr="000B68CA">
        <w:rPr>
          <w:rFonts w:ascii="Calibri" w:eastAsia="Calibri" w:hAnsi="Calibri" w:cs="Times New Roman"/>
        </w:rPr>
        <w:t>Nadie estará sometido a torturas ni a penas o tratos crueles, inhumanos o degradantes.</w:t>
      </w:r>
    </w:p>
    <w:p w:rsidR="00F804D7" w:rsidRPr="000B68CA" w:rsidRDefault="00F804D7" w:rsidP="00F804D7">
      <w:pPr>
        <w:numPr>
          <w:ilvl w:val="0"/>
          <w:numId w:val="2"/>
        </w:numPr>
        <w:contextualSpacing/>
        <w:rPr>
          <w:rFonts w:ascii="Calibri" w:eastAsia="Calibri" w:hAnsi="Calibri" w:cs="Times New Roman"/>
        </w:rPr>
      </w:pPr>
      <w:r w:rsidRPr="000B68CA">
        <w:rPr>
          <w:rFonts w:ascii="Calibri" w:eastAsia="Calibri" w:hAnsi="Calibri" w:cs="Times New Roman"/>
        </w:rPr>
        <w:t>Todo ser humano tiene derecho, en todas partes, al reconocimiento de su personalidad jurídica: es decir, ser tenido en cuenta por las leyes nacionales e internacionales.</w:t>
      </w:r>
    </w:p>
    <w:p w:rsidR="00F804D7" w:rsidRPr="000B68CA" w:rsidRDefault="00F804D7" w:rsidP="00F804D7">
      <w:pPr>
        <w:numPr>
          <w:ilvl w:val="0"/>
          <w:numId w:val="2"/>
        </w:numPr>
        <w:contextualSpacing/>
        <w:rPr>
          <w:rFonts w:ascii="Calibri" w:eastAsia="Calibri" w:hAnsi="Calibri" w:cs="Times New Roman"/>
        </w:rPr>
      </w:pPr>
      <w:r w:rsidRPr="000B68CA">
        <w:rPr>
          <w:rFonts w:ascii="Calibri" w:eastAsia="Calibri" w:hAnsi="Calibri" w:cs="Times New Roman"/>
        </w:rPr>
        <w:t>Todos somos iguales ante la ley y tenemos, sin distinción, derecho a igual protección de la ley.</w:t>
      </w:r>
    </w:p>
    <w:p w:rsidR="00F804D7" w:rsidRPr="000B68CA" w:rsidRDefault="00F804D7" w:rsidP="00F804D7">
      <w:pPr>
        <w:numPr>
          <w:ilvl w:val="0"/>
          <w:numId w:val="2"/>
        </w:numPr>
        <w:contextualSpacing/>
        <w:rPr>
          <w:rFonts w:ascii="Calibri" w:eastAsia="Calibri" w:hAnsi="Calibri" w:cs="Times New Roman"/>
        </w:rPr>
      </w:pPr>
      <w:r w:rsidRPr="000B68CA">
        <w:rPr>
          <w:rFonts w:ascii="Calibri" w:eastAsia="Calibri" w:hAnsi="Calibri" w:cs="Times New Roman"/>
        </w:rPr>
        <w:t>Todos tenemos igual derecho a protección contra toda discriminación que infrinja esta Declaración y contra toda provocación a tal discriminación.</w:t>
      </w:r>
    </w:p>
    <w:p w:rsidR="00F804D7" w:rsidRPr="000B68CA" w:rsidRDefault="00F804D7" w:rsidP="00F804D7">
      <w:pPr>
        <w:numPr>
          <w:ilvl w:val="0"/>
          <w:numId w:val="2"/>
        </w:numPr>
        <w:contextualSpacing/>
        <w:rPr>
          <w:rFonts w:ascii="Calibri" w:eastAsia="Calibri" w:hAnsi="Calibri" w:cs="Times New Roman"/>
        </w:rPr>
      </w:pPr>
      <w:r w:rsidRPr="000B68CA">
        <w:rPr>
          <w:rFonts w:ascii="Calibri" w:eastAsia="Calibri" w:hAnsi="Calibri" w:cs="Times New Roman"/>
        </w:rPr>
        <w:lastRenderedPageBreak/>
        <w:t>Toda persona tiene derecho a un recurso efectivo ante los tribunales nacionales competentes, que la ampare contra actos que violen sus derechos fundamentales reconocidos por la constitución o por la ley.</w:t>
      </w:r>
    </w:p>
    <w:p w:rsidR="00F804D7" w:rsidRDefault="00F804D7" w:rsidP="00F804D7">
      <w:pPr>
        <w:numPr>
          <w:ilvl w:val="0"/>
          <w:numId w:val="2"/>
        </w:numPr>
        <w:contextualSpacing/>
        <w:rPr>
          <w:rFonts w:ascii="Calibri" w:eastAsia="Calibri" w:hAnsi="Calibri" w:cs="Times New Roman"/>
        </w:rPr>
      </w:pPr>
      <w:r w:rsidRPr="000B68CA">
        <w:rPr>
          <w:rFonts w:ascii="Calibri" w:eastAsia="Calibri" w:hAnsi="Calibri" w:cs="Times New Roman"/>
        </w:rPr>
        <w:t>Nadie podrá ser arbitrariamente detenido, preso ni desterrado.</w:t>
      </w:r>
    </w:p>
    <w:p w:rsidR="00F804D7" w:rsidRDefault="00F804D7" w:rsidP="00F804D7">
      <w:pPr>
        <w:contextualSpacing/>
        <w:rPr>
          <w:rFonts w:ascii="Calibri" w:eastAsia="Calibri" w:hAnsi="Calibri" w:cs="Times New Roman"/>
        </w:rPr>
      </w:pPr>
    </w:p>
    <w:p w:rsidR="00F804D7" w:rsidRPr="000B68CA" w:rsidRDefault="00F804D7" w:rsidP="00F804D7">
      <w:pPr>
        <w:contextualSpacing/>
        <w:rPr>
          <w:rFonts w:ascii="Calibri" w:eastAsia="Calibri" w:hAnsi="Calibri" w:cs="Times New Roman"/>
        </w:rPr>
      </w:pPr>
      <w:r w:rsidRPr="000B68CA">
        <w:rPr>
          <w:rFonts w:ascii="Calibri" w:eastAsia="Calibri" w:hAnsi="Calibri" w:cs="Times New Roman"/>
          <w:b/>
        </w:rPr>
        <w:t>PRACTIQUEMOS:</w:t>
      </w:r>
      <w:r>
        <w:rPr>
          <w:rFonts w:ascii="Calibri" w:eastAsia="Calibri" w:hAnsi="Calibri" w:cs="Times New Roman"/>
          <w:b/>
        </w:rPr>
        <w:t xml:space="preserve"> </w:t>
      </w:r>
      <w:r>
        <w:rPr>
          <w:rFonts w:ascii="Calibri" w:eastAsia="Calibri" w:hAnsi="Calibri" w:cs="Times New Roman"/>
        </w:rPr>
        <w:t>Hacer un análisis de cada uno de los derechos declarados por la ONU</w:t>
      </w:r>
    </w:p>
    <w:p w:rsidR="00F804D7" w:rsidRPr="000B68CA" w:rsidRDefault="00F804D7" w:rsidP="00F804D7">
      <w:pPr>
        <w:contextualSpacing/>
        <w:rPr>
          <w:rFonts w:ascii="Calibri" w:eastAsia="Calibri" w:hAnsi="Calibri" w:cs="Times New Roman"/>
          <w:b/>
        </w:rPr>
      </w:pPr>
    </w:p>
    <w:p w:rsidR="00F804D7" w:rsidRDefault="00F804D7" w:rsidP="00F804D7"/>
    <w:p w:rsidR="00F804D7" w:rsidRDefault="00F804D7" w:rsidP="00F804D7">
      <w:pPr>
        <w:jc w:val="center"/>
        <w:rPr>
          <w:rFonts w:ascii="Arial" w:eastAsia="Calibri" w:hAnsi="Arial" w:cs="Arial"/>
          <w:b/>
          <w:sz w:val="32"/>
          <w:szCs w:val="32"/>
        </w:rPr>
      </w:pPr>
      <w:r>
        <w:rPr>
          <w:rFonts w:ascii="Arial" w:eastAsia="Calibri" w:hAnsi="Arial" w:cs="Arial"/>
          <w:b/>
          <w:sz w:val="32"/>
          <w:szCs w:val="32"/>
        </w:rPr>
        <w:t>ETICA CLEI 5 día 22 de mayo del 2020</w:t>
      </w:r>
    </w:p>
    <w:p w:rsidR="00F804D7" w:rsidRDefault="00F804D7" w:rsidP="00F804D7">
      <w:pPr>
        <w:jc w:val="center"/>
        <w:rPr>
          <w:rFonts w:ascii="Arial" w:eastAsia="Calibri" w:hAnsi="Arial" w:cs="Arial"/>
          <w:b/>
          <w:sz w:val="32"/>
          <w:szCs w:val="32"/>
        </w:rPr>
      </w:pPr>
    </w:p>
    <w:p w:rsidR="00F804D7" w:rsidRPr="007D0F9C" w:rsidRDefault="00F804D7" w:rsidP="00F804D7">
      <w:pPr>
        <w:jc w:val="center"/>
        <w:rPr>
          <w:rFonts w:ascii="Arial" w:eastAsia="Calibri" w:hAnsi="Arial" w:cs="Arial"/>
          <w:b/>
          <w:sz w:val="32"/>
          <w:szCs w:val="32"/>
        </w:rPr>
      </w:pPr>
      <w:r w:rsidRPr="007D0F9C">
        <w:rPr>
          <w:rFonts w:ascii="Arial" w:eastAsia="Calibri" w:hAnsi="Arial" w:cs="Arial"/>
          <w:b/>
          <w:sz w:val="32"/>
          <w:szCs w:val="32"/>
        </w:rPr>
        <w:t>DERECHOS CONSAGRADOS EN LA CONSTITUCION POLITICA DE COLOMBIA DE 1991</w:t>
      </w:r>
    </w:p>
    <w:p w:rsidR="00F804D7" w:rsidRPr="007D0F9C" w:rsidRDefault="00F804D7" w:rsidP="00F804D7">
      <w:pPr>
        <w:jc w:val="both"/>
        <w:rPr>
          <w:rFonts w:ascii="Arial" w:eastAsia="Calibri" w:hAnsi="Arial" w:cs="Arial"/>
          <w:b/>
          <w:sz w:val="24"/>
          <w:szCs w:val="24"/>
        </w:rPr>
      </w:pPr>
      <w:r w:rsidRPr="007D0F9C">
        <w:rPr>
          <w:rFonts w:ascii="Arial" w:eastAsia="Calibri" w:hAnsi="Arial" w:cs="Arial"/>
          <w:b/>
          <w:sz w:val="24"/>
          <w:szCs w:val="24"/>
        </w:rPr>
        <w:t>TITULO II.</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DE LOS DERECHOS, LAS GARANTIAS Y LOS DEBERES</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CAPITULO I.</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DE LOS DERECHOS FUNDAMENTALES</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ARTICULO 11. El derecho a la vida es inviolable. No habrá pena de muerte.</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ARTICULO 12. Nadie será sometido a desaparición forzada, a torturas ni a</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tratos o penas crueles, inhumanos o degradantes.</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ARTICULO 13. Todas las personas nacen libres e iguales ante la ley, recibirán</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la misma protección y trato de las autoridades y gozarán de los mismos</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derechos, libertades y oportunidades sin ninguna discriminación por razones de</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sexo, raza, origen nacional o familiar, lengua, religión, opinión política o</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filosófica.</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El Estado promoverá las condiciones para que la igualdad sea real y efectiva y</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adoptará medidas en favor de grupos discriminados o marginados.</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El Estado protegerá especialmente a aquellas personas que por su condición</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económica, física o mental, se encuentren en circunstancia de debilidad</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manifiesta y sancionará los abusos o maltratos que contra ellas se cometan.</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ARTICULO 14. Toda persona tiene derecho al reconocimiento de su</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lastRenderedPageBreak/>
        <w:t>personalidad jurídica.</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ARTÍCULO 15. Todas las personas tienen derecho a su intimidad personal y</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familiar y a su buen nombre, y el Estado debe respetarlos y hacerlos respetar.</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De igual modo, tienen derecho a conocer, actualizar y rectificar las</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informaciones que se hayan recogido sobre ellas en bancos de datos y en</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archivos de entidades públicas y privadas.</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NOTA: El artículo 15 de la Constitución Política fue modificado por el artículo 1º del Acto</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Legislativo 2 de 2003. Dicho Acto Legislativo fue declarado inexequible por la Corte</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Constitucional, por el vicio de procedimiento ocurrido en el sexto debate de la segunda vuelta,</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 xml:space="preserve">mediante sentencia de la Sala Plena. C-816 de agosto 30 de 2004. </w:t>
      </w:r>
      <w:proofErr w:type="spellStart"/>
      <w:r w:rsidRPr="007D0F9C">
        <w:rPr>
          <w:rFonts w:ascii="Arial" w:eastAsia="Calibri" w:hAnsi="Arial" w:cs="Arial"/>
          <w:sz w:val="24"/>
          <w:szCs w:val="24"/>
        </w:rPr>
        <w:t>Exps</w:t>
      </w:r>
      <w:proofErr w:type="spellEnd"/>
      <w:r w:rsidRPr="007D0F9C">
        <w:rPr>
          <w:rFonts w:ascii="Arial" w:eastAsia="Calibri" w:hAnsi="Arial" w:cs="Arial"/>
          <w:sz w:val="24"/>
          <w:szCs w:val="24"/>
        </w:rPr>
        <w:t>. D-5121 y D-5122.</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 xml:space="preserve">M.P. Jaime Córdoba Triviño y Rodrigo </w:t>
      </w:r>
      <w:proofErr w:type="spellStart"/>
      <w:r w:rsidRPr="007D0F9C">
        <w:rPr>
          <w:rFonts w:ascii="Arial" w:eastAsia="Calibri" w:hAnsi="Arial" w:cs="Arial"/>
          <w:sz w:val="24"/>
          <w:szCs w:val="24"/>
        </w:rPr>
        <w:t>Uprimny</w:t>
      </w:r>
      <w:proofErr w:type="spellEnd"/>
      <w:r w:rsidRPr="007D0F9C">
        <w:rPr>
          <w:rFonts w:ascii="Arial" w:eastAsia="Calibri" w:hAnsi="Arial" w:cs="Arial"/>
          <w:sz w:val="24"/>
          <w:szCs w:val="24"/>
        </w:rPr>
        <w:t xml:space="preserve"> Yepes. En consecuencia el texto original del</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artículo 15 de la Constitución Política, que aparece aquí transcrito, recobra su vigencia.</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En la recolección, tratamiento y circulación de datos se respetarán la libertad y</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demás garantías consagradas en la Constitución.</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La correspondencia y demás formas de comunicación privada son inviolables.</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Sólo pueden ser interceptadas o registradas mediante orden judicial, en los</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casos y con las formalidades que establezca la ley.</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Para efectos tributarios o judiciales y para los casos de inspección, vigilancia e</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intervención del Estado podrá exigirse la presentación de libros de contabilidad</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 xml:space="preserve">y demás documentos privados, en los términos que señale la ley. </w:t>
      </w:r>
    </w:p>
    <w:p w:rsidR="00F804D7" w:rsidRPr="007D0F9C" w:rsidRDefault="00F804D7" w:rsidP="00F804D7">
      <w:pPr>
        <w:jc w:val="both"/>
        <w:rPr>
          <w:rFonts w:ascii="Arial" w:eastAsia="Calibri" w:hAnsi="Arial" w:cs="Arial"/>
          <w:sz w:val="24"/>
          <w:szCs w:val="24"/>
        </w:rPr>
      </w:pP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ARTICULO 16. Todas las personas tienen derecho al libre desarrollo de su</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personalidad sin más limitaciones que las que imponen los derechos de los</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demás y el orden jurídico.</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ARTICULO 17. Se prohíben la esclavitud, la servidumbre y la trata de seres</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lastRenderedPageBreak/>
        <w:t>humanos en todas sus formas.</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ARTICULO 18. Se garantiza la libertad de conciencia. Nadie será molestado</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por razón de sus convicciones o creencias ni compelido a revelarlas ni obligado</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a actuar contra su conciencia.</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ARTICULO 19. Se garantiza la libertad de cultos. Toda persona tiene derecho</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a profesar libremente su religión y a difundirla en forma individual o colectiva.</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Todas las confesiones religiosas e iglesias son igualmente libres ante la ley.</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ARTICULO 20. Se garantiza a toda persona la libertad de expresar y difundir</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su pensamiento y opiniones, la de informar y recibir información veraz e</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imparcial, y la de fundar medios masivos de comunicación.</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Estos son libres y tienen responsabilidad social. Se garantiza el derecho a la</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rectificación en condiciones de equidad. No habrá censura.</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ARTICULO 21. Se garantiza el derecho a la honra. La ley señalará la forma de</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su protección.</w:t>
      </w:r>
    </w:p>
    <w:p w:rsidR="00F804D7" w:rsidRPr="007D0F9C" w:rsidRDefault="00F804D7" w:rsidP="00F804D7">
      <w:pPr>
        <w:jc w:val="both"/>
        <w:rPr>
          <w:rFonts w:ascii="Arial" w:eastAsia="Calibri" w:hAnsi="Arial" w:cs="Arial"/>
          <w:sz w:val="24"/>
          <w:szCs w:val="24"/>
        </w:rPr>
      </w:pPr>
      <w:r w:rsidRPr="007D0F9C">
        <w:rPr>
          <w:rFonts w:ascii="Arial" w:eastAsia="Calibri" w:hAnsi="Arial" w:cs="Arial"/>
          <w:sz w:val="24"/>
          <w:szCs w:val="24"/>
        </w:rPr>
        <w:t>ARTICULO 22. La paz es un derecho y un deber de obligatorio cumplimiento.</w:t>
      </w:r>
    </w:p>
    <w:p w:rsidR="00F804D7" w:rsidRDefault="00F804D7" w:rsidP="00F804D7">
      <w:pPr>
        <w:jc w:val="both"/>
        <w:rPr>
          <w:rFonts w:ascii="Arial" w:hAnsi="Arial" w:cs="Arial"/>
          <w:sz w:val="24"/>
          <w:szCs w:val="24"/>
        </w:rPr>
      </w:pPr>
    </w:p>
    <w:p w:rsidR="00F804D7" w:rsidRDefault="00F804D7" w:rsidP="00F804D7">
      <w:pPr>
        <w:jc w:val="both"/>
        <w:rPr>
          <w:rFonts w:ascii="Arial" w:hAnsi="Arial" w:cs="Arial"/>
          <w:sz w:val="24"/>
          <w:szCs w:val="24"/>
        </w:rPr>
      </w:pPr>
      <w:r>
        <w:rPr>
          <w:rFonts w:ascii="Arial" w:hAnsi="Arial" w:cs="Arial"/>
          <w:sz w:val="24"/>
          <w:szCs w:val="24"/>
        </w:rPr>
        <w:t>PRACTIQUEMOS:</w:t>
      </w:r>
    </w:p>
    <w:p w:rsidR="00F804D7" w:rsidRDefault="00F804D7" w:rsidP="00F804D7">
      <w:pPr>
        <w:pStyle w:val="Prrafodelista"/>
        <w:numPr>
          <w:ilvl w:val="0"/>
          <w:numId w:val="3"/>
        </w:numPr>
        <w:jc w:val="both"/>
        <w:rPr>
          <w:rFonts w:ascii="Arial" w:hAnsi="Arial" w:cs="Arial"/>
          <w:sz w:val="24"/>
          <w:szCs w:val="24"/>
        </w:rPr>
      </w:pPr>
      <w:r>
        <w:rPr>
          <w:rFonts w:ascii="Arial" w:hAnsi="Arial" w:cs="Arial"/>
          <w:sz w:val="24"/>
          <w:szCs w:val="24"/>
        </w:rPr>
        <w:t>Que piensas de estos derechos consagrados en la constitución</w:t>
      </w:r>
      <w:proofErr w:type="gramStart"/>
      <w:r>
        <w:rPr>
          <w:rFonts w:ascii="Arial" w:hAnsi="Arial" w:cs="Arial"/>
          <w:sz w:val="24"/>
          <w:szCs w:val="24"/>
        </w:rPr>
        <w:t>?</w:t>
      </w:r>
      <w:proofErr w:type="gramEnd"/>
    </w:p>
    <w:p w:rsidR="00F804D7" w:rsidRPr="007D0F9C" w:rsidRDefault="00F804D7" w:rsidP="00F804D7">
      <w:pPr>
        <w:pStyle w:val="Prrafodelista"/>
        <w:numPr>
          <w:ilvl w:val="0"/>
          <w:numId w:val="3"/>
        </w:numPr>
        <w:jc w:val="both"/>
        <w:rPr>
          <w:rFonts w:ascii="Arial" w:hAnsi="Arial" w:cs="Arial"/>
          <w:sz w:val="24"/>
          <w:szCs w:val="24"/>
        </w:rPr>
      </w:pPr>
      <w:r>
        <w:rPr>
          <w:rFonts w:ascii="Arial" w:hAnsi="Arial" w:cs="Arial"/>
          <w:sz w:val="24"/>
          <w:szCs w:val="24"/>
        </w:rPr>
        <w:t>Que opinión te merece el hecho que los gobiernos de turno le estén haciendo modificaciones a la constitución según sus antojos</w:t>
      </w:r>
      <w:proofErr w:type="gramStart"/>
      <w:r>
        <w:rPr>
          <w:rFonts w:ascii="Arial" w:hAnsi="Arial" w:cs="Arial"/>
          <w:sz w:val="24"/>
          <w:szCs w:val="24"/>
        </w:rPr>
        <w:t>?</w:t>
      </w:r>
      <w:proofErr w:type="gramEnd"/>
    </w:p>
    <w:p w:rsidR="00F804D7" w:rsidRDefault="00F804D7" w:rsidP="001F19AF"/>
    <w:p w:rsidR="00F804D7" w:rsidRDefault="00F804D7" w:rsidP="001F19AF"/>
    <w:p w:rsidR="00F804D7" w:rsidRPr="00174B43" w:rsidRDefault="00F804D7" w:rsidP="00F804D7">
      <w:pPr>
        <w:shd w:val="clear" w:color="auto" w:fill="FFFFFF"/>
        <w:spacing w:after="0" w:line="240" w:lineRule="auto"/>
        <w:jc w:val="center"/>
        <w:rPr>
          <w:rFonts w:ascii="Helvetica" w:eastAsia="Times New Roman" w:hAnsi="Helvetica" w:cs="Helvetica"/>
          <w:b/>
          <w:color w:val="333333"/>
          <w:sz w:val="36"/>
          <w:szCs w:val="36"/>
          <w:lang w:eastAsia="es-CO"/>
        </w:rPr>
      </w:pPr>
      <w:r w:rsidRPr="000044BC">
        <w:rPr>
          <w:rFonts w:ascii="Helvetica" w:eastAsia="Times New Roman" w:hAnsi="Helvetica" w:cs="Helvetica"/>
          <w:b/>
          <w:color w:val="333333"/>
          <w:sz w:val="36"/>
          <w:szCs w:val="36"/>
          <w:lang w:eastAsia="es-CO"/>
        </w:rPr>
        <w:t>ACTIVIDAD PARA EL DIA 29 DE MAYO DEL 2020</w:t>
      </w:r>
    </w:p>
    <w:p w:rsidR="00F804D7" w:rsidRDefault="00F804D7" w:rsidP="00F804D7">
      <w:pPr>
        <w:shd w:val="clear" w:color="auto" w:fill="FFFFFF"/>
        <w:spacing w:after="0" w:line="240" w:lineRule="auto"/>
        <w:jc w:val="center"/>
        <w:rPr>
          <w:rFonts w:ascii="Helvetica" w:eastAsia="Times New Roman" w:hAnsi="Helvetica" w:cs="Helvetica"/>
          <w:bCs/>
          <w:color w:val="333333"/>
          <w:sz w:val="21"/>
          <w:szCs w:val="21"/>
          <w:highlight w:val="yellow"/>
          <w:shd w:val="clear" w:color="auto" w:fill="6FA8DC"/>
          <w:lang w:eastAsia="es-CO"/>
        </w:rPr>
      </w:pPr>
    </w:p>
    <w:p w:rsidR="00F804D7" w:rsidRDefault="00F804D7" w:rsidP="00F804D7">
      <w:pPr>
        <w:shd w:val="clear" w:color="auto" w:fill="FFFFFF"/>
        <w:spacing w:after="0" w:line="240" w:lineRule="auto"/>
        <w:jc w:val="center"/>
        <w:rPr>
          <w:rFonts w:ascii="Helvetica" w:eastAsia="Times New Roman" w:hAnsi="Helvetica" w:cs="Helvetica"/>
          <w:bCs/>
          <w:color w:val="333333"/>
          <w:sz w:val="21"/>
          <w:szCs w:val="21"/>
          <w:highlight w:val="yellow"/>
          <w:shd w:val="clear" w:color="auto" w:fill="6FA8DC"/>
          <w:lang w:eastAsia="es-CO"/>
        </w:rPr>
      </w:pPr>
    </w:p>
    <w:p w:rsidR="00F804D7" w:rsidRPr="00174B43" w:rsidRDefault="00F804D7" w:rsidP="00F804D7">
      <w:pPr>
        <w:shd w:val="clear" w:color="auto" w:fill="FFFFFF"/>
        <w:spacing w:after="0" w:line="240" w:lineRule="auto"/>
        <w:jc w:val="center"/>
        <w:rPr>
          <w:rFonts w:ascii="Helvetica" w:eastAsia="Times New Roman" w:hAnsi="Helvetica" w:cs="Helvetica"/>
          <w:color w:val="333333"/>
          <w:sz w:val="21"/>
          <w:szCs w:val="21"/>
          <w:highlight w:val="yellow"/>
          <w:lang w:eastAsia="es-CO"/>
        </w:rPr>
      </w:pPr>
      <w:r w:rsidRPr="00174B43">
        <w:rPr>
          <w:rFonts w:ascii="Helvetica" w:eastAsia="Times New Roman" w:hAnsi="Helvetica" w:cs="Helvetica"/>
          <w:bCs/>
          <w:color w:val="333333"/>
          <w:sz w:val="21"/>
          <w:szCs w:val="21"/>
          <w:highlight w:val="yellow"/>
          <w:shd w:val="clear" w:color="auto" w:fill="6FA8DC"/>
          <w:lang w:eastAsia="es-CO"/>
        </w:rPr>
        <w:t>LA ACTIVIDAD ESTA DIRIGIDA PARA ESTUDIANTES DE:</w:t>
      </w:r>
    </w:p>
    <w:p w:rsidR="00F804D7" w:rsidRPr="00174B43" w:rsidRDefault="00F804D7" w:rsidP="00F804D7">
      <w:pPr>
        <w:shd w:val="clear" w:color="auto" w:fill="FFFFFF"/>
        <w:spacing w:after="240" w:line="240" w:lineRule="auto"/>
        <w:jc w:val="center"/>
        <w:rPr>
          <w:rFonts w:ascii="Helvetica" w:eastAsia="Times New Roman" w:hAnsi="Helvetica" w:cs="Helvetica"/>
          <w:color w:val="333333"/>
          <w:sz w:val="21"/>
          <w:szCs w:val="21"/>
          <w:lang w:eastAsia="es-CO"/>
        </w:rPr>
      </w:pPr>
      <w:r w:rsidRPr="00174B43">
        <w:rPr>
          <w:rFonts w:ascii="Century Gothic" w:eastAsia="Times New Roman" w:hAnsi="Century Gothic" w:cs="Helvetica"/>
          <w:bCs/>
          <w:color w:val="333333"/>
          <w:highlight w:val="yellow"/>
          <w:shd w:val="clear" w:color="auto" w:fill="6FA8DC"/>
          <w:lang w:eastAsia="es-CO"/>
        </w:rPr>
        <w:t>CLEI</w:t>
      </w:r>
      <w:r>
        <w:rPr>
          <w:rFonts w:ascii="Century Gothic" w:eastAsia="Times New Roman" w:hAnsi="Century Gothic" w:cs="Helvetica"/>
          <w:bCs/>
          <w:color w:val="333333"/>
          <w:highlight w:val="yellow"/>
          <w:shd w:val="clear" w:color="auto" w:fill="6FA8DC"/>
          <w:lang w:eastAsia="es-CO"/>
        </w:rPr>
        <w:t xml:space="preserve"> </w:t>
      </w:r>
      <w:r>
        <w:rPr>
          <w:rFonts w:ascii="Century Gothic" w:eastAsia="Times New Roman" w:hAnsi="Century Gothic" w:cs="Helvetica"/>
          <w:bCs/>
          <w:color w:val="333333"/>
          <w:shd w:val="clear" w:color="auto" w:fill="6FA8DC"/>
          <w:lang w:eastAsia="es-CO"/>
        </w:rPr>
        <w:t>5</w:t>
      </w:r>
      <w:r w:rsidRPr="00174B43">
        <w:rPr>
          <w:rFonts w:ascii="Helvetica" w:eastAsia="Times New Roman" w:hAnsi="Helvetica" w:cs="Helvetica"/>
          <w:color w:val="333333"/>
          <w:sz w:val="21"/>
          <w:szCs w:val="21"/>
          <w:lang w:eastAsia="es-CO"/>
        </w:rPr>
        <w:br/>
      </w:r>
    </w:p>
    <w:p w:rsidR="00F804D7" w:rsidRPr="00174B43" w:rsidRDefault="00F804D7" w:rsidP="00F804D7">
      <w:pPr>
        <w:shd w:val="clear" w:color="auto" w:fill="FFFFFF"/>
        <w:spacing w:after="0" w:line="240" w:lineRule="auto"/>
        <w:jc w:val="both"/>
        <w:rPr>
          <w:rFonts w:ascii="Helvetica" w:eastAsia="Times New Roman" w:hAnsi="Helvetica" w:cs="Helvetica"/>
          <w:color w:val="333333"/>
          <w:sz w:val="21"/>
          <w:szCs w:val="21"/>
          <w:lang w:eastAsia="es-CO"/>
        </w:rPr>
      </w:pPr>
      <w:r w:rsidRPr="00174B43">
        <w:rPr>
          <w:rFonts w:ascii="Century Gothic" w:eastAsia="Times New Roman" w:hAnsi="Century Gothic" w:cs="Helvetica"/>
          <w:b/>
          <w:bCs/>
          <w:color w:val="333333"/>
          <w:sz w:val="21"/>
          <w:szCs w:val="21"/>
          <w:lang w:eastAsia="es-CO"/>
        </w:rPr>
        <w:t>OBJETIVO: </w:t>
      </w:r>
      <w:r w:rsidRPr="00174B43">
        <w:rPr>
          <w:rFonts w:ascii="Century Gothic" w:eastAsia="Times New Roman" w:hAnsi="Century Gothic" w:cs="Helvetica"/>
          <w:color w:val="333333"/>
          <w:sz w:val="21"/>
          <w:szCs w:val="21"/>
          <w:lang w:eastAsia="es-CO"/>
        </w:rPr>
        <w:t>Desarrollar la capacidad de reconocer, comprender y expresar mis propias emociones.</w:t>
      </w:r>
    </w:p>
    <w:p w:rsidR="00F804D7" w:rsidRPr="00174B43" w:rsidRDefault="00F804D7" w:rsidP="00F804D7">
      <w:pPr>
        <w:shd w:val="clear" w:color="auto" w:fill="FFFFFF"/>
        <w:spacing w:after="0" w:line="240" w:lineRule="auto"/>
        <w:jc w:val="both"/>
        <w:rPr>
          <w:rFonts w:ascii="Helvetica" w:eastAsia="Times New Roman" w:hAnsi="Helvetica" w:cs="Helvetica"/>
          <w:color w:val="333333"/>
          <w:sz w:val="21"/>
          <w:szCs w:val="21"/>
          <w:lang w:eastAsia="es-CO"/>
        </w:rPr>
      </w:pPr>
    </w:p>
    <w:p w:rsidR="00F804D7" w:rsidRPr="00174B43" w:rsidRDefault="00F804D7" w:rsidP="00F804D7">
      <w:pPr>
        <w:shd w:val="clear" w:color="auto" w:fill="FFFFFF"/>
        <w:spacing w:after="0" w:line="240" w:lineRule="auto"/>
        <w:jc w:val="both"/>
        <w:rPr>
          <w:rFonts w:ascii="Helvetica" w:eastAsia="Times New Roman" w:hAnsi="Helvetica" w:cs="Helvetica"/>
          <w:color w:val="333333"/>
          <w:sz w:val="21"/>
          <w:szCs w:val="21"/>
          <w:lang w:eastAsia="es-CO"/>
        </w:rPr>
      </w:pPr>
      <w:r w:rsidRPr="00174B43">
        <w:rPr>
          <w:rFonts w:ascii="Century Gothic" w:eastAsia="Times New Roman" w:hAnsi="Century Gothic" w:cs="Helvetica"/>
          <w:b/>
          <w:bCs/>
          <w:color w:val="333333"/>
          <w:sz w:val="21"/>
          <w:szCs w:val="21"/>
          <w:lang w:eastAsia="es-CO"/>
        </w:rPr>
        <w:t>ACTIVIDAD:</w:t>
      </w:r>
    </w:p>
    <w:p w:rsidR="00F804D7" w:rsidRPr="00174B43" w:rsidRDefault="00F804D7" w:rsidP="00F804D7">
      <w:pPr>
        <w:shd w:val="clear" w:color="auto" w:fill="FFFFFF"/>
        <w:spacing w:after="0" w:line="240" w:lineRule="auto"/>
        <w:ind w:hanging="360"/>
        <w:jc w:val="both"/>
        <w:rPr>
          <w:rFonts w:ascii="Helvetica" w:eastAsia="Times New Roman" w:hAnsi="Helvetica" w:cs="Helvetica"/>
          <w:color w:val="333333"/>
          <w:sz w:val="21"/>
          <w:szCs w:val="21"/>
          <w:lang w:eastAsia="es-CO"/>
        </w:rPr>
      </w:pPr>
      <w:r w:rsidRPr="00174B43">
        <w:rPr>
          <w:rFonts w:ascii="Century Gothic" w:eastAsia="Times New Roman" w:hAnsi="Century Gothic" w:cs="Helvetica"/>
          <w:color w:val="333333"/>
          <w:sz w:val="21"/>
          <w:szCs w:val="21"/>
          <w:lang w:eastAsia="es-CO"/>
        </w:rPr>
        <w:t>-</w:t>
      </w:r>
      <w:r w:rsidRPr="00174B43">
        <w:rPr>
          <w:rFonts w:ascii="Times New Roman" w:eastAsia="Times New Roman" w:hAnsi="Times New Roman" w:cs="Times New Roman"/>
          <w:color w:val="333333"/>
          <w:sz w:val="14"/>
          <w:szCs w:val="14"/>
          <w:lang w:eastAsia="es-CO"/>
        </w:rPr>
        <w:t>       </w:t>
      </w:r>
      <w:r w:rsidRPr="00174B43">
        <w:rPr>
          <w:rFonts w:ascii="Century Gothic" w:eastAsia="Times New Roman" w:hAnsi="Century Gothic" w:cs="Helvetica"/>
          <w:color w:val="333333"/>
          <w:sz w:val="21"/>
          <w:szCs w:val="21"/>
          <w:lang w:eastAsia="es-CO"/>
        </w:rPr>
        <w:t>Cuento: el monstruo de colores.</w:t>
      </w:r>
    </w:p>
    <w:p w:rsidR="00F804D7" w:rsidRPr="00174B43" w:rsidRDefault="00F804D7" w:rsidP="00F804D7">
      <w:pPr>
        <w:shd w:val="clear" w:color="auto" w:fill="FFFFFF"/>
        <w:spacing w:after="0" w:line="240" w:lineRule="auto"/>
        <w:ind w:hanging="360"/>
        <w:jc w:val="both"/>
        <w:rPr>
          <w:rFonts w:ascii="Helvetica" w:eastAsia="Times New Roman" w:hAnsi="Helvetica" w:cs="Helvetica"/>
          <w:color w:val="333333"/>
          <w:sz w:val="21"/>
          <w:szCs w:val="21"/>
          <w:lang w:eastAsia="es-CO"/>
        </w:rPr>
      </w:pPr>
      <w:r w:rsidRPr="00174B43">
        <w:rPr>
          <w:rFonts w:ascii="Century Gothic" w:eastAsia="Times New Roman" w:hAnsi="Century Gothic" w:cs="Helvetica"/>
          <w:color w:val="333333"/>
          <w:sz w:val="21"/>
          <w:szCs w:val="21"/>
          <w:lang w:eastAsia="es-CO"/>
        </w:rPr>
        <w:lastRenderedPageBreak/>
        <w:t>-</w:t>
      </w:r>
      <w:r w:rsidRPr="00174B43">
        <w:rPr>
          <w:rFonts w:ascii="Times New Roman" w:eastAsia="Times New Roman" w:hAnsi="Times New Roman" w:cs="Times New Roman"/>
          <w:color w:val="333333"/>
          <w:sz w:val="14"/>
          <w:szCs w:val="14"/>
          <w:lang w:eastAsia="es-CO"/>
        </w:rPr>
        <w:t>       </w:t>
      </w:r>
      <w:r w:rsidRPr="00174B43">
        <w:rPr>
          <w:rFonts w:ascii="Century Gothic" w:eastAsia="Times New Roman" w:hAnsi="Century Gothic" w:cs="Helvetica"/>
          <w:color w:val="333333"/>
          <w:sz w:val="21"/>
          <w:szCs w:val="21"/>
          <w:lang w:eastAsia="es-CO"/>
        </w:rPr>
        <w:t>Emociones durante la cuarentena.</w:t>
      </w:r>
    </w:p>
    <w:p w:rsidR="00F804D7" w:rsidRPr="00174B43" w:rsidRDefault="00F804D7" w:rsidP="00F804D7">
      <w:pPr>
        <w:shd w:val="clear" w:color="auto" w:fill="FFFFFF"/>
        <w:spacing w:after="0" w:line="240" w:lineRule="auto"/>
        <w:ind w:hanging="360"/>
        <w:jc w:val="both"/>
        <w:rPr>
          <w:rFonts w:ascii="Helvetica" w:eastAsia="Times New Roman" w:hAnsi="Helvetica" w:cs="Helvetica"/>
          <w:color w:val="333333"/>
          <w:sz w:val="21"/>
          <w:szCs w:val="21"/>
          <w:lang w:eastAsia="es-CO"/>
        </w:rPr>
      </w:pPr>
    </w:p>
    <w:p w:rsidR="00F804D7" w:rsidRPr="00174B43" w:rsidRDefault="00F804D7" w:rsidP="00F804D7">
      <w:pPr>
        <w:shd w:val="clear" w:color="auto" w:fill="FFFFFF"/>
        <w:spacing w:after="0" w:line="240" w:lineRule="auto"/>
        <w:jc w:val="both"/>
        <w:rPr>
          <w:rFonts w:ascii="Helvetica" w:eastAsia="Times New Roman" w:hAnsi="Helvetica" w:cs="Helvetica"/>
          <w:color w:val="333333"/>
          <w:sz w:val="21"/>
          <w:szCs w:val="21"/>
          <w:lang w:eastAsia="es-CO"/>
        </w:rPr>
      </w:pPr>
    </w:p>
    <w:p w:rsidR="00F804D7" w:rsidRPr="00174B43" w:rsidRDefault="00F804D7" w:rsidP="00F804D7">
      <w:pPr>
        <w:shd w:val="clear" w:color="auto" w:fill="FFFFFF"/>
        <w:spacing w:after="0" w:line="240" w:lineRule="auto"/>
        <w:jc w:val="both"/>
        <w:rPr>
          <w:rFonts w:ascii="Helvetica" w:eastAsia="Times New Roman" w:hAnsi="Helvetica" w:cs="Helvetica"/>
          <w:color w:val="333333"/>
          <w:sz w:val="21"/>
          <w:szCs w:val="21"/>
          <w:lang w:eastAsia="es-CO"/>
        </w:rPr>
      </w:pPr>
      <w:r w:rsidRPr="00174B43">
        <w:rPr>
          <w:rFonts w:ascii="Century Gothic" w:eastAsia="Times New Roman" w:hAnsi="Century Gothic" w:cs="Helvetica"/>
          <w:b/>
          <w:bCs/>
          <w:color w:val="333333"/>
          <w:sz w:val="21"/>
          <w:szCs w:val="21"/>
          <w:lang w:eastAsia="es-CO"/>
        </w:rPr>
        <w:t>MATERIALES:</w:t>
      </w:r>
    </w:p>
    <w:p w:rsidR="00F804D7" w:rsidRPr="00174B43" w:rsidRDefault="00F804D7" w:rsidP="00F804D7">
      <w:pPr>
        <w:shd w:val="clear" w:color="auto" w:fill="FFFFFF"/>
        <w:spacing w:after="0" w:line="240" w:lineRule="auto"/>
        <w:ind w:hanging="360"/>
        <w:jc w:val="both"/>
        <w:rPr>
          <w:rFonts w:ascii="Helvetica" w:eastAsia="Times New Roman" w:hAnsi="Helvetica" w:cs="Helvetica"/>
          <w:color w:val="333333"/>
          <w:sz w:val="21"/>
          <w:szCs w:val="21"/>
          <w:lang w:eastAsia="es-CO"/>
        </w:rPr>
      </w:pPr>
      <w:r w:rsidRPr="00174B43">
        <w:rPr>
          <w:rFonts w:ascii="Century Gothic" w:eastAsia="Times New Roman" w:hAnsi="Century Gothic" w:cs="Helvetica"/>
          <w:color w:val="333333"/>
          <w:sz w:val="21"/>
          <w:szCs w:val="21"/>
          <w:lang w:eastAsia="es-CO"/>
        </w:rPr>
        <w:t>-</w:t>
      </w:r>
      <w:r w:rsidRPr="00174B43">
        <w:rPr>
          <w:rFonts w:ascii="Times New Roman" w:eastAsia="Times New Roman" w:hAnsi="Times New Roman" w:cs="Times New Roman"/>
          <w:color w:val="333333"/>
          <w:sz w:val="14"/>
          <w:szCs w:val="14"/>
          <w:lang w:eastAsia="es-CO"/>
        </w:rPr>
        <w:t>       </w:t>
      </w:r>
      <w:r w:rsidRPr="00174B43">
        <w:rPr>
          <w:rFonts w:ascii="Century Gothic" w:eastAsia="Times New Roman" w:hAnsi="Century Gothic" w:cs="Helvetica"/>
          <w:color w:val="333333"/>
          <w:sz w:val="21"/>
          <w:szCs w:val="21"/>
          <w:lang w:eastAsia="es-CO"/>
        </w:rPr>
        <w:t xml:space="preserve">Cuento: el monstruo de colores en formato </w:t>
      </w:r>
      <w:proofErr w:type="spellStart"/>
      <w:r w:rsidRPr="00174B43">
        <w:rPr>
          <w:rFonts w:ascii="Century Gothic" w:eastAsia="Times New Roman" w:hAnsi="Century Gothic" w:cs="Helvetica"/>
          <w:color w:val="333333"/>
          <w:sz w:val="21"/>
          <w:szCs w:val="21"/>
          <w:lang w:eastAsia="es-CO"/>
        </w:rPr>
        <w:t>pdf</w:t>
      </w:r>
      <w:proofErr w:type="spellEnd"/>
      <w:r w:rsidRPr="00174B43">
        <w:rPr>
          <w:rFonts w:ascii="Century Gothic" w:eastAsia="Times New Roman" w:hAnsi="Century Gothic" w:cs="Helvetica"/>
          <w:color w:val="333333"/>
          <w:sz w:val="21"/>
          <w:szCs w:val="21"/>
          <w:lang w:eastAsia="es-CO"/>
        </w:rPr>
        <w:t>, imágenes y video.</w:t>
      </w:r>
    </w:p>
    <w:p w:rsidR="00F804D7" w:rsidRPr="00174B43" w:rsidRDefault="00F804D7" w:rsidP="00F804D7">
      <w:pPr>
        <w:shd w:val="clear" w:color="auto" w:fill="FFFFFF"/>
        <w:spacing w:after="0" w:line="240" w:lineRule="auto"/>
        <w:ind w:hanging="360"/>
        <w:jc w:val="both"/>
        <w:rPr>
          <w:rFonts w:ascii="Helvetica" w:eastAsia="Times New Roman" w:hAnsi="Helvetica" w:cs="Helvetica"/>
          <w:color w:val="333333"/>
          <w:sz w:val="21"/>
          <w:szCs w:val="21"/>
          <w:lang w:eastAsia="es-CO"/>
        </w:rPr>
      </w:pPr>
      <w:r w:rsidRPr="00174B43">
        <w:rPr>
          <w:rFonts w:ascii="Century Gothic" w:eastAsia="Times New Roman" w:hAnsi="Century Gothic" w:cs="Helvetica"/>
          <w:color w:val="333333"/>
          <w:sz w:val="21"/>
          <w:szCs w:val="21"/>
          <w:lang w:eastAsia="es-CO"/>
        </w:rPr>
        <w:t>-</w:t>
      </w:r>
      <w:r w:rsidRPr="00174B43">
        <w:rPr>
          <w:rFonts w:ascii="Times New Roman" w:eastAsia="Times New Roman" w:hAnsi="Times New Roman" w:cs="Times New Roman"/>
          <w:color w:val="333333"/>
          <w:sz w:val="14"/>
          <w:szCs w:val="14"/>
          <w:lang w:eastAsia="es-CO"/>
        </w:rPr>
        <w:t>       </w:t>
      </w:r>
      <w:r w:rsidRPr="00174B43">
        <w:rPr>
          <w:rFonts w:ascii="Century Gothic" w:eastAsia="Times New Roman" w:hAnsi="Century Gothic" w:cs="Helvetica"/>
          <w:color w:val="333333"/>
          <w:sz w:val="21"/>
          <w:szCs w:val="21"/>
          <w:lang w:eastAsia="es-CO"/>
        </w:rPr>
        <w:t>Hoja, lápices, colores, crayolas, celular y otros materiales que desees utilizar, para plasmar mis emociones.</w:t>
      </w:r>
    </w:p>
    <w:p w:rsidR="00F804D7" w:rsidRPr="00174B43" w:rsidRDefault="00F804D7" w:rsidP="00F804D7">
      <w:pPr>
        <w:shd w:val="clear" w:color="auto" w:fill="FFFFFF"/>
        <w:spacing w:after="0" w:line="240" w:lineRule="auto"/>
        <w:jc w:val="both"/>
        <w:rPr>
          <w:rFonts w:ascii="Helvetica" w:eastAsia="Times New Roman" w:hAnsi="Helvetica" w:cs="Helvetica"/>
          <w:color w:val="333333"/>
          <w:sz w:val="21"/>
          <w:szCs w:val="21"/>
          <w:lang w:eastAsia="es-CO"/>
        </w:rPr>
      </w:pPr>
    </w:p>
    <w:p w:rsidR="00F804D7" w:rsidRPr="00174B43" w:rsidRDefault="00F804D7" w:rsidP="00F804D7">
      <w:pPr>
        <w:shd w:val="clear" w:color="auto" w:fill="FFFFFF"/>
        <w:spacing w:after="0" w:line="240" w:lineRule="auto"/>
        <w:jc w:val="both"/>
        <w:rPr>
          <w:rFonts w:ascii="Helvetica" w:eastAsia="Times New Roman" w:hAnsi="Helvetica" w:cs="Helvetica"/>
          <w:color w:val="333333"/>
          <w:sz w:val="21"/>
          <w:szCs w:val="21"/>
          <w:lang w:eastAsia="es-CO"/>
        </w:rPr>
      </w:pPr>
    </w:p>
    <w:p w:rsidR="00F804D7" w:rsidRPr="00174B43" w:rsidRDefault="00F804D7" w:rsidP="00F804D7">
      <w:pPr>
        <w:shd w:val="clear" w:color="auto" w:fill="FFFFFF"/>
        <w:spacing w:after="0" w:line="240" w:lineRule="auto"/>
        <w:jc w:val="both"/>
        <w:rPr>
          <w:rFonts w:ascii="Helvetica" w:eastAsia="Times New Roman" w:hAnsi="Helvetica" w:cs="Helvetica"/>
          <w:color w:val="333333"/>
          <w:sz w:val="21"/>
          <w:szCs w:val="21"/>
          <w:lang w:eastAsia="es-CO"/>
        </w:rPr>
      </w:pPr>
      <w:r w:rsidRPr="00174B43">
        <w:rPr>
          <w:rFonts w:ascii="Century Gothic" w:eastAsia="Times New Roman" w:hAnsi="Century Gothic" w:cs="Helvetica"/>
          <w:b/>
          <w:bCs/>
          <w:color w:val="333333"/>
          <w:sz w:val="21"/>
          <w:szCs w:val="21"/>
          <w:lang w:eastAsia="es-CO"/>
        </w:rPr>
        <w:t>DESCRIPCIÓN:</w:t>
      </w:r>
    </w:p>
    <w:p w:rsidR="00F804D7" w:rsidRPr="00174B43" w:rsidRDefault="00F804D7" w:rsidP="00F804D7">
      <w:pPr>
        <w:shd w:val="clear" w:color="auto" w:fill="FFFFFF"/>
        <w:spacing w:after="0" w:line="240" w:lineRule="auto"/>
        <w:jc w:val="both"/>
        <w:rPr>
          <w:rFonts w:ascii="Helvetica" w:eastAsia="Times New Roman" w:hAnsi="Helvetica" w:cs="Helvetica"/>
          <w:color w:val="333333"/>
          <w:sz w:val="21"/>
          <w:szCs w:val="21"/>
          <w:lang w:eastAsia="es-CO"/>
        </w:rPr>
      </w:pPr>
    </w:p>
    <w:p w:rsidR="00F804D7" w:rsidRPr="00174B43" w:rsidRDefault="00F804D7" w:rsidP="00F804D7">
      <w:pPr>
        <w:shd w:val="clear" w:color="auto" w:fill="FFFFFF"/>
        <w:spacing w:after="0" w:line="240" w:lineRule="auto"/>
        <w:jc w:val="both"/>
        <w:rPr>
          <w:rFonts w:ascii="Helvetica" w:eastAsia="Times New Roman" w:hAnsi="Helvetica" w:cs="Helvetica"/>
          <w:color w:val="333333"/>
          <w:sz w:val="21"/>
          <w:szCs w:val="21"/>
          <w:lang w:eastAsia="es-CO"/>
        </w:rPr>
      </w:pPr>
      <w:r w:rsidRPr="00174B43">
        <w:rPr>
          <w:rFonts w:ascii="Century Gothic" w:eastAsia="Times New Roman" w:hAnsi="Century Gothic" w:cs="Helvetica"/>
          <w:b/>
          <w:bCs/>
          <w:color w:val="333333"/>
          <w:sz w:val="21"/>
          <w:szCs w:val="21"/>
          <w:lang w:eastAsia="es-CO"/>
        </w:rPr>
        <w:t>1. </w:t>
      </w:r>
      <w:r w:rsidRPr="00174B43">
        <w:rPr>
          <w:rFonts w:ascii="Century Gothic" w:eastAsia="Times New Roman" w:hAnsi="Century Gothic" w:cs="Helvetica"/>
          <w:color w:val="333333"/>
          <w:sz w:val="21"/>
          <w:szCs w:val="21"/>
          <w:lang w:eastAsia="es-CO"/>
        </w:rPr>
        <w:t> Se realiza lectura del cuento el monstruo de las emociones (ANEXO 2)</w:t>
      </w:r>
    </w:p>
    <w:p w:rsidR="00F804D7" w:rsidRPr="00174B43" w:rsidRDefault="00F804D7" w:rsidP="00F804D7">
      <w:pPr>
        <w:shd w:val="clear" w:color="auto" w:fill="FFFFFF"/>
        <w:spacing w:after="0" w:line="240" w:lineRule="auto"/>
        <w:jc w:val="both"/>
        <w:rPr>
          <w:rFonts w:ascii="Helvetica" w:eastAsia="Times New Roman" w:hAnsi="Helvetica" w:cs="Helvetica"/>
          <w:color w:val="333333"/>
          <w:sz w:val="21"/>
          <w:szCs w:val="21"/>
          <w:lang w:eastAsia="es-CO"/>
        </w:rPr>
      </w:pPr>
      <w:r w:rsidRPr="00174B43">
        <w:rPr>
          <w:rFonts w:ascii="Century Gothic" w:eastAsia="Times New Roman" w:hAnsi="Century Gothic" w:cs="Helvetica"/>
          <w:color w:val="333333"/>
          <w:sz w:val="21"/>
          <w:szCs w:val="21"/>
          <w:lang w:eastAsia="es-CO"/>
        </w:rPr>
        <w:t xml:space="preserve">(el video del cuento se </w:t>
      </w:r>
      <w:r>
        <w:rPr>
          <w:rFonts w:ascii="Century Gothic" w:eastAsia="Times New Roman" w:hAnsi="Century Gothic" w:cs="Helvetica"/>
          <w:color w:val="333333"/>
          <w:sz w:val="21"/>
          <w:szCs w:val="21"/>
          <w:lang w:eastAsia="es-CO"/>
        </w:rPr>
        <w:t xml:space="preserve">les envía por </w:t>
      </w:r>
      <w:proofErr w:type="spellStart"/>
      <w:r>
        <w:rPr>
          <w:rFonts w:ascii="Century Gothic" w:eastAsia="Times New Roman" w:hAnsi="Century Gothic" w:cs="Helvetica"/>
          <w:color w:val="333333"/>
          <w:sz w:val="21"/>
          <w:szCs w:val="21"/>
          <w:lang w:eastAsia="es-CO"/>
        </w:rPr>
        <w:t>whatsap</w:t>
      </w:r>
      <w:proofErr w:type="spellEnd"/>
      <w:r>
        <w:rPr>
          <w:rFonts w:ascii="Century Gothic" w:eastAsia="Times New Roman" w:hAnsi="Century Gothic" w:cs="Helvetica"/>
          <w:color w:val="333333"/>
          <w:sz w:val="21"/>
          <w:szCs w:val="21"/>
          <w:lang w:eastAsia="es-CO"/>
        </w:rPr>
        <w:t xml:space="preserve"> en un link</w:t>
      </w:r>
      <w:r w:rsidRPr="00174B43">
        <w:rPr>
          <w:rFonts w:ascii="Century Gothic" w:eastAsia="Times New Roman" w:hAnsi="Century Gothic" w:cs="Helvetica"/>
          <w:color w:val="333333"/>
          <w:sz w:val="21"/>
          <w:szCs w:val="21"/>
          <w:lang w:eastAsia="es-CO"/>
        </w:rPr>
        <w:t>), puedes además reproducir el video del cuento (la lectura la puedes hacer a un integrante de tu familia, ya sea presencial o virtual)</w:t>
      </w:r>
    </w:p>
    <w:p w:rsidR="00F804D7" w:rsidRPr="00174B43" w:rsidRDefault="00F804D7" w:rsidP="00F804D7">
      <w:pPr>
        <w:shd w:val="clear" w:color="auto" w:fill="FFFFFF"/>
        <w:spacing w:after="0" w:line="240" w:lineRule="auto"/>
        <w:jc w:val="both"/>
        <w:rPr>
          <w:rFonts w:ascii="Helvetica" w:eastAsia="Times New Roman" w:hAnsi="Helvetica" w:cs="Helvetica"/>
          <w:color w:val="333333"/>
          <w:sz w:val="21"/>
          <w:szCs w:val="21"/>
          <w:lang w:eastAsia="es-CO"/>
        </w:rPr>
      </w:pPr>
    </w:p>
    <w:p w:rsidR="00F804D7" w:rsidRPr="00174B43" w:rsidRDefault="00F804D7" w:rsidP="00F804D7">
      <w:pPr>
        <w:shd w:val="clear" w:color="auto" w:fill="FFFFFF"/>
        <w:spacing w:after="0" w:line="240" w:lineRule="auto"/>
        <w:jc w:val="both"/>
        <w:rPr>
          <w:rFonts w:ascii="Helvetica" w:eastAsia="Times New Roman" w:hAnsi="Helvetica" w:cs="Helvetica"/>
          <w:color w:val="333333"/>
          <w:sz w:val="21"/>
          <w:szCs w:val="21"/>
          <w:lang w:eastAsia="es-CO"/>
        </w:rPr>
      </w:pPr>
      <w:r w:rsidRPr="00174B43">
        <w:rPr>
          <w:rFonts w:ascii="Century Gothic" w:eastAsia="Times New Roman" w:hAnsi="Century Gothic" w:cs="Helvetica"/>
          <w:b/>
          <w:bCs/>
          <w:color w:val="333333"/>
          <w:sz w:val="21"/>
          <w:szCs w:val="21"/>
          <w:lang w:eastAsia="es-CO"/>
        </w:rPr>
        <w:t>2. </w:t>
      </w:r>
      <w:r w:rsidRPr="00174B43">
        <w:rPr>
          <w:rFonts w:ascii="Century Gothic" w:eastAsia="Times New Roman" w:hAnsi="Century Gothic" w:cs="Helvetica"/>
          <w:color w:val="333333"/>
          <w:sz w:val="21"/>
          <w:szCs w:val="21"/>
          <w:lang w:eastAsia="es-CO"/>
        </w:rPr>
        <w:t>Expresar</w:t>
      </w:r>
      <w:proofErr w:type="gramStart"/>
      <w:r w:rsidRPr="00174B43">
        <w:rPr>
          <w:rFonts w:ascii="Century Gothic" w:eastAsia="Times New Roman" w:hAnsi="Century Gothic" w:cs="Helvetica"/>
          <w:color w:val="333333"/>
          <w:sz w:val="21"/>
          <w:szCs w:val="21"/>
          <w:lang w:eastAsia="es-CO"/>
        </w:rPr>
        <w:t>  y</w:t>
      </w:r>
      <w:proofErr w:type="gramEnd"/>
      <w:r w:rsidRPr="00174B43">
        <w:rPr>
          <w:rFonts w:ascii="Century Gothic" w:eastAsia="Times New Roman" w:hAnsi="Century Gothic" w:cs="Helvetica"/>
          <w:color w:val="333333"/>
          <w:sz w:val="21"/>
          <w:szCs w:val="21"/>
          <w:lang w:eastAsia="es-CO"/>
        </w:rPr>
        <w:t xml:space="preserve"> plasmar en qué momento durante la </w:t>
      </w:r>
      <w:r w:rsidRPr="00174B43">
        <w:rPr>
          <w:rFonts w:ascii="Century Gothic" w:eastAsia="Times New Roman" w:hAnsi="Century Gothic" w:cs="Helvetica"/>
          <w:color w:val="333333"/>
          <w:sz w:val="21"/>
          <w:szCs w:val="21"/>
          <w:shd w:val="clear" w:color="auto" w:fill="FFFFFF"/>
          <w:lang w:eastAsia="es-CO"/>
        </w:rPr>
        <w:t>cuarentena me he sentido:</w:t>
      </w:r>
    </w:p>
    <w:p w:rsidR="00F804D7" w:rsidRPr="00174B43" w:rsidRDefault="00F804D7" w:rsidP="00F804D7">
      <w:pPr>
        <w:shd w:val="clear" w:color="auto" w:fill="FFFFFF"/>
        <w:spacing w:after="0" w:line="240" w:lineRule="auto"/>
        <w:jc w:val="both"/>
        <w:rPr>
          <w:rFonts w:ascii="Helvetica" w:eastAsia="Times New Roman" w:hAnsi="Helvetica" w:cs="Helvetica"/>
          <w:color w:val="333333"/>
          <w:sz w:val="21"/>
          <w:szCs w:val="21"/>
          <w:lang w:eastAsia="es-CO"/>
        </w:rPr>
      </w:pPr>
      <w:r w:rsidRPr="00174B43">
        <w:rPr>
          <w:rFonts w:ascii="Century Gothic" w:eastAsia="Times New Roman" w:hAnsi="Century Gothic" w:cs="Helvetica"/>
          <w:color w:val="333333"/>
          <w:sz w:val="21"/>
          <w:szCs w:val="21"/>
          <w:lang w:eastAsia="es-CO"/>
        </w:rPr>
        <w:t xml:space="preserve">¿Te has sentido con ira si algo no sale como esperabas?, ¿Te has sentido incapaz de manejar </w:t>
      </w:r>
      <w:r>
        <w:rPr>
          <w:rFonts w:ascii="Century Gothic" w:eastAsia="Times New Roman" w:hAnsi="Century Gothic" w:cs="Helvetica"/>
          <w:color w:val="333333"/>
          <w:sz w:val="21"/>
          <w:szCs w:val="21"/>
          <w:lang w:eastAsia="es-CO"/>
        </w:rPr>
        <w:t>tus sentimientos como el miedo o</w:t>
      </w:r>
      <w:r w:rsidRPr="00174B43">
        <w:rPr>
          <w:rFonts w:ascii="Century Gothic" w:eastAsia="Times New Roman" w:hAnsi="Century Gothic" w:cs="Helvetica"/>
          <w:color w:val="333333"/>
          <w:sz w:val="21"/>
          <w:szCs w:val="21"/>
          <w:lang w:eastAsia="es-CO"/>
        </w:rPr>
        <w:t xml:space="preserve"> la tristeza perdiendo el control de tus emociones?, ¿Todo lo que te sucede te afecta en exceso?, ¿Cuándo te sientes triste te aíslas de los demás o intentas distraerte realizando alguna actividad?</w:t>
      </w:r>
    </w:p>
    <w:p w:rsidR="00F804D7" w:rsidRPr="00174B43" w:rsidRDefault="00F804D7" w:rsidP="00F804D7">
      <w:pPr>
        <w:shd w:val="clear" w:color="auto" w:fill="FFFFFF"/>
        <w:spacing w:after="0" w:line="240" w:lineRule="auto"/>
        <w:jc w:val="both"/>
        <w:rPr>
          <w:rFonts w:ascii="Helvetica" w:eastAsia="Times New Roman" w:hAnsi="Helvetica" w:cs="Helvetica"/>
          <w:color w:val="333333"/>
          <w:sz w:val="21"/>
          <w:szCs w:val="21"/>
          <w:lang w:eastAsia="es-CO"/>
        </w:rPr>
      </w:pPr>
      <w:r w:rsidRPr="00174B43">
        <w:rPr>
          <w:rFonts w:ascii="Century Gothic" w:eastAsia="Times New Roman" w:hAnsi="Century Gothic" w:cs="Helvetica"/>
          <w:color w:val="333333"/>
          <w:sz w:val="21"/>
          <w:szCs w:val="21"/>
          <w:lang w:eastAsia="es-CO"/>
        </w:rPr>
        <w:t>Vas a realizar tu propio monstruo de las emociones con el material que desees y explicarás brevemente este.</w:t>
      </w:r>
    </w:p>
    <w:p w:rsidR="00F804D7" w:rsidRPr="00174B43" w:rsidRDefault="00F804D7" w:rsidP="00F804D7">
      <w:pPr>
        <w:shd w:val="clear" w:color="auto" w:fill="FFFFFF"/>
        <w:spacing w:after="0" w:line="240" w:lineRule="auto"/>
        <w:jc w:val="both"/>
        <w:rPr>
          <w:rFonts w:ascii="Helvetica" w:eastAsia="Times New Roman" w:hAnsi="Helvetica" w:cs="Helvetica"/>
          <w:color w:val="333333"/>
          <w:sz w:val="21"/>
          <w:szCs w:val="21"/>
          <w:lang w:eastAsia="es-CO"/>
        </w:rPr>
      </w:pPr>
    </w:p>
    <w:p w:rsidR="00F804D7" w:rsidRPr="00174B43" w:rsidRDefault="00F804D7" w:rsidP="00F804D7">
      <w:pPr>
        <w:shd w:val="clear" w:color="auto" w:fill="FFFFFF"/>
        <w:spacing w:after="0" w:line="240" w:lineRule="auto"/>
        <w:jc w:val="both"/>
        <w:rPr>
          <w:rFonts w:ascii="Helvetica" w:eastAsia="Times New Roman" w:hAnsi="Helvetica" w:cs="Helvetica"/>
          <w:color w:val="333333"/>
          <w:sz w:val="21"/>
          <w:szCs w:val="21"/>
          <w:lang w:eastAsia="es-CO"/>
        </w:rPr>
      </w:pPr>
      <w:r w:rsidRPr="00174B43">
        <w:rPr>
          <w:rFonts w:ascii="Century Gothic" w:eastAsia="Times New Roman" w:hAnsi="Century Gothic" w:cs="Helvetica"/>
          <w:color w:val="333333"/>
          <w:sz w:val="21"/>
          <w:szCs w:val="21"/>
          <w:lang w:eastAsia="es-CO"/>
        </w:rPr>
        <w:t>Puedes hacerlo ya sea por medio de un dibujo, imágenes de revista u otro material.</w:t>
      </w:r>
    </w:p>
    <w:p w:rsidR="00F804D7" w:rsidRPr="00174B43" w:rsidRDefault="00F804D7" w:rsidP="00F804D7">
      <w:pPr>
        <w:shd w:val="clear" w:color="auto" w:fill="FFFFFF"/>
        <w:spacing w:after="0" w:line="240" w:lineRule="auto"/>
        <w:jc w:val="both"/>
        <w:rPr>
          <w:rFonts w:ascii="Helvetica" w:eastAsia="Times New Roman" w:hAnsi="Helvetica" w:cs="Helvetica"/>
          <w:color w:val="333333"/>
          <w:sz w:val="21"/>
          <w:szCs w:val="21"/>
          <w:lang w:eastAsia="es-CO"/>
        </w:rPr>
      </w:pPr>
    </w:p>
    <w:p w:rsidR="00F804D7" w:rsidRPr="00174B43" w:rsidRDefault="00F804D7" w:rsidP="00F804D7">
      <w:pPr>
        <w:shd w:val="clear" w:color="auto" w:fill="FFFFFF"/>
        <w:spacing w:after="0" w:line="240" w:lineRule="auto"/>
        <w:jc w:val="both"/>
        <w:rPr>
          <w:rFonts w:ascii="Helvetica" w:eastAsia="Times New Roman" w:hAnsi="Helvetica" w:cs="Helvetica"/>
          <w:color w:val="333333"/>
          <w:sz w:val="21"/>
          <w:szCs w:val="21"/>
          <w:lang w:eastAsia="es-CO"/>
        </w:rPr>
      </w:pPr>
    </w:p>
    <w:p w:rsidR="00F804D7" w:rsidRDefault="00F804D7" w:rsidP="00F804D7">
      <w:pPr>
        <w:shd w:val="clear" w:color="auto" w:fill="FFFFFF"/>
        <w:spacing w:after="0" w:line="240" w:lineRule="auto"/>
        <w:jc w:val="both"/>
        <w:rPr>
          <w:rFonts w:ascii="Century Gothic" w:eastAsia="Times New Roman" w:hAnsi="Century Gothic" w:cs="Helvetica"/>
          <w:color w:val="333333"/>
          <w:lang w:eastAsia="es-CO"/>
        </w:rPr>
      </w:pPr>
      <w:r w:rsidRPr="00174B43">
        <w:rPr>
          <w:rFonts w:ascii="Century Gothic" w:eastAsia="Times New Roman" w:hAnsi="Century Gothic" w:cs="Helvetica"/>
          <w:color w:val="333333"/>
          <w:lang w:eastAsia="es-CO"/>
        </w:rPr>
        <w:t>Además puedes compartirnos un video (si tienes la posibilidad) mostrándonos el proceso de realización y el producto final, contándonos además cómo te sentiste al realizar cada actividad.</w:t>
      </w:r>
    </w:p>
    <w:p w:rsidR="00F804D7" w:rsidRDefault="00F804D7" w:rsidP="00F804D7">
      <w:pPr>
        <w:shd w:val="clear" w:color="auto" w:fill="FFFFFF"/>
        <w:spacing w:after="0" w:line="240" w:lineRule="auto"/>
        <w:jc w:val="both"/>
        <w:rPr>
          <w:rFonts w:ascii="Century Gothic" w:eastAsia="Times New Roman" w:hAnsi="Century Gothic" w:cs="Helvetica"/>
          <w:color w:val="333333"/>
          <w:lang w:eastAsia="es-CO"/>
        </w:rPr>
      </w:pPr>
    </w:p>
    <w:p w:rsidR="00F804D7" w:rsidRPr="000044BC" w:rsidRDefault="00F804D7" w:rsidP="00F804D7">
      <w:pPr>
        <w:pStyle w:val="Prrafodelista"/>
        <w:numPr>
          <w:ilvl w:val="0"/>
          <w:numId w:val="4"/>
        </w:numPr>
        <w:shd w:val="clear" w:color="auto" w:fill="FFFFFF"/>
        <w:spacing w:after="0" w:line="240" w:lineRule="auto"/>
        <w:jc w:val="both"/>
        <w:rPr>
          <w:rFonts w:ascii="Helvetica" w:eastAsia="Times New Roman" w:hAnsi="Helvetica" w:cs="Helvetica"/>
          <w:b/>
          <w:color w:val="333333"/>
          <w:sz w:val="32"/>
          <w:szCs w:val="32"/>
          <w:lang w:eastAsia="es-CO"/>
        </w:rPr>
      </w:pPr>
      <w:r w:rsidRPr="000044BC">
        <w:rPr>
          <w:rFonts w:ascii="Helvetica" w:eastAsia="Times New Roman" w:hAnsi="Helvetica" w:cs="Helvetica"/>
          <w:b/>
          <w:color w:val="333333"/>
          <w:sz w:val="32"/>
          <w:szCs w:val="32"/>
          <w:lang w:eastAsia="es-CO"/>
        </w:rPr>
        <w:t xml:space="preserve">Tomar fotos de la actividad realizada y mandarla por correo para </w:t>
      </w:r>
      <w:r>
        <w:rPr>
          <w:rFonts w:ascii="Helvetica" w:eastAsia="Times New Roman" w:hAnsi="Helvetica" w:cs="Helvetica"/>
          <w:b/>
          <w:color w:val="333333"/>
          <w:sz w:val="32"/>
          <w:szCs w:val="32"/>
          <w:lang w:eastAsia="es-CO"/>
        </w:rPr>
        <w:t>una nota</w:t>
      </w:r>
      <w:r w:rsidRPr="000044BC">
        <w:rPr>
          <w:rFonts w:ascii="Helvetica" w:eastAsia="Times New Roman" w:hAnsi="Helvetica" w:cs="Helvetica"/>
          <w:b/>
          <w:color w:val="333333"/>
          <w:sz w:val="32"/>
          <w:szCs w:val="32"/>
          <w:lang w:eastAsia="es-CO"/>
        </w:rPr>
        <w:t xml:space="preserve"> de Ética.</w:t>
      </w:r>
    </w:p>
    <w:p w:rsidR="00F804D7" w:rsidRPr="000044BC" w:rsidRDefault="00F804D7" w:rsidP="00F804D7">
      <w:pPr>
        <w:rPr>
          <w:b/>
          <w:sz w:val="32"/>
          <w:szCs w:val="32"/>
        </w:rPr>
      </w:pPr>
    </w:p>
    <w:p w:rsidR="00F804D7" w:rsidRDefault="00F804D7" w:rsidP="001F19AF"/>
    <w:p w:rsidR="00F37678" w:rsidRDefault="00E24AED"/>
    <w:sectPr w:rsidR="00F376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B02B4"/>
    <w:multiLevelType w:val="hybridMultilevel"/>
    <w:tmpl w:val="D97631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78A1889"/>
    <w:multiLevelType w:val="hybridMultilevel"/>
    <w:tmpl w:val="FA868C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A3D2352"/>
    <w:multiLevelType w:val="hybridMultilevel"/>
    <w:tmpl w:val="58FC41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BAA6021"/>
    <w:multiLevelType w:val="hybridMultilevel"/>
    <w:tmpl w:val="18E428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9AF"/>
    <w:rsid w:val="001F19AF"/>
    <w:rsid w:val="00A175DB"/>
    <w:rsid w:val="00E24AED"/>
    <w:rsid w:val="00F804D7"/>
    <w:rsid w:val="00F93C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F3CED-A4A8-4682-891F-50E99510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9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F1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804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echoshumanos.net/derechos/index.htm" TargetMode="External"/><Relationship Id="rId13" Type="http://schemas.openxmlformats.org/officeDocument/2006/relationships/hyperlink" Target="https://www.derechoshumanos.net/derechos/index.htm" TargetMode="External"/><Relationship Id="rId18" Type="http://schemas.openxmlformats.org/officeDocument/2006/relationships/hyperlink" Target="https://www.derechoshumanos.net/derechos/index.htm" TargetMode="External"/><Relationship Id="rId26" Type="http://schemas.openxmlformats.org/officeDocument/2006/relationships/hyperlink" Target="https://www.derechoshumanos.net/derechos/index.htm" TargetMode="External"/><Relationship Id="rId3" Type="http://schemas.openxmlformats.org/officeDocument/2006/relationships/settings" Target="settings.xml"/><Relationship Id="rId21" Type="http://schemas.openxmlformats.org/officeDocument/2006/relationships/hyperlink" Target="https://www.derechoshumanos.net/derechos/index.htm" TargetMode="External"/><Relationship Id="rId7" Type="http://schemas.openxmlformats.org/officeDocument/2006/relationships/hyperlink" Target="https://www.derechoshumanos.net/derechos/index.htm" TargetMode="External"/><Relationship Id="rId12" Type="http://schemas.openxmlformats.org/officeDocument/2006/relationships/hyperlink" Target="https://www.derechoshumanos.net/derechos/index.htm" TargetMode="External"/><Relationship Id="rId17" Type="http://schemas.openxmlformats.org/officeDocument/2006/relationships/hyperlink" Target="https://www.derechoshumanos.net/derechos/index.htm" TargetMode="External"/><Relationship Id="rId25" Type="http://schemas.openxmlformats.org/officeDocument/2006/relationships/hyperlink" Target="https://www.derechoshumanos.net/derechos/index.htm" TargetMode="External"/><Relationship Id="rId2" Type="http://schemas.openxmlformats.org/officeDocument/2006/relationships/styles" Target="styles.xml"/><Relationship Id="rId16" Type="http://schemas.openxmlformats.org/officeDocument/2006/relationships/hyperlink" Target="https://www.derechoshumanos.net/derechos/index.htm" TargetMode="External"/><Relationship Id="rId20" Type="http://schemas.openxmlformats.org/officeDocument/2006/relationships/hyperlink" Target="https://www.derechoshumanos.net/derechos/index.htm" TargetMode="External"/><Relationship Id="rId29" Type="http://schemas.openxmlformats.org/officeDocument/2006/relationships/hyperlink" Target="https://www.derechoshumanos.net/derechos/index.htm"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www.derechoshumanos.net/derechos/index.htm" TargetMode="External"/><Relationship Id="rId24" Type="http://schemas.openxmlformats.org/officeDocument/2006/relationships/hyperlink" Target="https://www.derechoshumanos.net/derechos/index.htm"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derechoshumanos.net/derechos/index.htm" TargetMode="External"/><Relationship Id="rId23" Type="http://schemas.openxmlformats.org/officeDocument/2006/relationships/hyperlink" Target="https://www.derechoshumanos.net/derechos/index.htm" TargetMode="External"/><Relationship Id="rId28" Type="http://schemas.openxmlformats.org/officeDocument/2006/relationships/hyperlink" Target="https://www.derechoshumanos.net/derechos/index.htm" TargetMode="External"/><Relationship Id="rId10" Type="http://schemas.openxmlformats.org/officeDocument/2006/relationships/hyperlink" Target="https://www.derechoshumanos.net/derechos/index.htm" TargetMode="External"/><Relationship Id="rId19" Type="http://schemas.openxmlformats.org/officeDocument/2006/relationships/hyperlink" Target="https://www.derechoshumanos.net/derechos/index.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erechoshumanos.net/derechos/index.htm" TargetMode="External"/><Relationship Id="rId14" Type="http://schemas.openxmlformats.org/officeDocument/2006/relationships/hyperlink" Target="https://www.derechoshumanos.net/derechos/index.htm" TargetMode="External"/><Relationship Id="rId22" Type="http://schemas.openxmlformats.org/officeDocument/2006/relationships/hyperlink" Target="https://www.derechoshumanos.net/derechos/index.htm" TargetMode="External"/><Relationship Id="rId27" Type="http://schemas.openxmlformats.org/officeDocument/2006/relationships/hyperlink" Target="https://www.derechoshumanos.net/derechos/index.htm" TargetMode="External"/><Relationship Id="rId30" Type="http://schemas.openxmlformats.org/officeDocument/2006/relationships/hyperlink" Target="https://www.derechoshumanos.net/derechos/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2363</Words>
  <Characters>12998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Personal</cp:lastModifiedBy>
  <cp:revision>2</cp:revision>
  <dcterms:created xsi:type="dcterms:W3CDTF">2020-05-27T17:05:00Z</dcterms:created>
  <dcterms:modified xsi:type="dcterms:W3CDTF">2020-05-27T17:05:00Z</dcterms:modified>
</cp:coreProperties>
</file>