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102F13" w:rsidRPr="00F07E97" w:rsidTr="002C6E13">
        <w:trPr>
          <w:trHeight w:val="269"/>
        </w:trPr>
        <w:tc>
          <w:tcPr>
            <w:tcW w:w="1701" w:type="dxa"/>
            <w:vMerge w:val="restart"/>
          </w:tcPr>
          <w:p w:rsidR="00102F13" w:rsidRPr="00F07E97" w:rsidRDefault="00102F13" w:rsidP="002C6E13">
            <w:pPr>
              <w:spacing w:after="160" w:line="259" w:lineRule="auto"/>
            </w:pPr>
            <w:bookmarkStart w:id="0" w:name="_GoBack"/>
            <w:bookmarkEnd w:id="0"/>
            <w:r w:rsidRPr="00F07E97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5FB4B11" wp14:editId="447BAFBB">
                  <wp:simplePos x="0" y="0"/>
                  <wp:positionH relativeFrom="margin">
                    <wp:posOffset>-74295</wp:posOffset>
                  </wp:positionH>
                  <wp:positionV relativeFrom="paragraph">
                    <wp:posOffset>27305</wp:posOffset>
                  </wp:positionV>
                  <wp:extent cx="1162050" cy="647700"/>
                  <wp:effectExtent l="0" t="0" r="0" b="0"/>
                  <wp:wrapNone/>
                  <wp:docPr id="1" name="Imagen 1" descr="C:\Users\Usuario\Desktop\escudo lasa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Usuario\Desktop\escudo las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102F13" w:rsidRPr="00F07E97" w:rsidRDefault="00102F13" w:rsidP="002C6E13">
            <w:pPr>
              <w:spacing w:after="160" w:line="259" w:lineRule="auto"/>
            </w:pPr>
            <w:r w:rsidRPr="00F07E97">
              <w:t>I.E LA SALLE DE CAMPOAMOR</w:t>
            </w:r>
          </w:p>
          <w:p w:rsidR="00102F13" w:rsidRPr="00F07E97" w:rsidRDefault="00102F13" w:rsidP="002C6E13">
            <w:pPr>
              <w:spacing w:after="160" w:line="259" w:lineRule="auto"/>
            </w:pPr>
            <w:r w:rsidRPr="00F07E97">
              <w:rPr>
                <w:b/>
              </w:rPr>
              <w:t>AREA</w:t>
            </w:r>
            <w:r w:rsidRPr="00F07E97">
              <w:t>: Ciencias Naturales</w:t>
            </w:r>
            <w:r>
              <w:t xml:space="preserve"> </w:t>
            </w:r>
            <w:r w:rsidRPr="00F07E97">
              <w:t xml:space="preserve">          </w:t>
            </w:r>
            <w:r w:rsidRPr="00F07E97">
              <w:rPr>
                <w:b/>
              </w:rPr>
              <w:t>ELABORA</w:t>
            </w:r>
            <w:r w:rsidRPr="00F07E97">
              <w:t xml:space="preserve">: Gustavo Marín            </w:t>
            </w:r>
            <w:r w:rsidRPr="00F07E97">
              <w:rPr>
                <w:b/>
              </w:rPr>
              <w:t>AÑO:</w:t>
            </w:r>
            <w:r w:rsidRPr="00F07E97">
              <w:t xml:space="preserve"> 2020  </w:t>
            </w:r>
          </w:p>
        </w:tc>
      </w:tr>
      <w:tr w:rsidR="00102F13" w:rsidRPr="00F07E97" w:rsidTr="002C6E13">
        <w:trPr>
          <w:trHeight w:val="570"/>
        </w:trPr>
        <w:tc>
          <w:tcPr>
            <w:tcW w:w="1701" w:type="dxa"/>
            <w:vMerge/>
          </w:tcPr>
          <w:p w:rsidR="00102F13" w:rsidRPr="00F07E97" w:rsidRDefault="00102F13" w:rsidP="002C6E13">
            <w:pPr>
              <w:spacing w:after="160" w:line="259" w:lineRule="auto"/>
            </w:pPr>
          </w:p>
        </w:tc>
        <w:tc>
          <w:tcPr>
            <w:tcW w:w="8505" w:type="dxa"/>
          </w:tcPr>
          <w:p w:rsidR="00102F13" w:rsidRPr="00F07E97" w:rsidRDefault="00102F13" w:rsidP="002C6E13">
            <w:pPr>
              <w:spacing w:after="160" w:line="259" w:lineRule="auto"/>
            </w:pPr>
            <w:r w:rsidRPr="00F07E97">
              <w:t>Gestión académico pedagógica.     Taller de competencias       Aplicación: Evaluativo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4570"/>
      </w:tblGrid>
      <w:tr w:rsidR="00102F13" w:rsidRPr="00C24739" w:rsidTr="002C6E13">
        <w:tc>
          <w:tcPr>
            <w:tcW w:w="5636" w:type="dxa"/>
            <w:shd w:val="clear" w:color="auto" w:fill="auto"/>
          </w:tcPr>
          <w:p w:rsidR="00102F13" w:rsidRPr="00C24739" w:rsidRDefault="00102F13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Nombre del Docente: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Gustavo Adolfo Marín Díaz</w:t>
            </w:r>
          </w:p>
        </w:tc>
        <w:tc>
          <w:tcPr>
            <w:tcW w:w="4570" w:type="dxa"/>
            <w:shd w:val="clear" w:color="auto" w:fill="auto"/>
          </w:tcPr>
          <w:p w:rsidR="00102F13" w:rsidRPr="00C24739" w:rsidRDefault="00102F13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Área y/o Asignatura: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</w:t>
            </w:r>
            <w:r w:rsidRPr="0077517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Ética.</w:t>
            </w:r>
          </w:p>
        </w:tc>
      </w:tr>
      <w:tr w:rsidR="00102F13" w:rsidRPr="00C24739" w:rsidTr="002C6E13">
        <w:tc>
          <w:tcPr>
            <w:tcW w:w="5636" w:type="dxa"/>
            <w:shd w:val="clear" w:color="auto" w:fill="auto"/>
          </w:tcPr>
          <w:p w:rsidR="00102F13" w:rsidRPr="00C24739" w:rsidRDefault="00102F13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Estudiante:</w:t>
            </w:r>
          </w:p>
        </w:tc>
        <w:tc>
          <w:tcPr>
            <w:tcW w:w="4570" w:type="dxa"/>
            <w:shd w:val="clear" w:color="auto" w:fill="auto"/>
          </w:tcPr>
          <w:p w:rsidR="00102F13" w:rsidRPr="00C24739" w:rsidRDefault="00102F13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Grupo: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CLEI 5</w:t>
            </w:r>
          </w:p>
        </w:tc>
      </w:tr>
      <w:tr w:rsidR="00102F13" w:rsidRPr="00C24739" w:rsidTr="002C6E13">
        <w:tc>
          <w:tcPr>
            <w:tcW w:w="5636" w:type="dxa"/>
            <w:shd w:val="clear" w:color="auto" w:fill="auto"/>
          </w:tcPr>
          <w:p w:rsidR="00102F13" w:rsidRPr="00C24739" w:rsidRDefault="00102F13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Semana Académica: </w:t>
            </w:r>
          </w:p>
        </w:tc>
        <w:tc>
          <w:tcPr>
            <w:tcW w:w="4570" w:type="dxa"/>
            <w:shd w:val="clear" w:color="auto" w:fill="auto"/>
          </w:tcPr>
          <w:p w:rsidR="00102F13" w:rsidRPr="00C24739" w:rsidRDefault="00102F13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Fecha:</w:t>
            </w:r>
          </w:p>
        </w:tc>
      </w:tr>
    </w:tbl>
    <w:p w:rsidR="00102F13" w:rsidRPr="00C24739" w:rsidRDefault="00102F13" w:rsidP="00102F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02F13" w:rsidRPr="006C7539" w:rsidRDefault="00102F13" w:rsidP="00102F13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Calibri" w:hAnsi="Agency FB" w:cs="AvantGarde-Bold"/>
          <w:b/>
          <w:bCs/>
          <w:color w:val="000000"/>
          <w:sz w:val="40"/>
          <w:szCs w:val="40"/>
        </w:rPr>
      </w:pPr>
      <w:r w:rsidRPr="006C7539"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>A</w:t>
      </w:r>
      <w:r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 xml:space="preserve">CTIVIDADES PARA LA SEMANA DEL 01 AL </w:t>
      </w:r>
      <w:r w:rsidRPr="006C7539"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>0</w:t>
      </w:r>
      <w:r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>5</w:t>
      </w:r>
      <w:r w:rsidRPr="006C7539"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 xml:space="preserve"> DE </w:t>
      </w:r>
      <w:r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>JUNIO</w:t>
      </w:r>
      <w:r w:rsidRPr="006C7539"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 xml:space="preserve"> DEL 2020</w:t>
      </w:r>
    </w:p>
    <w:p w:rsidR="0043100D" w:rsidRDefault="0043100D" w:rsidP="00102F13"/>
    <w:p w:rsidR="00102F13" w:rsidRPr="0043100D" w:rsidRDefault="0043100D" w:rsidP="00102F13">
      <w:pPr>
        <w:rPr>
          <w:b/>
        </w:rPr>
      </w:pPr>
      <w:r w:rsidRPr="0043100D">
        <w:rPr>
          <w:b/>
        </w:rPr>
        <w:t>Derechos consagrados en la constitución del 91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ARTICULO 23. Toda persona tiene derecho a presentar peticiones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respetuosas a las autoridades por motivos de interés general o particular y a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obtener pronta resolución. El legislador podrá reglamentar su ejercicio ante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organizaciones privadas para garantizar los derechos fundamentales.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ARTICULO 24. Todo colombiano, con las limitaciones que establezca la ley,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tiene derecho a circular libremente por el territorio nacional, a entrar y salir de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él, y a permanecer y residenciarse en Colombia.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NOTA: El artículo 24 de la Constitución Política fue modificado por el artículo 2º del Acto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Legislativo 2 de 2003. Dicho Acto Legislativo fue declarado inexequible por la Corte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Constitucional, por el vicio de procedimiento ocurrido en el sexto debate de la segunda vuelta,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 xml:space="preserve">mediante sentencia de la Sala Plena. C-816 de agosto 30 de 2004. </w:t>
      </w:r>
      <w:proofErr w:type="spellStart"/>
      <w:r w:rsidRPr="005B6071">
        <w:rPr>
          <w:rFonts w:ascii="Calibri" w:eastAsia="Calibri" w:hAnsi="Calibri" w:cs="Times New Roman"/>
        </w:rPr>
        <w:t>Exps</w:t>
      </w:r>
      <w:proofErr w:type="spellEnd"/>
      <w:r w:rsidRPr="005B6071">
        <w:rPr>
          <w:rFonts w:ascii="Calibri" w:eastAsia="Calibri" w:hAnsi="Calibri" w:cs="Times New Roman"/>
        </w:rPr>
        <w:t>. D-5121 y D-5122.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 xml:space="preserve">M.P. Jaime Córdoba Triviño y Rodrigo </w:t>
      </w:r>
      <w:proofErr w:type="spellStart"/>
      <w:r w:rsidRPr="005B6071">
        <w:rPr>
          <w:rFonts w:ascii="Calibri" w:eastAsia="Calibri" w:hAnsi="Calibri" w:cs="Times New Roman"/>
        </w:rPr>
        <w:t>Uprimny</w:t>
      </w:r>
      <w:proofErr w:type="spellEnd"/>
      <w:r w:rsidRPr="005B6071">
        <w:rPr>
          <w:rFonts w:ascii="Calibri" w:eastAsia="Calibri" w:hAnsi="Calibri" w:cs="Times New Roman"/>
        </w:rPr>
        <w:t xml:space="preserve"> Yepes. En </w:t>
      </w:r>
      <w:proofErr w:type="gramStart"/>
      <w:r w:rsidRPr="005B6071">
        <w:rPr>
          <w:rFonts w:ascii="Calibri" w:eastAsia="Calibri" w:hAnsi="Calibri" w:cs="Times New Roman"/>
        </w:rPr>
        <w:t>consecuencia</w:t>
      </w:r>
      <w:proofErr w:type="gramEnd"/>
      <w:r w:rsidRPr="005B6071">
        <w:rPr>
          <w:rFonts w:ascii="Calibri" w:eastAsia="Calibri" w:hAnsi="Calibri" w:cs="Times New Roman"/>
        </w:rPr>
        <w:t xml:space="preserve"> el texto original del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artículo 24 de la Constitución Política, que aparece aquí transcrito, recobra su vigencia.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ARTICULO 25. El trabajo es un derecho y una obligación social y goza, en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todas sus modalidades, de la especial protección del Estado. Toda persona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tiene derecho a un trabajo en condiciones dignas y justas.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ARTICULO 26. Toda persona es libre de escoger profesión u oficio. La ley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podrá exigir títulos de idoneidad. Las autoridades competentes inspeccionarán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 xml:space="preserve">y vigilarán el ejercicio de las profesiones. Las ocupaciones, artes y oficios que 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lastRenderedPageBreak/>
        <w:t>no exijan formación académica son de libre ejercicio, salvo aquellas que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impliquen un riesgo social.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Las profesiones legalmente reconocidas pueden organizarse en colegios. La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estructura interna y el funcionamiento de éstos deberán ser democráticos. La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ley podrá asignarles funciones públicas y establecer los debidos controles.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ARTICULO 27. El Estado garantiza las libertades de enseñanza, aprendizaje,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investigación y cátedra.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ARTICULO 28. Toda persona es libre. Nadie puede ser molestado en su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persona o familia, ni reducido a prisión o arresto, ni detenido, ni su domicilio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registrado, sino en virtud de mandamiento escrito de autoridad judicial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competente, con las formalidades legales y por motivo previamente definido en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la ley.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La persona detenida preventivamente será puesta a disposición del juez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competente dentro de las treinta y seis horas siguientes, para que éste adopte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la decisión correspondiente en el término que establezca la ley.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En ningún caso podrá haber detención, prisión ni arresto por deudas, ni penas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y medidas de seguridad imprescriptibles.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NOTA: El artículo 28 de la Constitución Política fue modificado por el artículo 3º del Acto Legislativo 2 de 2003.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Dicho Acto Legislativo fue declarado inexequible por la Corte Constitucional, por el vicio de procedimiento ocurrido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 xml:space="preserve">en el sexto debate de la segunda vuelta, mediante sentencia de la Sala Plena. C-816 de agosto 30 de 2004. </w:t>
      </w:r>
      <w:proofErr w:type="spellStart"/>
      <w:r w:rsidRPr="005B6071">
        <w:rPr>
          <w:rFonts w:ascii="Calibri" w:eastAsia="Calibri" w:hAnsi="Calibri" w:cs="Times New Roman"/>
        </w:rPr>
        <w:t>Exps</w:t>
      </w:r>
      <w:proofErr w:type="spellEnd"/>
      <w:r w:rsidRPr="005B6071">
        <w:rPr>
          <w:rFonts w:ascii="Calibri" w:eastAsia="Calibri" w:hAnsi="Calibri" w:cs="Times New Roman"/>
        </w:rPr>
        <w:t>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D-5121 y D-5122.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 xml:space="preserve">M.P. Jaime Córdoba Triviño y Rodrigo </w:t>
      </w:r>
      <w:proofErr w:type="spellStart"/>
      <w:r w:rsidRPr="005B6071">
        <w:rPr>
          <w:rFonts w:ascii="Calibri" w:eastAsia="Calibri" w:hAnsi="Calibri" w:cs="Times New Roman"/>
        </w:rPr>
        <w:t>Uprimny</w:t>
      </w:r>
      <w:proofErr w:type="spellEnd"/>
      <w:r w:rsidRPr="005B6071">
        <w:rPr>
          <w:rFonts w:ascii="Calibri" w:eastAsia="Calibri" w:hAnsi="Calibri" w:cs="Times New Roman"/>
        </w:rPr>
        <w:t xml:space="preserve"> Yepes. En </w:t>
      </w:r>
      <w:proofErr w:type="gramStart"/>
      <w:r w:rsidRPr="005B6071">
        <w:rPr>
          <w:rFonts w:ascii="Calibri" w:eastAsia="Calibri" w:hAnsi="Calibri" w:cs="Times New Roman"/>
        </w:rPr>
        <w:t>consecuencia</w:t>
      </w:r>
      <w:proofErr w:type="gramEnd"/>
      <w:r w:rsidRPr="005B6071">
        <w:rPr>
          <w:rFonts w:ascii="Calibri" w:eastAsia="Calibri" w:hAnsi="Calibri" w:cs="Times New Roman"/>
        </w:rPr>
        <w:t xml:space="preserve"> el texto original del artículo 28 de la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Constitución Política, que aparece aquí transcrito, recobra su vigencia.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ARTICULO 29. El debido proceso se aplicará a toda clase de actuaciones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judiciales y administrativas.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Nadie podrá ser juzgado sino conforme a leyes preexistentes al acto que se le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lastRenderedPageBreak/>
        <w:t>imputa, ante juez o tribunal competente y con observancia de la plenitud de las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formas propias de cada juicio.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En materia penal, la ley permisiva o favorable, aun cuando sea posterior, se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aplicará de preferencia a la restrictiva o desfavorable.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Toda persona se presume inocente mientras no se la haya declarado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judicialmente culpable. Quien sea sindicado tiene derecho a la defensa y a la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asistencia de un abogado escogido por él, o de oficio, durante la investigación y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el juzgamiento; a un debido proceso público sin dilaciones injustificadas; a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presentar pruebas y a controvertir las que se alleguen en su contra; a impugnar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la sentencia condenatoria, y a no ser juzgado dos veces por el mismo hecho.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Es nula, de pleno derecho, la prueba obtenida con violación del debido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 xml:space="preserve">proceso. 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ARTICULO 30. Quien estuviere privado de su libertad, y creyere estarlo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ilegalmente, tiene derecho a invocar ante cualquier autoridad judicial, en todo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tiempo, por sí o por interpuesta persona, el Habeas Corpus, el cual debe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resolverse en el término de treinta y seis horas.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ARTICULO 31. Toda sentencia judicial podrá ser apelada o consultada, salvo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las excepciones que consagre la ley.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El superior no podrá agravar la pena impuesta cuando el condenado sea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apelante único.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ARTICULO 32. El delincuente sorprendido en flagrancia podrá ser aprehendido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y llevado ante el juez por cualquier persona. Si los agentes de la autoridad lo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persiguieren y se refugiare en su propio domicilio, podrán penetrar en él, para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el acto de la aprehensión; si se acogiere a domicilio ajeno, deberá preceder</w:t>
      </w:r>
    </w:p>
    <w:p w:rsidR="005B6071" w:rsidRPr="005B6071" w:rsidRDefault="005B6071" w:rsidP="005B6071">
      <w:pPr>
        <w:rPr>
          <w:rFonts w:ascii="Calibri" w:eastAsia="Calibri" w:hAnsi="Calibri" w:cs="Times New Roman"/>
        </w:rPr>
      </w:pPr>
      <w:r w:rsidRPr="005B6071">
        <w:rPr>
          <w:rFonts w:ascii="Calibri" w:eastAsia="Calibri" w:hAnsi="Calibri" w:cs="Times New Roman"/>
        </w:rPr>
        <w:t>requerimiento al morador.</w:t>
      </w:r>
    </w:p>
    <w:p w:rsidR="005B6071" w:rsidRDefault="005B6071" w:rsidP="005B60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PRACTIQUEMOS:</w:t>
      </w:r>
    </w:p>
    <w:p w:rsidR="005B6071" w:rsidRDefault="005B6071" w:rsidP="005B60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 piensas de estos derechos consagrados en la constitución?</w:t>
      </w:r>
      <w:proofErr w:type="gramEnd"/>
    </w:p>
    <w:p w:rsidR="005B6071" w:rsidRDefault="005B6071" w:rsidP="005B6071">
      <w:pPr>
        <w:pStyle w:val="Prrafodelista"/>
        <w:numPr>
          <w:ilvl w:val="0"/>
          <w:numId w:val="1"/>
        </w:numPr>
      </w:pPr>
      <w:proofErr w:type="gramStart"/>
      <w:r>
        <w:t>Escoja cinco derechos que más te llamen la atención, los anotas en el cuaderno y explicas porque te llamaron más la atención?</w:t>
      </w:r>
      <w:proofErr w:type="gramEnd"/>
    </w:p>
    <w:p w:rsidR="00102F13" w:rsidRDefault="00102F13" w:rsidP="00102F13"/>
    <w:p w:rsidR="00F37678" w:rsidRDefault="00263C47"/>
    <w:sectPr w:rsidR="00F37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vantGar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2B4"/>
    <w:multiLevelType w:val="hybridMultilevel"/>
    <w:tmpl w:val="D976317C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13"/>
    <w:rsid w:val="00102F13"/>
    <w:rsid w:val="00263C47"/>
    <w:rsid w:val="0043100D"/>
    <w:rsid w:val="005B6071"/>
    <w:rsid w:val="00A175DB"/>
    <w:rsid w:val="00C25069"/>
    <w:rsid w:val="00F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357552-6CBE-4E21-AD04-50B376F1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2020-05-29T21:57:00Z</dcterms:created>
  <dcterms:modified xsi:type="dcterms:W3CDTF">2020-05-29T21:57:00Z</dcterms:modified>
</cp:coreProperties>
</file>