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EA" w:rsidRDefault="004B53EA" w:rsidP="004B53EA">
      <w:pPr>
        <w:pStyle w:val="Ttulo2"/>
        <w:ind w:left="0"/>
        <w:jc w:val="both"/>
        <w:rPr>
          <w:rFonts w:eastAsia="Arial"/>
          <w:sz w:val="24"/>
        </w:rPr>
      </w:pPr>
      <w:r>
        <w:rPr>
          <w:rFonts w:eastAsia="Arial"/>
          <w:sz w:val="24"/>
        </w:rPr>
        <w:t xml:space="preserve">CARACTERIZACIÓN GESTIÓN DE </w:t>
      </w:r>
      <w:r w:rsidR="008239B6">
        <w:rPr>
          <w:rFonts w:eastAsia="Arial"/>
          <w:sz w:val="24"/>
        </w:rPr>
        <w:t>PARTICIPACIÓN Y CONVIVENCIA 2023</w:t>
      </w:r>
      <w:bookmarkStart w:id="0" w:name="_GoBack"/>
      <w:bookmarkEnd w:id="0"/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4858"/>
      </w:tblGrid>
      <w:tr w:rsidR="004B53EA" w:rsidTr="004B53EA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4B53EA" w:rsidRDefault="004B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Objetivo:    </w:t>
            </w:r>
          </w:p>
        </w:tc>
      </w:tr>
      <w:tr w:rsidR="004B53EA" w:rsidTr="004B53EA">
        <w:trPr>
          <w:trHeight w:val="651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Propiciar la sana convivencia para el desarrollo de competencias en ciudadanía entre los miembros de la comunidad educativa.  </w:t>
            </w:r>
          </w:p>
        </w:tc>
      </w:tr>
      <w:tr w:rsidR="004B53EA" w:rsidTr="004B53EA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4B53EA" w:rsidRDefault="004B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Alcance: </w:t>
            </w:r>
          </w:p>
        </w:tc>
      </w:tr>
      <w:tr w:rsidR="004B53EA" w:rsidTr="004B53EA">
        <w:trPr>
          <w:trHeight w:val="962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 con la caracterización de la población estudiantil para identificar los factores críticos de convivencia, hasta la evaluación del impacto de la gestión. Incluye el desarrollo de estrategias de prevención y promoción y la intervención de situaciones de convivencia escolar.</w:t>
            </w:r>
          </w:p>
        </w:tc>
      </w:tr>
      <w:tr w:rsidR="004B53EA" w:rsidTr="004B53E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4B53EA" w:rsidRDefault="004B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Responsable: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Participantes:</w:t>
            </w:r>
          </w:p>
        </w:tc>
      </w:tr>
      <w:tr w:rsidR="004B53EA" w:rsidTr="004B53E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Coordinador de convivencia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Rector, coordinadores académico y convivencial, docentes, docente orientadora escolar, representantes estudiantiles y de padres de familia. 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4B53EA" w:rsidRDefault="004B53EA">
            <w:pPr>
              <w:ind w:left="14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Factores claves del éxito: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Indicadores: </w:t>
            </w:r>
          </w:p>
        </w:tc>
      </w:tr>
      <w:tr w:rsidR="004B53EA" w:rsidTr="004B53E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*Horizonte institucional.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 comunicación.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*El sentido de pertenencia.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*El acompañamiento familiar.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*La Convivencia Escolar.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 formación en ciudadanía.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 participación en actividades lúdicas formativas.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 aceptación de la diferencia (la inclusión).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Disminución de situaciones que alteran la sana  convivencia escolar.</w:t>
            </w:r>
          </w:p>
        </w:tc>
      </w:tr>
    </w:tbl>
    <w:p w:rsidR="004B53EA" w:rsidRDefault="004B53EA" w:rsidP="004B53EA">
      <w:pPr>
        <w:spacing w:after="0"/>
        <w:rPr>
          <w:sz w:val="24"/>
          <w:szCs w:val="24"/>
        </w:rPr>
      </w:pPr>
    </w:p>
    <w:p w:rsidR="004B53EA" w:rsidRDefault="004B53EA" w:rsidP="004B53EA">
      <w:pPr>
        <w:spacing w:after="0"/>
        <w:rPr>
          <w:sz w:val="24"/>
          <w:szCs w:val="24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2"/>
        <w:gridCol w:w="1413"/>
        <w:gridCol w:w="660"/>
        <w:gridCol w:w="2110"/>
        <w:gridCol w:w="1764"/>
        <w:gridCol w:w="1401"/>
      </w:tblGrid>
      <w:tr w:rsidR="004B53EA" w:rsidTr="004B53EA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53EA" w:rsidRDefault="004B5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necesito?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53EA" w:rsidRDefault="004B5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¿Quién lo entrega?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53EA" w:rsidRDefault="004B5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53EA" w:rsidRDefault="004B5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53EA" w:rsidRDefault="004B5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se obtiene?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B53EA" w:rsidRDefault="004B5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¿Quién se beneficia?</w:t>
            </w:r>
          </w:p>
        </w:tc>
      </w:tr>
      <w:tr w:rsidR="004B53EA" w:rsidTr="004B53EA"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Direccionamiento estratégico.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 docente y administrativo calificado.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Orientaciones de grupo.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Actividades lúdicas pedagógicas.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Convocatorias Externas. (formación en ciudadanía)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Estudiantes matriculados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observadores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Hojas de vida.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Compromisos convivenciales.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Directorios de estudiantes programa Master</w:t>
            </w:r>
          </w:p>
          <w:p w:rsidR="004B53EA" w:rsidRDefault="004B53EA">
            <w:pPr>
              <w:ind w:left="142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Planillas de asistencia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Rectoría, secretaría de Educación </w:t>
            </w:r>
          </w:p>
          <w:p w:rsidR="004B53EA" w:rsidRDefault="004B53EA">
            <w:pPr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coordinación académica y convivencial</w:t>
            </w:r>
          </w:p>
          <w:p w:rsidR="004B53EA" w:rsidRDefault="004B53EA">
            <w:pPr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admisiones y registro.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Planeación de las actividades anuales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ind w:right="-136"/>
              <w:rPr>
                <w:color w:val="000000"/>
                <w:sz w:val="24"/>
                <w:szCs w:val="24"/>
              </w:rPr>
            </w:pPr>
          </w:p>
          <w:p w:rsidR="004B53EA" w:rsidRDefault="004B53EA">
            <w:pPr>
              <w:ind w:left="175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Formación en competencias ciudadanas.</w:t>
            </w:r>
          </w:p>
          <w:p w:rsidR="004B53EA" w:rsidRDefault="004B53EA">
            <w:pPr>
              <w:ind w:left="175" w:right="-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Necesidades de apoyo formativo.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Rectoría, talento humano, estudiantes, padres de familia y / o acudientes, proceso </w:t>
            </w:r>
            <w:r>
              <w:rPr>
                <w:sz w:val="24"/>
                <w:szCs w:val="24"/>
              </w:rPr>
              <w:lastRenderedPageBreak/>
              <w:t>curricular, admisiones y registros, gestión de comunidad, Orientación escolar y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 en general.</w:t>
            </w: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Desarrollo y seguimiento de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formativas  (orientaciones de grupo)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Formaciones generales.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 lúdica Recreativa y cultural. Actos cívicos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Descansos Pedagógicos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a padres de familia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Comité de Convivencia Escolar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Consejos de Convivencia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rPr>
          <w:trHeight w:val="1576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H/V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Remisión Seguimiento y Control a los procesos de convivencia (observadores, compromisos convivenciales, </w:t>
            </w:r>
            <w:r>
              <w:rPr>
                <w:sz w:val="24"/>
                <w:szCs w:val="24"/>
              </w:rPr>
              <w:lastRenderedPageBreak/>
              <w:t>hojas de vida y Plan de aula)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  <w:tr w:rsidR="004B53EA" w:rsidTr="004B53EA">
        <w:trPr>
          <w:trHeight w:val="804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de asistencia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3EA" w:rsidRDefault="004B5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B53EA" w:rsidRDefault="004B53EA" w:rsidP="004B53EA">
      <w:pPr>
        <w:rPr>
          <w:sz w:val="24"/>
          <w:szCs w:val="24"/>
        </w:rPr>
      </w:pPr>
    </w:p>
    <w:tbl>
      <w:tblPr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"/>
        <w:gridCol w:w="1820"/>
        <w:gridCol w:w="2988"/>
        <w:gridCol w:w="1600"/>
        <w:gridCol w:w="1779"/>
      </w:tblGrid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PHVA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factores críticos de convivencia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los observadores de cada grupo los coordinadores sacan los factores críticos de la convivencia de su jornada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de grupo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Caracterización de grupos</w:t>
            </w:r>
          </w:p>
        </w:tc>
      </w:tr>
      <w:tr w:rsidR="004B53EA" w:rsidTr="004B53EA">
        <w:trPr>
          <w:trHeight w:val="139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Definir estrategias de convivencia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coordinadores en reunión definen las estrategias a seguir y luego las socializan en el comité de convivencia institucional.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Comité de convivencia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Acta de reunión </w:t>
            </w:r>
          </w:p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Convivencia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directrices de convivencia escolar.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coordinadores de convivencia de jornada presentan a los docentes las estrategias y los elementos de la convivencia que van a seguir en el proceso disciplinario y demás.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Coordinador de convivencia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reunión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Socializar manual y directrices del proceso de convivencia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Padres de Familia, estudiantes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Directores de grupo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Asistencia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fotográfico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 de reunión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encuentros comunitarios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Formaciones.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Actos cívicos.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Orientaciones de grupo.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Orientaciones de proyectos.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Descansos pedagógicos.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 Lúdica recreativa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Coordinadores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Docentes / Directores de grupo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Orientadora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Acta de Encuentros comunitarios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Cuadro de acompañamiento del descanso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a padres de familia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realiza cada quince días los jueves en ambas jornadas, asisten los padres de familia con el estudiante para ser atendidos por los docentes.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Coordinadores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Citación a padres de familia.  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de atención a Padres de familia.</w:t>
            </w:r>
          </w:p>
        </w:tc>
      </w:tr>
      <w:tr w:rsidR="004B53EA" w:rsidTr="004B53EA">
        <w:trPr>
          <w:trHeight w:val="370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Comité de Convivencia Escolar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 rector de la institución cita a reunión de comité de convivencia escolar define funcionamiento y alcance del mismo, se realiza cada dos meses, asisten el Rector, coordinadores, docente orientadora escolar, representante de los docentes uno por jornada, representante de los estudiantes y de los padres de familia y la personera.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 o su delegado por resolución.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Acta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GD-MC-F-03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Remisión al Comité de convivencia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GA-FI-F-18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Remisión al Consejo Directivo.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GA-FI-F-17.</w:t>
            </w:r>
          </w:p>
        </w:tc>
      </w:tr>
      <w:tr w:rsidR="004B53EA" w:rsidTr="004B53EA">
        <w:trPr>
          <w:trHeight w:val="127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Remisión de Estudiantes a Orientadora Escolar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Definir si se remite desde coordinación o directamente desde docentes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Orientadora Escolar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Remisión interna GC-BI-F-03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Atender situaciones de convivencia escolar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docentes conociendo el Manual de Convivencia escolar atienden las distintas situaciones que se presentan de faltas a la disciplina dejando registrado en el observador.  Las faltas a la convivencia son remitidas a la coordinación para continuar el debido proceso.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Docentes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Coordinadores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 del estudiante.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Compromiso convivencial.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Pedagógico Alterno.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Registrar el desempeño académico-convivencial del estudiante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 director de grupo realiza un resumen del desempeño académico y convivencial del estudiante en cada período.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de grupo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Hoja de vida del estudiante</w:t>
            </w:r>
          </w:p>
        </w:tc>
      </w:tr>
      <w:tr w:rsidR="004B53EA" w:rsidTr="004B53EA">
        <w:trPr>
          <w:trHeight w:val="305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Efectuar Seguimiento al proceso convivencial de estudiantes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Diligenciar  el cuadro resumen que indica el número de observaciones a la disciplina o a la convivencia, fecha de la firma del compromiso convivencial, plan pedagógico alterno, remisión a orientación escolar y comité de convivencia; este seguimiento se hace constantemente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de Convivencia de jornada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Planillas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Compromiso convivencial.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Remisión al Comité de convivencia</w:t>
            </w: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GA-FI-F-18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Efectuar Seguimiento al proceso convivencial realizado por docentes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seguimiento se realizará dos veces en el año (junio – octubre)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de Convivencia de jornada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Revisión de observadores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Revisión de Hojas de vida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Carpeta Plan de Aula</w:t>
            </w:r>
          </w:p>
        </w:tc>
      </w:tr>
      <w:tr w:rsidR="004B53EA" w:rsidTr="004B53E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 impacto de estrategias de convivencia escolar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Disminución de situaciones de convivencia escolar.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Coordinadores de convivencia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Reporte Indicadores de proceso</w:t>
            </w:r>
          </w:p>
          <w:p w:rsidR="004B53EA" w:rsidRDefault="004B53EA">
            <w:pPr>
              <w:rPr>
                <w:sz w:val="24"/>
                <w:szCs w:val="24"/>
              </w:rPr>
            </w:pPr>
          </w:p>
          <w:p w:rsidR="004B53EA" w:rsidRDefault="004B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 actividades</w:t>
            </w:r>
          </w:p>
        </w:tc>
      </w:tr>
    </w:tbl>
    <w:p w:rsidR="00EF16EA" w:rsidRDefault="00EF16EA"/>
    <w:sectPr w:rsidR="00EF16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3E" w:rsidRDefault="00A9123E" w:rsidP="00BF6526">
      <w:pPr>
        <w:spacing w:after="0" w:line="240" w:lineRule="auto"/>
      </w:pPr>
      <w:r>
        <w:separator/>
      </w:r>
    </w:p>
  </w:endnote>
  <w:endnote w:type="continuationSeparator" w:id="0">
    <w:p w:rsidR="00A9123E" w:rsidRDefault="00A9123E" w:rsidP="00B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3E" w:rsidRDefault="00A9123E" w:rsidP="00BF6526">
      <w:pPr>
        <w:spacing w:after="0" w:line="240" w:lineRule="auto"/>
      </w:pPr>
      <w:r>
        <w:separator/>
      </w:r>
    </w:p>
  </w:footnote>
  <w:footnote w:type="continuationSeparator" w:id="0">
    <w:p w:rsidR="00A9123E" w:rsidRDefault="00A9123E" w:rsidP="00BF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10387" w:type="dxa"/>
      <w:tblInd w:w="-47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8402"/>
      <w:gridCol w:w="1985"/>
    </w:tblGrid>
    <w:tr w:rsidR="00BF6526" w:rsidTr="009150DB">
      <w:trPr>
        <w:trHeight w:val="369"/>
      </w:trPr>
      <w:tc>
        <w:tcPr>
          <w:tcW w:w="8402" w:type="dxa"/>
          <w:vMerge w:val="restart"/>
        </w:tcPr>
        <w:p w:rsidR="00BF6526" w:rsidRDefault="00BF6526" w:rsidP="00BF6526">
          <w:pPr>
            <w:pStyle w:val="TableParagraph"/>
            <w:spacing w:after="1"/>
            <w:rPr>
              <w:rFonts w:ascii="Times New Roman"/>
              <w:sz w:val="9"/>
            </w:rPr>
          </w:pPr>
        </w:p>
        <w:tbl>
          <w:tblPr>
            <w:tblW w:w="12717" w:type="dxa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611"/>
            <w:gridCol w:w="2106"/>
          </w:tblGrid>
          <w:tr w:rsidR="00BF6526" w:rsidRPr="00DE26DA" w:rsidTr="009150DB">
            <w:trPr>
              <w:trHeight w:val="329"/>
            </w:trPr>
            <w:tc>
              <w:tcPr>
                <w:tcW w:w="10611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BF6526" w:rsidRPr="00DE26DA" w:rsidRDefault="00BF6526" w:rsidP="00BF6526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ascii="Times New Roman" w:eastAsia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 wp14:anchorId="4688A419" wp14:editId="030C383D">
                      <wp:extent cx="5227320" cy="981633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66739" cy="10453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BF6526" w:rsidRPr="00DE26DA" w:rsidRDefault="00BF6526" w:rsidP="00BF6526">
                <w:pPr>
                  <w:spacing w:line="240" w:lineRule="auto"/>
                  <w:ind w:left="-76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 xml:space="preserve">CÓDIGO: </w:t>
                </w:r>
              </w:p>
            </w:tc>
          </w:tr>
          <w:tr w:rsidR="00BF6526" w:rsidRPr="00DE26DA" w:rsidTr="009150DB">
            <w:trPr>
              <w:trHeight w:val="274"/>
            </w:trPr>
            <w:tc>
              <w:tcPr>
                <w:tcW w:w="10611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BF6526" w:rsidRPr="00DE26DA" w:rsidRDefault="00BF6526" w:rsidP="00BF6526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BF6526" w:rsidRPr="00DE26DA" w:rsidRDefault="00BF6526" w:rsidP="00BF6526">
                <w:pPr>
                  <w:spacing w:line="240" w:lineRule="auto"/>
                  <w:ind w:left="-76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 xml:space="preserve">Versión: </w:t>
                </w:r>
                <w:r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>4</w:t>
                </w:r>
              </w:p>
            </w:tc>
          </w:tr>
          <w:tr w:rsidR="00BF6526" w:rsidRPr="00DE26DA" w:rsidTr="009150DB">
            <w:trPr>
              <w:trHeight w:val="514"/>
            </w:trPr>
            <w:tc>
              <w:tcPr>
                <w:tcW w:w="10611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BF6526" w:rsidRPr="00DE26DA" w:rsidRDefault="00BF6526" w:rsidP="00BF6526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BF6526" w:rsidRPr="00DE26DA" w:rsidRDefault="00BF6526" w:rsidP="00BF6526">
                <w:pPr>
                  <w:spacing w:line="240" w:lineRule="auto"/>
                  <w:ind w:left="-76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>Fecha vigencia: 26/03/2021</w:t>
                </w:r>
              </w:p>
            </w:tc>
          </w:tr>
        </w:tbl>
        <w:p w:rsidR="00BF6526" w:rsidRDefault="00BF6526" w:rsidP="00BF6526">
          <w:pPr>
            <w:pStyle w:val="TableParagraph"/>
            <w:ind w:left="173"/>
            <w:rPr>
              <w:rFonts w:ascii="Times New Roman"/>
              <w:sz w:val="20"/>
            </w:rPr>
          </w:pPr>
        </w:p>
      </w:tc>
      <w:tc>
        <w:tcPr>
          <w:tcW w:w="1985" w:type="dxa"/>
        </w:tcPr>
        <w:p w:rsidR="00BF6526" w:rsidRDefault="00BF6526" w:rsidP="00BF6526">
          <w:pPr>
            <w:pStyle w:val="TableParagraph"/>
            <w:spacing w:before="74"/>
            <w:ind w:left="61"/>
            <w:rPr>
              <w:b/>
              <w:sz w:val="20"/>
            </w:rPr>
          </w:pPr>
          <w:r>
            <w:rPr>
              <w:b/>
              <w:sz w:val="18"/>
            </w:rPr>
            <w:t>CÓDIGO: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20"/>
            </w:rPr>
            <w:t>GD-DE-01</w:t>
          </w:r>
        </w:p>
      </w:tc>
    </w:tr>
    <w:tr w:rsidR="00BF6526" w:rsidTr="009150DB">
      <w:trPr>
        <w:trHeight w:val="330"/>
      </w:trPr>
      <w:tc>
        <w:tcPr>
          <w:tcW w:w="8402" w:type="dxa"/>
          <w:vMerge/>
          <w:tcBorders>
            <w:top w:val="nil"/>
          </w:tcBorders>
        </w:tcPr>
        <w:p w:rsidR="00BF6526" w:rsidRDefault="00BF6526" w:rsidP="00BF6526">
          <w:pPr>
            <w:rPr>
              <w:sz w:val="2"/>
              <w:szCs w:val="2"/>
            </w:rPr>
          </w:pPr>
        </w:p>
      </w:tc>
      <w:tc>
        <w:tcPr>
          <w:tcW w:w="1985" w:type="dxa"/>
        </w:tcPr>
        <w:p w:rsidR="00BF6526" w:rsidRDefault="00BF6526" w:rsidP="00BF6526">
          <w:pPr>
            <w:pStyle w:val="TableParagraph"/>
            <w:spacing w:before="69"/>
            <w:ind w:left="61"/>
            <w:rPr>
              <w:b/>
              <w:sz w:val="18"/>
            </w:rPr>
          </w:pPr>
          <w:r>
            <w:rPr>
              <w:b/>
              <w:sz w:val="18"/>
            </w:rPr>
            <w:t>Version: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18"/>
            </w:rPr>
            <w:t>5</w:t>
          </w:r>
        </w:p>
      </w:tc>
    </w:tr>
    <w:tr w:rsidR="00BF6526" w:rsidTr="009150DB">
      <w:trPr>
        <w:trHeight w:val="766"/>
      </w:trPr>
      <w:tc>
        <w:tcPr>
          <w:tcW w:w="8402" w:type="dxa"/>
          <w:vMerge/>
          <w:tcBorders>
            <w:top w:val="nil"/>
          </w:tcBorders>
        </w:tcPr>
        <w:p w:rsidR="00BF6526" w:rsidRDefault="00BF6526" w:rsidP="00BF6526">
          <w:pPr>
            <w:rPr>
              <w:sz w:val="2"/>
              <w:szCs w:val="2"/>
            </w:rPr>
          </w:pPr>
        </w:p>
      </w:tc>
      <w:tc>
        <w:tcPr>
          <w:tcW w:w="1985" w:type="dxa"/>
        </w:tcPr>
        <w:p w:rsidR="00BF6526" w:rsidRDefault="00BF6526" w:rsidP="00BF6526">
          <w:pPr>
            <w:pStyle w:val="TableParagraph"/>
            <w:spacing w:before="3"/>
            <w:rPr>
              <w:rFonts w:ascii="Times New Roman"/>
            </w:rPr>
          </w:pPr>
        </w:p>
        <w:p w:rsidR="00BF6526" w:rsidRDefault="00BF6526" w:rsidP="00BF6526">
          <w:pPr>
            <w:pStyle w:val="TableParagraph"/>
            <w:ind w:left="61" w:right="938"/>
            <w:rPr>
              <w:b/>
              <w:sz w:val="18"/>
            </w:rPr>
          </w:pPr>
          <w:r>
            <w:rPr>
              <w:b/>
              <w:sz w:val="18"/>
            </w:rPr>
            <w:t>Fecha vigencia:</w:t>
          </w:r>
          <w:r>
            <w:rPr>
              <w:b/>
              <w:spacing w:val="-48"/>
              <w:sz w:val="18"/>
            </w:rPr>
            <w:t xml:space="preserve"> </w:t>
          </w:r>
          <w:r>
            <w:rPr>
              <w:b/>
              <w:sz w:val="18"/>
            </w:rPr>
            <w:t>13/10/2021</w:t>
          </w:r>
        </w:p>
      </w:tc>
    </w:tr>
    <w:tr w:rsidR="00BF6526" w:rsidTr="009150DB">
      <w:trPr>
        <w:trHeight w:val="409"/>
      </w:trPr>
      <w:tc>
        <w:tcPr>
          <w:tcW w:w="8402" w:type="dxa"/>
        </w:tcPr>
        <w:p w:rsidR="00BF6526" w:rsidRPr="001B4192" w:rsidRDefault="00BF6526" w:rsidP="00BF6526">
          <w:pPr>
            <w:pStyle w:val="TableParagraph"/>
            <w:spacing w:before="71"/>
            <w:ind w:left="2384" w:right="2382"/>
            <w:jc w:val="center"/>
            <w:rPr>
              <w:b/>
              <w:sz w:val="24"/>
            </w:rPr>
          </w:pPr>
          <w:r w:rsidRPr="001B4192">
            <w:rPr>
              <w:b/>
              <w:sz w:val="24"/>
            </w:rPr>
            <w:t xml:space="preserve">CARACTERIZACIONES </w:t>
          </w:r>
        </w:p>
      </w:tc>
      <w:tc>
        <w:tcPr>
          <w:tcW w:w="1985" w:type="dxa"/>
        </w:tcPr>
        <w:p w:rsidR="00BF6526" w:rsidRDefault="00BF6526" w:rsidP="00BF6526">
          <w:pPr>
            <w:pStyle w:val="TableParagraph"/>
            <w:spacing w:line="203" w:lineRule="exact"/>
            <w:ind w:left="61"/>
            <w:rPr>
              <w:b/>
              <w:sz w:val="18"/>
            </w:rPr>
          </w:pPr>
          <w:r>
            <w:rPr>
              <w:b/>
              <w:sz w:val="18"/>
            </w:rPr>
            <w:t xml:space="preserve">Página: 1 de </w:t>
          </w:r>
        </w:p>
      </w:tc>
    </w:tr>
  </w:tbl>
  <w:p w:rsidR="00BF6526" w:rsidRDefault="00BF65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EA"/>
    <w:rsid w:val="002457EC"/>
    <w:rsid w:val="004B53EA"/>
    <w:rsid w:val="008239B6"/>
    <w:rsid w:val="00A9123E"/>
    <w:rsid w:val="00BF6526"/>
    <w:rsid w:val="00EF16EA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5011"/>
  <w15:chartTrackingRefBased/>
  <w15:docId w15:val="{D9E2CCF5-6D27-4B31-871B-872730C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EA"/>
    <w:pPr>
      <w:spacing w:line="360" w:lineRule="auto"/>
      <w:jc w:val="both"/>
    </w:pPr>
    <w:rPr>
      <w:rFonts w:ascii="Arial" w:eastAsia="Arial" w:hAnsi="Arial" w:cs="Arial"/>
      <w:lang w:val="es-CO"/>
    </w:rPr>
  </w:style>
  <w:style w:type="paragraph" w:styleId="Ttulo2">
    <w:name w:val="heading 2"/>
    <w:basedOn w:val="Normal"/>
    <w:next w:val="Normal"/>
    <w:link w:val="Ttulo2Car"/>
    <w:autoRedefine/>
    <w:uiPriority w:val="99"/>
    <w:semiHidden/>
    <w:unhideWhenUsed/>
    <w:qFormat/>
    <w:rsid w:val="004B53EA"/>
    <w:pPr>
      <w:keepNext/>
      <w:widowControl w:val="0"/>
      <w:spacing w:before="240" w:after="60"/>
      <w:ind w:left="720"/>
      <w:jc w:val="center"/>
      <w:outlineLvl w:val="1"/>
    </w:pPr>
    <w:rPr>
      <w:rFonts w:eastAsia="Times New Roman"/>
      <w:b/>
      <w:caps/>
      <w:color w:val="00000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4B53EA"/>
    <w:rPr>
      <w:rFonts w:ascii="Arial" w:eastAsia="Times New Roman" w:hAnsi="Arial" w:cs="Arial"/>
      <w:b/>
      <w:caps/>
      <w:color w:val="000000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F6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526"/>
    <w:rPr>
      <w:rFonts w:ascii="Arial" w:eastAsia="Arial" w:hAnsi="Arial" w:cs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F6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526"/>
    <w:rPr>
      <w:rFonts w:ascii="Arial" w:eastAsia="Arial" w:hAnsi="Arial" w:cs="Arial"/>
      <w:lang w:val="es-CO"/>
    </w:rPr>
  </w:style>
  <w:style w:type="table" w:customStyle="1" w:styleId="TableNormal1">
    <w:name w:val="Table Normal1"/>
    <w:uiPriority w:val="2"/>
    <w:semiHidden/>
    <w:unhideWhenUsed/>
    <w:qFormat/>
    <w:rsid w:val="00BF6526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6526"/>
    <w:pPr>
      <w:widowControl w:val="0"/>
      <w:autoSpaceDE w:val="0"/>
      <w:autoSpaceDN w:val="0"/>
      <w:spacing w:after="0" w:line="240" w:lineRule="auto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Docente</cp:lastModifiedBy>
  <cp:revision>2</cp:revision>
  <dcterms:created xsi:type="dcterms:W3CDTF">2023-08-09T02:26:00Z</dcterms:created>
  <dcterms:modified xsi:type="dcterms:W3CDTF">2023-08-09T02:26:00Z</dcterms:modified>
</cp:coreProperties>
</file>