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3A53" w14:textId="31D1F784" w:rsidR="00EF2E84" w:rsidRDefault="00EF2E84" w:rsidP="00EF2E84">
      <w:pPr>
        <w:tabs>
          <w:tab w:val="left" w:pos="64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Hlk10017408"/>
      <w:r w:rsidRPr="00DB1673">
        <w:rPr>
          <w:rFonts w:ascii="Arial Narrow" w:hAnsi="Arial Narrow"/>
          <w:sz w:val="24"/>
          <w:szCs w:val="24"/>
        </w:rPr>
        <w:t>El Sistema de Gestión de la Seguridad y Salud en el Trabajo del Magisterio se fundamenta en el desarrollo de procesos de prevención y atención permanente de la salud individual y colectiva de los educadores activos, mediante la formulación e implementación de actividades integrales e interdisciplinarias que intervengan directamente sobre la calidad del ambiente laboral e identifiquen y disminuyan los riesgos ergonómicos, físicos y psicosociales, y los demás a los que están expuestos los educadores, para prevenir y brindar atención integral cuando se presenten enfermedades laborales y accidentes de trabajo.</w:t>
      </w:r>
    </w:p>
    <w:p w14:paraId="5F116243" w14:textId="38F37FFA" w:rsidR="00180F12" w:rsidRDefault="00180F12" w:rsidP="00EF2E84">
      <w:pPr>
        <w:tabs>
          <w:tab w:val="left" w:pos="648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E77EF9B" w14:textId="07ABAB9B" w:rsidR="002C30A5" w:rsidRPr="00DB1673" w:rsidRDefault="00EF2E84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>En hilo con lo anterior, y p</w:t>
      </w:r>
      <w:r w:rsidR="002C30A5" w:rsidRPr="00DB1673">
        <w:rPr>
          <w:rFonts w:ascii="Arial Narrow" w:hAnsi="Arial Narrow" w:cs="Arial"/>
          <w:bCs/>
          <w:sz w:val="24"/>
          <w:szCs w:val="24"/>
        </w:rPr>
        <w:t xml:space="preserve">ara darle cumplimiento al </w:t>
      </w:r>
      <w:r w:rsidR="00DB5F75" w:rsidRPr="00DB1673">
        <w:rPr>
          <w:rFonts w:ascii="Arial Narrow" w:hAnsi="Arial Narrow" w:cs="Arial"/>
          <w:bCs/>
          <w:sz w:val="24"/>
          <w:szCs w:val="24"/>
        </w:rPr>
        <w:t xml:space="preserve">Decreto 1655 de 2015 y al </w:t>
      </w:r>
      <w:r w:rsidR="002C30A5" w:rsidRPr="00DB1673">
        <w:rPr>
          <w:rFonts w:ascii="Arial Narrow" w:hAnsi="Arial Narrow" w:cs="Arial"/>
          <w:bCs/>
          <w:sz w:val="24"/>
          <w:szCs w:val="24"/>
        </w:rPr>
        <w:t xml:space="preserve">Decreto 1072 de 2015 en el Libro 2, Parte 2, Título 4, Capítulo 6, Artículos 2.2.4.6.8, 2.2.4.6.9 y 2.2.4.6.10; </w:t>
      </w:r>
      <w:r w:rsidR="007B5099" w:rsidRPr="00DB1673">
        <w:rPr>
          <w:rFonts w:ascii="Arial Narrow" w:hAnsi="Arial Narrow" w:cs="Arial"/>
          <w:bCs/>
          <w:sz w:val="24"/>
          <w:szCs w:val="24"/>
        </w:rPr>
        <w:t xml:space="preserve">Resolución 2013 de 1986, Decreto 1295 de 1994, </w:t>
      </w:r>
      <w:r w:rsidR="005026B7" w:rsidRPr="00DB1673">
        <w:rPr>
          <w:rFonts w:ascii="Arial Narrow" w:hAnsi="Arial Narrow" w:cs="Arial"/>
          <w:bCs/>
          <w:sz w:val="24"/>
          <w:szCs w:val="24"/>
        </w:rPr>
        <w:t>Resolución 652 de 2012,</w:t>
      </w:r>
      <w:r w:rsidR="00416BB3" w:rsidRPr="00DB1673">
        <w:rPr>
          <w:rFonts w:ascii="Arial Narrow" w:hAnsi="Arial Narrow" w:cs="Arial"/>
          <w:bCs/>
          <w:sz w:val="24"/>
          <w:szCs w:val="24"/>
        </w:rPr>
        <w:t xml:space="preserve"> Resolución 1356 de 2012;</w:t>
      </w:r>
      <w:r w:rsidR="005026B7" w:rsidRPr="00DB1673">
        <w:rPr>
          <w:rFonts w:ascii="Arial Narrow" w:hAnsi="Arial Narrow" w:cs="Arial"/>
          <w:bCs/>
          <w:sz w:val="24"/>
          <w:szCs w:val="24"/>
        </w:rPr>
        <w:t xml:space="preserve"> </w:t>
      </w:r>
      <w:r w:rsidR="002C30A5" w:rsidRPr="00DB1673">
        <w:rPr>
          <w:rFonts w:ascii="Arial Narrow" w:hAnsi="Arial Narrow" w:cs="Arial"/>
          <w:bCs/>
          <w:sz w:val="24"/>
          <w:szCs w:val="24"/>
        </w:rPr>
        <w:t>la alta dirección de</w:t>
      </w:r>
      <w:r w:rsidR="00DB5F75" w:rsidRPr="00DB1673">
        <w:rPr>
          <w:rFonts w:ascii="Arial Narrow" w:hAnsi="Arial Narrow" w:cs="Arial"/>
          <w:bCs/>
          <w:sz w:val="24"/>
          <w:szCs w:val="24"/>
        </w:rPr>
        <w:t xml:space="preserve"> la Institución Educativa</w:t>
      </w:r>
      <w:r w:rsidR="002C30A5" w:rsidRPr="00DB1673">
        <w:rPr>
          <w:rFonts w:ascii="Arial Narrow" w:hAnsi="Arial Narrow" w:cs="Arial"/>
          <w:bCs/>
          <w:sz w:val="24"/>
          <w:szCs w:val="24"/>
        </w:rPr>
        <w:t xml:space="preserve"> asigna y comunica las responsabilidades específicas en seguridad y salud en el trabajo a todos los niveles de la </w:t>
      </w:r>
      <w:r w:rsidR="00DB5F75" w:rsidRPr="00DB1673">
        <w:rPr>
          <w:rFonts w:ascii="Arial Narrow" w:hAnsi="Arial Narrow" w:cs="Arial"/>
          <w:bCs/>
          <w:sz w:val="24"/>
          <w:szCs w:val="24"/>
        </w:rPr>
        <w:t>institución</w:t>
      </w:r>
      <w:r w:rsidR="002C30A5" w:rsidRPr="00DB1673">
        <w:rPr>
          <w:rFonts w:ascii="Arial Narrow" w:hAnsi="Arial Narrow" w:cs="Arial"/>
          <w:bCs/>
          <w:sz w:val="24"/>
          <w:szCs w:val="24"/>
        </w:rPr>
        <w:t xml:space="preserve">.  </w:t>
      </w:r>
    </w:p>
    <w:p w14:paraId="0CF2BB7D" w14:textId="46A25B19" w:rsidR="00C20B2B" w:rsidRPr="00DB1673" w:rsidRDefault="00C20B2B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1725795" w14:textId="77777777" w:rsidR="00C20B2B" w:rsidRPr="00DB1673" w:rsidRDefault="00C20B2B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4114A" w:rsidRPr="00DB1673" w14:paraId="0C524FF8" w14:textId="77777777" w:rsidTr="00B77EC9">
        <w:tc>
          <w:tcPr>
            <w:tcW w:w="10528" w:type="dxa"/>
            <w:shd w:val="clear" w:color="auto" w:fill="D9D9D9" w:themeFill="background1" w:themeFillShade="D9"/>
          </w:tcPr>
          <w:p w14:paraId="4E396E89" w14:textId="5D5ECACA" w:rsidR="0094114A" w:rsidRPr="00DB1673" w:rsidRDefault="0094114A" w:rsidP="007510C3">
            <w:pPr>
              <w:pStyle w:val="Prrafodelista"/>
              <w:numPr>
                <w:ilvl w:val="0"/>
                <w:numId w:val="2"/>
              </w:numPr>
              <w:tabs>
                <w:tab w:val="left" w:pos="6480"/>
              </w:tabs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RESPONSABILIDADES </w:t>
            </w:r>
            <w:r w:rsidR="00DB5F75"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>DE LOS DIRECTIVOS DOCENTES</w:t>
            </w:r>
          </w:p>
        </w:tc>
      </w:tr>
    </w:tbl>
    <w:p w14:paraId="4021ED7C" w14:textId="1EC0F31C" w:rsidR="0094114A" w:rsidRPr="00DB1673" w:rsidRDefault="0094114A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C657D59" w14:textId="7F83D319" w:rsidR="002C30A5" w:rsidRPr="00DB1673" w:rsidRDefault="002C30A5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Son responsabilidades de la alta dirección de </w:t>
      </w:r>
      <w:r w:rsidR="00DB5F75" w:rsidRPr="00DB1673">
        <w:rPr>
          <w:rFonts w:ascii="Arial Narrow" w:hAnsi="Arial Narrow" w:cs="Arial"/>
          <w:bCs/>
          <w:sz w:val="24"/>
          <w:szCs w:val="24"/>
        </w:rPr>
        <w:t>la Institución Educativa</w:t>
      </w:r>
      <w:r w:rsidRPr="00DB1673">
        <w:rPr>
          <w:rFonts w:ascii="Arial Narrow" w:hAnsi="Arial Narrow" w:cs="Arial"/>
          <w:bCs/>
          <w:sz w:val="24"/>
          <w:szCs w:val="24"/>
        </w:rPr>
        <w:t xml:space="preserve">, las siguientes: </w:t>
      </w:r>
    </w:p>
    <w:p w14:paraId="3C86B040" w14:textId="7F467198" w:rsidR="002C30A5" w:rsidRPr="00DB1673" w:rsidRDefault="002C30A5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C80DCD0" w14:textId="13D1B781" w:rsidR="00DB5F75" w:rsidRPr="00DB1673" w:rsidRDefault="00DB5F75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Conocer el Sistema de Gestión de la Seguridad y Salud en el Trabajo del Magisterio y facilitar su implementación en los establecimientos educativos oficiales.</w:t>
      </w:r>
    </w:p>
    <w:p w14:paraId="6F7985CF" w14:textId="240F4E03" w:rsidR="00DB5F75" w:rsidRPr="00DB1673" w:rsidRDefault="00DB5F75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A308DA5" w14:textId="74639A56" w:rsidR="00DB5F75" w:rsidRPr="00DB1673" w:rsidRDefault="00DB5F75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Facilitar y participar activamente en los procesos de conformación de los Comités Paritarios de Seguridad y Salud en el Trabajo y en las reuniones que se programen para tratar temas relacionados con la Seguridad y la Salud en el Trabajo de los educadores activos.</w:t>
      </w:r>
    </w:p>
    <w:p w14:paraId="2C24C3D6" w14:textId="1979C67B" w:rsidR="00DB5F75" w:rsidRPr="00DB1673" w:rsidRDefault="00DB5F75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FC01913" w14:textId="26FEF841" w:rsidR="00DB5F75" w:rsidRPr="00DB1673" w:rsidRDefault="00DB5F75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Apoyar la implementación de los planes de intervención de Seguridad y Salud en el Trabajo del Magisterio y la aplicación de herramientas para el control de riesgos laborales en los establecimientos educativos oficiales.</w:t>
      </w:r>
    </w:p>
    <w:p w14:paraId="1E8693F5" w14:textId="2BE6D647" w:rsidR="00DB5F75" w:rsidRPr="00DB1673" w:rsidRDefault="00DB5F75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1B72514" w14:textId="53242A9C" w:rsidR="00DB5F75" w:rsidRPr="00DB1673" w:rsidRDefault="00DB5F75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Conocer y analizar los desarrollos y resultados obtenidos como parte de la ejecución del Sistema de Gestión de Seguridad y Salud en el Trabajo del Magisterio en los establecimientos educativos oficiales</w:t>
      </w:r>
      <w:r w:rsidR="00EF2E84" w:rsidRPr="00DB1673">
        <w:rPr>
          <w:rFonts w:ascii="Arial Narrow" w:hAnsi="Arial Narrow"/>
          <w:sz w:val="24"/>
          <w:szCs w:val="24"/>
        </w:rPr>
        <w:t>.</w:t>
      </w:r>
    </w:p>
    <w:p w14:paraId="2D839563" w14:textId="2C06D454" w:rsidR="00EF2E84" w:rsidRPr="00DB1673" w:rsidRDefault="00EF2E84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D0C5A6F" w14:textId="08876684" w:rsidR="00EF2E84" w:rsidRPr="00DB1673" w:rsidRDefault="00EF2E84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Promover en los educadores activos el cumplimiento de las normas de seguridad y salud en el trabajo y verificar el funcionamiento del Comité Paritario de Seguridad y Salud en el Trabajo.</w:t>
      </w:r>
    </w:p>
    <w:p w14:paraId="4D7490C5" w14:textId="0BE2C5F6" w:rsidR="00EF2E84" w:rsidRPr="00DB1673" w:rsidRDefault="00EF2E84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5D13387" w14:textId="7CDB258D" w:rsidR="00EF2E84" w:rsidRPr="00DB1673" w:rsidRDefault="00EF2E84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Procurar que los educadores activos de los establecimientos educativos oficiales, conozcan y sean capacitados en los usos y propiedades de los materiales, herramientas y equipos que manejan, así como en los riesgos inherentes a la actividad docente y directiva docente, en las medidas de control y de prevención, y en las condiciones de riesgo del lugar de trabajo.</w:t>
      </w:r>
    </w:p>
    <w:p w14:paraId="7E3C9B57" w14:textId="76204207" w:rsidR="00EF2E84" w:rsidRPr="00DB1673" w:rsidRDefault="00EF2E84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4E91F643" w14:textId="5079C5D6" w:rsidR="00EF2E84" w:rsidRPr="00DB1673" w:rsidRDefault="00EF2E84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Favorecer las condiciones y promover la participación de los educadores activos en actividades de capacitación relacionadas con la seguridad y salud en el trabajo y el medio ambiente.</w:t>
      </w:r>
    </w:p>
    <w:p w14:paraId="6AA78558" w14:textId="37B382AC" w:rsidR="00EF2E84" w:rsidRPr="00DB1673" w:rsidRDefault="00EF2E84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7CA8C411" w14:textId="60CD7F87" w:rsidR="00EF2E84" w:rsidRPr="00DB1673" w:rsidRDefault="00EF2E84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Promover el compromiso de autocuidado de los educadores activos en los establecimientos educativos oficiales.</w:t>
      </w:r>
    </w:p>
    <w:p w14:paraId="5B34454B" w14:textId="7F53424E" w:rsidR="00DB5F75" w:rsidRPr="00DB1673" w:rsidRDefault="00DB5F75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162456D4" w14:textId="6EFBADB5" w:rsidR="002C30A5" w:rsidRPr="00DB1673" w:rsidRDefault="002C30A5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Definir, firmar y divulgar la política de Seguridad y Salud en el Trabajo a través de documento escrito. </w:t>
      </w:r>
    </w:p>
    <w:p w14:paraId="0B23B2C0" w14:textId="02E4B462" w:rsidR="002C30A5" w:rsidRPr="00DB1673" w:rsidRDefault="002C30A5" w:rsidP="00C6587B">
      <w:pPr>
        <w:tabs>
          <w:tab w:val="left" w:pos="4035"/>
        </w:tabs>
        <w:spacing w:after="0" w:line="240" w:lineRule="auto"/>
        <w:ind w:firstLine="60"/>
        <w:jc w:val="both"/>
        <w:rPr>
          <w:rFonts w:ascii="Arial Narrow" w:hAnsi="Arial Narrow" w:cs="Arial"/>
          <w:bCs/>
          <w:sz w:val="24"/>
          <w:szCs w:val="24"/>
        </w:rPr>
      </w:pPr>
    </w:p>
    <w:p w14:paraId="0996E291" w14:textId="0AFF725B" w:rsidR="002C30A5" w:rsidRPr="00DB1673" w:rsidRDefault="002C30A5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>Cumplir con los requisitos aplicables normativos en materia de seguridad y salud en el trabajo.</w:t>
      </w:r>
    </w:p>
    <w:p w14:paraId="7C7E884C" w14:textId="4E7EEE9F" w:rsidR="002C30A5" w:rsidRPr="00DB1673" w:rsidRDefault="002C30A5" w:rsidP="00C6587B">
      <w:pPr>
        <w:tabs>
          <w:tab w:val="left" w:pos="4035"/>
        </w:tabs>
        <w:spacing w:after="0" w:line="240" w:lineRule="auto"/>
        <w:ind w:firstLine="120"/>
        <w:jc w:val="both"/>
        <w:rPr>
          <w:rFonts w:ascii="Arial Narrow" w:hAnsi="Arial Narrow" w:cs="Arial"/>
          <w:bCs/>
          <w:sz w:val="24"/>
          <w:szCs w:val="24"/>
        </w:rPr>
      </w:pPr>
    </w:p>
    <w:p w14:paraId="31C1FCC5" w14:textId="5CC3DB6C" w:rsidR="002C30A5" w:rsidRPr="00DB1673" w:rsidRDefault="00C6587B" w:rsidP="00C6587B">
      <w:pPr>
        <w:pStyle w:val="Prrafodelista"/>
        <w:numPr>
          <w:ilvl w:val="0"/>
          <w:numId w:val="12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Agendar de manera conjunta con el responsable del SGSST, </w:t>
      </w:r>
      <w:r w:rsidR="002C30A5" w:rsidRPr="00DB1673">
        <w:rPr>
          <w:rFonts w:ascii="Arial Narrow" w:hAnsi="Arial Narrow" w:cs="Arial"/>
          <w:bCs/>
          <w:sz w:val="24"/>
          <w:szCs w:val="24"/>
        </w:rPr>
        <w:t>el plan de trabajo anual para alcanzar cada uno de los objetivos propuestos en el Sistema de Gestión de la Seguridad y Salud en el Trabajo (SG-SST), identificando claramente metas, responsabilidades, recursos y cronograma de actividades, en concordancia con los estándares mínimos establecidos en la normatividad legal vigente.</w:t>
      </w:r>
    </w:p>
    <w:p w14:paraId="7A0AD646" w14:textId="77777777" w:rsidR="002C30A5" w:rsidRPr="00DB1673" w:rsidRDefault="002C30A5" w:rsidP="002C30A5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3262B5A" w14:textId="77777777" w:rsidR="0094114A" w:rsidRPr="00DB1673" w:rsidRDefault="0094114A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4114A" w:rsidRPr="00DB1673" w14:paraId="12D23823" w14:textId="77777777" w:rsidTr="00B77EC9">
        <w:tc>
          <w:tcPr>
            <w:tcW w:w="10528" w:type="dxa"/>
            <w:shd w:val="clear" w:color="auto" w:fill="D9D9D9" w:themeFill="background1" w:themeFillShade="D9"/>
          </w:tcPr>
          <w:p w14:paraId="6A59D1CB" w14:textId="5A6BD144" w:rsidR="0094114A" w:rsidRPr="00DB1673" w:rsidRDefault="0094114A" w:rsidP="007510C3">
            <w:pPr>
              <w:pStyle w:val="Prrafodelista"/>
              <w:numPr>
                <w:ilvl w:val="0"/>
                <w:numId w:val="2"/>
              </w:numPr>
              <w:tabs>
                <w:tab w:val="left" w:pos="6480"/>
              </w:tabs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RESPONSABILIDADES DEL </w:t>
            </w:r>
            <w:r w:rsidR="00C6587B"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>PROFESIONAL QUE APOYA EL</w:t>
            </w:r>
            <w:r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SGSST</w:t>
            </w:r>
          </w:p>
        </w:tc>
      </w:tr>
    </w:tbl>
    <w:p w14:paraId="6CDE5B28" w14:textId="295C0E43" w:rsidR="00416BB3" w:rsidRPr="00DB1673" w:rsidRDefault="00416BB3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B9BD637" w14:textId="4B874013" w:rsidR="00416BB3" w:rsidRPr="00DB1673" w:rsidRDefault="00416BB3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Cumplir con el perfil establecido en la normatividad legal vigente para:</w:t>
      </w:r>
    </w:p>
    <w:p w14:paraId="1EB1F8F6" w14:textId="77777777" w:rsidR="00416BB3" w:rsidRPr="00DB1673" w:rsidRDefault="00416BB3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B2FABE1" w14:textId="7F147470" w:rsidR="00416BB3" w:rsidRPr="00DB1673" w:rsidRDefault="00416BB3" w:rsidP="007510C3">
      <w:pPr>
        <w:pStyle w:val="Prrafodelista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Planear, organizar, dirigir, desarrollar y aplicar el Sistema de Gestión de la Seguridad y Salud en el Trabajo SG-SST, y como mínimo una (1) vez al año, realizar su evaluación; </w:t>
      </w:r>
    </w:p>
    <w:p w14:paraId="7EE1A76F" w14:textId="5155EFBE" w:rsidR="00416BB3" w:rsidRPr="00DB1673" w:rsidRDefault="00416BB3" w:rsidP="00416BB3">
      <w:pPr>
        <w:tabs>
          <w:tab w:val="left" w:pos="4035"/>
        </w:tabs>
        <w:spacing w:after="0" w:line="240" w:lineRule="auto"/>
        <w:ind w:firstLine="60"/>
        <w:jc w:val="both"/>
        <w:rPr>
          <w:rFonts w:ascii="Arial Narrow" w:hAnsi="Arial Narrow" w:cs="Arial"/>
          <w:bCs/>
          <w:sz w:val="24"/>
          <w:szCs w:val="24"/>
        </w:rPr>
      </w:pPr>
    </w:p>
    <w:p w14:paraId="31E13F37" w14:textId="2E0463A6" w:rsidR="00416BB3" w:rsidRPr="00DB1673" w:rsidRDefault="00416BB3" w:rsidP="007510C3">
      <w:pPr>
        <w:pStyle w:val="Prrafodelista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Informar a la alta dirección </w:t>
      </w:r>
      <w:r w:rsidR="00C6587B" w:rsidRPr="00DB1673">
        <w:rPr>
          <w:rFonts w:ascii="Arial Narrow" w:hAnsi="Arial Narrow" w:cs="Arial"/>
          <w:bCs/>
          <w:sz w:val="24"/>
          <w:szCs w:val="24"/>
        </w:rPr>
        <w:t xml:space="preserve">de la institución </w:t>
      </w:r>
      <w:r w:rsidRPr="00DB1673">
        <w:rPr>
          <w:rFonts w:ascii="Arial Narrow" w:hAnsi="Arial Narrow" w:cs="Arial"/>
          <w:bCs/>
          <w:sz w:val="24"/>
          <w:szCs w:val="24"/>
        </w:rPr>
        <w:t xml:space="preserve">sobre el funcionamiento y los resultados del Sistema de Gestión de la Seguridad y Salud en el Trabajo SG-SST; </w:t>
      </w:r>
    </w:p>
    <w:p w14:paraId="2942FE6B" w14:textId="2445420C" w:rsidR="00416BB3" w:rsidRPr="00DB1673" w:rsidRDefault="00416BB3" w:rsidP="00416BB3">
      <w:pPr>
        <w:tabs>
          <w:tab w:val="left" w:pos="4035"/>
        </w:tabs>
        <w:spacing w:after="0" w:line="240" w:lineRule="auto"/>
        <w:ind w:firstLine="60"/>
        <w:jc w:val="both"/>
        <w:rPr>
          <w:rFonts w:ascii="Arial Narrow" w:hAnsi="Arial Narrow" w:cs="Arial"/>
          <w:bCs/>
          <w:sz w:val="24"/>
          <w:szCs w:val="24"/>
        </w:rPr>
      </w:pPr>
    </w:p>
    <w:p w14:paraId="0A2715C2" w14:textId="1203F00C" w:rsidR="00416BB3" w:rsidRPr="00DB1673" w:rsidRDefault="00416BB3" w:rsidP="007510C3">
      <w:pPr>
        <w:pStyle w:val="Prrafodelista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Promover la participación de todos los miembros de la </w:t>
      </w:r>
      <w:r w:rsidR="00B77EC9" w:rsidRPr="00DB1673">
        <w:rPr>
          <w:rFonts w:ascii="Arial Narrow" w:hAnsi="Arial Narrow" w:cs="Arial"/>
          <w:bCs/>
          <w:sz w:val="24"/>
          <w:szCs w:val="24"/>
        </w:rPr>
        <w:t>institución</w:t>
      </w:r>
      <w:r w:rsidRPr="00DB1673">
        <w:rPr>
          <w:rFonts w:ascii="Arial Narrow" w:hAnsi="Arial Narrow" w:cs="Arial"/>
          <w:bCs/>
          <w:sz w:val="24"/>
          <w:szCs w:val="24"/>
        </w:rPr>
        <w:t xml:space="preserve"> en la implementación del Sistema de Gestión de la Seguridad y Salud en el Trabajo SG-SST; e</w:t>
      </w:r>
    </w:p>
    <w:p w14:paraId="187A6083" w14:textId="77777777" w:rsidR="00416BB3" w:rsidRPr="00DB1673" w:rsidRDefault="00416BB3" w:rsidP="00416BB3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9D53B70" w14:textId="369A937F" w:rsidR="00416BB3" w:rsidRPr="00DB1673" w:rsidRDefault="00416BB3" w:rsidP="007510C3">
      <w:pPr>
        <w:pStyle w:val="Prrafodelista"/>
        <w:numPr>
          <w:ilvl w:val="0"/>
          <w:numId w:val="11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Integrar el Sistema de Seguridad y Salud en el Trabajo, al conjunto de sistemas de gestión, procesos, procedimientos y decisiones en la </w:t>
      </w:r>
      <w:r w:rsidR="00B77EC9" w:rsidRPr="00DB1673">
        <w:rPr>
          <w:rFonts w:ascii="Arial Narrow" w:hAnsi="Arial Narrow" w:cs="Arial"/>
          <w:bCs/>
          <w:sz w:val="24"/>
          <w:szCs w:val="24"/>
        </w:rPr>
        <w:t>institución</w:t>
      </w:r>
      <w:r w:rsidRPr="00DB1673">
        <w:rPr>
          <w:rFonts w:ascii="Arial Narrow" w:hAnsi="Arial Narrow" w:cs="Arial"/>
          <w:bCs/>
          <w:sz w:val="24"/>
          <w:szCs w:val="24"/>
        </w:rPr>
        <w:t>.</w:t>
      </w:r>
    </w:p>
    <w:p w14:paraId="7455F3DA" w14:textId="77777777" w:rsidR="00416BB3" w:rsidRPr="00DB1673" w:rsidRDefault="00416BB3" w:rsidP="00416BB3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2A3B090" w14:textId="77777777" w:rsidR="00C6587B" w:rsidRPr="00DB1673" w:rsidRDefault="00C6587B" w:rsidP="002C30A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4114A" w:rsidRPr="00DB1673" w14:paraId="65D3F48D" w14:textId="77777777" w:rsidTr="00B77EC9">
        <w:tc>
          <w:tcPr>
            <w:tcW w:w="10528" w:type="dxa"/>
            <w:shd w:val="clear" w:color="auto" w:fill="D9D9D9" w:themeFill="background1" w:themeFillShade="D9"/>
          </w:tcPr>
          <w:p w14:paraId="62B8C7C0" w14:textId="2E18931F" w:rsidR="0094114A" w:rsidRPr="00DB1673" w:rsidRDefault="0094114A" w:rsidP="007510C3">
            <w:pPr>
              <w:pStyle w:val="Prrafodelista"/>
              <w:numPr>
                <w:ilvl w:val="0"/>
                <w:numId w:val="2"/>
              </w:numPr>
              <w:tabs>
                <w:tab w:val="left" w:pos="6480"/>
              </w:tabs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RESPONSABILIDADES DE </w:t>
            </w:r>
            <w:r w:rsidR="00C6587B"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>LOS DOCENTES</w:t>
            </w:r>
          </w:p>
        </w:tc>
      </w:tr>
    </w:tbl>
    <w:p w14:paraId="0F59C355" w14:textId="7FD0C7C0" w:rsidR="0094114A" w:rsidRPr="00DB1673" w:rsidRDefault="0094114A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F6270B5" w14:textId="77777777" w:rsidR="00C6587B" w:rsidRPr="00DB1673" w:rsidRDefault="00C6587B" w:rsidP="00C6587B">
      <w:pPr>
        <w:pStyle w:val="Prrafodelista"/>
        <w:numPr>
          <w:ilvl w:val="0"/>
          <w:numId w:val="13"/>
        </w:num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 xml:space="preserve">Propender por el cuidado integral de su salud y cumplir con las normas, reglamentos e instrucciones de la Seguridad y Salud en el Trabajo. </w:t>
      </w:r>
    </w:p>
    <w:p w14:paraId="65E71CED" w14:textId="77777777" w:rsidR="00C6587B" w:rsidRPr="00DB1673" w:rsidRDefault="00C6587B" w:rsidP="00C6587B">
      <w:pPr>
        <w:pStyle w:val="Prrafodelista"/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06EAE3C" w14:textId="77777777" w:rsidR="00C6587B" w:rsidRPr="00DB1673" w:rsidRDefault="00C6587B" w:rsidP="002C30A5">
      <w:pPr>
        <w:pStyle w:val="Prrafodelista"/>
        <w:numPr>
          <w:ilvl w:val="0"/>
          <w:numId w:val="13"/>
        </w:num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 xml:space="preserve">Participar activamente en las actividades programadas para la prevención de los riesgos laborales que se presentan en el desarrollo de la labor. </w:t>
      </w:r>
    </w:p>
    <w:p w14:paraId="311EDEF5" w14:textId="77777777" w:rsidR="00C6587B" w:rsidRPr="00DB1673" w:rsidRDefault="00C6587B" w:rsidP="00C6587B">
      <w:pPr>
        <w:pStyle w:val="Prrafodelista"/>
        <w:rPr>
          <w:rFonts w:ascii="Arial Narrow" w:hAnsi="Arial Narrow"/>
          <w:sz w:val="24"/>
          <w:szCs w:val="24"/>
        </w:rPr>
      </w:pPr>
    </w:p>
    <w:p w14:paraId="27C382D4" w14:textId="77777777" w:rsidR="00C6587B" w:rsidRPr="00DB1673" w:rsidRDefault="00C6587B" w:rsidP="002C30A5">
      <w:pPr>
        <w:pStyle w:val="Prrafodelista"/>
        <w:numPr>
          <w:ilvl w:val="0"/>
          <w:numId w:val="13"/>
        </w:num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 xml:space="preserve">Participar activamente en el Sistema de Gestión de la Seguridad y Salud en el Trabajo SG-SST y en la conformación de los Comités Paritarios de Seguridad y Salud en el Trabajo. </w:t>
      </w:r>
    </w:p>
    <w:p w14:paraId="127ED676" w14:textId="77777777" w:rsidR="00C6587B" w:rsidRPr="00DB1673" w:rsidRDefault="00C6587B" w:rsidP="00C6587B">
      <w:pPr>
        <w:pStyle w:val="Prrafodelista"/>
        <w:rPr>
          <w:rFonts w:ascii="Arial Narrow" w:hAnsi="Arial Narrow"/>
          <w:sz w:val="24"/>
          <w:szCs w:val="24"/>
        </w:rPr>
      </w:pPr>
    </w:p>
    <w:p w14:paraId="222841EE" w14:textId="77777777" w:rsidR="00C6587B" w:rsidRPr="00DB1673" w:rsidRDefault="00C6587B" w:rsidP="002C30A5">
      <w:pPr>
        <w:pStyle w:val="Prrafodelista"/>
        <w:numPr>
          <w:ilvl w:val="0"/>
          <w:numId w:val="13"/>
        </w:num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 xml:space="preserve">Atender las citaciones para la realización de valoraciones médico laborales. </w:t>
      </w:r>
    </w:p>
    <w:p w14:paraId="7D760EB7" w14:textId="77777777" w:rsidR="00C6587B" w:rsidRPr="00DB1673" w:rsidRDefault="00C6587B" w:rsidP="00C6587B">
      <w:pPr>
        <w:pStyle w:val="Prrafodelista"/>
        <w:rPr>
          <w:rFonts w:ascii="Arial Narrow" w:hAnsi="Arial Narrow"/>
          <w:sz w:val="24"/>
          <w:szCs w:val="24"/>
        </w:rPr>
      </w:pPr>
    </w:p>
    <w:p w14:paraId="65788802" w14:textId="77777777" w:rsidR="00C6587B" w:rsidRPr="00DB1673" w:rsidRDefault="00C6587B" w:rsidP="002C30A5">
      <w:pPr>
        <w:pStyle w:val="Prrafodelista"/>
        <w:numPr>
          <w:ilvl w:val="0"/>
          <w:numId w:val="13"/>
        </w:num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 xml:space="preserve">Acudir a los programas de rehabilitación profesional establecidos por los prestadores de servicios de salud, cuando se les haya dictaminado una incapacidad laboral temporal. </w:t>
      </w:r>
    </w:p>
    <w:p w14:paraId="5C069229" w14:textId="77777777" w:rsidR="00C6587B" w:rsidRPr="00DB1673" w:rsidRDefault="00C6587B" w:rsidP="00C6587B">
      <w:pPr>
        <w:pStyle w:val="Prrafodelista"/>
        <w:rPr>
          <w:rFonts w:ascii="Arial Narrow" w:hAnsi="Arial Narrow"/>
          <w:sz w:val="24"/>
          <w:szCs w:val="24"/>
        </w:rPr>
      </w:pPr>
    </w:p>
    <w:p w14:paraId="5181D775" w14:textId="77777777" w:rsidR="00C6587B" w:rsidRPr="00DB1673" w:rsidRDefault="00C6587B" w:rsidP="002C30A5">
      <w:pPr>
        <w:pStyle w:val="Prrafodelista"/>
        <w:numPr>
          <w:ilvl w:val="0"/>
          <w:numId w:val="13"/>
        </w:num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 xml:space="preserve">Suministrar de manera oportuna y suficiente la información sobre su estado de salud. </w:t>
      </w:r>
    </w:p>
    <w:p w14:paraId="7D33971D" w14:textId="77777777" w:rsidR="00C6587B" w:rsidRPr="00DB1673" w:rsidRDefault="00C6587B" w:rsidP="00C6587B">
      <w:pPr>
        <w:pStyle w:val="Prrafodelista"/>
        <w:rPr>
          <w:rFonts w:ascii="Arial Narrow" w:hAnsi="Arial Narrow"/>
          <w:sz w:val="24"/>
          <w:szCs w:val="24"/>
        </w:rPr>
      </w:pPr>
    </w:p>
    <w:p w14:paraId="14F34F0D" w14:textId="77777777" w:rsidR="00C6587B" w:rsidRPr="00DB1673" w:rsidRDefault="00C6587B" w:rsidP="002C30A5">
      <w:pPr>
        <w:pStyle w:val="Prrafodelista"/>
        <w:numPr>
          <w:ilvl w:val="0"/>
          <w:numId w:val="13"/>
        </w:num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 xml:space="preserve">Suministrar de manera oportuna y suficiente la información sobre su domicilio, teléfono y demás datos para efectos del servicio. </w:t>
      </w:r>
    </w:p>
    <w:p w14:paraId="552C50A8" w14:textId="77777777" w:rsidR="00C6587B" w:rsidRPr="00DB1673" w:rsidRDefault="00C6587B" w:rsidP="00C6587B">
      <w:pPr>
        <w:pStyle w:val="Prrafodelista"/>
        <w:rPr>
          <w:rFonts w:ascii="Arial Narrow" w:hAnsi="Arial Narrow"/>
          <w:sz w:val="24"/>
          <w:szCs w:val="24"/>
        </w:rPr>
      </w:pPr>
    </w:p>
    <w:p w14:paraId="078C197F" w14:textId="1F80380F" w:rsidR="00C6587B" w:rsidRPr="00DB1673" w:rsidRDefault="00C6587B" w:rsidP="002C30A5">
      <w:pPr>
        <w:pStyle w:val="Prrafodelista"/>
        <w:numPr>
          <w:ilvl w:val="0"/>
          <w:numId w:val="13"/>
        </w:num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B1673">
        <w:rPr>
          <w:rFonts w:ascii="Arial Narrow" w:hAnsi="Arial Narrow"/>
          <w:sz w:val="24"/>
          <w:szCs w:val="24"/>
        </w:rPr>
        <w:t>Hacer uso racional de las prestaciones asistenciales.</w:t>
      </w:r>
    </w:p>
    <w:p w14:paraId="30BC07DC" w14:textId="3886515F" w:rsidR="00C6587B" w:rsidRPr="00DB1673" w:rsidRDefault="00C6587B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bookmarkEnd w:id="0"/>
    <w:p w14:paraId="4EAF4632" w14:textId="77777777" w:rsidR="0094114A" w:rsidRPr="00DB1673" w:rsidRDefault="0094114A" w:rsidP="005026B7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4114A" w:rsidRPr="00DB1673" w14:paraId="5D62B654" w14:textId="77777777" w:rsidTr="00B77EC9">
        <w:tc>
          <w:tcPr>
            <w:tcW w:w="10528" w:type="dxa"/>
            <w:shd w:val="clear" w:color="auto" w:fill="D9D9D9" w:themeFill="background1" w:themeFillShade="D9"/>
          </w:tcPr>
          <w:p w14:paraId="3524BC90" w14:textId="7D706DE6" w:rsidR="0094114A" w:rsidRPr="00DB1673" w:rsidRDefault="0094114A" w:rsidP="007510C3">
            <w:pPr>
              <w:pStyle w:val="Prrafodelista"/>
              <w:numPr>
                <w:ilvl w:val="0"/>
                <w:numId w:val="2"/>
              </w:numPr>
              <w:tabs>
                <w:tab w:val="left" w:pos="6480"/>
              </w:tabs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>RESPONSABILIDADES DEL COPASST</w:t>
            </w:r>
          </w:p>
        </w:tc>
      </w:tr>
    </w:tbl>
    <w:p w14:paraId="2EF9A270" w14:textId="053D939A" w:rsidR="0094114A" w:rsidRPr="00DB1673" w:rsidRDefault="0094114A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63DDA25" w14:textId="4AD111AA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DB1673">
        <w:rPr>
          <w:rFonts w:ascii="Arial Narrow" w:hAnsi="Arial Narrow" w:cs="Arial"/>
          <w:bCs/>
          <w:sz w:val="24"/>
          <w:szCs w:val="24"/>
        </w:rPr>
        <w:t xml:space="preserve">De acuerdo a la Resolución 2013 de 1986, el Decreto 1295 de 1994, el Decreto 1072 de 2015 son responsabilidades del COPASST de </w:t>
      </w:r>
      <w:r w:rsidR="00C6587B" w:rsidRPr="00DB1673">
        <w:rPr>
          <w:rFonts w:ascii="Arial Narrow" w:hAnsi="Arial Narrow" w:cs="Arial"/>
          <w:bCs/>
          <w:sz w:val="24"/>
          <w:szCs w:val="24"/>
        </w:rPr>
        <w:t>la Institución Educativa</w:t>
      </w:r>
      <w:r w:rsidRPr="00DB1673">
        <w:rPr>
          <w:rFonts w:ascii="Arial Narrow" w:hAnsi="Arial Narrow" w:cs="Arial"/>
          <w:bCs/>
          <w:sz w:val="24"/>
          <w:szCs w:val="24"/>
        </w:rPr>
        <w:t xml:space="preserve">, las siguientes: </w:t>
      </w:r>
    </w:p>
    <w:p w14:paraId="0DE66468" w14:textId="77777777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5AA6AEA4" w14:textId="3D528670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Proponer a la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alta dirección 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de la 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la adopción de medidas y el desarrollo de actividades que procuren y mantengan la salud en los lugares y ambientes de trabajo.</w:t>
      </w:r>
    </w:p>
    <w:p w14:paraId="4786A0A5" w14:textId="77777777" w:rsidR="00A65BA6" w:rsidRPr="00DB1673" w:rsidRDefault="00A65BA6" w:rsidP="00A65BA6">
      <w:pPr>
        <w:pStyle w:val="Prrafodelista"/>
        <w:shd w:val="clear" w:color="auto" w:fill="FFFFFF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12CDB655" w14:textId="3823AA33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Proponer y participar en actividades de capacitación en salud ocupacional dirigidas a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="00C6587B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l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os docentes, directivos docente y </w:t>
      </w:r>
      <w:r w:rsidR="00C6587B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personal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que labora en l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a 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.</w:t>
      </w:r>
    </w:p>
    <w:p w14:paraId="78D88CEE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26A36D31" w14:textId="770AE89A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Colaborar con los funcionarios de entidades gubernamentales de salud ocupacional en las actividades que éstos adelanten en la 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y recibir por derecho propio los informes correspondientes.</w:t>
      </w:r>
    </w:p>
    <w:p w14:paraId="66A0A579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3BF90765" w14:textId="6C716CD5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Vigilar el desarrollo de las actividades que en materia de medicina, higiene y seguridad industrial debe realizar la 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de acuerdo con el Reglamento de Higiene y Seguridad Industrial y las normas vigentes, promover su divulgación y observancia.</w:t>
      </w:r>
    </w:p>
    <w:p w14:paraId="5B9D91DF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46F1EC3B" w14:textId="49CF0736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Colaborar en el análisis de las causas de los accidentes de trabajo y enfermedades profesionales y proponer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 la alta dirección,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las medidas correctivas a que haya lugar para evitar su ocurrencia. Evaluar los programas que se hayan realizado.</w:t>
      </w:r>
    </w:p>
    <w:p w14:paraId="4A007391" w14:textId="77777777" w:rsidR="00A65BA6" w:rsidRPr="00DB1673" w:rsidRDefault="00A65BA6" w:rsidP="00A65BA6">
      <w:pPr>
        <w:pStyle w:val="Prrafodelista"/>
        <w:shd w:val="clear" w:color="auto" w:fill="FFFFFF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0E5E5D3E" w14:textId="62CC1413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Visitar periódicamente los lugares de trabajo e inspeccionar l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a infraestructura física y los equipos 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de la 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e informar a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la alta dirección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sobre la existencia de factores de riesgo y sugerir las medidas correctivas y de control.</w:t>
      </w:r>
    </w:p>
    <w:p w14:paraId="552BC5A6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0B4A5F01" w14:textId="3BBC96E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Estudiar y considerar las sugerencias que presenten los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docentes y el personal que labora en la 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, en materia de medicina, higiene y seguridad industrial.</w:t>
      </w:r>
    </w:p>
    <w:p w14:paraId="3F2B59D8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7D227AF2" w14:textId="3B209BBD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Servir como organismo de coordinación entre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la alta dirección 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y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el personal de la 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en la solución de los problemas relativos a la salud ocupacional. Tramitar los reclamos de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l personal, 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relacionados con la salud ocupacional.</w:t>
      </w:r>
    </w:p>
    <w:p w14:paraId="2ED3A10F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07D67BC4" w14:textId="354D5C06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Solicitar periódicamente a la 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informes sobre accidentalidad y enfermedades profesionales con el objeto de dar cumplimiento a lo estipulado en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la normatividad legal vigente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.</w:t>
      </w:r>
    </w:p>
    <w:p w14:paraId="4A56D456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001CC1AF" w14:textId="7777777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Mantener un archivo de las actas de cada reunión y demás actividades que se desarrollen, el cual estará en cualquier momento a disposición del empleador, los trabajadores y las autoridades competentes.</w:t>
      </w:r>
    </w:p>
    <w:p w14:paraId="6A3F1344" w14:textId="77777777" w:rsidR="00A65BA6" w:rsidRPr="00DB1673" w:rsidRDefault="00A65BA6" w:rsidP="00A65BA6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10D2F67E" w14:textId="77777777" w:rsidR="00A65BA6" w:rsidRPr="00DB1673" w:rsidRDefault="00A65BA6" w:rsidP="00A65BA6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Además de las anteriores, las siguientes:</w:t>
      </w:r>
    </w:p>
    <w:p w14:paraId="0846F906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25CC05F7" w14:textId="7777777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Recibir por parte de la alta dirección la comunicación de la política de seguridad y salud en el trabajo.</w:t>
      </w:r>
    </w:p>
    <w:p w14:paraId="1F0DA3B5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694E1B76" w14:textId="6DD2EDC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Recibir por parte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de la alta dirección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información sobre el desarrollo de todas las etapas del Sistema de Gestión de Seguridad de la Salud en el Trabajo.</w:t>
      </w:r>
    </w:p>
    <w:p w14:paraId="74806D5C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7DF0470C" w14:textId="7777777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Rendir cuentas internamente en relación con su desempeño.</w:t>
      </w:r>
    </w:p>
    <w:p w14:paraId="05E29578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608CC4AE" w14:textId="7777777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Dar recomendaciones para el mejoramiento del SG-SST.</w:t>
      </w:r>
    </w:p>
    <w:p w14:paraId="136227DF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37A055A0" w14:textId="3B742C58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Participar en las capacitaciones que realice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Secretaria de Educación.</w:t>
      </w:r>
    </w:p>
    <w:p w14:paraId="1D01BD22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2A0A13E4" w14:textId="4F8C60B4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Revis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ar 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el programa de capacitación en Seguridad y Salud en el Trabajo.</w:t>
      </w:r>
    </w:p>
    <w:p w14:paraId="14960B4F" w14:textId="77777777" w:rsidR="007C08C5" w:rsidRPr="00DB1673" w:rsidRDefault="007C08C5" w:rsidP="007C08C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5FA9E286" w14:textId="7777777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lastRenderedPageBreak/>
        <w:t>Recibir los resultados de las evaluaciones de los ambientes de trabajo y emitir recomendaciones.</w:t>
      </w:r>
    </w:p>
    <w:p w14:paraId="13642093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03425E7B" w14:textId="7777777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Apoyar la adopción de las medidas de prevención y control derivadas de la gestión del cambio.</w:t>
      </w:r>
    </w:p>
    <w:p w14:paraId="242F3534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4218DF4A" w14:textId="7777777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Participar en la planificación de las auditorías.</w:t>
      </w:r>
    </w:p>
    <w:p w14:paraId="4F3AEABB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224BE166" w14:textId="7777777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Tener conocimiento de los resultados de la revisión de la alta dirección.</w:t>
      </w:r>
    </w:p>
    <w:p w14:paraId="5412DB3F" w14:textId="77777777" w:rsidR="00A65BA6" w:rsidRPr="00DB1673" w:rsidRDefault="00A65BA6" w:rsidP="00A65BA6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7271EDE1" w14:textId="1E9431B7" w:rsidR="00A65BA6" w:rsidRPr="00DB1673" w:rsidRDefault="00A65BA6" w:rsidP="007510C3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Formar parte del equipo investigador de incidentes, accidentes de trabajo y enfermedades laborales.</w:t>
      </w:r>
    </w:p>
    <w:p w14:paraId="67EC4050" w14:textId="56461581" w:rsidR="00416BB3" w:rsidRPr="00DB1673" w:rsidRDefault="00416BB3" w:rsidP="002C30A5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59B3D95E" w14:textId="77777777" w:rsidR="007C08C5" w:rsidRPr="00DB1673" w:rsidRDefault="007C08C5" w:rsidP="002C30A5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4114A" w:rsidRPr="00DB1673" w14:paraId="59DAC5F7" w14:textId="77777777" w:rsidTr="00DB5F75">
        <w:tc>
          <w:tcPr>
            <w:tcW w:w="10528" w:type="dxa"/>
            <w:shd w:val="clear" w:color="auto" w:fill="D9D9D9" w:themeFill="background1" w:themeFillShade="D9"/>
          </w:tcPr>
          <w:p w14:paraId="5043F354" w14:textId="63A6CD61" w:rsidR="0094114A" w:rsidRPr="00DB1673" w:rsidRDefault="0094114A" w:rsidP="00DB5F75">
            <w:pPr>
              <w:pStyle w:val="Prrafodelista"/>
              <w:tabs>
                <w:tab w:val="left" w:pos="6480"/>
              </w:tabs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RESPONSABILIDADES DE </w:t>
            </w:r>
            <w:r w:rsidR="00B77EC9"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LOS MIEMBROS DEL PLAN ESCOLAR PARA LA GESTIÒN DEL RIESGO </w:t>
            </w:r>
          </w:p>
        </w:tc>
      </w:tr>
    </w:tbl>
    <w:p w14:paraId="6F745B00" w14:textId="7D5A8F7A" w:rsidR="0094114A" w:rsidRPr="00DB1673" w:rsidRDefault="0094114A" w:rsidP="007B50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AAA323" w14:textId="35AA1822" w:rsidR="007B5099" w:rsidRPr="00DB1673" w:rsidRDefault="007B5099" w:rsidP="007B5099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B1673">
        <w:rPr>
          <w:rFonts w:ascii="Arial Narrow" w:hAnsi="Arial Narrow" w:cs="Arial"/>
          <w:sz w:val="24"/>
          <w:szCs w:val="24"/>
        </w:rPr>
        <w:t>Son responsabilidades de</w:t>
      </w:r>
      <w:r w:rsidR="00B77EC9" w:rsidRPr="00DB1673">
        <w:rPr>
          <w:rFonts w:ascii="Arial Narrow" w:hAnsi="Arial Narrow" w:cs="Arial"/>
          <w:sz w:val="24"/>
          <w:szCs w:val="24"/>
        </w:rPr>
        <w:t xml:space="preserve"> los miembros del plan escolar para la gestión de riesgos en emergencias y desastres</w:t>
      </w:r>
      <w:r w:rsidRPr="00DB1673">
        <w:rPr>
          <w:rFonts w:ascii="Arial Narrow" w:hAnsi="Arial Narrow" w:cs="Arial"/>
          <w:sz w:val="24"/>
          <w:szCs w:val="24"/>
        </w:rPr>
        <w:t>, las siguientes:</w:t>
      </w:r>
    </w:p>
    <w:p w14:paraId="1409499E" w14:textId="77777777" w:rsidR="007B5099" w:rsidRPr="00DB1673" w:rsidRDefault="007B5099" w:rsidP="007B5099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359F430" w14:textId="76DA0000" w:rsidR="007B5099" w:rsidRPr="00DB1673" w:rsidRDefault="007B5099" w:rsidP="007510C3">
      <w:pPr>
        <w:pStyle w:val="Prrafodelista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Garantizar el cumplimiento del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="00B77EC9" w:rsidRPr="00DB1673">
        <w:rPr>
          <w:rFonts w:ascii="Arial Narrow" w:hAnsi="Arial Narrow" w:cs="Arial"/>
          <w:sz w:val="24"/>
          <w:szCs w:val="24"/>
        </w:rPr>
        <w:t>plan escolar para la gestión de riesgos en emergencias y desastres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, asegurando los medios administrativos y técnic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o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s necesarias para su implementación, puesta en marcha y mantenimiento. </w:t>
      </w:r>
    </w:p>
    <w:p w14:paraId="6CF99B58" w14:textId="77777777" w:rsidR="007B5099" w:rsidRPr="00DB1673" w:rsidRDefault="007B5099" w:rsidP="007B5099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3EC96ADE" w14:textId="58DA3B41" w:rsidR="007B5099" w:rsidRPr="00DB1673" w:rsidRDefault="007B5099" w:rsidP="007510C3">
      <w:pPr>
        <w:pStyle w:val="Prrafodelista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Brindar apoyo en el cumplimiento de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l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="00B77EC9" w:rsidRPr="00DB1673">
        <w:rPr>
          <w:rFonts w:ascii="Arial Narrow" w:hAnsi="Arial Narrow" w:cs="Arial"/>
          <w:sz w:val="24"/>
          <w:szCs w:val="24"/>
        </w:rPr>
        <w:t>plan escolar para la gestión de riesgos en emergencias y desastres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asumiendo el liderazgo y responsabilidad desde todos los niveles de la 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. </w:t>
      </w:r>
    </w:p>
    <w:p w14:paraId="50158FB4" w14:textId="77777777" w:rsidR="007B5099" w:rsidRPr="00DB1673" w:rsidRDefault="007B5099" w:rsidP="007B5099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6636CA0D" w14:textId="37019330" w:rsidR="007B5099" w:rsidRPr="00DB1673" w:rsidRDefault="007B5099" w:rsidP="007510C3">
      <w:pPr>
        <w:pStyle w:val="Prrafodelista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Ejercer control y seguimiento sobre el desarrollo y control del </w:t>
      </w:r>
      <w:r w:rsidR="0069244B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p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lan, velando por la ejecución de mínimo </w:t>
      </w:r>
      <w:r w:rsidR="00852AE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un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simulacro anual en cada una de las sedes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 de la Institución Educativa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, con la participación de todos los niveles de la </w:t>
      </w:r>
      <w:r w:rsidR="00B77EC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misma.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 </w:t>
      </w:r>
    </w:p>
    <w:p w14:paraId="5EF23082" w14:textId="77777777" w:rsidR="007B5099" w:rsidRPr="00DB1673" w:rsidRDefault="007B5099" w:rsidP="007B5099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0C3BD8A0" w14:textId="46278110" w:rsidR="007B5099" w:rsidRPr="00DB1673" w:rsidRDefault="007B5099" w:rsidP="007510C3">
      <w:pPr>
        <w:pStyle w:val="Prrafodelista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Realizar el diseño y divulgación de los planes. </w:t>
      </w:r>
    </w:p>
    <w:p w14:paraId="6EF22D17" w14:textId="77777777" w:rsidR="007B5099" w:rsidRPr="00DB1673" w:rsidRDefault="007B5099" w:rsidP="007B5099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5BB8C9AF" w14:textId="77777777" w:rsidR="007B5099" w:rsidRPr="00DB1673" w:rsidRDefault="007B5099" w:rsidP="007510C3">
      <w:pPr>
        <w:pStyle w:val="Prrafodelista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Mantener capacitado y entrenado el personal brigadista, para prevenir y atender las emergencias. </w:t>
      </w:r>
    </w:p>
    <w:p w14:paraId="5B1E2201" w14:textId="77777777" w:rsidR="007B5099" w:rsidRPr="00DB1673" w:rsidRDefault="007B5099" w:rsidP="007B5099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04C6EC1C" w14:textId="1121E11A" w:rsidR="007B5099" w:rsidRPr="00DB1673" w:rsidRDefault="007B5099" w:rsidP="007C08C5">
      <w:pPr>
        <w:pStyle w:val="Prrafodelista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Atender y controlar las emergencias de acuerdo con el pla</w:t>
      </w:r>
      <w:r w:rsidR="00DB5F75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n</w:t>
      </w: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. </w:t>
      </w:r>
    </w:p>
    <w:p w14:paraId="5BC55445" w14:textId="77777777" w:rsidR="007C08C5" w:rsidRPr="00DB1673" w:rsidRDefault="007C08C5" w:rsidP="007C08C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</w:p>
    <w:p w14:paraId="5E5C9F9F" w14:textId="0CB05A34" w:rsidR="007B5099" w:rsidRPr="00DB1673" w:rsidRDefault="007C08C5" w:rsidP="007510C3">
      <w:pPr>
        <w:pStyle w:val="Prrafodelista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eastAsia="es-CO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 xml:space="preserve">Recibir entrenamiento </w:t>
      </w:r>
      <w:r w:rsidR="007B5099" w:rsidRPr="00DB1673">
        <w:rPr>
          <w:rFonts w:ascii="Arial Narrow" w:hAnsi="Arial Narrow" w:cs="Arial"/>
          <w:color w:val="000000" w:themeColor="text1"/>
          <w:sz w:val="24"/>
          <w:szCs w:val="24"/>
          <w:lang w:eastAsia="es-CO"/>
        </w:rPr>
        <w:t>en el uso de extintores, evacuación y en la actuación en caso de emergencia.</w:t>
      </w:r>
    </w:p>
    <w:p w14:paraId="163F3395" w14:textId="77777777" w:rsidR="007B5099" w:rsidRPr="00DB1673" w:rsidRDefault="007B5099" w:rsidP="007B509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BE1B219" w14:textId="77777777" w:rsidR="00416BB3" w:rsidRPr="00DB1673" w:rsidRDefault="00416BB3" w:rsidP="007B509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94114A" w:rsidRPr="00DB1673" w14:paraId="5E120FFB" w14:textId="77777777" w:rsidTr="00DB5F75">
        <w:tc>
          <w:tcPr>
            <w:tcW w:w="10528" w:type="dxa"/>
            <w:shd w:val="clear" w:color="auto" w:fill="D9D9D9" w:themeFill="background1" w:themeFillShade="D9"/>
          </w:tcPr>
          <w:p w14:paraId="3D7F7757" w14:textId="5C9AD3B6" w:rsidR="0094114A" w:rsidRPr="00DB1673" w:rsidRDefault="0094114A" w:rsidP="007510C3">
            <w:pPr>
              <w:pStyle w:val="Prrafodelista"/>
              <w:numPr>
                <w:ilvl w:val="0"/>
                <w:numId w:val="2"/>
              </w:numPr>
              <w:tabs>
                <w:tab w:val="left" w:pos="6480"/>
              </w:tabs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1673">
              <w:rPr>
                <w:rFonts w:ascii="Arial Narrow" w:hAnsi="Arial Narrow"/>
                <w:b/>
                <w:bCs/>
                <w:sz w:val="24"/>
                <w:szCs w:val="24"/>
              </w:rPr>
              <w:t>RESPONSABILIDADES DE PROVEEDORES Y CONTRATISTAS</w:t>
            </w:r>
          </w:p>
        </w:tc>
      </w:tr>
    </w:tbl>
    <w:p w14:paraId="75FC060B" w14:textId="77777777" w:rsidR="0094114A" w:rsidRPr="00DB1673" w:rsidRDefault="0094114A" w:rsidP="002C30A5">
      <w:pPr>
        <w:tabs>
          <w:tab w:val="left" w:pos="64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CAE136D" w14:textId="16F71C82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Son responsabilidades de los proveedores y contratistas de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</w:rPr>
        <w:t>la Institución Educativa</w:t>
      </w:r>
      <w:r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, las siguientes: </w:t>
      </w:r>
    </w:p>
    <w:p w14:paraId="1952A297" w14:textId="123447F6" w:rsidR="00947138" w:rsidRPr="00DB1673" w:rsidRDefault="00947138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AB95851" w14:textId="5CF5B663" w:rsidR="00947138" w:rsidRPr="00DB1673" w:rsidRDefault="00947138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Proveedores</w:t>
      </w:r>
    </w:p>
    <w:p w14:paraId="5962CC4E" w14:textId="4CB7EC91" w:rsidR="00947138" w:rsidRPr="00DB1673" w:rsidRDefault="00947138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6FB627F" w14:textId="5940ABA1" w:rsidR="00947138" w:rsidRPr="00DB1673" w:rsidRDefault="00947138" w:rsidP="007510C3">
      <w:pPr>
        <w:pStyle w:val="Prrafodelista"/>
        <w:numPr>
          <w:ilvl w:val="0"/>
          <w:numId w:val="7"/>
        </w:num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Suministrar </w:t>
      </w:r>
      <w:r w:rsidR="00604521"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la evaluación anual del </w:t>
      </w:r>
      <w:r w:rsidR="007B5099"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SGSST </w:t>
      </w:r>
      <w:r w:rsidR="00604521"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firmado por la ARL o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</w:rPr>
        <w:t>empresa</w:t>
      </w:r>
      <w:r w:rsidR="00604521"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 que cuente con licencia en seguridad y salud en el trabajo. Esta obligación se evidencia en el proce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</w:rPr>
        <w:t>dimiento de compras de la institución educativa</w:t>
      </w:r>
      <w:r w:rsidR="00604521" w:rsidRPr="00DB1673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66F42152" w14:textId="4040668A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AA9E5E" w14:textId="2A5DAD92" w:rsidR="00947138" w:rsidRPr="00DB1673" w:rsidRDefault="00947138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Contratistas</w:t>
      </w:r>
    </w:p>
    <w:p w14:paraId="6380043F" w14:textId="77777777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12FDF78" w14:textId="77777777" w:rsidR="00A65BA6" w:rsidRPr="00DB1673" w:rsidRDefault="00A65BA6" w:rsidP="007510C3">
      <w:pPr>
        <w:pStyle w:val="Prrafodelista"/>
        <w:widowControl w:val="0"/>
        <w:numPr>
          <w:ilvl w:val="0"/>
          <w:numId w:val="6"/>
        </w:numPr>
        <w:tabs>
          <w:tab w:val="left" w:pos="4035"/>
        </w:tabs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Cumplir con los requisitos legales de seguridad y salud en el trabajo aplicables.</w:t>
      </w:r>
    </w:p>
    <w:p w14:paraId="649CDEBA" w14:textId="77777777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1196121" w14:textId="77777777" w:rsidR="00A65BA6" w:rsidRPr="00DB1673" w:rsidRDefault="00A65BA6" w:rsidP="007510C3">
      <w:pPr>
        <w:pStyle w:val="Prrafodelista"/>
        <w:widowControl w:val="0"/>
        <w:numPr>
          <w:ilvl w:val="0"/>
          <w:numId w:val="6"/>
        </w:numPr>
        <w:tabs>
          <w:tab w:val="left" w:pos="4035"/>
        </w:tabs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Definir e implementar los controles necesarios para el control de los factores de riesgo que identifique en la matriz de peligros en relación con los diferentes servicios a prestar.</w:t>
      </w:r>
    </w:p>
    <w:p w14:paraId="75B02DD7" w14:textId="77777777" w:rsidR="00A65BA6" w:rsidRPr="00DB1673" w:rsidRDefault="00A65BA6" w:rsidP="00A65BA6">
      <w:pPr>
        <w:pStyle w:val="Prrafodelista"/>
        <w:tabs>
          <w:tab w:val="left" w:pos="4035"/>
        </w:tabs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2DB7EE1" w14:textId="4D96D201" w:rsidR="00A65BA6" w:rsidRPr="00DB1673" w:rsidRDefault="00A65BA6" w:rsidP="007510C3">
      <w:pPr>
        <w:pStyle w:val="Prrafodelista"/>
        <w:widowControl w:val="0"/>
        <w:numPr>
          <w:ilvl w:val="0"/>
          <w:numId w:val="6"/>
        </w:numPr>
        <w:tabs>
          <w:tab w:val="left" w:pos="4035"/>
        </w:tabs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Proporcionar el equipo de protección personal exigido y necesario a los colabor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</w:rPr>
        <w:t>ador</w:t>
      </w: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es y hacer cumplir las normas.</w:t>
      </w:r>
    </w:p>
    <w:p w14:paraId="399F3543" w14:textId="77777777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BCB15AC" w14:textId="77777777" w:rsidR="00A65BA6" w:rsidRPr="00DB1673" w:rsidRDefault="00A65BA6" w:rsidP="007510C3">
      <w:pPr>
        <w:pStyle w:val="Prrafodelista"/>
        <w:widowControl w:val="0"/>
        <w:numPr>
          <w:ilvl w:val="0"/>
          <w:numId w:val="6"/>
        </w:numPr>
        <w:tabs>
          <w:tab w:val="left" w:pos="4035"/>
        </w:tabs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Utilizar los equipos de protección personal (EPP) de acuerdo a los factores de riesgo a los que se exponen.</w:t>
      </w:r>
    </w:p>
    <w:p w14:paraId="290B3928" w14:textId="77777777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E9C8CEC" w14:textId="108FBB5F" w:rsidR="00A65BA6" w:rsidRPr="00DB1673" w:rsidRDefault="00A65BA6" w:rsidP="007510C3">
      <w:pPr>
        <w:pStyle w:val="Prrafodelista"/>
        <w:widowControl w:val="0"/>
        <w:numPr>
          <w:ilvl w:val="0"/>
          <w:numId w:val="6"/>
        </w:numPr>
        <w:tabs>
          <w:tab w:val="left" w:pos="4035"/>
        </w:tabs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Seguir las normas y recomendaciones de seguridad que 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</w:rPr>
        <w:t>la institución</w:t>
      </w:r>
      <w:r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 le comunique.</w:t>
      </w:r>
    </w:p>
    <w:p w14:paraId="46D707F6" w14:textId="77777777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259341F" w14:textId="77777777" w:rsidR="00A65BA6" w:rsidRPr="00DB1673" w:rsidRDefault="00A65BA6" w:rsidP="007510C3">
      <w:pPr>
        <w:pStyle w:val="Prrafodelista"/>
        <w:widowControl w:val="0"/>
        <w:numPr>
          <w:ilvl w:val="0"/>
          <w:numId w:val="6"/>
        </w:numPr>
        <w:tabs>
          <w:tab w:val="left" w:pos="4035"/>
        </w:tabs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Suministrar las herramientas y equipos adecuados para la ejecución del trabajo.</w:t>
      </w:r>
    </w:p>
    <w:p w14:paraId="469FE60B" w14:textId="77777777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F490896" w14:textId="77777777" w:rsidR="00A65BA6" w:rsidRPr="00DB1673" w:rsidRDefault="00A65BA6" w:rsidP="007510C3">
      <w:pPr>
        <w:pStyle w:val="Prrafodelista"/>
        <w:widowControl w:val="0"/>
        <w:numPr>
          <w:ilvl w:val="0"/>
          <w:numId w:val="6"/>
        </w:numPr>
        <w:tabs>
          <w:tab w:val="left" w:pos="4035"/>
        </w:tabs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Mantener el orden y la limpieza del sitio de trabajo.</w:t>
      </w:r>
    </w:p>
    <w:p w14:paraId="2FDB6578" w14:textId="77777777" w:rsidR="00A65BA6" w:rsidRPr="00DB1673" w:rsidRDefault="00A65BA6" w:rsidP="00A65BA6">
      <w:pPr>
        <w:tabs>
          <w:tab w:val="left" w:pos="4035"/>
        </w:tabs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ED0738E" w14:textId="29ED0A42" w:rsidR="00A65BA6" w:rsidRPr="00DB1673" w:rsidRDefault="00A65BA6" w:rsidP="007510C3">
      <w:pPr>
        <w:pStyle w:val="Prrafodelista"/>
        <w:widowControl w:val="0"/>
        <w:numPr>
          <w:ilvl w:val="0"/>
          <w:numId w:val="6"/>
        </w:numPr>
        <w:tabs>
          <w:tab w:val="left" w:pos="4035"/>
        </w:tabs>
        <w:suppressAutoHyphens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Informar a la ARL cuando usted como contratista, o uno de sus colaboradores sufran un accidente de trabajo</w:t>
      </w:r>
      <w:r w:rsidR="007C08C5" w:rsidRPr="00DB1673">
        <w:rPr>
          <w:rFonts w:ascii="Arial Narrow" w:hAnsi="Arial Narrow" w:cs="Arial"/>
          <w:color w:val="000000" w:themeColor="text1"/>
          <w:sz w:val="24"/>
          <w:szCs w:val="24"/>
        </w:rPr>
        <w:t xml:space="preserve"> al interior de la institución.</w:t>
      </w:r>
    </w:p>
    <w:p w14:paraId="1D5EAA01" w14:textId="05AF528F" w:rsidR="00DB5F75" w:rsidRPr="00DB1673" w:rsidRDefault="00DB5F75" w:rsidP="0060452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1FEDD7D" w14:textId="1983DE54" w:rsidR="007C08C5" w:rsidRPr="00DB1673" w:rsidRDefault="007C08C5" w:rsidP="0060452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2F4EECA" w14:textId="6A2D94B3" w:rsidR="007C08C5" w:rsidRPr="00DB1673" w:rsidRDefault="007C08C5" w:rsidP="0060452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Dado en Itagüí a los XX del mes de marzo de 2022.</w:t>
      </w:r>
    </w:p>
    <w:p w14:paraId="4E692F2C" w14:textId="77777777" w:rsidR="00DB1673" w:rsidRDefault="00DB1673" w:rsidP="00DB167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CCCEA04" w14:textId="43D9F8D2" w:rsidR="00DB1673" w:rsidRDefault="00DB1673" w:rsidP="00DB167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C2B791E" w14:textId="4AD22BCB" w:rsidR="00DB1673" w:rsidRDefault="00DB1673" w:rsidP="00DB167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BE6F7EA" w14:textId="77777777" w:rsidR="00DB1673" w:rsidRDefault="00DB1673" w:rsidP="00DB167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80EE2CC" w14:textId="2D4825AC" w:rsidR="00DB1673" w:rsidRDefault="00DB1673" w:rsidP="00DB167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Nombre del Rector </w:t>
      </w:r>
    </w:p>
    <w:p w14:paraId="5B82CF0A" w14:textId="7C3A6A59" w:rsidR="00604521" w:rsidRDefault="00DB1673" w:rsidP="00DB167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DB1673">
        <w:rPr>
          <w:rFonts w:ascii="Arial Narrow" w:hAnsi="Arial Narrow" w:cs="Arial"/>
          <w:color w:val="000000" w:themeColor="text1"/>
          <w:sz w:val="24"/>
          <w:szCs w:val="24"/>
        </w:rPr>
        <w:t>Firma Rector (a)</w:t>
      </w:r>
    </w:p>
    <w:p w14:paraId="58F8141C" w14:textId="40285DA6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79D7D39" w14:textId="1FD9DE55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4332891" w14:textId="39A7F34E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B2DCCC0" w14:textId="2714E4A7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7949ABB" w14:textId="4B00DD63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B39F68D" w14:textId="79B48C62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E7A93E6" w14:textId="5F88A19D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7ACF3AE" w14:textId="610D2669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0877FEE" w14:textId="7943BBFA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68F62F4" w14:textId="35D3EB4E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DF6DFD0" w14:textId="22F4E530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80925E0" w14:textId="01FEC823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6509E50" w14:textId="7DD6345C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DA3A157" w14:textId="29713A15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7CE094C" w14:textId="3647A85D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612C615" w14:textId="49460CB6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F629057" w14:textId="23481480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F474380" w14:textId="0BF5468B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B9FE915" w14:textId="20BDB960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97D5D2F" w14:textId="496CAE96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9729A83" w14:textId="66C1BECC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1C17C71" w14:textId="66CFB6D7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9A6545C" w14:textId="0CFF29BD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3F0E2BF" w14:textId="3B377DDF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AE4AE99" w14:textId="77777777" w:rsid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A37AA05" w14:textId="77777777" w:rsidR="00DB1673" w:rsidRPr="00DB1673" w:rsidRDefault="00DB1673" w:rsidP="00DB1673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412"/>
        <w:gridCol w:w="1284"/>
        <w:gridCol w:w="1275"/>
        <w:gridCol w:w="2593"/>
      </w:tblGrid>
      <w:tr w:rsidR="00AC546E" w:rsidRPr="004E72DE" w14:paraId="223048B5" w14:textId="77777777" w:rsidTr="00DB5F75">
        <w:tc>
          <w:tcPr>
            <w:tcW w:w="10528" w:type="dxa"/>
            <w:gridSpan w:val="5"/>
            <w:shd w:val="clear" w:color="auto" w:fill="D9D9D9" w:themeFill="background1" w:themeFillShade="D9"/>
          </w:tcPr>
          <w:p w14:paraId="06D080CA" w14:textId="77777777" w:rsidR="00AC546E" w:rsidRDefault="00AC546E" w:rsidP="0094114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72DE">
              <w:rPr>
                <w:rFonts w:ascii="Arial Narrow" w:hAnsi="Arial Narrow"/>
                <w:b/>
                <w:sz w:val="26"/>
                <w:szCs w:val="26"/>
              </w:rPr>
              <w:t>CONTROL DE LA INFORMACIÓN DOCUMENTADA</w:t>
            </w:r>
          </w:p>
          <w:p w14:paraId="07E974BE" w14:textId="77777777" w:rsidR="00AC546E" w:rsidRPr="004E72DE" w:rsidRDefault="00AC546E" w:rsidP="0094114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AC546E" w:rsidRPr="004E72DE" w14:paraId="1604D4AF" w14:textId="77777777" w:rsidTr="00DB5F75">
        <w:tc>
          <w:tcPr>
            <w:tcW w:w="396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621D9F" w14:textId="77777777" w:rsidR="00AC546E" w:rsidRPr="007A5E61" w:rsidRDefault="00AC546E" w:rsidP="0094114A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7A5E61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NOMBRE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73CBF" w14:textId="77777777" w:rsidR="00AC546E" w:rsidRPr="007A5E61" w:rsidRDefault="00AC546E" w:rsidP="0094114A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7A5E61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CÓDIGO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23903" w14:textId="77777777" w:rsidR="00AC546E" w:rsidRPr="007A5E61" w:rsidRDefault="00AC546E" w:rsidP="0094114A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7A5E61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FECHA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208D3" w14:textId="77777777" w:rsidR="00AC546E" w:rsidRPr="007A5E61" w:rsidRDefault="00AC546E" w:rsidP="0094114A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7A5E61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VERSIÓN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A94D3C" w14:textId="77777777" w:rsidR="00AC546E" w:rsidRPr="007A5E61" w:rsidRDefault="00AC546E" w:rsidP="0094114A">
            <w:pPr>
              <w:jc w:val="center"/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</w:pPr>
            <w:r w:rsidRPr="007A5E61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DESCRIPCIÓN</w:t>
            </w:r>
          </w:p>
        </w:tc>
      </w:tr>
      <w:tr w:rsidR="00AC546E" w:rsidRPr="004E72DE" w14:paraId="7ADF6080" w14:textId="77777777" w:rsidTr="00DD1551">
        <w:tc>
          <w:tcPr>
            <w:tcW w:w="3964" w:type="dxa"/>
          </w:tcPr>
          <w:p w14:paraId="526007E7" w14:textId="4B5EBCA2" w:rsidR="00AC546E" w:rsidRPr="004E72DE" w:rsidRDefault="0094114A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Responsabilidades del SGSST</w:t>
            </w:r>
          </w:p>
        </w:tc>
        <w:tc>
          <w:tcPr>
            <w:tcW w:w="1412" w:type="dxa"/>
          </w:tcPr>
          <w:p w14:paraId="491C09F3" w14:textId="334E9D89" w:rsidR="00AC546E" w:rsidRPr="004E72DE" w:rsidRDefault="00AC546E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84" w:type="dxa"/>
          </w:tcPr>
          <w:p w14:paraId="53B691BB" w14:textId="354F03B9" w:rsidR="00AC546E" w:rsidRPr="004E72DE" w:rsidRDefault="00AC546E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E01A6B3" w14:textId="77777777" w:rsidR="00AC546E" w:rsidRPr="004E72DE" w:rsidRDefault="00AC546E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14:paraId="4064ECDB" w14:textId="77777777" w:rsidR="00AC546E" w:rsidRPr="004E72DE" w:rsidRDefault="00AC546E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Creación del documento</w:t>
            </w:r>
          </w:p>
        </w:tc>
      </w:tr>
      <w:tr w:rsidR="00AC546E" w:rsidRPr="004E72DE" w14:paraId="0171A1BD" w14:textId="77777777" w:rsidTr="00DD1551">
        <w:tc>
          <w:tcPr>
            <w:tcW w:w="3964" w:type="dxa"/>
          </w:tcPr>
          <w:p w14:paraId="6686119F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12" w:type="dxa"/>
          </w:tcPr>
          <w:p w14:paraId="405EFC2B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84" w:type="dxa"/>
          </w:tcPr>
          <w:p w14:paraId="16FCDDAF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DD130CD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593" w:type="dxa"/>
          </w:tcPr>
          <w:p w14:paraId="5D4A2B72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C546E" w:rsidRPr="004E72DE" w14:paraId="478B742E" w14:textId="77777777" w:rsidTr="00DD1551">
        <w:tc>
          <w:tcPr>
            <w:tcW w:w="3964" w:type="dxa"/>
          </w:tcPr>
          <w:p w14:paraId="7F5683A8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12" w:type="dxa"/>
          </w:tcPr>
          <w:p w14:paraId="3505C67C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84" w:type="dxa"/>
          </w:tcPr>
          <w:p w14:paraId="399C4B34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BFDE0A8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593" w:type="dxa"/>
          </w:tcPr>
          <w:p w14:paraId="15A073E9" w14:textId="77777777" w:rsidR="00AC546E" w:rsidRPr="004E72DE" w:rsidRDefault="00AC546E" w:rsidP="0094114A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4BF4EDF0" w14:textId="77777777" w:rsidR="00AC546E" w:rsidRDefault="00AC546E" w:rsidP="0094114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AC546E" w:rsidRPr="008B5D4C" w14:paraId="4AFEF765" w14:textId="77777777" w:rsidTr="00DB5F75">
        <w:tc>
          <w:tcPr>
            <w:tcW w:w="3509" w:type="dxa"/>
            <w:shd w:val="clear" w:color="auto" w:fill="D9D9D9" w:themeFill="background1" w:themeFillShade="D9"/>
          </w:tcPr>
          <w:p w14:paraId="0E58F93E" w14:textId="77777777" w:rsidR="00AC546E" w:rsidRPr="008B5D4C" w:rsidRDefault="00AC546E" w:rsidP="0094114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B5D4C">
              <w:rPr>
                <w:rFonts w:ascii="Arial Narrow" w:hAnsi="Arial Narrow"/>
                <w:b/>
                <w:sz w:val="26"/>
                <w:szCs w:val="26"/>
              </w:rPr>
              <w:t>ELABORADO POR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65E65F7" w14:textId="77777777" w:rsidR="00AC546E" w:rsidRPr="008B5D4C" w:rsidRDefault="00AC546E" w:rsidP="0094114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B5D4C">
              <w:rPr>
                <w:rFonts w:ascii="Arial Narrow" w:hAnsi="Arial Narrow"/>
                <w:b/>
                <w:sz w:val="26"/>
                <w:szCs w:val="26"/>
              </w:rPr>
              <w:t>REVISADO POR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E7A6F2C" w14:textId="77777777" w:rsidR="00AC546E" w:rsidRDefault="00AC546E" w:rsidP="0094114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B5D4C">
              <w:rPr>
                <w:rFonts w:ascii="Arial Narrow" w:hAnsi="Arial Narrow"/>
                <w:b/>
                <w:sz w:val="26"/>
                <w:szCs w:val="26"/>
              </w:rPr>
              <w:t>APROBADO POR</w:t>
            </w:r>
          </w:p>
          <w:p w14:paraId="6A07DEE5" w14:textId="77777777" w:rsidR="00AC546E" w:rsidRPr="008B5D4C" w:rsidRDefault="00AC546E" w:rsidP="0094114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AC546E" w:rsidRPr="008B5D4C" w14:paraId="4D23A020" w14:textId="77777777" w:rsidTr="00DD1551">
        <w:tc>
          <w:tcPr>
            <w:tcW w:w="3509" w:type="dxa"/>
          </w:tcPr>
          <w:p w14:paraId="5AB62330" w14:textId="77777777" w:rsidR="00AC546E" w:rsidRDefault="00AC546E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  <w:p w14:paraId="02055C2E" w14:textId="4C042BB0" w:rsidR="007A2E78" w:rsidRPr="00AE23FC" w:rsidRDefault="007A2E78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Luz Bibiana Sánchez Henao</w:t>
            </w:r>
          </w:p>
        </w:tc>
        <w:tc>
          <w:tcPr>
            <w:tcW w:w="3509" w:type="dxa"/>
          </w:tcPr>
          <w:p w14:paraId="0725EB29" w14:textId="5D27D88E" w:rsidR="00AC546E" w:rsidRPr="008B5D4C" w:rsidRDefault="00AC546E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EA6B968" w14:textId="69FE55A0" w:rsidR="00AC546E" w:rsidRPr="008B5D4C" w:rsidRDefault="00AC546E" w:rsidP="0094114A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6AC2C131" w14:textId="77777777" w:rsidR="00AC546E" w:rsidRDefault="00AC546E" w:rsidP="0094114A">
      <w:pPr>
        <w:spacing w:after="0"/>
      </w:pPr>
    </w:p>
    <w:p w14:paraId="5C6D4D0E" w14:textId="77777777" w:rsidR="00AC546E" w:rsidRDefault="00AC546E" w:rsidP="0094114A">
      <w:pPr>
        <w:spacing w:after="0" w:line="240" w:lineRule="auto"/>
        <w:rPr>
          <w:rFonts w:ascii="Arial Narrow" w:hAnsi="Arial Narrow"/>
          <w:sz w:val="26"/>
          <w:szCs w:val="26"/>
        </w:rPr>
      </w:pPr>
    </w:p>
    <w:sectPr w:rsidR="00AC546E" w:rsidSect="00E32584">
      <w:headerReference w:type="default" r:id="rId8"/>
      <w:footerReference w:type="default" r:id="rId9"/>
      <w:pgSz w:w="12240" w:h="15840"/>
      <w:pgMar w:top="65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F034" w14:textId="77777777" w:rsidR="004C64FD" w:rsidRDefault="004C64FD" w:rsidP="00037B80">
      <w:pPr>
        <w:spacing w:after="0" w:line="240" w:lineRule="auto"/>
      </w:pPr>
      <w:r>
        <w:separator/>
      </w:r>
    </w:p>
  </w:endnote>
  <w:endnote w:type="continuationSeparator" w:id="0">
    <w:p w14:paraId="35E8A7D2" w14:textId="77777777" w:rsidR="004C64FD" w:rsidRDefault="004C64FD" w:rsidP="0003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A2D9" w14:textId="08E1A54A" w:rsidR="0082382A" w:rsidRDefault="0082382A">
    <w:pPr>
      <w:pStyle w:val="Piedepgina"/>
    </w:pPr>
  </w:p>
  <w:p w14:paraId="538EAB06" w14:textId="4761A67C" w:rsidR="00696B8A" w:rsidRDefault="00696B8A">
    <w:pPr>
      <w:pStyle w:val="Piedepgina"/>
    </w:pPr>
  </w:p>
  <w:p w14:paraId="7EE667F1" w14:textId="083CC668" w:rsidR="00696B8A" w:rsidRDefault="00696B8A">
    <w:pPr>
      <w:pStyle w:val="Piedepgina"/>
    </w:pPr>
  </w:p>
  <w:p w14:paraId="59C5E284" w14:textId="1F547D44" w:rsidR="00696B8A" w:rsidRDefault="00696B8A">
    <w:pPr>
      <w:pStyle w:val="Piedepgina"/>
    </w:pPr>
  </w:p>
  <w:p w14:paraId="00AB4658" w14:textId="248A46AB" w:rsidR="00696B8A" w:rsidRDefault="00696B8A">
    <w:pPr>
      <w:pStyle w:val="Piedepgina"/>
    </w:pPr>
  </w:p>
  <w:p w14:paraId="5B2C9162" w14:textId="77777777" w:rsidR="0082382A" w:rsidRDefault="008238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4681" w14:textId="77777777" w:rsidR="004C64FD" w:rsidRDefault="004C64FD" w:rsidP="00037B80">
      <w:pPr>
        <w:spacing w:after="0" w:line="240" w:lineRule="auto"/>
      </w:pPr>
      <w:r>
        <w:separator/>
      </w:r>
    </w:p>
  </w:footnote>
  <w:footnote w:type="continuationSeparator" w:id="0">
    <w:p w14:paraId="15DE94F5" w14:textId="77777777" w:rsidR="004C64FD" w:rsidRDefault="004C64FD" w:rsidP="0003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980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8505"/>
      <w:gridCol w:w="2475"/>
    </w:tblGrid>
    <w:tr w:rsidR="0063007E" w14:paraId="3487A36C" w14:textId="77777777" w:rsidTr="0063007E">
      <w:trPr>
        <w:trHeight w:val="369"/>
      </w:trPr>
      <w:tc>
        <w:tcPr>
          <w:tcW w:w="850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E60849A" w14:textId="3ABE354A" w:rsidR="0063007E" w:rsidRDefault="0063007E" w:rsidP="0063007E">
          <w:pPr>
            <w:pStyle w:val="TableParagraph"/>
            <w:ind w:left="173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0087C3DE" wp14:editId="46F4DC8F">
                <wp:extent cx="5286375" cy="7810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6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07CBE7C8" w14:textId="665934BB" w:rsidR="0063007E" w:rsidRDefault="0063007E" w:rsidP="0063007E">
          <w:pPr>
            <w:pStyle w:val="TableParagraph"/>
            <w:spacing w:before="74"/>
            <w:ind w:left="61"/>
            <w:rPr>
              <w:b/>
              <w:sz w:val="20"/>
            </w:rPr>
          </w:pPr>
          <w:r>
            <w:rPr>
              <w:b/>
              <w:sz w:val="18"/>
            </w:rPr>
            <w:t>CÓDIGO: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20"/>
            </w:rPr>
            <w:t>GAF-RH-P-2</w:t>
          </w:r>
        </w:p>
      </w:tc>
    </w:tr>
    <w:tr w:rsidR="0063007E" w14:paraId="10CF2085" w14:textId="77777777" w:rsidTr="0063007E">
      <w:trPr>
        <w:trHeight w:val="330"/>
      </w:trPr>
      <w:tc>
        <w:tcPr>
          <w:tcW w:w="8505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52952FD0" w14:textId="77777777" w:rsidR="0063007E" w:rsidRDefault="0063007E" w:rsidP="0063007E">
          <w:pPr>
            <w:rPr>
              <w:rFonts w:ascii="Times New Roman" w:eastAsia="Arial" w:hAnsi="Arial" w:cs="Arial"/>
              <w:sz w:val="20"/>
            </w:rPr>
          </w:pPr>
        </w:p>
      </w:tc>
      <w:tc>
        <w:tcPr>
          <w:tcW w:w="2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405826A3" w14:textId="77777777" w:rsidR="0063007E" w:rsidRDefault="0063007E" w:rsidP="0063007E">
          <w:pPr>
            <w:pStyle w:val="TableParagraph"/>
            <w:spacing w:before="69"/>
            <w:ind w:left="61"/>
            <w:rPr>
              <w:b/>
              <w:sz w:val="18"/>
            </w:rPr>
          </w:pPr>
          <w:r>
            <w:rPr>
              <w:b/>
              <w:sz w:val="18"/>
            </w:rPr>
            <w:t>Version: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18"/>
            </w:rPr>
            <w:t>1</w:t>
          </w:r>
        </w:p>
      </w:tc>
    </w:tr>
    <w:tr w:rsidR="0063007E" w14:paraId="19C39854" w14:textId="77777777" w:rsidTr="0063007E">
      <w:trPr>
        <w:trHeight w:val="909"/>
      </w:trPr>
      <w:tc>
        <w:tcPr>
          <w:tcW w:w="8505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751F57F8" w14:textId="77777777" w:rsidR="0063007E" w:rsidRDefault="0063007E" w:rsidP="0063007E">
          <w:pPr>
            <w:rPr>
              <w:rFonts w:ascii="Times New Roman" w:eastAsia="Arial" w:hAnsi="Arial" w:cs="Arial"/>
              <w:sz w:val="20"/>
            </w:rPr>
          </w:pPr>
        </w:p>
      </w:tc>
      <w:tc>
        <w:tcPr>
          <w:tcW w:w="2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E7EB423" w14:textId="77777777" w:rsidR="0063007E" w:rsidRDefault="0063007E" w:rsidP="0063007E">
          <w:pPr>
            <w:pStyle w:val="TableParagraph"/>
            <w:spacing w:before="3"/>
            <w:rPr>
              <w:rFonts w:ascii="Times New Roman"/>
            </w:rPr>
          </w:pPr>
        </w:p>
        <w:p w14:paraId="6DD1840B" w14:textId="77777777" w:rsidR="0063007E" w:rsidRDefault="0063007E" w:rsidP="0063007E">
          <w:pPr>
            <w:pStyle w:val="TableParagraph"/>
            <w:ind w:left="61" w:right="938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Fecha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vigencia</w:t>
          </w:r>
          <w:proofErr w:type="spellEnd"/>
          <w:r>
            <w:rPr>
              <w:b/>
              <w:sz w:val="18"/>
            </w:rPr>
            <w:t>:</w:t>
          </w:r>
          <w:r>
            <w:rPr>
              <w:b/>
              <w:spacing w:val="-48"/>
              <w:sz w:val="18"/>
            </w:rPr>
            <w:t xml:space="preserve"> </w:t>
          </w:r>
          <w:r>
            <w:rPr>
              <w:b/>
              <w:sz w:val="18"/>
            </w:rPr>
            <w:t>12/07/2022</w:t>
          </w:r>
        </w:p>
      </w:tc>
    </w:tr>
    <w:tr w:rsidR="0063007E" w14:paraId="2D991576" w14:textId="77777777" w:rsidTr="0063007E">
      <w:trPr>
        <w:trHeight w:val="409"/>
      </w:trPr>
      <w:tc>
        <w:tcPr>
          <w:tcW w:w="85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7FB78B94" w14:textId="34FCC344" w:rsidR="0063007E" w:rsidRDefault="0063007E" w:rsidP="0063007E">
          <w:pPr>
            <w:pStyle w:val="TableParagraph"/>
            <w:spacing w:before="71"/>
            <w:ind w:right="2382"/>
            <w:jc w:val="center"/>
            <w:rPr>
              <w:b/>
              <w:sz w:val="24"/>
              <w:lang w:val="es-CO"/>
            </w:rPr>
          </w:pPr>
          <w:r>
            <w:rPr>
              <w:b/>
              <w:sz w:val="24"/>
              <w:lang w:val="es-CO"/>
            </w:rPr>
            <w:t xml:space="preserve">                     RESPONSABILIDAD DEL SGSST</w:t>
          </w:r>
        </w:p>
      </w:tc>
      <w:tc>
        <w:tcPr>
          <w:tcW w:w="2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3F72AE64" w14:textId="171A7BDB" w:rsidR="0063007E" w:rsidRPr="00015482" w:rsidRDefault="00015482" w:rsidP="00180F12">
          <w:pPr>
            <w:pStyle w:val="TableParagraph"/>
            <w:spacing w:after="1"/>
            <w:rPr>
              <w:b/>
              <w:bCs/>
              <w:sz w:val="18"/>
              <w:szCs w:val="18"/>
            </w:rPr>
          </w:pPr>
          <w:r w:rsidRPr="00015482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015482">
            <w:rPr>
              <w:b/>
              <w:bCs/>
              <w:sz w:val="18"/>
              <w:szCs w:val="18"/>
            </w:rPr>
            <w:fldChar w:fldCharType="begin"/>
          </w:r>
          <w:r w:rsidRPr="00015482">
            <w:rPr>
              <w:b/>
              <w:bCs/>
              <w:sz w:val="18"/>
              <w:szCs w:val="18"/>
            </w:rPr>
            <w:instrText>PAGE  \* Arabic  \* MERGEFORMAT</w:instrText>
          </w:r>
          <w:r w:rsidRPr="00015482">
            <w:rPr>
              <w:b/>
              <w:bCs/>
              <w:sz w:val="18"/>
              <w:szCs w:val="18"/>
            </w:rPr>
            <w:fldChar w:fldCharType="separate"/>
          </w:r>
          <w:r w:rsidRPr="00015482">
            <w:rPr>
              <w:b/>
              <w:bCs/>
              <w:sz w:val="18"/>
              <w:szCs w:val="18"/>
              <w:lang w:val="es-ES"/>
            </w:rPr>
            <w:t>1</w:t>
          </w:r>
          <w:r w:rsidRPr="00015482">
            <w:rPr>
              <w:b/>
              <w:bCs/>
              <w:sz w:val="18"/>
              <w:szCs w:val="18"/>
            </w:rPr>
            <w:fldChar w:fldCharType="end"/>
          </w:r>
          <w:r w:rsidRPr="00015482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015482">
            <w:rPr>
              <w:b/>
              <w:bCs/>
              <w:sz w:val="18"/>
              <w:szCs w:val="18"/>
            </w:rPr>
            <w:fldChar w:fldCharType="begin"/>
          </w:r>
          <w:r w:rsidRPr="00015482">
            <w:rPr>
              <w:b/>
              <w:bCs/>
              <w:sz w:val="18"/>
              <w:szCs w:val="18"/>
            </w:rPr>
            <w:instrText>NUMPAGES  \* Arabic  \* MERGEFORMAT</w:instrText>
          </w:r>
          <w:r w:rsidRPr="00015482">
            <w:rPr>
              <w:b/>
              <w:bCs/>
              <w:sz w:val="18"/>
              <w:szCs w:val="18"/>
            </w:rPr>
            <w:fldChar w:fldCharType="separate"/>
          </w:r>
          <w:r w:rsidRPr="00015482">
            <w:rPr>
              <w:b/>
              <w:bCs/>
              <w:sz w:val="18"/>
              <w:szCs w:val="18"/>
              <w:lang w:val="es-ES"/>
            </w:rPr>
            <w:t>2</w:t>
          </w:r>
          <w:r w:rsidRPr="00015482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3BF6AAE6" w14:textId="77777777" w:rsidR="007A2E78" w:rsidRDefault="007A2E78" w:rsidP="007A2E78">
    <w:pPr>
      <w:pStyle w:val="Encabezado"/>
      <w:tabs>
        <w:tab w:val="clear" w:pos="4419"/>
        <w:tab w:val="clear" w:pos="8838"/>
        <w:tab w:val="left" w:pos="6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038"/>
    <w:multiLevelType w:val="hybridMultilevel"/>
    <w:tmpl w:val="C3D8D430"/>
    <w:lvl w:ilvl="0" w:tplc="0980C1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784E"/>
    <w:multiLevelType w:val="hybridMultilevel"/>
    <w:tmpl w:val="922C285C"/>
    <w:lvl w:ilvl="0" w:tplc="FB707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095"/>
    <w:multiLevelType w:val="hybridMultilevel"/>
    <w:tmpl w:val="F9DADC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D6879"/>
    <w:multiLevelType w:val="multilevel"/>
    <w:tmpl w:val="823A67A2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4" w15:restartNumberingAfterBreak="0">
    <w:nsid w:val="33BA1830"/>
    <w:multiLevelType w:val="hybridMultilevel"/>
    <w:tmpl w:val="1FC08D86"/>
    <w:lvl w:ilvl="0" w:tplc="C1F8E6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895D15"/>
    <w:multiLevelType w:val="hybridMultilevel"/>
    <w:tmpl w:val="1206DB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C3AFA"/>
    <w:multiLevelType w:val="hybridMultilevel"/>
    <w:tmpl w:val="43CEA7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7F38"/>
    <w:multiLevelType w:val="hybridMultilevel"/>
    <w:tmpl w:val="D82A773E"/>
    <w:lvl w:ilvl="0" w:tplc="0980C1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14548"/>
    <w:multiLevelType w:val="hybridMultilevel"/>
    <w:tmpl w:val="4182812E"/>
    <w:lvl w:ilvl="0" w:tplc="0980C1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276B8"/>
    <w:multiLevelType w:val="hybridMultilevel"/>
    <w:tmpl w:val="841CCE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02A87"/>
    <w:multiLevelType w:val="hybridMultilevel"/>
    <w:tmpl w:val="5B740920"/>
    <w:lvl w:ilvl="0" w:tplc="0980C1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21174"/>
    <w:multiLevelType w:val="hybridMultilevel"/>
    <w:tmpl w:val="8C0AD8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7308F"/>
    <w:multiLevelType w:val="hybridMultilevel"/>
    <w:tmpl w:val="12161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60447">
    <w:abstractNumId w:val="3"/>
  </w:num>
  <w:num w:numId="2" w16cid:durableId="916282650">
    <w:abstractNumId w:val="5"/>
  </w:num>
  <w:num w:numId="3" w16cid:durableId="1307662740">
    <w:abstractNumId w:val="4"/>
  </w:num>
  <w:num w:numId="4" w16cid:durableId="386614727">
    <w:abstractNumId w:val="9"/>
  </w:num>
  <w:num w:numId="5" w16cid:durableId="1418865471">
    <w:abstractNumId w:val="8"/>
  </w:num>
  <w:num w:numId="6" w16cid:durableId="942154916">
    <w:abstractNumId w:val="12"/>
  </w:num>
  <w:num w:numId="7" w16cid:durableId="1505363586">
    <w:abstractNumId w:val="1"/>
  </w:num>
  <w:num w:numId="8" w16cid:durableId="1718777099">
    <w:abstractNumId w:val="7"/>
  </w:num>
  <w:num w:numId="9" w16cid:durableId="1572500918">
    <w:abstractNumId w:val="10"/>
  </w:num>
  <w:num w:numId="10" w16cid:durableId="1462839407">
    <w:abstractNumId w:val="2"/>
  </w:num>
  <w:num w:numId="11" w16cid:durableId="1412042220">
    <w:abstractNumId w:val="0"/>
  </w:num>
  <w:num w:numId="12" w16cid:durableId="598804230">
    <w:abstractNumId w:val="11"/>
  </w:num>
  <w:num w:numId="13" w16cid:durableId="19377126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80"/>
    <w:rsid w:val="000003CA"/>
    <w:rsid w:val="00000F9D"/>
    <w:rsid w:val="00001693"/>
    <w:rsid w:val="00001D7E"/>
    <w:rsid w:val="000053AE"/>
    <w:rsid w:val="00007D44"/>
    <w:rsid w:val="00015482"/>
    <w:rsid w:val="00020956"/>
    <w:rsid w:val="00022C79"/>
    <w:rsid w:val="000243EA"/>
    <w:rsid w:val="000250E6"/>
    <w:rsid w:val="0002537D"/>
    <w:rsid w:val="00030AD0"/>
    <w:rsid w:val="0003347B"/>
    <w:rsid w:val="00033D0F"/>
    <w:rsid w:val="000358AC"/>
    <w:rsid w:val="00036903"/>
    <w:rsid w:val="00036968"/>
    <w:rsid w:val="000369FF"/>
    <w:rsid w:val="00037B80"/>
    <w:rsid w:val="00037DFF"/>
    <w:rsid w:val="00040791"/>
    <w:rsid w:val="00040B86"/>
    <w:rsid w:val="00042640"/>
    <w:rsid w:val="00042F7D"/>
    <w:rsid w:val="00047D82"/>
    <w:rsid w:val="0005265B"/>
    <w:rsid w:val="00060334"/>
    <w:rsid w:val="000609C3"/>
    <w:rsid w:val="00060DDD"/>
    <w:rsid w:val="00062250"/>
    <w:rsid w:val="00062BDD"/>
    <w:rsid w:val="00062C26"/>
    <w:rsid w:val="00063D2E"/>
    <w:rsid w:val="00063E7E"/>
    <w:rsid w:val="00066AD1"/>
    <w:rsid w:val="000673FA"/>
    <w:rsid w:val="000678A3"/>
    <w:rsid w:val="00072CE8"/>
    <w:rsid w:val="00074279"/>
    <w:rsid w:val="0007579B"/>
    <w:rsid w:val="000838D1"/>
    <w:rsid w:val="00087EFC"/>
    <w:rsid w:val="00093EAF"/>
    <w:rsid w:val="000A0D9D"/>
    <w:rsid w:val="000A1D6D"/>
    <w:rsid w:val="000A551F"/>
    <w:rsid w:val="000A562E"/>
    <w:rsid w:val="000A670A"/>
    <w:rsid w:val="000A7116"/>
    <w:rsid w:val="000B27D9"/>
    <w:rsid w:val="000B2C19"/>
    <w:rsid w:val="000B3A40"/>
    <w:rsid w:val="000B3EB7"/>
    <w:rsid w:val="000B6994"/>
    <w:rsid w:val="000B6AEA"/>
    <w:rsid w:val="000C3844"/>
    <w:rsid w:val="000C4B2D"/>
    <w:rsid w:val="000C624C"/>
    <w:rsid w:val="000C730A"/>
    <w:rsid w:val="000D28A4"/>
    <w:rsid w:val="000D7451"/>
    <w:rsid w:val="000E070C"/>
    <w:rsid w:val="000E4E4B"/>
    <w:rsid w:val="000E52F9"/>
    <w:rsid w:val="000E7A86"/>
    <w:rsid w:val="000F08BB"/>
    <w:rsid w:val="000F197C"/>
    <w:rsid w:val="000F27D8"/>
    <w:rsid w:val="000F373C"/>
    <w:rsid w:val="000F3BA0"/>
    <w:rsid w:val="000F488A"/>
    <w:rsid w:val="000F5276"/>
    <w:rsid w:val="000F5D81"/>
    <w:rsid w:val="000F65C3"/>
    <w:rsid w:val="001044E9"/>
    <w:rsid w:val="0010590C"/>
    <w:rsid w:val="0010644A"/>
    <w:rsid w:val="00106E10"/>
    <w:rsid w:val="001076B9"/>
    <w:rsid w:val="00107F67"/>
    <w:rsid w:val="00110051"/>
    <w:rsid w:val="0011098D"/>
    <w:rsid w:val="00114EAE"/>
    <w:rsid w:val="00126B7B"/>
    <w:rsid w:val="00127470"/>
    <w:rsid w:val="001305D3"/>
    <w:rsid w:val="001321D0"/>
    <w:rsid w:val="001410A7"/>
    <w:rsid w:val="0014676B"/>
    <w:rsid w:val="00150954"/>
    <w:rsid w:val="001525AD"/>
    <w:rsid w:val="0015311A"/>
    <w:rsid w:val="0015324A"/>
    <w:rsid w:val="001538B0"/>
    <w:rsid w:val="00160F22"/>
    <w:rsid w:val="0016115F"/>
    <w:rsid w:val="00163749"/>
    <w:rsid w:val="00164064"/>
    <w:rsid w:val="00165F44"/>
    <w:rsid w:val="001712BE"/>
    <w:rsid w:val="001724F9"/>
    <w:rsid w:val="00172F81"/>
    <w:rsid w:val="00173C78"/>
    <w:rsid w:val="00175648"/>
    <w:rsid w:val="00176B5A"/>
    <w:rsid w:val="001800C3"/>
    <w:rsid w:val="00180F12"/>
    <w:rsid w:val="001810BE"/>
    <w:rsid w:val="001862A7"/>
    <w:rsid w:val="0018646B"/>
    <w:rsid w:val="0018723C"/>
    <w:rsid w:val="001875C5"/>
    <w:rsid w:val="00192C33"/>
    <w:rsid w:val="0019460C"/>
    <w:rsid w:val="00195268"/>
    <w:rsid w:val="001A1ECC"/>
    <w:rsid w:val="001A576A"/>
    <w:rsid w:val="001A5ABB"/>
    <w:rsid w:val="001A7292"/>
    <w:rsid w:val="001A72CD"/>
    <w:rsid w:val="001B2C4C"/>
    <w:rsid w:val="001B3903"/>
    <w:rsid w:val="001B3943"/>
    <w:rsid w:val="001B4187"/>
    <w:rsid w:val="001B543F"/>
    <w:rsid w:val="001B5FB3"/>
    <w:rsid w:val="001B6686"/>
    <w:rsid w:val="001C0DAB"/>
    <w:rsid w:val="001C4576"/>
    <w:rsid w:val="001C5791"/>
    <w:rsid w:val="001D0932"/>
    <w:rsid w:val="001D20BC"/>
    <w:rsid w:val="001D51F8"/>
    <w:rsid w:val="001D7A44"/>
    <w:rsid w:val="001E32DB"/>
    <w:rsid w:val="001F10A7"/>
    <w:rsid w:val="001F1312"/>
    <w:rsid w:val="001F134B"/>
    <w:rsid w:val="001F1897"/>
    <w:rsid w:val="001F2A57"/>
    <w:rsid w:val="001F3DF0"/>
    <w:rsid w:val="001F3F7D"/>
    <w:rsid w:val="001F6F05"/>
    <w:rsid w:val="001F6F9A"/>
    <w:rsid w:val="00201240"/>
    <w:rsid w:val="00202659"/>
    <w:rsid w:val="00204D5F"/>
    <w:rsid w:val="002054BD"/>
    <w:rsid w:val="00205969"/>
    <w:rsid w:val="00207775"/>
    <w:rsid w:val="00215C45"/>
    <w:rsid w:val="00220D8B"/>
    <w:rsid w:val="002210D3"/>
    <w:rsid w:val="00222462"/>
    <w:rsid w:val="00222D4C"/>
    <w:rsid w:val="002261DB"/>
    <w:rsid w:val="0022706F"/>
    <w:rsid w:val="00227A15"/>
    <w:rsid w:val="0023212F"/>
    <w:rsid w:val="00236107"/>
    <w:rsid w:val="00237131"/>
    <w:rsid w:val="00237EFB"/>
    <w:rsid w:val="00240E80"/>
    <w:rsid w:val="00242697"/>
    <w:rsid w:val="00243A29"/>
    <w:rsid w:val="002449FA"/>
    <w:rsid w:val="00245565"/>
    <w:rsid w:val="0024712C"/>
    <w:rsid w:val="002501E2"/>
    <w:rsid w:val="002515A1"/>
    <w:rsid w:val="00251613"/>
    <w:rsid w:val="00253AA4"/>
    <w:rsid w:val="002571C8"/>
    <w:rsid w:val="00257412"/>
    <w:rsid w:val="00257CB5"/>
    <w:rsid w:val="00262B3B"/>
    <w:rsid w:val="002639C7"/>
    <w:rsid w:val="00263B8A"/>
    <w:rsid w:val="00264B77"/>
    <w:rsid w:val="0027417F"/>
    <w:rsid w:val="00276907"/>
    <w:rsid w:val="00276C51"/>
    <w:rsid w:val="00277034"/>
    <w:rsid w:val="00277F6C"/>
    <w:rsid w:val="00283F4F"/>
    <w:rsid w:val="002841DE"/>
    <w:rsid w:val="00292909"/>
    <w:rsid w:val="0029469C"/>
    <w:rsid w:val="002A2FA7"/>
    <w:rsid w:val="002A3FD6"/>
    <w:rsid w:val="002A4DF6"/>
    <w:rsid w:val="002B0B8C"/>
    <w:rsid w:val="002B133F"/>
    <w:rsid w:val="002B4ECB"/>
    <w:rsid w:val="002B78E7"/>
    <w:rsid w:val="002C22A8"/>
    <w:rsid w:val="002C2E2A"/>
    <w:rsid w:val="002C30A5"/>
    <w:rsid w:val="002C3565"/>
    <w:rsid w:val="002C3C65"/>
    <w:rsid w:val="002C4049"/>
    <w:rsid w:val="002D4618"/>
    <w:rsid w:val="002D4AE0"/>
    <w:rsid w:val="002D56D8"/>
    <w:rsid w:val="002D63ED"/>
    <w:rsid w:val="002D7413"/>
    <w:rsid w:val="002D77FD"/>
    <w:rsid w:val="002E35E5"/>
    <w:rsid w:val="002E5F20"/>
    <w:rsid w:val="002E6B9D"/>
    <w:rsid w:val="002F0F5A"/>
    <w:rsid w:val="002F183F"/>
    <w:rsid w:val="002F6446"/>
    <w:rsid w:val="002F7A7E"/>
    <w:rsid w:val="00300E2F"/>
    <w:rsid w:val="00300F1D"/>
    <w:rsid w:val="003050EF"/>
    <w:rsid w:val="00307EF2"/>
    <w:rsid w:val="00310504"/>
    <w:rsid w:val="00310DF2"/>
    <w:rsid w:val="003144FD"/>
    <w:rsid w:val="0031502C"/>
    <w:rsid w:val="00317F74"/>
    <w:rsid w:val="00320222"/>
    <w:rsid w:val="00321DCA"/>
    <w:rsid w:val="00324B17"/>
    <w:rsid w:val="00330206"/>
    <w:rsid w:val="00332F42"/>
    <w:rsid w:val="00335323"/>
    <w:rsid w:val="00341CDB"/>
    <w:rsid w:val="00341F54"/>
    <w:rsid w:val="003424BB"/>
    <w:rsid w:val="003434E4"/>
    <w:rsid w:val="0035643D"/>
    <w:rsid w:val="00357845"/>
    <w:rsid w:val="003701BD"/>
    <w:rsid w:val="00370913"/>
    <w:rsid w:val="00371635"/>
    <w:rsid w:val="003768DA"/>
    <w:rsid w:val="00377C86"/>
    <w:rsid w:val="00380C47"/>
    <w:rsid w:val="0038126F"/>
    <w:rsid w:val="00390A3E"/>
    <w:rsid w:val="00393571"/>
    <w:rsid w:val="003943B2"/>
    <w:rsid w:val="0039561E"/>
    <w:rsid w:val="00397906"/>
    <w:rsid w:val="003A03F5"/>
    <w:rsid w:val="003A0827"/>
    <w:rsid w:val="003A285C"/>
    <w:rsid w:val="003A3838"/>
    <w:rsid w:val="003A4E11"/>
    <w:rsid w:val="003A5987"/>
    <w:rsid w:val="003B5823"/>
    <w:rsid w:val="003B5B0D"/>
    <w:rsid w:val="003B69D4"/>
    <w:rsid w:val="003B6F61"/>
    <w:rsid w:val="003B7CC8"/>
    <w:rsid w:val="003B7D45"/>
    <w:rsid w:val="003C0D25"/>
    <w:rsid w:val="003C0FBF"/>
    <w:rsid w:val="003C20A9"/>
    <w:rsid w:val="003C3978"/>
    <w:rsid w:val="003C4809"/>
    <w:rsid w:val="003C6953"/>
    <w:rsid w:val="003D1871"/>
    <w:rsid w:val="003D1DE7"/>
    <w:rsid w:val="003D3CD9"/>
    <w:rsid w:val="003D5FA6"/>
    <w:rsid w:val="003E3328"/>
    <w:rsid w:val="003E5C72"/>
    <w:rsid w:val="003E6850"/>
    <w:rsid w:val="003F1A3C"/>
    <w:rsid w:val="003F51F5"/>
    <w:rsid w:val="003F6FB6"/>
    <w:rsid w:val="00401A19"/>
    <w:rsid w:val="0040219A"/>
    <w:rsid w:val="00407B75"/>
    <w:rsid w:val="0041406E"/>
    <w:rsid w:val="00416BB3"/>
    <w:rsid w:val="00416D6F"/>
    <w:rsid w:val="00417224"/>
    <w:rsid w:val="00420D93"/>
    <w:rsid w:val="00420DE0"/>
    <w:rsid w:val="0042185F"/>
    <w:rsid w:val="0042366A"/>
    <w:rsid w:val="00423F1A"/>
    <w:rsid w:val="0042419F"/>
    <w:rsid w:val="0042565A"/>
    <w:rsid w:val="00430179"/>
    <w:rsid w:val="00432178"/>
    <w:rsid w:val="0043318F"/>
    <w:rsid w:val="00434FEE"/>
    <w:rsid w:val="004368A1"/>
    <w:rsid w:val="00440AEF"/>
    <w:rsid w:val="00442464"/>
    <w:rsid w:val="004457A9"/>
    <w:rsid w:val="00446644"/>
    <w:rsid w:val="00451760"/>
    <w:rsid w:val="00453C45"/>
    <w:rsid w:val="0045447B"/>
    <w:rsid w:val="004558DB"/>
    <w:rsid w:val="00456DE8"/>
    <w:rsid w:val="00463825"/>
    <w:rsid w:val="004649D1"/>
    <w:rsid w:val="00470756"/>
    <w:rsid w:val="004716D9"/>
    <w:rsid w:val="00473DF5"/>
    <w:rsid w:val="00476316"/>
    <w:rsid w:val="00477706"/>
    <w:rsid w:val="00480605"/>
    <w:rsid w:val="00481D37"/>
    <w:rsid w:val="00482B18"/>
    <w:rsid w:val="00483F98"/>
    <w:rsid w:val="004849B9"/>
    <w:rsid w:val="00484CDA"/>
    <w:rsid w:val="0048504D"/>
    <w:rsid w:val="00486F4A"/>
    <w:rsid w:val="00490969"/>
    <w:rsid w:val="00491ACB"/>
    <w:rsid w:val="00494CBC"/>
    <w:rsid w:val="00496005"/>
    <w:rsid w:val="00496BC9"/>
    <w:rsid w:val="00497FDD"/>
    <w:rsid w:val="004A4536"/>
    <w:rsid w:val="004A5C06"/>
    <w:rsid w:val="004A630C"/>
    <w:rsid w:val="004A6C7C"/>
    <w:rsid w:val="004A6E26"/>
    <w:rsid w:val="004B0655"/>
    <w:rsid w:val="004B104E"/>
    <w:rsid w:val="004B2A53"/>
    <w:rsid w:val="004B42F3"/>
    <w:rsid w:val="004B49EE"/>
    <w:rsid w:val="004B6321"/>
    <w:rsid w:val="004C0905"/>
    <w:rsid w:val="004C64FD"/>
    <w:rsid w:val="004D0FCB"/>
    <w:rsid w:val="004D37A8"/>
    <w:rsid w:val="004D798C"/>
    <w:rsid w:val="004E105B"/>
    <w:rsid w:val="004E19FF"/>
    <w:rsid w:val="004E1F56"/>
    <w:rsid w:val="004E393C"/>
    <w:rsid w:val="004E72DE"/>
    <w:rsid w:val="004F0E85"/>
    <w:rsid w:val="004F548C"/>
    <w:rsid w:val="004F78A1"/>
    <w:rsid w:val="005026B7"/>
    <w:rsid w:val="0050289F"/>
    <w:rsid w:val="00503C99"/>
    <w:rsid w:val="005067D2"/>
    <w:rsid w:val="0050789F"/>
    <w:rsid w:val="00507B4C"/>
    <w:rsid w:val="00507BD7"/>
    <w:rsid w:val="00512E6E"/>
    <w:rsid w:val="005135FA"/>
    <w:rsid w:val="00513EAE"/>
    <w:rsid w:val="0052144F"/>
    <w:rsid w:val="00523148"/>
    <w:rsid w:val="00524007"/>
    <w:rsid w:val="0052537D"/>
    <w:rsid w:val="00527A12"/>
    <w:rsid w:val="005367E0"/>
    <w:rsid w:val="00537BC4"/>
    <w:rsid w:val="005403DD"/>
    <w:rsid w:val="00543794"/>
    <w:rsid w:val="00545375"/>
    <w:rsid w:val="0054589E"/>
    <w:rsid w:val="00546387"/>
    <w:rsid w:val="00553C8A"/>
    <w:rsid w:val="00553CA3"/>
    <w:rsid w:val="00554565"/>
    <w:rsid w:val="00554D4B"/>
    <w:rsid w:val="005552B3"/>
    <w:rsid w:val="00556C9B"/>
    <w:rsid w:val="00557B8D"/>
    <w:rsid w:val="00560050"/>
    <w:rsid w:val="005616F5"/>
    <w:rsid w:val="00571D8F"/>
    <w:rsid w:val="00573DDB"/>
    <w:rsid w:val="00574F63"/>
    <w:rsid w:val="00584DF7"/>
    <w:rsid w:val="00585FEB"/>
    <w:rsid w:val="0059373E"/>
    <w:rsid w:val="005943AD"/>
    <w:rsid w:val="00597553"/>
    <w:rsid w:val="005A15D3"/>
    <w:rsid w:val="005A1BAC"/>
    <w:rsid w:val="005A296F"/>
    <w:rsid w:val="005B1FFF"/>
    <w:rsid w:val="005B3BE1"/>
    <w:rsid w:val="005B4076"/>
    <w:rsid w:val="005B481E"/>
    <w:rsid w:val="005B4C60"/>
    <w:rsid w:val="005B6969"/>
    <w:rsid w:val="005C06A7"/>
    <w:rsid w:val="005C0873"/>
    <w:rsid w:val="005C2863"/>
    <w:rsid w:val="005C4CE2"/>
    <w:rsid w:val="005C66C6"/>
    <w:rsid w:val="005C6F15"/>
    <w:rsid w:val="005C7BA5"/>
    <w:rsid w:val="005D4408"/>
    <w:rsid w:val="005D45F0"/>
    <w:rsid w:val="005D5199"/>
    <w:rsid w:val="005D5ADD"/>
    <w:rsid w:val="005D6CE1"/>
    <w:rsid w:val="005D7FA9"/>
    <w:rsid w:val="005E31A0"/>
    <w:rsid w:val="005E332A"/>
    <w:rsid w:val="005E69DD"/>
    <w:rsid w:val="005F3299"/>
    <w:rsid w:val="005F4295"/>
    <w:rsid w:val="005F4C02"/>
    <w:rsid w:val="005F5298"/>
    <w:rsid w:val="00604521"/>
    <w:rsid w:val="00614AE0"/>
    <w:rsid w:val="00615999"/>
    <w:rsid w:val="00615CF3"/>
    <w:rsid w:val="00617FDF"/>
    <w:rsid w:val="006202F3"/>
    <w:rsid w:val="006254FC"/>
    <w:rsid w:val="00626560"/>
    <w:rsid w:val="0062774F"/>
    <w:rsid w:val="0063007E"/>
    <w:rsid w:val="00630471"/>
    <w:rsid w:val="00635CDB"/>
    <w:rsid w:val="006369F4"/>
    <w:rsid w:val="00640B8D"/>
    <w:rsid w:val="00640D83"/>
    <w:rsid w:val="00640F68"/>
    <w:rsid w:val="00641FDD"/>
    <w:rsid w:val="00643568"/>
    <w:rsid w:val="006445E6"/>
    <w:rsid w:val="00645A47"/>
    <w:rsid w:val="0065109B"/>
    <w:rsid w:val="006530F6"/>
    <w:rsid w:val="00654490"/>
    <w:rsid w:val="00661993"/>
    <w:rsid w:val="00662A53"/>
    <w:rsid w:val="006643CC"/>
    <w:rsid w:val="00666EF8"/>
    <w:rsid w:val="00673A0B"/>
    <w:rsid w:val="00675A70"/>
    <w:rsid w:val="00675AAE"/>
    <w:rsid w:val="00675BAD"/>
    <w:rsid w:val="00681A99"/>
    <w:rsid w:val="00683E2B"/>
    <w:rsid w:val="00684A1F"/>
    <w:rsid w:val="00687B4C"/>
    <w:rsid w:val="0069085A"/>
    <w:rsid w:val="0069244B"/>
    <w:rsid w:val="006937FC"/>
    <w:rsid w:val="00693E98"/>
    <w:rsid w:val="00696B8A"/>
    <w:rsid w:val="006A01B6"/>
    <w:rsid w:val="006A32DA"/>
    <w:rsid w:val="006A7588"/>
    <w:rsid w:val="006B1539"/>
    <w:rsid w:val="006B540D"/>
    <w:rsid w:val="006C0531"/>
    <w:rsid w:val="006C0AAF"/>
    <w:rsid w:val="006C2ADA"/>
    <w:rsid w:val="006C4DA9"/>
    <w:rsid w:val="006D0374"/>
    <w:rsid w:val="006D145C"/>
    <w:rsid w:val="006D17E7"/>
    <w:rsid w:val="006D5540"/>
    <w:rsid w:val="006D6026"/>
    <w:rsid w:val="006D68DB"/>
    <w:rsid w:val="006D6B72"/>
    <w:rsid w:val="006D7392"/>
    <w:rsid w:val="006E2B77"/>
    <w:rsid w:val="006E3CB9"/>
    <w:rsid w:val="006E68FB"/>
    <w:rsid w:val="006E7ED3"/>
    <w:rsid w:val="006F11B3"/>
    <w:rsid w:val="006F1C5C"/>
    <w:rsid w:val="006F2E0D"/>
    <w:rsid w:val="006F3AC4"/>
    <w:rsid w:val="006F52DB"/>
    <w:rsid w:val="006F5952"/>
    <w:rsid w:val="006F690B"/>
    <w:rsid w:val="006F6A3F"/>
    <w:rsid w:val="00701973"/>
    <w:rsid w:val="007046D8"/>
    <w:rsid w:val="007063F0"/>
    <w:rsid w:val="00707A72"/>
    <w:rsid w:val="007104B1"/>
    <w:rsid w:val="00712592"/>
    <w:rsid w:val="00713DA9"/>
    <w:rsid w:val="007151B8"/>
    <w:rsid w:val="00716C6A"/>
    <w:rsid w:val="007259D6"/>
    <w:rsid w:val="00734540"/>
    <w:rsid w:val="00734AC3"/>
    <w:rsid w:val="007401C6"/>
    <w:rsid w:val="00740E70"/>
    <w:rsid w:val="00744161"/>
    <w:rsid w:val="00746A87"/>
    <w:rsid w:val="00747E46"/>
    <w:rsid w:val="007510C3"/>
    <w:rsid w:val="0075267D"/>
    <w:rsid w:val="007546A9"/>
    <w:rsid w:val="00756044"/>
    <w:rsid w:val="00757BF8"/>
    <w:rsid w:val="00760403"/>
    <w:rsid w:val="007614A6"/>
    <w:rsid w:val="00761F2A"/>
    <w:rsid w:val="00762AC7"/>
    <w:rsid w:val="00763EC5"/>
    <w:rsid w:val="007667E2"/>
    <w:rsid w:val="007672A6"/>
    <w:rsid w:val="0076753F"/>
    <w:rsid w:val="00770217"/>
    <w:rsid w:val="00770398"/>
    <w:rsid w:val="00771D00"/>
    <w:rsid w:val="00776476"/>
    <w:rsid w:val="007816F2"/>
    <w:rsid w:val="00785A05"/>
    <w:rsid w:val="007872AD"/>
    <w:rsid w:val="007919A0"/>
    <w:rsid w:val="00792D8B"/>
    <w:rsid w:val="00793859"/>
    <w:rsid w:val="00797165"/>
    <w:rsid w:val="00797D9F"/>
    <w:rsid w:val="007A1575"/>
    <w:rsid w:val="007A2E78"/>
    <w:rsid w:val="007A7B24"/>
    <w:rsid w:val="007B07DD"/>
    <w:rsid w:val="007B3916"/>
    <w:rsid w:val="007B3AA4"/>
    <w:rsid w:val="007B5099"/>
    <w:rsid w:val="007B57DD"/>
    <w:rsid w:val="007B67DE"/>
    <w:rsid w:val="007C08C5"/>
    <w:rsid w:val="007C1CE9"/>
    <w:rsid w:val="007C439E"/>
    <w:rsid w:val="007C69FE"/>
    <w:rsid w:val="007C6D6C"/>
    <w:rsid w:val="007C756B"/>
    <w:rsid w:val="007D0B6D"/>
    <w:rsid w:val="007D0EBD"/>
    <w:rsid w:val="007D474B"/>
    <w:rsid w:val="007D4DEC"/>
    <w:rsid w:val="007D50AE"/>
    <w:rsid w:val="007D5944"/>
    <w:rsid w:val="007E1708"/>
    <w:rsid w:val="007E4517"/>
    <w:rsid w:val="007E5739"/>
    <w:rsid w:val="007E5854"/>
    <w:rsid w:val="007F015C"/>
    <w:rsid w:val="007F1637"/>
    <w:rsid w:val="007F2066"/>
    <w:rsid w:val="007F3C87"/>
    <w:rsid w:val="007F552F"/>
    <w:rsid w:val="007F6B99"/>
    <w:rsid w:val="007F7986"/>
    <w:rsid w:val="00816687"/>
    <w:rsid w:val="008224F2"/>
    <w:rsid w:val="00822577"/>
    <w:rsid w:val="00822F2B"/>
    <w:rsid w:val="0082382A"/>
    <w:rsid w:val="008250EE"/>
    <w:rsid w:val="008265B8"/>
    <w:rsid w:val="00844848"/>
    <w:rsid w:val="00847AF5"/>
    <w:rsid w:val="0085204B"/>
    <w:rsid w:val="00852AE9"/>
    <w:rsid w:val="00853867"/>
    <w:rsid w:val="00855FBF"/>
    <w:rsid w:val="0085618E"/>
    <w:rsid w:val="008566CD"/>
    <w:rsid w:val="008627B2"/>
    <w:rsid w:val="00870073"/>
    <w:rsid w:val="00870C35"/>
    <w:rsid w:val="008754FB"/>
    <w:rsid w:val="00877DF2"/>
    <w:rsid w:val="00880CA4"/>
    <w:rsid w:val="008846AA"/>
    <w:rsid w:val="00887850"/>
    <w:rsid w:val="008902A5"/>
    <w:rsid w:val="00891E92"/>
    <w:rsid w:val="0089234E"/>
    <w:rsid w:val="00893991"/>
    <w:rsid w:val="008A0A31"/>
    <w:rsid w:val="008A2120"/>
    <w:rsid w:val="008A2E83"/>
    <w:rsid w:val="008A340D"/>
    <w:rsid w:val="008A60F6"/>
    <w:rsid w:val="008A680E"/>
    <w:rsid w:val="008A6F24"/>
    <w:rsid w:val="008A7F88"/>
    <w:rsid w:val="008B1573"/>
    <w:rsid w:val="008B243A"/>
    <w:rsid w:val="008B2565"/>
    <w:rsid w:val="008B4100"/>
    <w:rsid w:val="008B5D4C"/>
    <w:rsid w:val="008B66B8"/>
    <w:rsid w:val="008C106A"/>
    <w:rsid w:val="008C5BA4"/>
    <w:rsid w:val="008C7031"/>
    <w:rsid w:val="008D3108"/>
    <w:rsid w:val="008D3AF5"/>
    <w:rsid w:val="008D4469"/>
    <w:rsid w:val="008E010B"/>
    <w:rsid w:val="008E0A40"/>
    <w:rsid w:val="008E19B6"/>
    <w:rsid w:val="008E1C81"/>
    <w:rsid w:val="008E33E6"/>
    <w:rsid w:val="008E5684"/>
    <w:rsid w:val="008E7BFE"/>
    <w:rsid w:val="008F27F5"/>
    <w:rsid w:val="008F2ECF"/>
    <w:rsid w:val="008F2F38"/>
    <w:rsid w:val="008F3072"/>
    <w:rsid w:val="0090029E"/>
    <w:rsid w:val="009003CA"/>
    <w:rsid w:val="0090195E"/>
    <w:rsid w:val="00901ECF"/>
    <w:rsid w:val="00903745"/>
    <w:rsid w:val="00903E4C"/>
    <w:rsid w:val="00906A6F"/>
    <w:rsid w:val="00906EF9"/>
    <w:rsid w:val="00911C37"/>
    <w:rsid w:val="00913491"/>
    <w:rsid w:val="0091384B"/>
    <w:rsid w:val="00917B24"/>
    <w:rsid w:val="00921F03"/>
    <w:rsid w:val="00923AF2"/>
    <w:rsid w:val="00924C2B"/>
    <w:rsid w:val="00925257"/>
    <w:rsid w:val="00930B31"/>
    <w:rsid w:val="00933C0D"/>
    <w:rsid w:val="00934259"/>
    <w:rsid w:val="00935571"/>
    <w:rsid w:val="00935D3A"/>
    <w:rsid w:val="00940F96"/>
    <w:rsid w:val="0094114A"/>
    <w:rsid w:val="00943540"/>
    <w:rsid w:val="00947138"/>
    <w:rsid w:val="0095047A"/>
    <w:rsid w:val="00951BCF"/>
    <w:rsid w:val="009561CF"/>
    <w:rsid w:val="00960024"/>
    <w:rsid w:val="0096038B"/>
    <w:rsid w:val="00962AC4"/>
    <w:rsid w:val="00962F9B"/>
    <w:rsid w:val="00963095"/>
    <w:rsid w:val="009635D0"/>
    <w:rsid w:val="00964D0C"/>
    <w:rsid w:val="00965DCC"/>
    <w:rsid w:val="0096628F"/>
    <w:rsid w:val="0096670C"/>
    <w:rsid w:val="009708EF"/>
    <w:rsid w:val="009765A8"/>
    <w:rsid w:val="009800C3"/>
    <w:rsid w:val="0098278C"/>
    <w:rsid w:val="00983FEA"/>
    <w:rsid w:val="009857F3"/>
    <w:rsid w:val="00987922"/>
    <w:rsid w:val="0099090F"/>
    <w:rsid w:val="00990C14"/>
    <w:rsid w:val="00992556"/>
    <w:rsid w:val="00993584"/>
    <w:rsid w:val="00996959"/>
    <w:rsid w:val="009A0CC4"/>
    <w:rsid w:val="009A126A"/>
    <w:rsid w:val="009A12F2"/>
    <w:rsid w:val="009A2D09"/>
    <w:rsid w:val="009A5BFC"/>
    <w:rsid w:val="009A5F4D"/>
    <w:rsid w:val="009A776B"/>
    <w:rsid w:val="009B1852"/>
    <w:rsid w:val="009B51F0"/>
    <w:rsid w:val="009B6EB3"/>
    <w:rsid w:val="009B7BC3"/>
    <w:rsid w:val="009C0046"/>
    <w:rsid w:val="009C0A25"/>
    <w:rsid w:val="009C3DA1"/>
    <w:rsid w:val="009C54EB"/>
    <w:rsid w:val="009C664A"/>
    <w:rsid w:val="009D10A6"/>
    <w:rsid w:val="009D2655"/>
    <w:rsid w:val="009D7E13"/>
    <w:rsid w:val="009E07B5"/>
    <w:rsid w:val="009E408B"/>
    <w:rsid w:val="009E42F2"/>
    <w:rsid w:val="009E47F1"/>
    <w:rsid w:val="009E4C88"/>
    <w:rsid w:val="009E51EF"/>
    <w:rsid w:val="009F4AAF"/>
    <w:rsid w:val="009F4B3B"/>
    <w:rsid w:val="009F5B92"/>
    <w:rsid w:val="009F7EDF"/>
    <w:rsid w:val="00A036D4"/>
    <w:rsid w:val="00A07FA4"/>
    <w:rsid w:val="00A11F0A"/>
    <w:rsid w:val="00A13392"/>
    <w:rsid w:val="00A16434"/>
    <w:rsid w:val="00A17F4F"/>
    <w:rsid w:val="00A21C6B"/>
    <w:rsid w:val="00A23A13"/>
    <w:rsid w:val="00A245DD"/>
    <w:rsid w:val="00A249C5"/>
    <w:rsid w:val="00A24DD9"/>
    <w:rsid w:val="00A26320"/>
    <w:rsid w:val="00A31A8F"/>
    <w:rsid w:val="00A3269D"/>
    <w:rsid w:val="00A37494"/>
    <w:rsid w:val="00A40C77"/>
    <w:rsid w:val="00A417E6"/>
    <w:rsid w:val="00A42A01"/>
    <w:rsid w:val="00A44A8B"/>
    <w:rsid w:val="00A46614"/>
    <w:rsid w:val="00A4730F"/>
    <w:rsid w:val="00A56AC2"/>
    <w:rsid w:val="00A56B14"/>
    <w:rsid w:val="00A61336"/>
    <w:rsid w:val="00A65BA6"/>
    <w:rsid w:val="00A65D58"/>
    <w:rsid w:val="00A67895"/>
    <w:rsid w:val="00A74B57"/>
    <w:rsid w:val="00A86DE0"/>
    <w:rsid w:val="00A87762"/>
    <w:rsid w:val="00A90AEF"/>
    <w:rsid w:val="00A92F5C"/>
    <w:rsid w:val="00AA12E3"/>
    <w:rsid w:val="00AA398A"/>
    <w:rsid w:val="00AA5AA5"/>
    <w:rsid w:val="00AA6B83"/>
    <w:rsid w:val="00AB05F1"/>
    <w:rsid w:val="00AB0772"/>
    <w:rsid w:val="00AB2294"/>
    <w:rsid w:val="00AB317E"/>
    <w:rsid w:val="00AB548F"/>
    <w:rsid w:val="00AB6364"/>
    <w:rsid w:val="00AB6BBF"/>
    <w:rsid w:val="00AC11BD"/>
    <w:rsid w:val="00AC1B4C"/>
    <w:rsid w:val="00AC36BD"/>
    <w:rsid w:val="00AC4404"/>
    <w:rsid w:val="00AC546E"/>
    <w:rsid w:val="00AC58CA"/>
    <w:rsid w:val="00AC636B"/>
    <w:rsid w:val="00AD05CF"/>
    <w:rsid w:val="00AD0936"/>
    <w:rsid w:val="00AD1AE5"/>
    <w:rsid w:val="00AD355D"/>
    <w:rsid w:val="00AD39A4"/>
    <w:rsid w:val="00AD3D7B"/>
    <w:rsid w:val="00AD6E0F"/>
    <w:rsid w:val="00AD7651"/>
    <w:rsid w:val="00AE23FC"/>
    <w:rsid w:val="00AE40F6"/>
    <w:rsid w:val="00AE438E"/>
    <w:rsid w:val="00AE547F"/>
    <w:rsid w:val="00AE611E"/>
    <w:rsid w:val="00AE6AC6"/>
    <w:rsid w:val="00AF16DC"/>
    <w:rsid w:val="00AF6580"/>
    <w:rsid w:val="00AF6A9C"/>
    <w:rsid w:val="00B04179"/>
    <w:rsid w:val="00B06025"/>
    <w:rsid w:val="00B12AC8"/>
    <w:rsid w:val="00B141BC"/>
    <w:rsid w:val="00B2047C"/>
    <w:rsid w:val="00B232E3"/>
    <w:rsid w:val="00B3105C"/>
    <w:rsid w:val="00B323D8"/>
    <w:rsid w:val="00B33645"/>
    <w:rsid w:val="00B33B70"/>
    <w:rsid w:val="00B34786"/>
    <w:rsid w:val="00B37BEB"/>
    <w:rsid w:val="00B412D0"/>
    <w:rsid w:val="00B41DDF"/>
    <w:rsid w:val="00B42FBB"/>
    <w:rsid w:val="00B44438"/>
    <w:rsid w:val="00B445F1"/>
    <w:rsid w:val="00B45D33"/>
    <w:rsid w:val="00B50C7C"/>
    <w:rsid w:val="00B51876"/>
    <w:rsid w:val="00B525F1"/>
    <w:rsid w:val="00B6043E"/>
    <w:rsid w:val="00B6162C"/>
    <w:rsid w:val="00B645BE"/>
    <w:rsid w:val="00B7295B"/>
    <w:rsid w:val="00B73A42"/>
    <w:rsid w:val="00B77EC9"/>
    <w:rsid w:val="00B80295"/>
    <w:rsid w:val="00B81415"/>
    <w:rsid w:val="00B83A56"/>
    <w:rsid w:val="00B851D0"/>
    <w:rsid w:val="00B87A7A"/>
    <w:rsid w:val="00B91459"/>
    <w:rsid w:val="00B94DE9"/>
    <w:rsid w:val="00B9519A"/>
    <w:rsid w:val="00B9546E"/>
    <w:rsid w:val="00BA1C9E"/>
    <w:rsid w:val="00BA30FD"/>
    <w:rsid w:val="00BA437F"/>
    <w:rsid w:val="00BB39EE"/>
    <w:rsid w:val="00BB6E9D"/>
    <w:rsid w:val="00BC101A"/>
    <w:rsid w:val="00BC137D"/>
    <w:rsid w:val="00BC2190"/>
    <w:rsid w:val="00BC25D2"/>
    <w:rsid w:val="00BC7378"/>
    <w:rsid w:val="00BD3E64"/>
    <w:rsid w:val="00BD663E"/>
    <w:rsid w:val="00BD6D01"/>
    <w:rsid w:val="00BE0AD4"/>
    <w:rsid w:val="00BE1459"/>
    <w:rsid w:val="00BE24AB"/>
    <w:rsid w:val="00BE3DCA"/>
    <w:rsid w:val="00BF0F59"/>
    <w:rsid w:val="00BF18F6"/>
    <w:rsid w:val="00BF338B"/>
    <w:rsid w:val="00BF4928"/>
    <w:rsid w:val="00BF4F46"/>
    <w:rsid w:val="00BF6765"/>
    <w:rsid w:val="00C0009A"/>
    <w:rsid w:val="00C01F42"/>
    <w:rsid w:val="00C02B6E"/>
    <w:rsid w:val="00C11C83"/>
    <w:rsid w:val="00C13874"/>
    <w:rsid w:val="00C1456B"/>
    <w:rsid w:val="00C165A4"/>
    <w:rsid w:val="00C16B37"/>
    <w:rsid w:val="00C20B2B"/>
    <w:rsid w:val="00C25CDE"/>
    <w:rsid w:val="00C27786"/>
    <w:rsid w:val="00C36116"/>
    <w:rsid w:val="00C364D7"/>
    <w:rsid w:val="00C37D59"/>
    <w:rsid w:val="00C413AA"/>
    <w:rsid w:val="00C46AC7"/>
    <w:rsid w:val="00C47333"/>
    <w:rsid w:val="00C479E4"/>
    <w:rsid w:val="00C51A8B"/>
    <w:rsid w:val="00C53692"/>
    <w:rsid w:val="00C54707"/>
    <w:rsid w:val="00C54C1D"/>
    <w:rsid w:val="00C60C09"/>
    <w:rsid w:val="00C64F4D"/>
    <w:rsid w:val="00C651D6"/>
    <w:rsid w:val="00C6587B"/>
    <w:rsid w:val="00C668AB"/>
    <w:rsid w:val="00C66B41"/>
    <w:rsid w:val="00C7210A"/>
    <w:rsid w:val="00C72C33"/>
    <w:rsid w:val="00C73CE6"/>
    <w:rsid w:val="00C75F2F"/>
    <w:rsid w:val="00C80399"/>
    <w:rsid w:val="00C830C0"/>
    <w:rsid w:val="00C83564"/>
    <w:rsid w:val="00C85D49"/>
    <w:rsid w:val="00C85E39"/>
    <w:rsid w:val="00C86A1B"/>
    <w:rsid w:val="00C86DD2"/>
    <w:rsid w:val="00C9049B"/>
    <w:rsid w:val="00C914DD"/>
    <w:rsid w:val="00C922B4"/>
    <w:rsid w:val="00C929CF"/>
    <w:rsid w:val="00C95446"/>
    <w:rsid w:val="00C9618F"/>
    <w:rsid w:val="00C97815"/>
    <w:rsid w:val="00CA2170"/>
    <w:rsid w:val="00CA691E"/>
    <w:rsid w:val="00CA72AC"/>
    <w:rsid w:val="00CB0442"/>
    <w:rsid w:val="00CB058E"/>
    <w:rsid w:val="00CB0BE3"/>
    <w:rsid w:val="00CB0C5D"/>
    <w:rsid w:val="00CB2AA9"/>
    <w:rsid w:val="00CB361F"/>
    <w:rsid w:val="00CB5A47"/>
    <w:rsid w:val="00CC4A23"/>
    <w:rsid w:val="00CC5348"/>
    <w:rsid w:val="00CC7ADC"/>
    <w:rsid w:val="00CD2286"/>
    <w:rsid w:val="00CD47B2"/>
    <w:rsid w:val="00CD54EE"/>
    <w:rsid w:val="00CD63AE"/>
    <w:rsid w:val="00CE2E32"/>
    <w:rsid w:val="00CF1BF2"/>
    <w:rsid w:val="00CF227D"/>
    <w:rsid w:val="00CF397C"/>
    <w:rsid w:val="00CF5216"/>
    <w:rsid w:val="00CF7362"/>
    <w:rsid w:val="00CF792C"/>
    <w:rsid w:val="00D038F8"/>
    <w:rsid w:val="00D03CA8"/>
    <w:rsid w:val="00D07010"/>
    <w:rsid w:val="00D10E8D"/>
    <w:rsid w:val="00D13979"/>
    <w:rsid w:val="00D15397"/>
    <w:rsid w:val="00D21830"/>
    <w:rsid w:val="00D22D83"/>
    <w:rsid w:val="00D2437D"/>
    <w:rsid w:val="00D2487B"/>
    <w:rsid w:val="00D254E9"/>
    <w:rsid w:val="00D27640"/>
    <w:rsid w:val="00D308E4"/>
    <w:rsid w:val="00D337DF"/>
    <w:rsid w:val="00D352A4"/>
    <w:rsid w:val="00D362CA"/>
    <w:rsid w:val="00D3733E"/>
    <w:rsid w:val="00D37ECF"/>
    <w:rsid w:val="00D41CC7"/>
    <w:rsid w:val="00D4211A"/>
    <w:rsid w:val="00D428D6"/>
    <w:rsid w:val="00D43B21"/>
    <w:rsid w:val="00D43CE7"/>
    <w:rsid w:val="00D47005"/>
    <w:rsid w:val="00D54360"/>
    <w:rsid w:val="00D60711"/>
    <w:rsid w:val="00D61ECC"/>
    <w:rsid w:val="00D64CA1"/>
    <w:rsid w:val="00D65A37"/>
    <w:rsid w:val="00D71EBE"/>
    <w:rsid w:val="00D73EDE"/>
    <w:rsid w:val="00D8164F"/>
    <w:rsid w:val="00D834E3"/>
    <w:rsid w:val="00D844B9"/>
    <w:rsid w:val="00D8484F"/>
    <w:rsid w:val="00D9106D"/>
    <w:rsid w:val="00D93AA4"/>
    <w:rsid w:val="00D94064"/>
    <w:rsid w:val="00D94EF9"/>
    <w:rsid w:val="00D96365"/>
    <w:rsid w:val="00DA0130"/>
    <w:rsid w:val="00DA045F"/>
    <w:rsid w:val="00DA61C8"/>
    <w:rsid w:val="00DB1673"/>
    <w:rsid w:val="00DB1889"/>
    <w:rsid w:val="00DB46AB"/>
    <w:rsid w:val="00DB5F75"/>
    <w:rsid w:val="00DC11D4"/>
    <w:rsid w:val="00DD3072"/>
    <w:rsid w:val="00DD3656"/>
    <w:rsid w:val="00DD43F7"/>
    <w:rsid w:val="00DD7713"/>
    <w:rsid w:val="00DE1F6D"/>
    <w:rsid w:val="00DE2D50"/>
    <w:rsid w:val="00DE2E2C"/>
    <w:rsid w:val="00DE41D7"/>
    <w:rsid w:val="00DE5C34"/>
    <w:rsid w:val="00DF1E3F"/>
    <w:rsid w:val="00DF554A"/>
    <w:rsid w:val="00DF621E"/>
    <w:rsid w:val="00E00A14"/>
    <w:rsid w:val="00E023A3"/>
    <w:rsid w:val="00E06EA8"/>
    <w:rsid w:val="00E07096"/>
    <w:rsid w:val="00E07F97"/>
    <w:rsid w:val="00E106B7"/>
    <w:rsid w:val="00E10B2D"/>
    <w:rsid w:val="00E11835"/>
    <w:rsid w:val="00E12FFC"/>
    <w:rsid w:val="00E14B1B"/>
    <w:rsid w:val="00E15A55"/>
    <w:rsid w:val="00E17565"/>
    <w:rsid w:val="00E2111C"/>
    <w:rsid w:val="00E214FE"/>
    <w:rsid w:val="00E21D6D"/>
    <w:rsid w:val="00E21F6D"/>
    <w:rsid w:val="00E227C8"/>
    <w:rsid w:val="00E22AD6"/>
    <w:rsid w:val="00E2462A"/>
    <w:rsid w:val="00E25389"/>
    <w:rsid w:val="00E2695A"/>
    <w:rsid w:val="00E2789A"/>
    <w:rsid w:val="00E30B30"/>
    <w:rsid w:val="00E30C38"/>
    <w:rsid w:val="00E32584"/>
    <w:rsid w:val="00E32E6E"/>
    <w:rsid w:val="00E36532"/>
    <w:rsid w:val="00E37314"/>
    <w:rsid w:val="00E43DA8"/>
    <w:rsid w:val="00E458D0"/>
    <w:rsid w:val="00E51FB9"/>
    <w:rsid w:val="00E5483C"/>
    <w:rsid w:val="00E54CFE"/>
    <w:rsid w:val="00E5720F"/>
    <w:rsid w:val="00E575E9"/>
    <w:rsid w:val="00E615F5"/>
    <w:rsid w:val="00E64260"/>
    <w:rsid w:val="00E65095"/>
    <w:rsid w:val="00E676D7"/>
    <w:rsid w:val="00E67D27"/>
    <w:rsid w:val="00E701AA"/>
    <w:rsid w:val="00E73659"/>
    <w:rsid w:val="00E74097"/>
    <w:rsid w:val="00E743A9"/>
    <w:rsid w:val="00E767E4"/>
    <w:rsid w:val="00E7684E"/>
    <w:rsid w:val="00E76D15"/>
    <w:rsid w:val="00E82864"/>
    <w:rsid w:val="00E84553"/>
    <w:rsid w:val="00E85938"/>
    <w:rsid w:val="00E85BF1"/>
    <w:rsid w:val="00E8772E"/>
    <w:rsid w:val="00E96F36"/>
    <w:rsid w:val="00EA448D"/>
    <w:rsid w:val="00EA4695"/>
    <w:rsid w:val="00EA5B6F"/>
    <w:rsid w:val="00EB4B1B"/>
    <w:rsid w:val="00EB53D9"/>
    <w:rsid w:val="00EB54ED"/>
    <w:rsid w:val="00EB5BAF"/>
    <w:rsid w:val="00EC19D5"/>
    <w:rsid w:val="00EC38A7"/>
    <w:rsid w:val="00EC4F58"/>
    <w:rsid w:val="00EC5B63"/>
    <w:rsid w:val="00EC71DB"/>
    <w:rsid w:val="00ED00AD"/>
    <w:rsid w:val="00ED295D"/>
    <w:rsid w:val="00ED4486"/>
    <w:rsid w:val="00ED568A"/>
    <w:rsid w:val="00ED7EBA"/>
    <w:rsid w:val="00EE071C"/>
    <w:rsid w:val="00EE3035"/>
    <w:rsid w:val="00EE37F3"/>
    <w:rsid w:val="00EE421C"/>
    <w:rsid w:val="00EF2E84"/>
    <w:rsid w:val="00EF3BB6"/>
    <w:rsid w:val="00F00C00"/>
    <w:rsid w:val="00F022F6"/>
    <w:rsid w:val="00F1182B"/>
    <w:rsid w:val="00F13534"/>
    <w:rsid w:val="00F14DD5"/>
    <w:rsid w:val="00F168A9"/>
    <w:rsid w:val="00F16939"/>
    <w:rsid w:val="00F211FF"/>
    <w:rsid w:val="00F21D1F"/>
    <w:rsid w:val="00F26912"/>
    <w:rsid w:val="00F274FC"/>
    <w:rsid w:val="00F33918"/>
    <w:rsid w:val="00F35C51"/>
    <w:rsid w:val="00F417F4"/>
    <w:rsid w:val="00F423CA"/>
    <w:rsid w:val="00F44094"/>
    <w:rsid w:val="00F46F0D"/>
    <w:rsid w:val="00F50BC8"/>
    <w:rsid w:val="00F50F2F"/>
    <w:rsid w:val="00F52666"/>
    <w:rsid w:val="00F56553"/>
    <w:rsid w:val="00F56E13"/>
    <w:rsid w:val="00F605E2"/>
    <w:rsid w:val="00F60F18"/>
    <w:rsid w:val="00F63D9F"/>
    <w:rsid w:val="00F64172"/>
    <w:rsid w:val="00F64863"/>
    <w:rsid w:val="00F64BF5"/>
    <w:rsid w:val="00F659E0"/>
    <w:rsid w:val="00F73B83"/>
    <w:rsid w:val="00F75F1D"/>
    <w:rsid w:val="00F80F8F"/>
    <w:rsid w:val="00F86F5A"/>
    <w:rsid w:val="00F87AD8"/>
    <w:rsid w:val="00F90583"/>
    <w:rsid w:val="00F90B81"/>
    <w:rsid w:val="00F9445F"/>
    <w:rsid w:val="00F944B3"/>
    <w:rsid w:val="00F97D19"/>
    <w:rsid w:val="00FB0147"/>
    <w:rsid w:val="00FB0306"/>
    <w:rsid w:val="00FB09BE"/>
    <w:rsid w:val="00FB491F"/>
    <w:rsid w:val="00FB5656"/>
    <w:rsid w:val="00FB7EC8"/>
    <w:rsid w:val="00FC00CD"/>
    <w:rsid w:val="00FC0588"/>
    <w:rsid w:val="00FC131B"/>
    <w:rsid w:val="00FC2D50"/>
    <w:rsid w:val="00FC38FC"/>
    <w:rsid w:val="00FC3DD5"/>
    <w:rsid w:val="00FC56F4"/>
    <w:rsid w:val="00FD348A"/>
    <w:rsid w:val="00FD54DA"/>
    <w:rsid w:val="00FD5A22"/>
    <w:rsid w:val="00FD6674"/>
    <w:rsid w:val="00FD7285"/>
    <w:rsid w:val="00FE2C97"/>
    <w:rsid w:val="00FE325E"/>
    <w:rsid w:val="00FE3648"/>
    <w:rsid w:val="00FE4CB6"/>
    <w:rsid w:val="00FE53C9"/>
    <w:rsid w:val="00FE7179"/>
    <w:rsid w:val="00FF14A9"/>
    <w:rsid w:val="00FF28BE"/>
    <w:rsid w:val="00FF5142"/>
    <w:rsid w:val="00FF6A29"/>
    <w:rsid w:val="00FF7C20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BF973"/>
  <w15:chartTrackingRefBased/>
  <w15:docId w15:val="{73ADDCC1-24B6-42B6-93FD-A344572B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01"/>
  </w:style>
  <w:style w:type="paragraph" w:styleId="Ttulo3">
    <w:name w:val="heading 3"/>
    <w:basedOn w:val="Normal"/>
    <w:link w:val="Ttulo3Car"/>
    <w:uiPriority w:val="9"/>
    <w:qFormat/>
    <w:rsid w:val="009E4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B80"/>
  </w:style>
  <w:style w:type="paragraph" w:styleId="Piedepgina">
    <w:name w:val="footer"/>
    <w:basedOn w:val="Normal"/>
    <w:link w:val="PiedepginaCar"/>
    <w:uiPriority w:val="99"/>
    <w:unhideWhenUsed/>
    <w:rsid w:val="00037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B80"/>
  </w:style>
  <w:style w:type="table" w:styleId="Tablaconcuadrcula">
    <w:name w:val="Table Grid"/>
    <w:basedOn w:val="Tablanormal"/>
    <w:uiPriority w:val="39"/>
    <w:rsid w:val="008C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8C703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66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7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7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6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67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70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109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C1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C13874"/>
  </w:style>
  <w:style w:type="paragraph" w:customStyle="1" w:styleId="Default">
    <w:name w:val="Default"/>
    <w:rsid w:val="00EC4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WW8Num2z0">
    <w:name w:val="WW8Num2z0"/>
    <w:rsid w:val="00EC4F58"/>
    <w:rPr>
      <w:rFonts w:ascii="Symbol" w:hAnsi="Symbol"/>
    </w:rPr>
  </w:style>
  <w:style w:type="paragraph" w:styleId="Bibliografa">
    <w:name w:val="Bibliography"/>
    <w:basedOn w:val="Normal"/>
    <w:next w:val="Normal"/>
    <w:uiPriority w:val="37"/>
    <w:unhideWhenUsed/>
    <w:rsid w:val="00EC4F58"/>
  </w:style>
  <w:style w:type="character" w:styleId="Textoennegrita">
    <w:name w:val="Strong"/>
    <w:basedOn w:val="Fuentedeprrafopredeter"/>
    <w:uiPriority w:val="22"/>
    <w:qFormat/>
    <w:rsid w:val="00EC4F58"/>
    <w:rPr>
      <w:b/>
      <w:bCs/>
    </w:rPr>
  </w:style>
  <w:style w:type="numbering" w:customStyle="1" w:styleId="Estilo1">
    <w:name w:val="Estilo1"/>
    <w:uiPriority w:val="99"/>
    <w:rsid w:val="000C730A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9E42F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Sinespaciado">
    <w:name w:val="No Spacing"/>
    <w:uiPriority w:val="1"/>
    <w:qFormat/>
    <w:rsid w:val="007A2E7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300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6300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C2EF-695B-4C3F-A66C-918E254C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1742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Bibiana Sánchez Henao</dc:creator>
  <cp:keywords/>
  <dc:description/>
  <cp:lastModifiedBy>YEISON  TANGARIFE MORALES</cp:lastModifiedBy>
  <cp:revision>5</cp:revision>
  <cp:lastPrinted>2020-12-15T18:11:00Z</cp:lastPrinted>
  <dcterms:created xsi:type="dcterms:W3CDTF">2022-07-12T16:43:00Z</dcterms:created>
  <dcterms:modified xsi:type="dcterms:W3CDTF">2022-07-14T15:53:00Z</dcterms:modified>
</cp:coreProperties>
</file>