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5278"/>
        <w:gridCol w:w="5250"/>
      </w:tblGrid>
      <w:tr w:rsidR="005A6BBA" w:rsidRPr="00960024" w14:paraId="291BDE07" w14:textId="77777777" w:rsidTr="00D13F56">
        <w:tc>
          <w:tcPr>
            <w:tcW w:w="10740" w:type="dxa"/>
            <w:gridSpan w:val="2"/>
            <w:shd w:val="clear" w:color="auto" w:fill="D9D9D9" w:themeFill="background1" w:themeFillShade="D9"/>
          </w:tcPr>
          <w:p w14:paraId="4698A3CC" w14:textId="350DC1B2" w:rsidR="005A6BBA" w:rsidRDefault="005A6BBA" w:rsidP="000F208A">
            <w:pPr>
              <w:jc w:val="center"/>
              <w:rPr>
                <w:rFonts w:ascii="Arial Narrow" w:hAnsi="Arial Narrow"/>
                <w:b/>
                <w:sz w:val="26"/>
                <w:szCs w:val="26"/>
              </w:rPr>
            </w:pPr>
            <w:r>
              <w:rPr>
                <w:rFonts w:ascii="Arial Narrow" w:hAnsi="Arial Narrow"/>
                <w:b/>
                <w:sz w:val="26"/>
                <w:szCs w:val="26"/>
              </w:rPr>
              <w:t xml:space="preserve">PROCEDIMIENTO </w:t>
            </w:r>
            <w:r w:rsidR="006131C4">
              <w:rPr>
                <w:rFonts w:ascii="Arial Narrow" w:hAnsi="Arial Narrow"/>
                <w:b/>
                <w:sz w:val="26"/>
                <w:szCs w:val="26"/>
              </w:rPr>
              <w:t xml:space="preserve">DE </w:t>
            </w:r>
            <w:r w:rsidR="000D44B0">
              <w:rPr>
                <w:rFonts w:ascii="Arial Narrow" w:hAnsi="Arial Narrow"/>
                <w:b/>
                <w:sz w:val="26"/>
                <w:szCs w:val="26"/>
              </w:rPr>
              <w:t>INDUCCIÓN &amp; REINDUCCIÓN</w:t>
            </w:r>
          </w:p>
          <w:p w14:paraId="68D0B0CF" w14:textId="77777777" w:rsidR="005A6BBA" w:rsidRPr="00960024" w:rsidRDefault="005A6BBA" w:rsidP="000F208A">
            <w:pPr>
              <w:jc w:val="center"/>
              <w:rPr>
                <w:rFonts w:ascii="Arial Narrow" w:hAnsi="Arial Narrow"/>
                <w:b/>
                <w:sz w:val="26"/>
                <w:szCs w:val="26"/>
              </w:rPr>
            </w:pPr>
          </w:p>
        </w:tc>
      </w:tr>
      <w:tr w:rsidR="005A6BBA" w:rsidRPr="00960024" w14:paraId="0E54BF5A" w14:textId="77777777" w:rsidTr="00D13F56">
        <w:tc>
          <w:tcPr>
            <w:tcW w:w="5382" w:type="dxa"/>
            <w:shd w:val="clear" w:color="auto" w:fill="F2F2F2" w:themeFill="background1" w:themeFillShade="F2"/>
          </w:tcPr>
          <w:p w14:paraId="2D216A71" w14:textId="77777777" w:rsidR="005A6BBA" w:rsidRPr="007A5E61" w:rsidRDefault="005A6BBA" w:rsidP="000F208A">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NOMBRE</w:t>
            </w:r>
          </w:p>
        </w:tc>
        <w:tc>
          <w:tcPr>
            <w:tcW w:w="5358" w:type="dxa"/>
            <w:shd w:val="clear" w:color="auto" w:fill="F2F2F2" w:themeFill="background1" w:themeFillShade="F2"/>
          </w:tcPr>
          <w:p w14:paraId="75FD37DB" w14:textId="77777777" w:rsidR="005A6BBA" w:rsidRPr="007A5E61" w:rsidRDefault="005A6BBA" w:rsidP="000F208A">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RESPONSABLE</w:t>
            </w:r>
          </w:p>
        </w:tc>
      </w:tr>
      <w:tr w:rsidR="005A6BBA" w:rsidRPr="00960024" w14:paraId="115B57DA" w14:textId="77777777" w:rsidTr="00D13F56">
        <w:tc>
          <w:tcPr>
            <w:tcW w:w="5382" w:type="dxa"/>
          </w:tcPr>
          <w:p w14:paraId="643D9DA9" w14:textId="2452077F" w:rsidR="005A6BBA" w:rsidRPr="00985D5E" w:rsidRDefault="0044269F" w:rsidP="000F208A">
            <w:pPr>
              <w:rPr>
                <w:rFonts w:ascii="Arial Narrow" w:hAnsi="Arial Narrow"/>
                <w:sz w:val="26"/>
                <w:szCs w:val="26"/>
              </w:rPr>
            </w:pPr>
            <w:r>
              <w:rPr>
                <w:rFonts w:ascii="Arial Narrow" w:hAnsi="Arial Narrow"/>
                <w:sz w:val="26"/>
                <w:szCs w:val="26"/>
              </w:rPr>
              <w:t xml:space="preserve">Inducción </w:t>
            </w:r>
            <w:r w:rsidR="009E3191">
              <w:rPr>
                <w:rFonts w:ascii="Arial Narrow" w:hAnsi="Arial Narrow"/>
                <w:sz w:val="26"/>
                <w:szCs w:val="26"/>
              </w:rPr>
              <w:t>y Reinducción</w:t>
            </w:r>
          </w:p>
        </w:tc>
        <w:tc>
          <w:tcPr>
            <w:tcW w:w="5358" w:type="dxa"/>
          </w:tcPr>
          <w:p w14:paraId="2EA6A04A" w14:textId="196D2813" w:rsidR="005A6BBA" w:rsidRPr="00985D5E" w:rsidRDefault="002C3C59" w:rsidP="000F208A">
            <w:pPr>
              <w:rPr>
                <w:rFonts w:ascii="Arial Narrow" w:hAnsi="Arial Narrow"/>
                <w:sz w:val="26"/>
                <w:szCs w:val="26"/>
              </w:rPr>
            </w:pPr>
            <w:r w:rsidRPr="003B1C7B">
              <w:rPr>
                <w:rFonts w:ascii="Arial Narrow" w:hAnsi="Arial Narrow"/>
                <w:sz w:val="26"/>
                <w:szCs w:val="26"/>
              </w:rPr>
              <w:t>Líder Gesti</w:t>
            </w:r>
            <w:r w:rsidR="007845BC">
              <w:rPr>
                <w:rFonts w:ascii="Arial Narrow" w:hAnsi="Arial Narrow"/>
                <w:sz w:val="26"/>
                <w:szCs w:val="26"/>
              </w:rPr>
              <w:t xml:space="preserve">ón Administrativa </w:t>
            </w:r>
          </w:p>
          <w:p w14:paraId="782A7F1C" w14:textId="7FB06F31" w:rsidR="002C3C59" w:rsidRPr="00985D5E" w:rsidRDefault="002C3C59" w:rsidP="000F208A">
            <w:pPr>
              <w:rPr>
                <w:rFonts w:ascii="Arial Narrow" w:hAnsi="Arial Narrow"/>
                <w:sz w:val="26"/>
                <w:szCs w:val="26"/>
              </w:rPr>
            </w:pPr>
          </w:p>
        </w:tc>
      </w:tr>
      <w:tr w:rsidR="005A6BBA" w:rsidRPr="00960024" w14:paraId="529F3D51" w14:textId="77777777" w:rsidTr="00D13F56">
        <w:tc>
          <w:tcPr>
            <w:tcW w:w="5382" w:type="dxa"/>
            <w:shd w:val="clear" w:color="auto" w:fill="F2F2F2" w:themeFill="background1" w:themeFillShade="F2"/>
          </w:tcPr>
          <w:p w14:paraId="7845F147" w14:textId="77777777" w:rsidR="005A6BBA" w:rsidRPr="007A5E61" w:rsidRDefault="005A6BBA" w:rsidP="000F208A">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OBJETIVO</w:t>
            </w:r>
          </w:p>
        </w:tc>
        <w:tc>
          <w:tcPr>
            <w:tcW w:w="5358" w:type="dxa"/>
            <w:shd w:val="clear" w:color="auto" w:fill="F2F2F2" w:themeFill="background1" w:themeFillShade="F2"/>
          </w:tcPr>
          <w:p w14:paraId="2E461BA4" w14:textId="77777777" w:rsidR="005A6BBA" w:rsidRPr="007A5E61" w:rsidRDefault="005A6BBA" w:rsidP="000F208A">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ALCANCE</w:t>
            </w:r>
          </w:p>
        </w:tc>
      </w:tr>
      <w:tr w:rsidR="00A25AB4" w:rsidRPr="00960024" w14:paraId="5241C41F" w14:textId="77777777" w:rsidTr="00D13F56">
        <w:tc>
          <w:tcPr>
            <w:tcW w:w="5382" w:type="dxa"/>
          </w:tcPr>
          <w:p w14:paraId="420024FE" w14:textId="5FD67DBE" w:rsidR="00A25AB4" w:rsidRPr="00A569E3" w:rsidRDefault="00A569E3" w:rsidP="00A25AB4">
            <w:pPr>
              <w:jc w:val="both"/>
              <w:rPr>
                <w:rFonts w:ascii="Arial Narrow" w:hAnsi="Arial Narrow"/>
                <w:sz w:val="26"/>
                <w:szCs w:val="26"/>
              </w:rPr>
            </w:pPr>
            <w:r w:rsidRPr="00A569E3">
              <w:rPr>
                <w:rFonts w:ascii="Arial Narrow" w:hAnsi="Arial Narrow" w:cs="Arial"/>
                <w:sz w:val="26"/>
                <w:szCs w:val="26"/>
              </w:rPr>
              <w:t xml:space="preserve">Proporcionar al personal </w:t>
            </w:r>
            <w:r>
              <w:rPr>
                <w:rFonts w:ascii="Arial Narrow" w:hAnsi="Arial Narrow" w:cs="Arial"/>
                <w:sz w:val="26"/>
                <w:szCs w:val="26"/>
              </w:rPr>
              <w:t xml:space="preserve">nuevo </w:t>
            </w:r>
            <w:r w:rsidRPr="00A569E3">
              <w:rPr>
                <w:rFonts w:ascii="Arial Narrow" w:hAnsi="Arial Narrow" w:cs="Arial"/>
                <w:sz w:val="26"/>
                <w:szCs w:val="26"/>
              </w:rPr>
              <w:t xml:space="preserve">referentes que le permitan </w:t>
            </w:r>
            <w:r>
              <w:rPr>
                <w:rFonts w:ascii="Arial Narrow" w:hAnsi="Arial Narrow" w:cs="Arial"/>
                <w:sz w:val="26"/>
                <w:szCs w:val="26"/>
              </w:rPr>
              <w:t xml:space="preserve">un </w:t>
            </w:r>
            <w:r w:rsidRPr="00A569E3">
              <w:rPr>
                <w:rFonts w:ascii="Arial Narrow" w:hAnsi="Arial Narrow" w:cs="Arial"/>
                <w:sz w:val="26"/>
                <w:szCs w:val="26"/>
              </w:rPr>
              <w:t>reconoc</w:t>
            </w:r>
            <w:r>
              <w:rPr>
                <w:rFonts w:ascii="Arial Narrow" w:hAnsi="Arial Narrow" w:cs="Arial"/>
                <w:sz w:val="26"/>
                <w:szCs w:val="26"/>
              </w:rPr>
              <w:t>imiento de</w:t>
            </w:r>
            <w:r w:rsidRPr="00A569E3">
              <w:rPr>
                <w:rFonts w:ascii="Arial Narrow" w:hAnsi="Arial Narrow" w:cs="Arial"/>
                <w:sz w:val="26"/>
                <w:szCs w:val="26"/>
              </w:rPr>
              <w:t xml:space="preserve"> la </w:t>
            </w:r>
            <w:r w:rsidR="007845BC">
              <w:rPr>
                <w:rFonts w:ascii="Arial Narrow" w:hAnsi="Arial Narrow" w:cs="Arial"/>
                <w:sz w:val="26"/>
                <w:szCs w:val="26"/>
              </w:rPr>
              <w:t>institución</w:t>
            </w:r>
            <w:r w:rsidRPr="00A569E3">
              <w:rPr>
                <w:rFonts w:ascii="Arial Narrow" w:hAnsi="Arial Narrow" w:cs="Arial"/>
                <w:sz w:val="26"/>
                <w:szCs w:val="26"/>
              </w:rPr>
              <w:t xml:space="preserve"> y sus</w:t>
            </w:r>
            <w:r>
              <w:rPr>
                <w:rFonts w:ascii="Arial Narrow" w:hAnsi="Arial Narrow" w:cs="Arial"/>
                <w:sz w:val="26"/>
                <w:szCs w:val="26"/>
              </w:rPr>
              <w:t xml:space="preserve"> roles</w:t>
            </w:r>
            <w:r w:rsidRPr="00A569E3">
              <w:rPr>
                <w:rFonts w:ascii="Arial Narrow" w:hAnsi="Arial Narrow" w:cs="Arial"/>
                <w:sz w:val="26"/>
                <w:szCs w:val="26"/>
              </w:rPr>
              <w:t xml:space="preserve"> </w:t>
            </w:r>
            <w:r>
              <w:rPr>
                <w:rFonts w:ascii="Arial Narrow" w:hAnsi="Arial Narrow" w:cs="Arial"/>
                <w:sz w:val="26"/>
                <w:szCs w:val="26"/>
              </w:rPr>
              <w:t xml:space="preserve">y </w:t>
            </w:r>
            <w:r w:rsidRPr="00A569E3">
              <w:rPr>
                <w:rFonts w:ascii="Arial Narrow" w:hAnsi="Arial Narrow" w:cs="Arial"/>
                <w:sz w:val="26"/>
                <w:szCs w:val="26"/>
              </w:rPr>
              <w:t>responsabilidades individuales</w:t>
            </w:r>
            <w:r>
              <w:rPr>
                <w:rFonts w:ascii="Arial Narrow" w:hAnsi="Arial Narrow" w:cs="Arial"/>
                <w:sz w:val="26"/>
                <w:szCs w:val="26"/>
              </w:rPr>
              <w:t xml:space="preserve"> en el SIG</w:t>
            </w:r>
            <w:r w:rsidRPr="00A569E3">
              <w:rPr>
                <w:rFonts w:ascii="Arial Narrow" w:hAnsi="Arial Narrow" w:cs="Arial"/>
                <w:sz w:val="26"/>
                <w:szCs w:val="26"/>
              </w:rPr>
              <w:t xml:space="preserve">, así como </w:t>
            </w:r>
            <w:r w:rsidRPr="00A569E3">
              <w:rPr>
                <w:rFonts w:ascii="Arial Narrow" w:hAnsi="Arial Narrow" w:cs="Helvetica"/>
                <w:color w:val="000000"/>
                <w:sz w:val="26"/>
                <w:szCs w:val="26"/>
              </w:rPr>
              <w:t xml:space="preserve">reorientar la integración del personal antiguo a la cultura </w:t>
            </w:r>
            <w:r w:rsidR="007845BC">
              <w:rPr>
                <w:rFonts w:ascii="Arial Narrow" w:hAnsi="Arial Narrow" w:cs="Helvetica"/>
                <w:color w:val="000000"/>
                <w:sz w:val="26"/>
                <w:szCs w:val="26"/>
              </w:rPr>
              <w:t>institucional</w:t>
            </w:r>
            <w:r w:rsidRPr="00A569E3">
              <w:rPr>
                <w:rFonts w:ascii="Arial Narrow" w:hAnsi="Arial Narrow" w:cs="Helvetica"/>
                <w:color w:val="000000"/>
                <w:sz w:val="26"/>
                <w:szCs w:val="26"/>
              </w:rPr>
              <w:t xml:space="preserve"> en virtud de los cambios producidos en los procesos.</w:t>
            </w:r>
          </w:p>
        </w:tc>
        <w:tc>
          <w:tcPr>
            <w:tcW w:w="5358" w:type="dxa"/>
          </w:tcPr>
          <w:p w14:paraId="77A302A9" w14:textId="4C58C08B" w:rsidR="00A569E3" w:rsidRPr="00A569E3" w:rsidRDefault="00A569E3" w:rsidP="00A569E3">
            <w:pPr>
              <w:jc w:val="both"/>
              <w:rPr>
                <w:rFonts w:ascii="Arial Narrow" w:hAnsi="Arial Narrow" w:cs="Arial"/>
                <w:sz w:val="26"/>
                <w:szCs w:val="26"/>
              </w:rPr>
            </w:pPr>
            <w:r w:rsidRPr="00A569E3">
              <w:rPr>
                <w:rFonts w:ascii="Arial Narrow" w:hAnsi="Arial Narrow" w:cs="Arial"/>
                <w:sz w:val="26"/>
                <w:szCs w:val="26"/>
              </w:rPr>
              <w:t xml:space="preserve">Aplica </w:t>
            </w:r>
            <w:r w:rsidR="007845BC">
              <w:rPr>
                <w:rFonts w:ascii="Arial Narrow" w:hAnsi="Arial Narrow" w:cs="Arial"/>
                <w:sz w:val="26"/>
                <w:szCs w:val="26"/>
              </w:rPr>
              <w:t>al</w:t>
            </w:r>
            <w:r w:rsidRPr="00A569E3">
              <w:rPr>
                <w:rFonts w:ascii="Arial Narrow" w:hAnsi="Arial Narrow" w:cs="Arial"/>
                <w:sz w:val="26"/>
                <w:szCs w:val="26"/>
              </w:rPr>
              <w:t xml:space="preserve"> personal nuevo y antiguo de la </w:t>
            </w:r>
            <w:r w:rsidR="007845BC">
              <w:rPr>
                <w:rFonts w:ascii="Arial Narrow" w:hAnsi="Arial Narrow" w:cs="Arial"/>
                <w:sz w:val="26"/>
                <w:szCs w:val="26"/>
              </w:rPr>
              <w:t>institución</w:t>
            </w:r>
            <w:r w:rsidRPr="00A569E3">
              <w:rPr>
                <w:rFonts w:ascii="Arial Narrow" w:hAnsi="Arial Narrow" w:cs="Arial"/>
                <w:sz w:val="26"/>
                <w:szCs w:val="26"/>
              </w:rPr>
              <w:t xml:space="preserve">. </w:t>
            </w:r>
          </w:p>
          <w:p w14:paraId="1A97F293" w14:textId="7CA59586" w:rsidR="00A25AB4" w:rsidRPr="00A569E3" w:rsidRDefault="00A569E3" w:rsidP="00A25AB4">
            <w:pPr>
              <w:jc w:val="both"/>
              <w:rPr>
                <w:rFonts w:ascii="Arial Narrow" w:hAnsi="Arial Narrow" w:cs="Arial"/>
                <w:sz w:val="26"/>
                <w:szCs w:val="26"/>
              </w:rPr>
            </w:pPr>
            <w:r w:rsidRPr="00A569E3">
              <w:rPr>
                <w:rFonts w:ascii="Arial Narrow" w:hAnsi="Arial Narrow" w:cs="Arial"/>
                <w:sz w:val="26"/>
                <w:szCs w:val="26"/>
              </w:rPr>
              <w:t xml:space="preserve">La inducción inicia desde que se reciben las novedades de ingreso de personal hasta la inducción en el puesto de trabajo. La reinducción abarca desde el momento en que se presenten cambios normativos, modificación de políticas dentro del marco legal </w:t>
            </w:r>
            <w:r w:rsidR="007845BC">
              <w:rPr>
                <w:rFonts w:ascii="Arial Narrow" w:hAnsi="Arial Narrow" w:cs="Arial"/>
                <w:sz w:val="26"/>
                <w:szCs w:val="26"/>
              </w:rPr>
              <w:t>e</w:t>
            </w:r>
            <w:r w:rsidRPr="00A569E3">
              <w:rPr>
                <w:rFonts w:ascii="Arial Narrow" w:hAnsi="Arial Narrow" w:cs="Arial"/>
                <w:sz w:val="26"/>
                <w:szCs w:val="26"/>
              </w:rPr>
              <w:t xml:space="preserve"> </w:t>
            </w:r>
            <w:r w:rsidR="007845BC">
              <w:rPr>
                <w:rFonts w:ascii="Arial Narrow" w:hAnsi="Arial Narrow" w:cs="Arial"/>
                <w:sz w:val="26"/>
                <w:szCs w:val="26"/>
              </w:rPr>
              <w:t>institucional</w:t>
            </w:r>
            <w:r w:rsidRPr="00A569E3">
              <w:rPr>
                <w:rFonts w:ascii="Arial Narrow" w:hAnsi="Arial Narrow" w:cs="Arial"/>
                <w:sz w:val="26"/>
                <w:szCs w:val="26"/>
              </w:rPr>
              <w:t xml:space="preserve"> hasta la actualización de las actividades, proyectos y políticas de la </w:t>
            </w:r>
            <w:r w:rsidR="007845BC">
              <w:rPr>
                <w:rFonts w:ascii="Arial Narrow" w:hAnsi="Arial Narrow" w:cs="Arial"/>
                <w:sz w:val="26"/>
                <w:szCs w:val="26"/>
              </w:rPr>
              <w:t>institución</w:t>
            </w:r>
            <w:r w:rsidRPr="00A569E3">
              <w:rPr>
                <w:rFonts w:ascii="Arial Narrow" w:hAnsi="Arial Narrow" w:cs="Arial"/>
                <w:sz w:val="26"/>
                <w:szCs w:val="26"/>
              </w:rPr>
              <w:t>.</w:t>
            </w:r>
          </w:p>
        </w:tc>
      </w:tr>
      <w:tr w:rsidR="003B1C7B" w14:paraId="26D3A38A" w14:textId="77777777" w:rsidTr="00D13F56">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01AB7E" w14:textId="77777777" w:rsidR="003B1C7B" w:rsidRDefault="003B1C7B">
            <w:pPr>
              <w:jc w:val="center"/>
              <w:rPr>
                <w:rFonts w:ascii="Arial Narrow" w:hAnsi="Arial Narrow"/>
                <w:b/>
                <w:color w:val="000000" w:themeColor="text1"/>
                <w:sz w:val="26"/>
                <w:szCs w:val="26"/>
              </w:rPr>
            </w:pPr>
            <w:r>
              <w:rPr>
                <w:rFonts w:ascii="Arial Narrow" w:hAnsi="Arial Narrow"/>
                <w:b/>
                <w:color w:val="000000" w:themeColor="text1"/>
                <w:sz w:val="26"/>
                <w:szCs w:val="26"/>
              </w:rPr>
              <w:t>PARTE INTERESADA</w:t>
            </w:r>
          </w:p>
        </w:t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1CCC39" w14:textId="77777777" w:rsidR="003B1C7B" w:rsidRDefault="003B1C7B">
            <w:pPr>
              <w:jc w:val="center"/>
              <w:rPr>
                <w:rFonts w:ascii="Arial Narrow" w:hAnsi="Arial Narrow"/>
                <w:b/>
                <w:color w:val="000000" w:themeColor="text1"/>
                <w:sz w:val="26"/>
                <w:szCs w:val="26"/>
              </w:rPr>
            </w:pPr>
            <w:r>
              <w:rPr>
                <w:rFonts w:ascii="Arial Narrow" w:hAnsi="Arial Narrow"/>
                <w:b/>
                <w:color w:val="000000" w:themeColor="text1"/>
                <w:sz w:val="26"/>
                <w:szCs w:val="26"/>
              </w:rPr>
              <w:t>LUGAR Y SISTEMA DE ARCHIVO</w:t>
            </w:r>
          </w:p>
        </w:tc>
      </w:tr>
      <w:tr w:rsidR="003B1C7B" w14:paraId="2C8682A9" w14:textId="77777777" w:rsidTr="00D13F56">
        <w:tc>
          <w:tcPr>
            <w:tcW w:w="5382" w:type="dxa"/>
            <w:tcBorders>
              <w:top w:val="single" w:sz="4" w:space="0" w:color="auto"/>
              <w:left w:val="single" w:sz="4" w:space="0" w:color="auto"/>
              <w:bottom w:val="single" w:sz="4" w:space="0" w:color="auto"/>
              <w:right w:val="single" w:sz="4" w:space="0" w:color="auto"/>
            </w:tcBorders>
            <w:hideMark/>
          </w:tcPr>
          <w:p w14:paraId="2035B04A" w14:textId="4C58210D" w:rsidR="003B1C7B" w:rsidRDefault="003B1C7B">
            <w:pPr>
              <w:jc w:val="both"/>
              <w:rPr>
                <w:rFonts w:ascii="Arial Narrow" w:hAnsi="Arial Narrow"/>
                <w:sz w:val="26"/>
                <w:szCs w:val="26"/>
              </w:rPr>
            </w:pPr>
            <w:r>
              <w:rPr>
                <w:rFonts w:ascii="Arial Narrow" w:hAnsi="Arial Narrow"/>
                <w:sz w:val="26"/>
                <w:szCs w:val="26"/>
              </w:rPr>
              <w:t xml:space="preserve">Personal de la </w:t>
            </w:r>
            <w:r w:rsidR="007845BC">
              <w:rPr>
                <w:rFonts w:ascii="Arial Narrow" w:hAnsi="Arial Narrow"/>
                <w:sz w:val="26"/>
                <w:szCs w:val="26"/>
              </w:rPr>
              <w:t>institución</w:t>
            </w:r>
          </w:p>
          <w:p w14:paraId="38E340CF" w14:textId="327C7E03" w:rsidR="003B1C7B" w:rsidRDefault="003B1C7B">
            <w:pPr>
              <w:jc w:val="both"/>
              <w:rPr>
                <w:rFonts w:ascii="Arial Narrow" w:hAnsi="Arial Narrow"/>
                <w:sz w:val="26"/>
                <w:szCs w:val="26"/>
              </w:rPr>
            </w:pPr>
          </w:p>
        </w:tc>
        <w:tc>
          <w:tcPr>
            <w:tcW w:w="5358" w:type="dxa"/>
            <w:tcBorders>
              <w:top w:val="single" w:sz="4" w:space="0" w:color="auto"/>
              <w:left w:val="single" w:sz="4" w:space="0" w:color="auto"/>
              <w:bottom w:val="single" w:sz="4" w:space="0" w:color="auto"/>
              <w:right w:val="single" w:sz="4" w:space="0" w:color="auto"/>
            </w:tcBorders>
            <w:hideMark/>
          </w:tcPr>
          <w:p w14:paraId="19876FA4" w14:textId="53517C03" w:rsidR="003B1C7B" w:rsidRDefault="007845BC">
            <w:pPr>
              <w:jc w:val="both"/>
              <w:rPr>
                <w:rFonts w:ascii="Arial Narrow" w:hAnsi="Arial Narrow"/>
                <w:sz w:val="26"/>
                <w:szCs w:val="26"/>
              </w:rPr>
            </w:pPr>
            <w:r>
              <w:rPr>
                <w:rFonts w:ascii="Arial Narrow" w:hAnsi="Arial Narrow"/>
                <w:sz w:val="26"/>
                <w:szCs w:val="26"/>
              </w:rPr>
              <w:t>De acuerdo a lo establecido por cada IE</w:t>
            </w:r>
          </w:p>
          <w:p w14:paraId="780F691C" w14:textId="77777777" w:rsidR="005E52C3" w:rsidRDefault="005E52C3">
            <w:pPr>
              <w:jc w:val="both"/>
              <w:rPr>
                <w:rFonts w:ascii="Arial Narrow" w:hAnsi="Arial Narrow"/>
                <w:sz w:val="26"/>
                <w:szCs w:val="26"/>
              </w:rPr>
            </w:pPr>
          </w:p>
          <w:p w14:paraId="013A16BA" w14:textId="7935A1A7" w:rsidR="007845BC" w:rsidRDefault="007845BC">
            <w:pPr>
              <w:jc w:val="both"/>
              <w:rPr>
                <w:rFonts w:ascii="Arial Narrow" w:hAnsi="Arial Narrow"/>
                <w:sz w:val="24"/>
                <w:szCs w:val="24"/>
              </w:rPr>
            </w:pPr>
          </w:p>
        </w:tc>
      </w:tr>
      <w:tr w:rsidR="003B1C7B" w14:paraId="7B808616" w14:textId="77777777" w:rsidTr="00D13F56">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4F63DD" w14:textId="77777777" w:rsidR="003B1C7B" w:rsidRPr="00A569E3" w:rsidRDefault="003B1C7B">
            <w:pPr>
              <w:jc w:val="center"/>
              <w:rPr>
                <w:rFonts w:ascii="Arial Narrow" w:hAnsi="Arial Narrow"/>
                <w:b/>
                <w:bCs/>
                <w:sz w:val="26"/>
                <w:szCs w:val="26"/>
              </w:rPr>
            </w:pPr>
            <w:r w:rsidRPr="00A569E3">
              <w:rPr>
                <w:rFonts w:ascii="Arial Narrow" w:hAnsi="Arial Narrow"/>
                <w:b/>
                <w:bCs/>
                <w:sz w:val="26"/>
                <w:szCs w:val="26"/>
              </w:rPr>
              <w:t xml:space="preserve">DEFINICIONES ESPECÍFICAS </w:t>
            </w:r>
          </w:p>
        </w:tc>
        <w:tc>
          <w:tcPr>
            <w:tcW w:w="5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B6EBCA" w14:textId="77777777" w:rsidR="003B1C7B" w:rsidRDefault="003B1C7B">
            <w:pPr>
              <w:jc w:val="center"/>
              <w:rPr>
                <w:rFonts w:ascii="Arial Narrow" w:hAnsi="Arial Narrow"/>
                <w:b/>
                <w:bCs/>
                <w:sz w:val="26"/>
                <w:szCs w:val="26"/>
              </w:rPr>
            </w:pPr>
            <w:r>
              <w:rPr>
                <w:rFonts w:ascii="Arial Narrow" w:hAnsi="Arial Narrow"/>
                <w:b/>
                <w:bCs/>
                <w:sz w:val="26"/>
                <w:szCs w:val="26"/>
              </w:rPr>
              <w:t>REQUISITOS</w:t>
            </w:r>
          </w:p>
        </w:tc>
      </w:tr>
      <w:tr w:rsidR="003B1C7B" w14:paraId="596E7287" w14:textId="77777777" w:rsidTr="00D13F56">
        <w:tc>
          <w:tcPr>
            <w:tcW w:w="5382" w:type="dxa"/>
            <w:tcBorders>
              <w:top w:val="single" w:sz="4" w:space="0" w:color="auto"/>
              <w:left w:val="single" w:sz="4" w:space="0" w:color="auto"/>
              <w:bottom w:val="single" w:sz="4" w:space="0" w:color="auto"/>
              <w:right w:val="single" w:sz="4" w:space="0" w:color="auto"/>
            </w:tcBorders>
            <w:hideMark/>
          </w:tcPr>
          <w:p w14:paraId="01A39563" w14:textId="61666790" w:rsidR="00A569E3" w:rsidRPr="006564A0" w:rsidRDefault="00A569E3" w:rsidP="00A569E3">
            <w:pPr>
              <w:ind w:right="49"/>
              <w:jc w:val="both"/>
              <w:rPr>
                <w:rFonts w:ascii="Arial Narrow" w:hAnsi="Arial Narrow" w:cs="Arial"/>
                <w:sz w:val="26"/>
                <w:szCs w:val="26"/>
              </w:rPr>
            </w:pPr>
            <w:r w:rsidRPr="006564A0">
              <w:rPr>
                <w:rFonts w:ascii="Arial Narrow" w:hAnsi="Arial Narrow" w:cs="Arial"/>
                <w:b/>
                <w:sz w:val="26"/>
                <w:szCs w:val="26"/>
              </w:rPr>
              <w:t xml:space="preserve">Inducción: </w:t>
            </w:r>
            <w:r w:rsidRPr="006564A0">
              <w:rPr>
                <w:rFonts w:ascii="Arial Narrow" w:hAnsi="Arial Narrow" w:cs="Arial"/>
                <w:sz w:val="26"/>
                <w:szCs w:val="26"/>
              </w:rPr>
              <w:t>Comprende la recepción de los nuevos</w:t>
            </w:r>
            <w:r w:rsidR="007845BC">
              <w:rPr>
                <w:rFonts w:ascii="Arial Narrow" w:hAnsi="Arial Narrow" w:cs="Arial"/>
                <w:sz w:val="26"/>
                <w:szCs w:val="26"/>
              </w:rPr>
              <w:t xml:space="preserve"> funcionarios y contratistas</w:t>
            </w:r>
            <w:r w:rsidRPr="006564A0">
              <w:rPr>
                <w:rFonts w:ascii="Arial Narrow" w:hAnsi="Arial Narrow" w:cs="Arial"/>
                <w:sz w:val="26"/>
                <w:szCs w:val="26"/>
              </w:rPr>
              <w:t xml:space="preserve"> la transmisión de conocimientos de carácter global sobre el cargo y el ambiente para la operación de los procesos</w:t>
            </w:r>
            <w:r w:rsidR="007845BC">
              <w:rPr>
                <w:rFonts w:ascii="Arial Narrow" w:hAnsi="Arial Narrow" w:cs="Arial"/>
                <w:sz w:val="26"/>
                <w:szCs w:val="26"/>
              </w:rPr>
              <w:t xml:space="preserve"> institucionales</w:t>
            </w:r>
            <w:r w:rsidRPr="006564A0">
              <w:rPr>
                <w:rFonts w:ascii="Arial Narrow" w:hAnsi="Arial Narrow" w:cs="Arial"/>
                <w:sz w:val="26"/>
                <w:szCs w:val="26"/>
              </w:rPr>
              <w:t>.</w:t>
            </w:r>
          </w:p>
          <w:p w14:paraId="7BA6A15F" w14:textId="77777777" w:rsidR="00A569E3" w:rsidRPr="006564A0" w:rsidRDefault="00A569E3" w:rsidP="00A569E3">
            <w:pPr>
              <w:ind w:right="49"/>
              <w:jc w:val="both"/>
              <w:rPr>
                <w:rFonts w:ascii="Arial Narrow" w:hAnsi="Arial Narrow" w:cs="Arial"/>
                <w:sz w:val="26"/>
                <w:szCs w:val="26"/>
              </w:rPr>
            </w:pPr>
          </w:p>
          <w:p w14:paraId="4289B25F" w14:textId="6DB91DD2" w:rsidR="00A569E3" w:rsidRPr="006564A0" w:rsidRDefault="00A569E3" w:rsidP="00A569E3">
            <w:pPr>
              <w:ind w:right="49"/>
              <w:jc w:val="both"/>
              <w:rPr>
                <w:rFonts w:ascii="Arial Narrow" w:hAnsi="Arial Narrow" w:cs="Arial"/>
                <w:sz w:val="26"/>
                <w:szCs w:val="26"/>
              </w:rPr>
            </w:pPr>
            <w:r w:rsidRPr="006564A0">
              <w:rPr>
                <w:rFonts w:ascii="Arial Narrow" w:hAnsi="Arial Narrow" w:cs="Arial"/>
                <w:b/>
                <w:sz w:val="26"/>
                <w:szCs w:val="26"/>
              </w:rPr>
              <w:t>Inducción en el puesto de trabajo</w:t>
            </w:r>
            <w:r w:rsidRPr="006564A0">
              <w:rPr>
                <w:rFonts w:ascii="Arial Narrow" w:hAnsi="Arial Narrow" w:cs="Arial"/>
                <w:sz w:val="26"/>
                <w:szCs w:val="26"/>
              </w:rPr>
              <w:t xml:space="preserve">: comprende la recepción del nuevo personal en su puesto de trabajo, la socialización y presentación del superior y compañeros, así como toda la información sobre su perfil, roles y responsabilidades que le corresponden. </w:t>
            </w:r>
          </w:p>
          <w:p w14:paraId="378CCB71" w14:textId="77777777" w:rsidR="00A569E3" w:rsidRPr="006564A0" w:rsidRDefault="00A569E3" w:rsidP="00A569E3">
            <w:pPr>
              <w:ind w:right="49"/>
              <w:jc w:val="both"/>
              <w:rPr>
                <w:rFonts w:ascii="Arial Narrow" w:hAnsi="Arial Narrow" w:cs="Arial"/>
                <w:sz w:val="26"/>
                <w:szCs w:val="26"/>
              </w:rPr>
            </w:pPr>
          </w:p>
          <w:p w14:paraId="2F657B3A" w14:textId="2A7FF4F5" w:rsidR="00A569E3" w:rsidRPr="006564A0" w:rsidRDefault="00A569E3" w:rsidP="00A569E3">
            <w:pPr>
              <w:ind w:right="49"/>
              <w:jc w:val="both"/>
              <w:rPr>
                <w:rFonts w:ascii="Arial Narrow" w:hAnsi="Arial Narrow" w:cs="Arial"/>
                <w:sz w:val="26"/>
                <w:szCs w:val="26"/>
              </w:rPr>
            </w:pPr>
            <w:r w:rsidRPr="006564A0">
              <w:rPr>
                <w:rFonts w:ascii="Arial Narrow" w:hAnsi="Arial Narrow" w:cs="Arial"/>
                <w:b/>
                <w:sz w:val="26"/>
                <w:szCs w:val="26"/>
              </w:rPr>
              <w:t xml:space="preserve">Reinducción: </w:t>
            </w:r>
            <w:r w:rsidRPr="006564A0">
              <w:rPr>
                <w:rFonts w:ascii="Arial Narrow" w:hAnsi="Arial Narrow" w:cs="Arial"/>
                <w:bCs/>
                <w:sz w:val="26"/>
                <w:szCs w:val="26"/>
              </w:rPr>
              <w:t>e</w:t>
            </w:r>
            <w:r w:rsidRPr="006564A0">
              <w:rPr>
                <w:rFonts w:ascii="Arial Narrow" w:hAnsi="Arial Narrow" w:cs="Arial"/>
                <w:sz w:val="26"/>
                <w:szCs w:val="26"/>
              </w:rPr>
              <w:t xml:space="preserve">s una actividad planeada de reorientación al personal vinculado en la </w:t>
            </w:r>
            <w:r w:rsidR="007845BC">
              <w:rPr>
                <w:rFonts w:ascii="Arial Narrow" w:hAnsi="Arial Narrow" w:cs="Arial"/>
                <w:sz w:val="26"/>
                <w:szCs w:val="26"/>
              </w:rPr>
              <w:t>institución</w:t>
            </w:r>
            <w:r w:rsidRPr="006564A0">
              <w:rPr>
                <w:rFonts w:ascii="Arial Narrow" w:hAnsi="Arial Narrow" w:cs="Arial"/>
                <w:sz w:val="26"/>
                <w:szCs w:val="26"/>
              </w:rPr>
              <w:t xml:space="preserve"> directa o indirectamente cuando ocurran cambios </w:t>
            </w:r>
            <w:r w:rsidRPr="006564A0">
              <w:rPr>
                <w:rFonts w:ascii="Arial Narrow" w:hAnsi="Arial Narrow" w:cs="Arial"/>
                <w:sz w:val="26"/>
                <w:szCs w:val="26"/>
              </w:rPr>
              <w:lastRenderedPageBreak/>
              <w:t xml:space="preserve">normativos, modificación de políticas </w:t>
            </w:r>
            <w:r w:rsidR="007845BC">
              <w:rPr>
                <w:rFonts w:ascii="Arial Narrow" w:hAnsi="Arial Narrow" w:cs="Arial"/>
                <w:sz w:val="26"/>
                <w:szCs w:val="26"/>
              </w:rPr>
              <w:t>institucional</w:t>
            </w:r>
            <w:r w:rsidRPr="006564A0">
              <w:rPr>
                <w:rFonts w:ascii="Arial Narrow" w:hAnsi="Arial Narrow" w:cs="Arial"/>
                <w:sz w:val="26"/>
                <w:szCs w:val="26"/>
              </w:rPr>
              <w:t>es o mejoramiento y ajuste a los procesos.</w:t>
            </w:r>
          </w:p>
          <w:p w14:paraId="71C24EE9" w14:textId="5A986123" w:rsidR="003B1C7B" w:rsidRPr="006564A0" w:rsidRDefault="003B1C7B" w:rsidP="0044269F">
            <w:pPr>
              <w:jc w:val="both"/>
              <w:rPr>
                <w:rFonts w:ascii="Arial Narrow" w:hAnsi="Arial Narrow"/>
                <w:sz w:val="26"/>
                <w:szCs w:val="26"/>
              </w:rPr>
            </w:pPr>
          </w:p>
        </w:tc>
        <w:tc>
          <w:tcPr>
            <w:tcW w:w="5358" w:type="dxa"/>
            <w:tcBorders>
              <w:top w:val="single" w:sz="4" w:space="0" w:color="auto"/>
              <w:left w:val="single" w:sz="4" w:space="0" w:color="auto"/>
              <w:bottom w:val="single" w:sz="4" w:space="0" w:color="auto"/>
              <w:right w:val="single" w:sz="4" w:space="0" w:color="auto"/>
            </w:tcBorders>
            <w:hideMark/>
          </w:tcPr>
          <w:p w14:paraId="4DD9B053" w14:textId="77777777" w:rsidR="003B1C7B" w:rsidRDefault="003B1C7B">
            <w:pPr>
              <w:jc w:val="both"/>
              <w:rPr>
                <w:rFonts w:ascii="Arial Narrow" w:hAnsi="Arial Narrow"/>
                <w:sz w:val="26"/>
                <w:szCs w:val="26"/>
              </w:rPr>
            </w:pPr>
            <w:r>
              <w:rPr>
                <w:rFonts w:ascii="Arial Narrow" w:hAnsi="Arial Narrow"/>
                <w:sz w:val="26"/>
                <w:szCs w:val="26"/>
              </w:rPr>
              <w:lastRenderedPageBreak/>
              <w:t xml:space="preserve">Norma ISO </w:t>
            </w:r>
            <w:r w:rsidR="007845BC">
              <w:rPr>
                <w:rFonts w:ascii="Arial Narrow" w:hAnsi="Arial Narrow"/>
                <w:sz w:val="26"/>
                <w:szCs w:val="26"/>
              </w:rPr>
              <w:t>21001</w:t>
            </w:r>
            <w:r>
              <w:rPr>
                <w:rFonts w:ascii="Arial Narrow" w:hAnsi="Arial Narrow"/>
                <w:sz w:val="26"/>
                <w:szCs w:val="26"/>
              </w:rPr>
              <w:t>:20</w:t>
            </w:r>
            <w:r w:rsidR="007845BC">
              <w:rPr>
                <w:rFonts w:ascii="Arial Narrow" w:hAnsi="Arial Narrow"/>
                <w:sz w:val="26"/>
                <w:szCs w:val="26"/>
              </w:rPr>
              <w:t xml:space="preserve">18, </w:t>
            </w:r>
            <w:r>
              <w:rPr>
                <w:rFonts w:ascii="Arial Narrow" w:hAnsi="Arial Narrow"/>
                <w:sz w:val="26"/>
                <w:szCs w:val="26"/>
              </w:rPr>
              <w:t xml:space="preserve">Requisitos: </w:t>
            </w:r>
            <w:r w:rsidR="0044269F">
              <w:rPr>
                <w:rFonts w:ascii="Arial Narrow" w:hAnsi="Arial Narrow"/>
                <w:sz w:val="26"/>
                <w:szCs w:val="26"/>
              </w:rPr>
              <w:t xml:space="preserve">7.1.2, </w:t>
            </w:r>
            <w:r>
              <w:rPr>
                <w:rFonts w:ascii="Arial Narrow" w:hAnsi="Arial Narrow"/>
                <w:sz w:val="26"/>
                <w:szCs w:val="26"/>
              </w:rPr>
              <w:t>7</w:t>
            </w:r>
            <w:r w:rsidR="0044269F">
              <w:rPr>
                <w:rFonts w:ascii="Arial Narrow" w:hAnsi="Arial Narrow"/>
                <w:sz w:val="26"/>
                <w:szCs w:val="26"/>
              </w:rPr>
              <w:t>.2</w:t>
            </w:r>
          </w:p>
          <w:p w14:paraId="0F37596D" w14:textId="0A9A0F81" w:rsidR="007845BC" w:rsidRDefault="005E52C3">
            <w:pPr>
              <w:jc w:val="both"/>
              <w:rPr>
                <w:rFonts w:ascii="Arial Narrow" w:hAnsi="Arial Narrow"/>
                <w:sz w:val="26"/>
                <w:szCs w:val="26"/>
              </w:rPr>
            </w:pPr>
            <w:r>
              <w:rPr>
                <w:rFonts w:ascii="Arial Narrow" w:hAnsi="Arial Narrow"/>
                <w:sz w:val="26"/>
                <w:szCs w:val="26"/>
              </w:rPr>
              <w:t xml:space="preserve">Decreto 1655 de 2015 </w:t>
            </w:r>
          </w:p>
        </w:tc>
      </w:tr>
    </w:tbl>
    <w:p w14:paraId="7D2C8D44" w14:textId="77777777" w:rsidR="003B1C7B" w:rsidRDefault="003B1C7B" w:rsidP="003B1C7B">
      <w:pPr>
        <w:spacing w:after="0"/>
      </w:pPr>
    </w:p>
    <w:p w14:paraId="706C9E31" w14:textId="7BD2B6AC" w:rsidR="00A569E3" w:rsidRDefault="00A569E3" w:rsidP="003B1C7B">
      <w:pPr>
        <w:spacing w:after="0"/>
      </w:pPr>
    </w:p>
    <w:p w14:paraId="7492B239" w14:textId="77777777" w:rsidR="007845BC" w:rsidRDefault="007845BC" w:rsidP="003B1C7B">
      <w:pPr>
        <w:spacing w:after="0"/>
      </w:pPr>
    </w:p>
    <w:p w14:paraId="5B6DE0EF" w14:textId="77777777" w:rsidR="00D575F1" w:rsidRDefault="00D575F1" w:rsidP="003B1C7B">
      <w:pPr>
        <w:spacing w:after="0"/>
      </w:pPr>
    </w:p>
    <w:p w14:paraId="40DE717A" w14:textId="77777777" w:rsidR="003B1C7B" w:rsidRDefault="003B1C7B" w:rsidP="003B1C7B">
      <w:pPr>
        <w:pStyle w:val="Prrafodelista"/>
        <w:numPr>
          <w:ilvl w:val="0"/>
          <w:numId w:val="37"/>
        </w:numPr>
        <w:spacing w:after="0" w:line="256" w:lineRule="auto"/>
        <w:rPr>
          <w:rFonts w:ascii="Arial Narrow" w:hAnsi="Arial Narrow"/>
          <w:b/>
          <w:bCs/>
          <w:sz w:val="24"/>
          <w:szCs w:val="24"/>
        </w:rPr>
      </w:pPr>
      <w:r>
        <w:rPr>
          <w:rFonts w:ascii="Arial Narrow" w:hAnsi="Arial Narrow"/>
          <w:b/>
          <w:bCs/>
          <w:sz w:val="24"/>
          <w:szCs w:val="24"/>
        </w:rPr>
        <w:t>GENERALIDADES</w:t>
      </w:r>
    </w:p>
    <w:p w14:paraId="30B42CB0" w14:textId="77777777" w:rsidR="003B1C7B" w:rsidRDefault="003B1C7B" w:rsidP="003B1C7B">
      <w:pPr>
        <w:spacing w:after="0"/>
      </w:pPr>
    </w:p>
    <w:p w14:paraId="0B232DD6" w14:textId="3AABFA78" w:rsidR="003B1C7B" w:rsidRPr="005670B9" w:rsidRDefault="006564A0" w:rsidP="003B1C7B">
      <w:pPr>
        <w:spacing w:after="0"/>
        <w:jc w:val="both"/>
        <w:rPr>
          <w:rFonts w:ascii="Arial Narrow" w:hAnsi="Arial Narrow"/>
          <w:sz w:val="26"/>
          <w:szCs w:val="26"/>
        </w:rPr>
      </w:pPr>
      <w:r w:rsidRPr="005670B9">
        <w:rPr>
          <w:rFonts w:ascii="Arial Narrow" w:hAnsi="Arial Narrow"/>
          <w:sz w:val="26"/>
          <w:szCs w:val="26"/>
        </w:rPr>
        <w:t>A e</w:t>
      </w:r>
      <w:r w:rsidR="003B1C7B" w:rsidRPr="005670B9">
        <w:rPr>
          <w:rFonts w:ascii="Arial Narrow" w:hAnsi="Arial Narrow"/>
          <w:sz w:val="26"/>
          <w:szCs w:val="26"/>
        </w:rPr>
        <w:t>ste procedimiento</w:t>
      </w:r>
      <w:r w:rsidRPr="005670B9">
        <w:rPr>
          <w:rFonts w:ascii="Arial Narrow" w:hAnsi="Arial Narrow"/>
          <w:sz w:val="26"/>
          <w:szCs w:val="26"/>
        </w:rPr>
        <w:t xml:space="preserve"> se sujeta todo el personal nuevo y antiguo de la </w:t>
      </w:r>
      <w:r w:rsidR="007845BC">
        <w:rPr>
          <w:rFonts w:ascii="Arial Narrow" w:hAnsi="Arial Narrow"/>
          <w:sz w:val="26"/>
          <w:szCs w:val="26"/>
        </w:rPr>
        <w:t>institución</w:t>
      </w:r>
      <w:r w:rsidRPr="005670B9">
        <w:rPr>
          <w:rFonts w:ascii="Arial Narrow" w:hAnsi="Arial Narrow"/>
          <w:sz w:val="26"/>
          <w:szCs w:val="26"/>
        </w:rPr>
        <w:t xml:space="preserve"> </w:t>
      </w:r>
    </w:p>
    <w:p w14:paraId="622CB348" w14:textId="77777777" w:rsidR="00A569E3" w:rsidRPr="005670B9" w:rsidRDefault="00A569E3" w:rsidP="00A569E3">
      <w:pPr>
        <w:spacing w:after="0" w:line="240" w:lineRule="auto"/>
        <w:jc w:val="both"/>
        <w:rPr>
          <w:rFonts w:ascii="Arial Narrow" w:hAnsi="Arial Narrow" w:cs="Arial"/>
          <w:sz w:val="26"/>
          <w:szCs w:val="26"/>
        </w:rPr>
      </w:pPr>
    </w:p>
    <w:p w14:paraId="67E6BCFA" w14:textId="25699020" w:rsidR="00A569E3" w:rsidRPr="005670B9" w:rsidRDefault="00A569E3" w:rsidP="006564A0">
      <w:pPr>
        <w:spacing w:after="0" w:line="240" w:lineRule="auto"/>
        <w:jc w:val="both"/>
        <w:rPr>
          <w:rFonts w:ascii="Arial Narrow" w:hAnsi="Arial Narrow" w:cs="Arial"/>
          <w:sz w:val="26"/>
          <w:szCs w:val="26"/>
        </w:rPr>
      </w:pPr>
      <w:r w:rsidRPr="005670B9">
        <w:rPr>
          <w:rFonts w:ascii="Arial Narrow" w:hAnsi="Arial Narrow" w:cs="Arial"/>
          <w:sz w:val="26"/>
          <w:szCs w:val="26"/>
        </w:rPr>
        <w:t xml:space="preserve">El </w:t>
      </w:r>
      <w:r w:rsidR="006564A0" w:rsidRPr="005670B9">
        <w:rPr>
          <w:rFonts w:ascii="Arial Narrow" w:hAnsi="Arial Narrow" w:cs="Arial"/>
          <w:sz w:val="26"/>
          <w:szCs w:val="26"/>
        </w:rPr>
        <w:t xml:space="preserve">procedimiento </w:t>
      </w:r>
      <w:r w:rsidRPr="005670B9">
        <w:rPr>
          <w:rFonts w:ascii="Arial Narrow" w:hAnsi="Arial Narrow" w:cs="Arial"/>
          <w:sz w:val="26"/>
          <w:szCs w:val="26"/>
        </w:rPr>
        <w:t xml:space="preserve">de inducción se implementará antes de que el nuevo </w:t>
      </w:r>
      <w:r w:rsidR="005E52C3">
        <w:rPr>
          <w:rFonts w:ascii="Arial Narrow" w:hAnsi="Arial Narrow" w:cs="Arial"/>
          <w:sz w:val="26"/>
          <w:szCs w:val="26"/>
        </w:rPr>
        <w:t>funcionario o contratista</w:t>
      </w:r>
      <w:r w:rsidRPr="005670B9">
        <w:rPr>
          <w:rFonts w:ascii="Arial Narrow" w:hAnsi="Arial Narrow" w:cs="Arial"/>
          <w:sz w:val="26"/>
          <w:szCs w:val="26"/>
        </w:rPr>
        <w:t xml:space="preserve"> inicie su actividad laboral</w:t>
      </w:r>
      <w:r w:rsidR="005E52C3">
        <w:rPr>
          <w:rFonts w:ascii="Arial Narrow" w:hAnsi="Arial Narrow" w:cs="Arial"/>
          <w:sz w:val="26"/>
          <w:szCs w:val="26"/>
        </w:rPr>
        <w:t xml:space="preserve"> y/o profesional</w:t>
      </w:r>
      <w:r w:rsidRPr="005670B9">
        <w:rPr>
          <w:rFonts w:ascii="Arial Narrow" w:hAnsi="Arial Narrow" w:cs="Arial"/>
          <w:sz w:val="26"/>
          <w:szCs w:val="26"/>
        </w:rPr>
        <w:t>.</w:t>
      </w:r>
    </w:p>
    <w:p w14:paraId="19ECAB46" w14:textId="77777777" w:rsidR="00A569E3" w:rsidRPr="005670B9" w:rsidRDefault="00A569E3" w:rsidP="00A569E3">
      <w:pPr>
        <w:spacing w:after="0" w:line="240" w:lineRule="auto"/>
        <w:ind w:left="720"/>
        <w:jc w:val="both"/>
        <w:rPr>
          <w:rFonts w:ascii="Arial Narrow" w:hAnsi="Arial Narrow" w:cs="Arial"/>
          <w:sz w:val="26"/>
          <w:szCs w:val="26"/>
        </w:rPr>
      </w:pPr>
    </w:p>
    <w:p w14:paraId="277357DA" w14:textId="086EEA4E" w:rsidR="00A569E3" w:rsidRPr="005670B9" w:rsidRDefault="00A569E3" w:rsidP="006564A0">
      <w:pPr>
        <w:spacing w:after="0" w:line="240" w:lineRule="auto"/>
        <w:jc w:val="both"/>
        <w:rPr>
          <w:rFonts w:ascii="Arial Narrow" w:hAnsi="Arial Narrow" w:cs="Arial"/>
          <w:sz w:val="26"/>
          <w:szCs w:val="26"/>
        </w:rPr>
      </w:pPr>
      <w:r w:rsidRPr="005670B9">
        <w:rPr>
          <w:rFonts w:ascii="Arial Narrow" w:hAnsi="Arial Narrow" w:cs="Arial"/>
          <w:sz w:val="26"/>
          <w:szCs w:val="26"/>
        </w:rPr>
        <w:t xml:space="preserve">Inicialmente se realizará </w:t>
      </w:r>
      <w:r w:rsidR="006564A0" w:rsidRPr="005670B9">
        <w:rPr>
          <w:rFonts w:ascii="Arial Narrow" w:hAnsi="Arial Narrow" w:cs="Arial"/>
          <w:sz w:val="26"/>
          <w:szCs w:val="26"/>
        </w:rPr>
        <w:t>la actividad</w:t>
      </w:r>
      <w:r w:rsidRPr="005670B9">
        <w:rPr>
          <w:rFonts w:ascii="Arial Narrow" w:hAnsi="Arial Narrow" w:cs="Arial"/>
          <w:sz w:val="26"/>
          <w:szCs w:val="26"/>
        </w:rPr>
        <w:t xml:space="preserve"> de inducción general y luego, se continúa con la </w:t>
      </w:r>
      <w:r w:rsidR="006564A0" w:rsidRPr="005670B9">
        <w:rPr>
          <w:rFonts w:ascii="Arial Narrow" w:hAnsi="Arial Narrow" w:cs="Arial"/>
          <w:sz w:val="26"/>
          <w:szCs w:val="26"/>
        </w:rPr>
        <w:t>i</w:t>
      </w:r>
      <w:r w:rsidRPr="005670B9">
        <w:rPr>
          <w:rFonts w:ascii="Arial Narrow" w:hAnsi="Arial Narrow" w:cs="Arial"/>
          <w:sz w:val="26"/>
          <w:szCs w:val="26"/>
        </w:rPr>
        <w:t xml:space="preserve">nducción en el puesto de trabajo con todo el personal antes de que lo ocupe. </w:t>
      </w:r>
    </w:p>
    <w:p w14:paraId="0EFDFB3F" w14:textId="77777777" w:rsidR="00A569E3" w:rsidRPr="005670B9" w:rsidRDefault="00A569E3" w:rsidP="00A569E3">
      <w:pPr>
        <w:spacing w:after="0" w:line="240" w:lineRule="auto"/>
        <w:jc w:val="both"/>
        <w:rPr>
          <w:rFonts w:ascii="Arial Narrow" w:hAnsi="Arial Narrow" w:cs="Arial"/>
          <w:sz w:val="26"/>
          <w:szCs w:val="26"/>
        </w:rPr>
      </w:pPr>
    </w:p>
    <w:p w14:paraId="409C6A71" w14:textId="5DCADB16" w:rsidR="00A569E3" w:rsidRPr="005670B9" w:rsidRDefault="00A569E3" w:rsidP="006564A0">
      <w:pPr>
        <w:spacing w:after="0" w:line="240" w:lineRule="auto"/>
        <w:jc w:val="both"/>
        <w:rPr>
          <w:rFonts w:ascii="Arial Narrow" w:hAnsi="Arial Narrow" w:cs="Arial"/>
          <w:sz w:val="26"/>
          <w:szCs w:val="26"/>
        </w:rPr>
      </w:pPr>
      <w:r w:rsidRPr="005670B9">
        <w:rPr>
          <w:rFonts w:ascii="Arial Narrow" w:hAnsi="Arial Narrow" w:cs="Arial"/>
          <w:sz w:val="26"/>
          <w:szCs w:val="26"/>
        </w:rPr>
        <w:t>Se realizará</w:t>
      </w:r>
      <w:r w:rsidR="006564A0" w:rsidRPr="005670B9">
        <w:rPr>
          <w:rFonts w:ascii="Arial Narrow" w:hAnsi="Arial Narrow" w:cs="Arial"/>
          <w:sz w:val="26"/>
          <w:szCs w:val="26"/>
        </w:rPr>
        <w:t xml:space="preserve"> la</w:t>
      </w:r>
      <w:r w:rsidRPr="005670B9">
        <w:rPr>
          <w:rFonts w:ascii="Arial Narrow" w:hAnsi="Arial Narrow" w:cs="Arial"/>
          <w:sz w:val="26"/>
          <w:szCs w:val="26"/>
        </w:rPr>
        <w:t xml:space="preserve"> reinducción ante la rotación o cambio de actividad laboral (cargo)</w:t>
      </w:r>
      <w:r w:rsidR="006564A0" w:rsidRPr="005670B9">
        <w:rPr>
          <w:rFonts w:ascii="Arial Narrow" w:hAnsi="Arial Narrow" w:cs="Arial"/>
          <w:sz w:val="26"/>
          <w:szCs w:val="26"/>
        </w:rPr>
        <w:t xml:space="preserve"> o en su defecto, cuando, por necesidades de la </w:t>
      </w:r>
      <w:r w:rsidR="007845BC">
        <w:rPr>
          <w:rFonts w:ascii="Arial Narrow" w:hAnsi="Arial Narrow" w:cs="Arial"/>
          <w:sz w:val="26"/>
          <w:szCs w:val="26"/>
        </w:rPr>
        <w:t>institución</w:t>
      </w:r>
      <w:r w:rsidR="006564A0" w:rsidRPr="005670B9">
        <w:rPr>
          <w:rFonts w:ascii="Arial Narrow" w:hAnsi="Arial Narrow" w:cs="Arial"/>
          <w:sz w:val="26"/>
          <w:szCs w:val="26"/>
        </w:rPr>
        <w:t xml:space="preserve"> se deban reorientar requisitos legales, </w:t>
      </w:r>
      <w:r w:rsidR="007845BC">
        <w:rPr>
          <w:rFonts w:ascii="Arial Narrow" w:hAnsi="Arial Narrow" w:cs="Arial"/>
          <w:sz w:val="26"/>
          <w:szCs w:val="26"/>
        </w:rPr>
        <w:t>institucional</w:t>
      </w:r>
      <w:r w:rsidR="006564A0" w:rsidRPr="005670B9">
        <w:rPr>
          <w:rFonts w:ascii="Arial Narrow" w:hAnsi="Arial Narrow" w:cs="Arial"/>
          <w:sz w:val="26"/>
          <w:szCs w:val="26"/>
        </w:rPr>
        <w:t>es y de norma</w:t>
      </w:r>
      <w:r w:rsidR="005E52C3">
        <w:rPr>
          <w:rFonts w:ascii="Arial Narrow" w:hAnsi="Arial Narrow" w:cs="Arial"/>
          <w:sz w:val="26"/>
          <w:szCs w:val="26"/>
        </w:rPr>
        <w:t>.</w:t>
      </w:r>
    </w:p>
    <w:p w14:paraId="4BAC40A0" w14:textId="77777777" w:rsidR="00A569E3" w:rsidRPr="005670B9" w:rsidRDefault="00A569E3" w:rsidP="00A569E3">
      <w:pPr>
        <w:spacing w:after="0" w:line="240" w:lineRule="auto"/>
        <w:jc w:val="both"/>
        <w:rPr>
          <w:rFonts w:ascii="Arial Narrow" w:hAnsi="Arial Narrow" w:cs="Arial"/>
          <w:sz w:val="26"/>
          <w:szCs w:val="26"/>
        </w:rPr>
      </w:pPr>
    </w:p>
    <w:p w14:paraId="2A381038" w14:textId="3C0E9BFC" w:rsidR="00A569E3" w:rsidRPr="005670B9" w:rsidRDefault="006564A0" w:rsidP="006564A0">
      <w:pPr>
        <w:spacing w:after="0" w:line="240" w:lineRule="auto"/>
        <w:jc w:val="both"/>
        <w:rPr>
          <w:rFonts w:ascii="Arial Narrow" w:hAnsi="Arial Narrow" w:cs="Arial"/>
          <w:sz w:val="26"/>
          <w:szCs w:val="26"/>
        </w:rPr>
      </w:pPr>
      <w:r w:rsidRPr="005670B9">
        <w:rPr>
          <w:rFonts w:ascii="Arial Narrow" w:hAnsi="Arial Narrow" w:cs="Arial"/>
          <w:sz w:val="26"/>
          <w:szCs w:val="26"/>
        </w:rPr>
        <w:t>Este procedimiento</w:t>
      </w:r>
      <w:r w:rsidR="00A569E3" w:rsidRPr="005670B9">
        <w:rPr>
          <w:rFonts w:ascii="Arial Narrow" w:hAnsi="Arial Narrow" w:cs="Arial"/>
          <w:sz w:val="26"/>
          <w:szCs w:val="26"/>
        </w:rPr>
        <w:t xml:space="preserve"> se constitu</w:t>
      </w:r>
      <w:r w:rsidRPr="005670B9">
        <w:rPr>
          <w:rFonts w:ascii="Arial Narrow" w:hAnsi="Arial Narrow" w:cs="Arial"/>
          <w:sz w:val="26"/>
          <w:szCs w:val="26"/>
        </w:rPr>
        <w:t>ye</w:t>
      </w:r>
      <w:r w:rsidR="00A569E3" w:rsidRPr="005670B9">
        <w:rPr>
          <w:rFonts w:ascii="Arial Narrow" w:hAnsi="Arial Narrow" w:cs="Arial"/>
          <w:sz w:val="26"/>
          <w:szCs w:val="26"/>
        </w:rPr>
        <w:t xml:space="preserve"> en una herramienta de evaluación de necesidades de desarrollo y formulación de planes de capacitación específicos.</w:t>
      </w:r>
    </w:p>
    <w:p w14:paraId="1782F228" w14:textId="1590B9AE" w:rsidR="006564A0" w:rsidRPr="005670B9" w:rsidRDefault="006564A0" w:rsidP="006564A0">
      <w:pPr>
        <w:spacing w:after="0" w:line="240" w:lineRule="auto"/>
        <w:jc w:val="both"/>
        <w:rPr>
          <w:rFonts w:ascii="Arial Narrow" w:hAnsi="Arial Narrow" w:cs="Arial"/>
          <w:sz w:val="26"/>
          <w:szCs w:val="26"/>
        </w:rPr>
      </w:pPr>
    </w:p>
    <w:p w14:paraId="6C30172F" w14:textId="4A43D56D" w:rsidR="006564A0" w:rsidRDefault="006564A0" w:rsidP="006564A0">
      <w:pPr>
        <w:spacing w:after="0" w:line="240" w:lineRule="auto"/>
        <w:jc w:val="both"/>
        <w:rPr>
          <w:rFonts w:ascii="Arial Narrow" w:hAnsi="Arial Narrow" w:cs="Arial"/>
          <w:sz w:val="26"/>
          <w:szCs w:val="26"/>
        </w:rPr>
      </w:pPr>
      <w:r w:rsidRPr="005670B9">
        <w:rPr>
          <w:rFonts w:ascii="Arial Narrow" w:hAnsi="Arial Narrow" w:cs="Arial"/>
          <w:sz w:val="26"/>
          <w:szCs w:val="26"/>
        </w:rPr>
        <w:t xml:space="preserve">El procedimiento será reformulado de acuerdo a las necesidades de la </w:t>
      </w:r>
      <w:r w:rsidR="007845BC">
        <w:rPr>
          <w:rFonts w:ascii="Arial Narrow" w:hAnsi="Arial Narrow" w:cs="Arial"/>
          <w:sz w:val="26"/>
          <w:szCs w:val="26"/>
        </w:rPr>
        <w:t>institución</w:t>
      </w:r>
      <w:r w:rsidRPr="005670B9">
        <w:rPr>
          <w:rFonts w:ascii="Arial Narrow" w:hAnsi="Arial Narrow" w:cs="Arial"/>
          <w:sz w:val="26"/>
          <w:szCs w:val="26"/>
        </w:rPr>
        <w:t xml:space="preserve">. </w:t>
      </w:r>
    </w:p>
    <w:p w14:paraId="275F88CC" w14:textId="170FB78E" w:rsidR="005E52C3" w:rsidRDefault="005E52C3" w:rsidP="006564A0">
      <w:pPr>
        <w:spacing w:after="0" w:line="240" w:lineRule="auto"/>
        <w:jc w:val="both"/>
        <w:rPr>
          <w:rFonts w:ascii="Arial Narrow" w:hAnsi="Arial Narrow" w:cs="Arial"/>
          <w:sz w:val="26"/>
          <w:szCs w:val="26"/>
        </w:rPr>
      </w:pPr>
    </w:p>
    <w:p w14:paraId="510173F7" w14:textId="3831A4BC" w:rsidR="005E52C3" w:rsidRDefault="005E52C3" w:rsidP="006564A0">
      <w:pPr>
        <w:spacing w:after="0" w:line="240" w:lineRule="auto"/>
        <w:jc w:val="both"/>
        <w:rPr>
          <w:rFonts w:ascii="Arial Narrow" w:hAnsi="Arial Narrow" w:cs="Arial"/>
          <w:sz w:val="26"/>
          <w:szCs w:val="26"/>
        </w:rPr>
      </w:pPr>
      <w:r>
        <w:rPr>
          <w:rFonts w:ascii="Arial Narrow" w:hAnsi="Arial Narrow" w:cs="Arial"/>
          <w:sz w:val="26"/>
          <w:szCs w:val="26"/>
        </w:rPr>
        <w:t>Para el SGSST es fundamental realizar actividades de inducción y reinducción, las cuales deben estar incluidas en el programa de capacitación, promoción y prevención, dirigidas a todo el personal de la institución</w:t>
      </w:r>
      <w:r w:rsidR="00B152AD">
        <w:rPr>
          <w:rFonts w:ascii="Arial Narrow" w:hAnsi="Arial Narrow" w:cs="Arial"/>
          <w:sz w:val="26"/>
          <w:szCs w:val="26"/>
        </w:rPr>
        <w:t>, independientemente de su forma de vinculación y/o contratación, de manera preveía al inicio de sus labores, en aspectos generales y específicos de las actividades o funciones a realizar que incluya entre otros la identificación de peligros y control de los riesgos en su trabajo y la prevención de accidentes de trabajo y enfermedades laborales.</w:t>
      </w:r>
    </w:p>
    <w:p w14:paraId="555D7CD7" w14:textId="7E8B1998" w:rsidR="005E52C3" w:rsidRDefault="005E52C3" w:rsidP="006564A0">
      <w:pPr>
        <w:spacing w:after="0" w:line="240" w:lineRule="auto"/>
        <w:jc w:val="both"/>
        <w:rPr>
          <w:rFonts w:ascii="Arial Narrow" w:hAnsi="Arial Narrow" w:cs="Arial"/>
          <w:sz w:val="26"/>
          <w:szCs w:val="26"/>
        </w:rPr>
      </w:pPr>
    </w:p>
    <w:p w14:paraId="2F44D024" w14:textId="37E92869" w:rsidR="003B1C7B" w:rsidRDefault="003B1C7B" w:rsidP="005A6BBA">
      <w:pPr>
        <w:spacing w:after="0"/>
      </w:pPr>
    </w:p>
    <w:tbl>
      <w:tblPr>
        <w:tblStyle w:val="Tablaconcuadrcula"/>
        <w:tblW w:w="0" w:type="auto"/>
        <w:tblLook w:val="04A0" w:firstRow="1" w:lastRow="0" w:firstColumn="1" w:lastColumn="0" w:noHBand="0" w:noVBand="1"/>
      </w:tblPr>
      <w:tblGrid>
        <w:gridCol w:w="809"/>
        <w:gridCol w:w="2625"/>
        <w:gridCol w:w="2899"/>
        <w:gridCol w:w="1839"/>
        <w:gridCol w:w="2356"/>
      </w:tblGrid>
      <w:tr w:rsidR="005A6BBA" w:rsidRPr="000A7116" w14:paraId="21E14256" w14:textId="77777777" w:rsidTr="00D13F56">
        <w:trPr>
          <w:tblHeader/>
        </w:trPr>
        <w:tc>
          <w:tcPr>
            <w:tcW w:w="10740" w:type="dxa"/>
            <w:gridSpan w:val="5"/>
            <w:shd w:val="clear" w:color="auto" w:fill="D9D9D9" w:themeFill="background1" w:themeFillShade="D9"/>
          </w:tcPr>
          <w:p w14:paraId="6BAA9AF0" w14:textId="08DD70B7" w:rsidR="005A6BBA" w:rsidRPr="00933971" w:rsidRDefault="005A6BBA" w:rsidP="00933971">
            <w:pPr>
              <w:pStyle w:val="Prrafodelista"/>
              <w:numPr>
                <w:ilvl w:val="0"/>
                <w:numId w:val="37"/>
              </w:numPr>
              <w:jc w:val="center"/>
              <w:rPr>
                <w:rFonts w:ascii="Arial Narrow" w:hAnsi="Arial Narrow"/>
                <w:b/>
                <w:sz w:val="26"/>
                <w:szCs w:val="26"/>
              </w:rPr>
            </w:pPr>
            <w:r w:rsidRPr="00933971">
              <w:rPr>
                <w:rFonts w:ascii="Arial Narrow" w:hAnsi="Arial Narrow"/>
                <w:b/>
                <w:sz w:val="26"/>
                <w:szCs w:val="26"/>
              </w:rPr>
              <w:lastRenderedPageBreak/>
              <w:t>DESARROLLO DEL PROCEDIMIENTO</w:t>
            </w:r>
          </w:p>
          <w:p w14:paraId="0B06E08D" w14:textId="77777777" w:rsidR="005A6BBA" w:rsidRPr="000A7116" w:rsidRDefault="005A6BBA" w:rsidP="000F208A">
            <w:pPr>
              <w:jc w:val="center"/>
              <w:rPr>
                <w:rFonts w:ascii="Arial Narrow" w:hAnsi="Arial Narrow"/>
                <w:b/>
                <w:sz w:val="26"/>
                <w:szCs w:val="26"/>
              </w:rPr>
            </w:pPr>
          </w:p>
        </w:tc>
      </w:tr>
      <w:tr w:rsidR="005A6BBA" w:rsidRPr="000A7116" w14:paraId="015E0329" w14:textId="77777777" w:rsidTr="00D13F56">
        <w:trPr>
          <w:tblHeader/>
        </w:trPr>
        <w:tc>
          <w:tcPr>
            <w:tcW w:w="809" w:type="dxa"/>
            <w:shd w:val="clear" w:color="auto" w:fill="F2F2F2" w:themeFill="background1" w:themeFillShade="F2"/>
          </w:tcPr>
          <w:p w14:paraId="59BAB129" w14:textId="77777777" w:rsidR="005A6BBA" w:rsidRPr="007A5E61" w:rsidRDefault="005A6BBA" w:rsidP="000F208A">
            <w:pPr>
              <w:jc w:val="center"/>
              <w:rPr>
                <w:rFonts w:ascii="Arial Narrow" w:hAnsi="Arial Narrow"/>
                <w:b/>
                <w:color w:val="000000" w:themeColor="text1"/>
                <w:sz w:val="26"/>
                <w:szCs w:val="26"/>
              </w:rPr>
            </w:pPr>
          </w:p>
          <w:p w14:paraId="6A2B5C84" w14:textId="77777777" w:rsidR="005A6BBA" w:rsidRPr="007A5E61" w:rsidRDefault="005A6BBA" w:rsidP="000F208A">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PHVA</w:t>
            </w:r>
          </w:p>
        </w:tc>
        <w:tc>
          <w:tcPr>
            <w:tcW w:w="2730" w:type="dxa"/>
            <w:shd w:val="clear" w:color="auto" w:fill="F2F2F2" w:themeFill="background1" w:themeFillShade="F2"/>
          </w:tcPr>
          <w:p w14:paraId="1C892001" w14:textId="77777777" w:rsidR="005A6BBA" w:rsidRPr="007A5E61" w:rsidRDefault="005A6BBA" w:rsidP="000F208A">
            <w:pPr>
              <w:jc w:val="center"/>
              <w:rPr>
                <w:rFonts w:ascii="Arial Narrow" w:hAnsi="Arial Narrow"/>
                <w:b/>
                <w:color w:val="000000" w:themeColor="text1"/>
                <w:sz w:val="26"/>
                <w:szCs w:val="26"/>
              </w:rPr>
            </w:pPr>
          </w:p>
          <w:p w14:paraId="539D76FE" w14:textId="77777777" w:rsidR="005A6BBA" w:rsidRPr="007A5E61" w:rsidRDefault="005A6BBA" w:rsidP="000F208A">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ACTIVIDAD</w:t>
            </w:r>
          </w:p>
        </w:tc>
        <w:tc>
          <w:tcPr>
            <w:tcW w:w="2977" w:type="dxa"/>
            <w:shd w:val="clear" w:color="auto" w:fill="F2F2F2" w:themeFill="background1" w:themeFillShade="F2"/>
          </w:tcPr>
          <w:p w14:paraId="5AEAC3B1" w14:textId="77777777" w:rsidR="005A6BBA" w:rsidRPr="007A5E61" w:rsidRDefault="005A6BBA" w:rsidP="000F208A">
            <w:pPr>
              <w:jc w:val="center"/>
              <w:rPr>
                <w:rFonts w:ascii="Arial Narrow" w:hAnsi="Arial Narrow"/>
                <w:b/>
                <w:color w:val="000000" w:themeColor="text1"/>
                <w:sz w:val="26"/>
                <w:szCs w:val="26"/>
              </w:rPr>
            </w:pPr>
          </w:p>
          <w:p w14:paraId="7B6239D5" w14:textId="77777777" w:rsidR="005A6BBA" w:rsidRPr="007A5E61" w:rsidRDefault="005A6BBA" w:rsidP="000F208A">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DESCRIPCIÓN</w:t>
            </w:r>
          </w:p>
        </w:tc>
        <w:tc>
          <w:tcPr>
            <w:tcW w:w="1839" w:type="dxa"/>
            <w:shd w:val="clear" w:color="auto" w:fill="F2F2F2" w:themeFill="background1" w:themeFillShade="F2"/>
          </w:tcPr>
          <w:p w14:paraId="0251AD19" w14:textId="77777777" w:rsidR="005A6BBA" w:rsidRPr="007A5E61" w:rsidRDefault="005A6BBA" w:rsidP="000F208A">
            <w:pPr>
              <w:jc w:val="center"/>
              <w:rPr>
                <w:rFonts w:ascii="Arial Narrow" w:hAnsi="Arial Narrow"/>
                <w:b/>
                <w:color w:val="000000" w:themeColor="text1"/>
                <w:sz w:val="26"/>
                <w:szCs w:val="26"/>
              </w:rPr>
            </w:pPr>
          </w:p>
          <w:p w14:paraId="126A505B" w14:textId="77777777" w:rsidR="005A6BBA" w:rsidRPr="007A5E61" w:rsidRDefault="005A6BBA" w:rsidP="000F208A">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RESPONSABLE</w:t>
            </w:r>
          </w:p>
        </w:tc>
        <w:tc>
          <w:tcPr>
            <w:tcW w:w="2385" w:type="dxa"/>
            <w:shd w:val="clear" w:color="auto" w:fill="F2F2F2" w:themeFill="background1" w:themeFillShade="F2"/>
          </w:tcPr>
          <w:p w14:paraId="13997659" w14:textId="77777777" w:rsidR="005A6BBA" w:rsidRPr="007A5E61" w:rsidRDefault="005A6BBA" w:rsidP="000F208A">
            <w:pPr>
              <w:jc w:val="center"/>
              <w:rPr>
                <w:rFonts w:ascii="Arial Narrow" w:hAnsi="Arial Narrow"/>
                <w:b/>
                <w:color w:val="000000" w:themeColor="text1"/>
                <w:sz w:val="26"/>
                <w:szCs w:val="26"/>
              </w:rPr>
            </w:pPr>
            <w:r w:rsidRPr="007A5E61">
              <w:rPr>
                <w:rFonts w:ascii="Arial Narrow" w:hAnsi="Arial Narrow"/>
                <w:b/>
                <w:color w:val="000000" w:themeColor="text1"/>
                <w:sz w:val="26"/>
                <w:szCs w:val="26"/>
              </w:rPr>
              <w:t>INFORMACIÓN DOCUMENTADA</w:t>
            </w:r>
          </w:p>
        </w:tc>
      </w:tr>
      <w:tr w:rsidR="00B152AD" w:rsidRPr="00985D5E" w14:paraId="30CB6C7D" w14:textId="77777777" w:rsidTr="00D13F56">
        <w:tc>
          <w:tcPr>
            <w:tcW w:w="809" w:type="dxa"/>
          </w:tcPr>
          <w:p w14:paraId="4AE7E6EA" w14:textId="070DC2A4" w:rsidR="00B152AD" w:rsidRDefault="00B152AD" w:rsidP="00567BFB">
            <w:pPr>
              <w:jc w:val="center"/>
              <w:rPr>
                <w:rFonts w:ascii="Arial Narrow" w:hAnsi="Arial Narrow"/>
                <w:b/>
                <w:sz w:val="26"/>
                <w:szCs w:val="26"/>
              </w:rPr>
            </w:pPr>
            <w:r>
              <w:rPr>
                <w:rFonts w:ascii="Arial Narrow" w:hAnsi="Arial Narrow"/>
                <w:b/>
                <w:sz w:val="26"/>
                <w:szCs w:val="26"/>
              </w:rPr>
              <w:t>P</w:t>
            </w:r>
          </w:p>
        </w:tc>
        <w:tc>
          <w:tcPr>
            <w:tcW w:w="2730" w:type="dxa"/>
          </w:tcPr>
          <w:p w14:paraId="3D928D14" w14:textId="71F0FAAA" w:rsidR="00B152AD" w:rsidRDefault="00B152AD" w:rsidP="00567BFB">
            <w:pPr>
              <w:jc w:val="both"/>
              <w:rPr>
                <w:rFonts w:ascii="Arial Narrow" w:hAnsi="Arial Narrow" w:cs="Arial"/>
                <w:sz w:val="26"/>
                <w:szCs w:val="26"/>
              </w:rPr>
            </w:pPr>
            <w:r>
              <w:rPr>
                <w:rFonts w:ascii="Arial Narrow" w:hAnsi="Arial Narrow" w:cs="Arial"/>
                <w:sz w:val="26"/>
                <w:szCs w:val="26"/>
              </w:rPr>
              <w:t>Identificar las necesidades de formación conforme a los perfiles del personal y los riesgos laborales inherentes a su labor</w:t>
            </w:r>
          </w:p>
        </w:tc>
        <w:tc>
          <w:tcPr>
            <w:tcW w:w="2977" w:type="dxa"/>
          </w:tcPr>
          <w:p w14:paraId="0783989E" w14:textId="77777777" w:rsidR="00B152AD" w:rsidRDefault="00B152AD" w:rsidP="00567BFB">
            <w:pPr>
              <w:jc w:val="both"/>
              <w:rPr>
                <w:rFonts w:ascii="Arial Narrow" w:hAnsi="Arial Narrow" w:cs="Arial"/>
                <w:sz w:val="26"/>
                <w:szCs w:val="26"/>
              </w:rPr>
            </w:pPr>
            <w:r>
              <w:rPr>
                <w:rFonts w:ascii="Arial Narrow" w:hAnsi="Arial Narrow" w:cs="Arial"/>
                <w:sz w:val="26"/>
                <w:szCs w:val="26"/>
              </w:rPr>
              <w:t xml:space="preserve">La identificación de las necesidades de formación </w:t>
            </w:r>
            <w:r w:rsidR="0004540A">
              <w:rPr>
                <w:rFonts w:ascii="Arial Narrow" w:hAnsi="Arial Narrow" w:cs="Arial"/>
                <w:sz w:val="26"/>
                <w:szCs w:val="26"/>
              </w:rPr>
              <w:t xml:space="preserve">se realiza a través de diferentes fuentes como las competencias funcionales, la evaluación de desempeño, seguimiento a contribuciones, perfiles de cargos, riesgos laborales relacionados con la actividad y necesidades de la prestación del servicio educativo.  </w:t>
            </w:r>
          </w:p>
          <w:p w14:paraId="50CB5698" w14:textId="77777777" w:rsidR="0004540A" w:rsidRDefault="0004540A" w:rsidP="00567BFB">
            <w:pPr>
              <w:jc w:val="both"/>
              <w:rPr>
                <w:rFonts w:ascii="Arial Narrow" w:hAnsi="Arial Narrow" w:cs="Arial"/>
                <w:sz w:val="26"/>
                <w:szCs w:val="26"/>
              </w:rPr>
            </w:pPr>
          </w:p>
          <w:p w14:paraId="3A3B0B96" w14:textId="73A54105" w:rsidR="0004540A" w:rsidRDefault="0004540A" w:rsidP="00567BFB">
            <w:pPr>
              <w:jc w:val="both"/>
              <w:rPr>
                <w:rFonts w:ascii="Arial Narrow" w:hAnsi="Arial Narrow" w:cs="Arial"/>
                <w:sz w:val="26"/>
                <w:szCs w:val="26"/>
              </w:rPr>
            </w:pPr>
            <w:r>
              <w:rPr>
                <w:rFonts w:ascii="Arial Narrow" w:hAnsi="Arial Narrow" w:cs="Arial"/>
                <w:sz w:val="26"/>
                <w:szCs w:val="26"/>
              </w:rPr>
              <w:t>En la identificación de las necesidades se deben tener en cuenta además, los requisitos adicionales para las necesidades especiales de educación</w:t>
            </w:r>
            <w:r w:rsidR="00290C06">
              <w:rPr>
                <w:rFonts w:ascii="Arial Narrow" w:hAnsi="Arial Narrow" w:cs="Arial"/>
                <w:sz w:val="26"/>
                <w:szCs w:val="26"/>
              </w:rPr>
              <w:t xml:space="preserve">, asegurando que los docentes y el personal que tiene contacto con estudiantes con necesidades especiales tengan formación especializada. </w:t>
            </w:r>
          </w:p>
        </w:tc>
        <w:tc>
          <w:tcPr>
            <w:tcW w:w="1839" w:type="dxa"/>
          </w:tcPr>
          <w:p w14:paraId="58FA18B9" w14:textId="77777777" w:rsidR="00B152AD" w:rsidRDefault="0004540A" w:rsidP="00567BFB">
            <w:pPr>
              <w:jc w:val="center"/>
              <w:rPr>
                <w:rFonts w:ascii="Arial Narrow" w:hAnsi="Arial Narrow"/>
                <w:sz w:val="26"/>
                <w:szCs w:val="26"/>
              </w:rPr>
            </w:pPr>
            <w:r>
              <w:rPr>
                <w:rFonts w:ascii="Arial Narrow" w:hAnsi="Arial Narrow"/>
                <w:sz w:val="26"/>
                <w:szCs w:val="26"/>
              </w:rPr>
              <w:t>Rector (a)</w:t>
            </w:r>
          </w:p>
          <w:p w14:paraId="063852BC" w14:textId="06D9B0F0" w:rsidR="0004540A" w:rsidRDefault="0004540A" w:rsidP="00567BFB">
            <w:pPr>
              <w:jc w:val="center"/>
              <w:rPr>
                <w:rFonts w:ascii="Arial Narrow" w:hAnsi="Arial Narrow"/>
                <w:sz w:val="26"/>
                <w:szCs w:val="26"/>
              </w:rPr>
            </w:pPr>
            <w:r>
              <w:rPr>
                <w:rFonts w:ascii="Arial Narrow" w:hAnsi="Arial Narrow"/>
                <w:sz w:val="26"/>
                <w:szCs w:val="26"/>
              </w:rPr>
              <w:t xml:space="preserve">Líder Gestión Administrativa </w:t>
            </w:r>
          </w:p>
        </w:tc>
        <w:tc>
          <w:tcPr>
            <w:tcW w:w="2385" w:type="dxa"/>
          </w:tcPr>
          <w:p w14:paraId="3819D3BD" w14:textId="7BED5C04" w:rsidR="00B152AD" w:rsidRDefault="0004540A" w:rsidP="00567BFB">
            <w:pPr>
              <w:jc w:val="center"/>
              <w:rPr>
                <w:rFonts w:ascii="Arial Narrow" w:hAnsi="Arial Narrow"/>
                <w:sz w:val="26"/>
                <w:szCs w:val="26"/>
                <w:lang w:val="es-ES"/>
              </w:rPr>
            </w:pPr>
            <w:r>
              <w:rPr>
                <w:rFonts w:ascii="Arial Narrow" w:hAnsi="Arial Narrow"/>
                <w:sz w:val="26"/>
                <w:szCs w:val="26"/>
                <w:lang w:val="es-ES"/>
              </w:rPr>
              <w:t>Manual de Cargos, Roles y Responsabilidades Evaluaciones de Desempeño</w:t>
            </w:r>
          </w:p>
          <w:p w14:paraId="5BF00BCC" w14:textId="57057556" w:rsidR="0004540A" w:rsidRDefault="0004540A" w:rsidP="00567BFB">
            <w:pPr>
              <w:jc w:val="center"/>
              <w:rPr>
                <w:rFonts w:ascii="Arial Narrow" w:hAnsi="Arial Narrow"/>
                <w:sz w:val="26"/>
                <w:szCs w:val="26"/>
                <w:lang w:val="es-ES"/>
              </w:rPr>
            </w:pPr>
            <w:r>
              <w:rPr>
                <w:rFonts w:ascii="Arial Narrow" w:hAnsi="Arial Narrow"/>
                <w:sz w:val="26"/>
                <w:szCs w:val="26"/>
                <w:lang w:val="es-ES"/>
              </w:rPr>
              <w:t>Autorreportes de Condiciones de Salud y Seguridad</w:t>
            </w:r>
          </w:p>
          <w:p w14:paraId="39CAB696" w14:textId="53FD9077" w:rsidR="0004540A" w:rsidRDefault="0004540A" w:rsidP="00567BFB">
            <w:pPr>
              <w:jc w:val="center"/>
              <w:rPr>
                <w:rFonts w:ascii="Arial Narrow" w:hAnsi="Arial Narrow"/>
                <w:sz w:val="26"/>
                <w:szCs w:val="26"/>
                <w:lang w:val="es-ES"/>
              </w:rPr>
            </w:pPr>
          </w:p>
        </w:tc>
      </w:tr>
      <w:tr w:rsidR="00D13F56" w:rsidRPr="00985D5E" w14:paraId="51747C15" w14:textId="77777777" w:rsidTr="00D13F56">
        <w:tc>
          <w:tcPr>
            <w:tcW w:w="809" w:type="dxa"/>
          </w:tcPr>
          <w:p w14:paraId="2A5BE64F" w14:textId="7CC91C79" w:rsidR="00D13F56" w:rsidRDefault="00D13F56" w:rsidP="00D13F56">
            <w:pPr>
              <w:jc w:val="center"/>
              <w:rPr>
                <w:rFonts w:ascii="Arial Narrow" w:hAnsi="Arial Narrow"/>
                <w:b/>
                <w:sz w:val="26"/>
                <w:szCs w:val="26"/>
              </w:rPr>
            </w:pPr>
            <w:r>
              <w:rPr>
                <w:rFonts w:ascii="Arial Narrow" w:hAnsi="Arial Narrow"/>
                <w:b/>
                <w:sz w:val="26"/>
                <w:szCs w:val="26"/>
              </w:rPr>
              <w:t>P</w:t>
            </w:r>
          </w:p>
        </w:tc>
        <w:tc>
          <w:tcPr>
            <w:tcW w:w="2730" w:type="dxa"/>
          </w:tcPr>
          <w:p w14:paraId="229F1B53" w14:textId="62A1E37A" w:rsidR="00D13F56" w:rsidRDefault="00D13F56" w:rsidP="00D13F56">
            <w:pPr>
              <w:jc w:val="both"/>
              <w:rPr>
                <w:rFonts w:ascii="Arial Narrow" w:hAnsi="Arial Narrow" w:cs="Arial"/>
                <w:sz w:val="26"/>
                <w:szCs w:val="26"/>
              </w:rPr>
            </w:pPr>
            <w:r>
              <w:rPr>
                <w:rFonts w:ascii="Arial Narrow" w:hAnsi="Arial Narrow" w:cs="Arial"/>
                <w:sz w:val="26"/>
                <w:szCs w:val="26"/>
              </w:rPr>
              <w:t xml:space="preserve">Elaborar programa de capacitación </w:t>
            </w:r>
          </w:p>
        </w:tc>
        <w:tc>
          <w:tcPr>
            <w:tcW w:w="2977" w:type="dxa"/>
          </w:tcPr>
          <w:p w14:paraId="4CE80296" w14:textId="38A8320E" w:rsidR="00D13F56" w:rsidRDefault="00D13F56" w:rsidP="00D13F56">
            <w:pPr>
              <w:jc w:val="both"/>
              <w:rPr>
                <w:rFonts w:ascii="Arial Narrow" w:hAnsi="Arial Narrow" w:cs="Arial"/>
                <w:sz w:val="26"/>
                <w:szCs w:val="26"/>
              </w:rPr>
            </w:pPr>
            <w:r>
              <w:rPr>
                <w:rFonts w:ascii="Arial Narrow" w:hAnsi="Arial Narrow" w:cs="Arial"/>
                <w:sz w:val="26"/>
                <w:szCs w:val="26"/>
              </w:rPr>
              <w:t xml:space="preserve">Posterior a la identificación de las necesidades de formación, se construye el plan de capacitación </w:t>
            </w:r>
            <w:r>
              <w:rPr>
                <w:rFonts w:ascii="Arial Narrow" w:hAnsi="Arial Narrow" w:cs="Arial"/>
                <w:sz w:val="26"/>
                <w:szCs w:val="26"/>
              </w:rPr>
              <w:lastRenderedPageBreak/>
              <w:t>teniendo en cuenta todas las necesidades antes identificadas.</w:t>
            </w:r>
          </w:p>
        </w:tc>
        <w:tc>
          <w:tcPr>
            <w:tcW w:w="1839" w:type="dxa"/>
          </w:tcPr>
          <w:p w14:paraId="7BB8209C" w14:textId="66CFE059" w:rsidR="00D13F56" w:rsidRDefault="00D13F56" w:rsidP="00D13F56">
            <w:pPr>
              <w:jc w:val="center"/>
              <w:rPr>
                <w:rFonts w:ascii="Arial Narrow" w:hAnsi="Arial Narrow"/>
                <w:sz w:val="26"/>
                <w:szCs w:val="26"/>
              </w:rPr>
            </w:pPr>
            <w:r>
              <w:rPr>
                <w:rFonts w:ascii="Arial Narrow" w:hAnsi="Arial Narrow"/>
                <w:sz w:val="26"/>
                <w:szCs w:val="26"/>
              </w:rPr>
              <w:lastRenderedPageBreak/>
              <w:t xml:space="preserve">Líder del Proceso </w:t>
            </w:r>
          </w:p>
        </w:tc>
        <w:tc>
          <w:tcPr>
            <w:tcW w:w="2385" w:type="dxa"/>
          </w:tcPr>
          <w:p w14:paraId="61C804FE" w14:textId="4FDEA18E" w:rsidR="00D13F56" w:rsidRDefault="00D13F56" w:rsidP="00D13F56">
            <w:pPr>
              <w:jc w:val="center"/>
              <w:rPr>
                <w:rFonts w:ascii="Arial Narrow" w:hAnsi="Arial Narrow"/>
                <w:sz w:val="26"/>
                <w:szCs w:val="26"/>
                <w:lang w:val="es-ES"/>
              </w:rPr>
            </w:pPr>
            <w:r>
              <w:rPr>
                <w:rFonts w:ascii="Arial Narrow" w:hAnsi="Arial Narrow"/>
                <w:sz w:val="26"/>
                <w:szCs w:val="26"/>
                <w:lang w:val="es-ES"/>
              </w:rPr>
              <w:t xml:space="preserve">Plan de Capacitación </w:t>
            </w:r>
          </w:p>
        </w:tc>
      </w:tr>
      <w:tr w:rsidR="00D13F56" w:rsidRPr="00985D5E" w14:paraId="0E163749" w14:textId="77777777" w:rsidTr="00D13F56">
        <w:tc>
          <w:tcPr>
            <w:tcW w:w="809" w:type="dxa"/>
          </w:tcPr>
          <w:p w14:paraId="1472D1E1" w14:textId="46AD9623" w:rsidR="00D13F56" w:rsidRPr="00985D5E" w:rsidRDefault="00D13F56" w:rsidP="00D13F56">
            <w:pPr>
              <w:jc w:val="center"/>
              <w:rPr>
                <w:rFonts w:ascii="Arial Narrow" w:hAnsi="Arial Narrow"/>
                <w:b/>
                <w:sz w:val="26"/>
                <w:szCs w:val="26"/>
              </w:rPr>
            </w:pPr>
            <w:r>
              <w:rPr>
                <w:rFonts w:ascii="Arial Narrow" w:hAnsi="Arial Narrow"/>
                <w:b/>
                <w:sz w:val="26"/>
                <w:szCs w:val="26"/>
              </w:rPr>
              <w:t>P</w:t>
            </w:r>
          </w:p>
        </w:tc>
        <w:tc>
          <w:tcPr>
            <w:tcW w:w="2730" w:type="dxa"/>
          </w:tcPr>
          <w:p w14:paraId="13EA5140" w14:textId="1D3F85A0" w:rsidR="00D13F56" w:rsidRPr="00567BFB" w:rsidRDefault="00D13F56" w:rsidP="00D13F56">
            <w:pPr>
              <w:jc w:val="both"/>
              <w:rPr>
                <w:rFonts w:ascii="Arial Narrow" w:hAnsi="Arial Narrow" w:cs="Arial"/>
                <w:sz w:val="26"/>
                <w:szCs w:val="26"/>
              </w:rPr>
            </w:pPr>
            <w:r>
              <w:rPr>
                <w:rFonts w:ascii="Arial Narrow" w:hAnsi="Arial Narrow" w:cs="Arial"/>
                <w:sz w:val="26"/>
                <w:szCs w:val="26"/>
              </w:rPr>
              <w:t xml:space="preserve">Programar la fecha de inducción </w:t>
            </w:r>
          </w:p>
        </w:tc>
        <w:tc>
          <w:tcPr>
            <w:tcW w:w="2977" w:type="dxa"/>
          </w:tcPr>
          <w:p w14:paraId="1F3BB3AF" w14:textId="27951B81" w:rsidR="00D13F56" w:rsidRPr="00567BFB" w:rsidRDefault="00D13F56" w:rsidP="00D13F56">
            <w:pPr>
              <w:jc w:val="both"/>
              <w:rPr>
                <w:rFonts w:ascii="Arial Narrow" w:hAnsi="Arial Narrow"/>
                <w:sz w:val="26"/>
                <w:szCs w:val="26"/>
              </w:rPr>
            </w:pPr>
            <w:r>
              <w:rPr>
                <w:rFonts w:ascii="Arial Narrow" w:hAnsi="Arial Narrow" w:cs="Arial"/>
                <w:sz w:val="26"/>
                <w:szCs w:val="26"/>
              </w:rPr>
              <w:t>Con base en las novedades de ingreso del personal se ajusta en el plan de capacitaciones, las actividades de inducción del personal.</w:t>
            </w:r>
          </w:p>
        </w:tc>
        <w:tc>
          <w:tcPr>
            <w:tcW w:w="1839" w:type="dxa"/>
          </w:tcPr>
          <w:p w14:paraId="5068F33A" w14:textId="489A4417" w:rsidR="00D13F56" w:rsidRPr="00567BFB" w:rsidRDefault="00D13F56" w:rsidP="00D13F56">
            <w:pPr>
              <w:jc w:val="center"/>
              <w:rPr>
                <w:rFonts w:ascii="Arial Narrow" w:hAnsi="Arial Narrow"/>
                <w:sz w:val="26"/>
                <w:szCs w:val="26"/>
              </w:rPr>
            </w:pPr>
            <w:r>
              <w:rPr>
                <w:rFonts w:ascii="Arial Narrow" w:hAnsi="Arial Narrow"/>
                <w:sz w:val="26"/>
                <w:szCs w:val="26"/>
              </w:rPr>
              <w:t xml:space="preserve">Líder del Proceso </w:t>
            </w:r>
          </w:p>
        </w:tc>
        <w:tc>
          <w:tcPr>
            <w:tcW w:w="2385" w:type="dxa"/>
          </w:tcPr>
          <w:p w14:paraId="6547C9D1" w14:textId="01B94147" w:rsidR="00D13F56" w:rsidRPr="00567BFB" w:rsidRDefault="00D13F56" w:rsidP="00D13F56">
            <w:pPr>
              <w:jc w:val="center"/>
              <w:rPr>
                <w:rFonts w:ascii="Arial Narrow" w:hAnsi="Arial Narrow"/>
                <w:sz w:val="26"/>
                <w:szCs w:val="26"/>
                <w:lang w:val="es-ES"/>
              </w:rPr>
            </w:pPr>
            <w:r>
              <w:rPr>
                <w:rFonts w:ascii="Arial Narrow" w:hAnsi="Arial Narrow"/>
                <w:sz w:val="26"/>
                <w:szCs w:val="26"/>
                <w:lang w:val="es-ES"/>
              </w:rPr>
              <w:t xml:space="preserve">Plan de Capacitación </w:t>
            </w:r>
          </w:p>
        </w:tc>
      </w:tr>
      <w:tr w:rsidR="00D13F56" w:rsidRPr="00985D5E" w14:paraId="1F7803EB" w14:textId="77777777" w:rsidTr="00D13F56">
        <w:tc>
          <w:tcPr>
            <w:tcW w:w="809" w:type="dxa"/>
          </w:tcPr>
          <w:p w14:paraId="6AD9CD4B" w14:textId="0C65986E" w:rsidR="00D13F56" w:rsidRDefault="00D13F56" w:rsidP="00D13F56">
            <w:pPr>
              <w:jc w:val="center"/>
              <w:rPr>
                <w:rFonts w:ascii="Arial Narrow" w:hAnsi="Arial Narrow"/>
                <w:b/>
                <w:sz w:val="26"/>
                <w:szCs w:val="26"/>
              </w:rPr>
            </w:pPr>
            <w:r>
              <w:rPr>
                <w:rFonts w:ascii="Arial Narrow" w:hAnsi="Arial Narrow"/>
                <w:b/>
                <w:sz w:val="26"/>
                <w:szCs w:val="26"/>
              </w:rPr>
              <w:t>H</w:t>
            </w:r>
          </w:p>
        </w:tc>
        <w:tc>
          <w:tcPr>
            <w:tcW w:w="2730" w:type="dxa"/>
          </w:tcPr>
          <w:p w14:paraId="40A5AB82" w14:textId="302106E7" w:rsidR="00D13F56" w:rsidRPr="00A44D7D" w:rsidRDefault="00D13F56" w:rsidP="00D13F56">
            <w:pPr>
              <w:jc w:val="both"/>
              <w:rPr>
                <w:rFonts w:ascii="Arial Narrow" w:hAnsi="Arial Narrow" w:cs="Arial"/>
                <w:sz w:val="26"/>
                <w:szCs w:val="26"/>
              </w:rPr>
            </w:pPr>
            <w:r>
              <w:rPr>
                <w:rFonts w:ascii="Arial Narrow" w:hAnsi="Arial Narrow" w:cs="Arial"/>
                <w:sz w:val="26"/>
                <w:szCs w:val="26"/>
              </w:rPr>
              <w:t xml:space="preserve">Realizar inducción </w:t>
            </w:r>
          </w:p>
        </w:tc>
        <w:tc>
          <w:tcPr>
            <w:tcW w:w="2977" w:type="dxa"/>
          </w:tcPr>
          <w:p w14:paraId="3E0C7B38" w14:textId="77777777" w:rsidR="00D13F56" w:rsidRPr="00D13F56" w:rsidRDefault="00D13F56" w:rsidP="00D13F56">
            <w:pPr>
              <w:jc w:val="both"/>
              <w:rPr>
                <w:rFonts w:ascii="Arial Narrow" w:hAnsi="Arial Narrow" w:cs="Arial"/>
                <w:color w:val="000000" w:themeColor="text1"/>
                <w:sz w:val="26"/>
                <w:szCs w:val="26"/>
                <w:shd w:val="clear" w:color="auto" w:fill="FFFFFF"/>
              </w:rPr>
            </w:pPr>
            <w:r w:rsidRPr="00D13F56">
              <w:rPr>
                <w:rFonts w:ascii="Arial Narrow" w:hAnsi="Arial Narrow" w:cs="Arial"/>
                <w:color w:val="000000" w:themeColor="text1"/>
                <w:sz w:val="26"/>
                <w:szCs w:val="26"/>
                <w:shd w:val="clear" w:color="auto" w:fill="FFFFFF"/>
              </w:rPr>
              <w:t>De acuerdo a la guía de inducción se le presenta al nuevo empleado:</w:t>
            </w:r>
          </w:p>
          <w:p w14:paraId="4A730E94" w14:textId="77777777" w:rsidR="00D13F56" w:rsidRPr="00D13F56" w:rsidRDefault="00D13F56" w:rsidP="00D13F56">
            <w:pPr>
              <w:jc w:val="both"/>
              <w:rPr>
                <w:rFonts w:ascii="Arial Narrow" w:hAnsi="Arial Narrow" w:cs="Arial"/>
                <w:color w:val="000000" w:themeColor="text1"/>
                <w:sz w:val="26"/>
                <w:szCs w:val="26"/>
                <w:shd w:val="clear" w:color="auto" w:fill="FFFFFF"/>
              </w:rPr>
            </w:pPr>
          </w:p>
          <w:p w14:paraId="38AA0310" w14:textId="77777777" w:rsidR="00D13F56" w:rsidRPr="00D13F56" w:rsidRDefault="00D13F56" w:rsidP="00D13F56">
            <w:pPr>
              <w:jc w:val="both"/>
              <w:rPr>
                <w:rFonts w:ascii="Arial Narrow" w:hAnsi="Arial Narrow" w:cs="Arial"/>
                <w:color w:val="000000" w:themeColor="text1"/>
                <w:sz w:val="26"/>
                <w:szCs w:val="26"/>
                <w:shd w:val="clear" w:color="auto" w:fill="FFFFFF"/>
              </w:rPr>
            </w:pPr>
            <w:r w:rsidRPr="00D13F56">
              <w:rPr>
                <w:rFonts w:ascii="Arial Narrow" w:hAnsi="Arial Narrow" w:cs="Arial"/>
                <w:color w:val="000000" w:themeColor="text1"/>
                <w:sz w:val="26"/>
                <w:szCs w:val="26"/>
                <w:shd w:val="clear" w:color="auto" w:fill="FFFFFF"/>
              </w:rPr>
              <w:t>Las directrices del SIG</w:t>
            </w:r>
          </w:p>
          <w:p w14:paraId="04AE491C" w14:textId="77777777" w:rsidR="00D13F56" w:rsidRPr="00D13F56" w:rsidRDefault="00D13F56" w:rsidP="00D13F56">
            <w:pPr>
              <w:jc w:val="both"/>
              <w:rPr>
                <w:rFonts w:ascii="Arial Narrow" w:hAnsi="Arial Narrow" w:cs="Arial"/>
                <w:color w:val="000000" w:themeColor="text1"/>
                <w:sz w:val="26"/>
                <w:szCs w:val="26"/>
                <w:shd w:val="clear" w:color="auto" w:fill="FFFFFF"/>
              </w:rPr>
            </w:pPr>
            <w:r w:rsidRPr="00D13F56">
              <w:rPr>
                <w:rFonts w:ascii="Arial Narrow" w:hAnsi="Arial Narrow" w:cs="Arial"/>
                <w:color w:val="000000" w:themeColor="text1"/>
                <w:sz w:val="26"/>
                <w:szCs w:val="26"/>
                <w:shd w:val="clear" w:color="auto" w:fill="FFFFFF"/>
              </w:rPr>
              <w:t>Mapa de procesos</w:t>
            </w:r>
          </w:p>
          <w:p w14:paraId="38CE246A" w14:textId="64FD46F8" w:rsidR="00D13F56" w:rsidRPr="00D13F56" w:rsidRDefault="00D13F56" w:rsidP="00D13F56">
            <w:pPr>
              <w:jc w:val="both"/>
              <w:rPr>
                <w:rFonts w:ascii="Arial Narrow" w:hAnsi="Arial Narrow" w:cs="Arial"/>
                <w:color w:val="000000" w:themeColor="text1"/>
                <w:sz w:val="26"/>
                <w:szCs w:val="26"/>
                <w:shd w:val="clear" w:color="auto" w:fill="FFFFFF"/>
              </w:rPr>
            </w:pPr>
            <w:r w:rsidRPr="00D13F56">
              <w:rPr>
                <w:rFonts w:ascii="Arial Narrow" w:hAnsi="Arial Narrow" w:cs="Arial"/>
                <w:color w:val="000000" w:themeColor="text1"/>
                <w:sz w:val="26"/>
                <w:szCs w:val="26"/>
                <w:shd w:val="clear" w:color="auto" w:fill="FFFFFF"/>
              </w:rPr>
              <w:t xml:space="preserve">Estructura institucional </w:t>
            </w:r>
          </w:p>
          <w:p w14:paraId="313D960E" w14:textId="77777777" w:rsidR="00D13F56" w:rsidRPr="00D13F56" w:rsidRDefault="00D13F56" w:rsidP="00D13F56">
            <w:pPr>
              <w:jc w:val="both"/>
              <w:rPr>
                <w:rFonts w:ascii="Arial Narrow" w:hAnsi="Arial Narrow" w:cs="Arial"/>
                <w:color w:val="000000" w:themeColor="text1"/>
                <w:sz w:val="26"/>
                <w:szCs w:val="26"/>
                <w:shd w:val="clear" w:color="auto" w:fill="FFFFFF"/>
              </w:rPr>
            </w:pPr>
            <w:r w:rsidRPr="00D13F56">
              <w:rPr>
                <w:rFonts w:ascii="Arial Narrow" w:hAnsi="Arial Narrow" w:cs="Arial"/>
                <w:color w:val="000000" w:themeColor="text1"/>
                <w:sz w:val="26"/>
                <w:szCs w:val="26"/>
                <w:shd w:val="clear" w:color="auto" w:fill="FFFFFF"/>
              </w:rPr>
              <w:t>Las responsabilidades con el SIG</w:t>
            </w:r>
          </w:p>
          <w:p w14:paraId="7FB60145" w14:textId="77777777" w:rsidR="00D13F56" w:rsidRPr="00D13F56" w:rsidRDefault="00D13F56" w:rsidP="00D13F56">
            <w:pPr>
              <w:jc w:val="both"/>
              <w:rPr>
                <w:rFonts w:ascii="Arial Narrow" w:hAnsi="Arial Narrow"/>
                <w:sz w:val="26"/>
                <w:szCs w:val="26"/>
                <w:lang w:val="es-MX"/>
              </w:rPr>
            </w:pPr>
            <w:r w:rsidRPr="00D13F56">
              <w:rPr>
                <w:rFonts w:ascii="Arial Narrow" w:hAnsi="Arial Narrow"/>
                <w:sz w:val="26"/>
                <w:szCs w:val="26"/>
                <w:lang w:val="es-MX"/>
              </w:rPr>
              <w:t>Contribución a la eficacia del SIG e implicaciones del incumplimiento</w:t>
            </w:r>
          </w:p>
          <w:p w14:paraId="613C4045" w14:textId="73BDCC32" w:rsidR="00D13F56" w:rsidRPr="00D13F56" w:rsidRDefault="00D13F56" w:rsidP="00D13F56">
            <w:pPr>
              <w:jc w:val="both"/>
              <w:rPr>
                <w:rFonts w:ascii="Arial Narrow" w:hAnsi="Arial Narrow"/>
                <w:sz w:val="26"/>
                <w:szCs w:val="26"/>
              </w:rPr>
            </w:pPr>
            <w:r w:rsidRPr="00D13F56">
              <w:rPr>
                <w:rFonts w:ascii="Arial Narrow" w:hAnsi="Arial Narrow"/>
                <w:sz w:val="26"/>
                <w:szCs w:val="26"/>
              </w:rPr>
              <w:t>Riesgos y peligros laborales inherentes a la actividad de la institución y del cargo</w:t>
            </w:r>
          </w:p>
          <w:p w14:paraId="1302BA6F" w14:textId="77777777" w:rsidR="00D13F56" w:rsidRPr="00D13F56" w:rsidRDefault="00D13F56" w:rsidP="00D13F56">
            <w:pPr>
              <w:jc w:val="both"/>
              <w:rPr>
                <w:rFonts w:ascii="Arial Narrow" w:hAnsi="Arial Narrow"/>
                <w:sz w:val="26"/>
                <w:szCs w:val="26"/>
              </w:rPr>
            </w:pPr>
            <w:r w:rsidRPr="00D13F56">
              <w:rPr>
                <w:rFonts w:ascii="Arial Narrow" w:hAnsi="Arial Narrow"/>
                <w:sz w:val="26"/>
                <w:szCs w:val="26"/>
              </w:rPr>
              <w:t>Funciones del COPASST</w:t>
            </w:r>
          </w:p>
          <w:p w14:paraId="43E7FFB1" w14:textId="77777777" w:rsidR="00D13F56" w:rsidRPr="00D13F56" w:rsidRDefault="00D13F56" w:rsidP="00D13F56">
            <w:pPr>
              <w:jc w:val="both"/>
              <w:rPr>
                <w:rFonts w:ascii="Arial Narrow" w:hAnsi="Arial Narrow"/>
                <w:sz w:val="26"/>
                <w:szCs w:val="26"/>
              </w:rPr>
            </w:pPr>
            <w:r w:rsidRPr="00D13F56">
              <w:rPr>
                <w:rFonts w:ascii="Arial Narrow" w:hAnsi="Arial Narrow"/>
                <w:sz w:val="26"/>
                <w:szCs w:val="26"/>
              </w:rPr>
              <w:t>Manual de cargos, roles y responsabilidades y el perfil particular del cargo que ocupará</w:t>
            </w:r>
          </w:p>
          <w:p w14:paraId="36841F75" w14:textId="4F5D0060" w:rsidR="00D13F56" w:rsidRPr="00D13F56" w:rsidRDefault="00D13F56" w:rsidP="00D13F56">
            <w:pPr>
              <w:jc w:val="both"/>
              <w:rPr>
                <w:rFonts w:ascii="Arial Narrow" w:hAnsi="Arial Narrow" w:cs="Arial"/>
                <w:color w:val="000000" w:themeColor="text1"/>
                <w:sz w:val="26"/>
                <w:szCs w:val="26"/>
                <w:shd w:val="clear" w:color="auto" w:fill="FFFFFF"/>
              </w:rPr>
            </w:pPr>
            <w:r w:rsidRPr="00D13F56">
              <w:rPr>
                <w:rFonts w:ascii="Arial Narrow" w:hAnsi="Arial Narrow" w:cs="Arial"/>
                <w:color w:val="000000" w:themeColor="text1"/>
                <w:sz w:val="26"/>
                <w:szCs w:val="26"/>
                <w:shd w:val="clear" w:color="auto" w:fill="FFFFFF"/>
              </w:rPr>
              <w:t xml:space="preserve">Manual de </w:t>
            </w:r>
            <w:r>
              <w:rPr>
                <w:rFonts w:ascii="Arial Narrow" w:hAnsi="Arial Narrow" w:cs="Arial"/>
                <w:color w:val="000000" w:themeColor="text1"/>
                <w:sz w:val="26"/>
                <w:szCs w:val="26"/>
                <w:shd w:val="clear" w:color="auto" w:fill="FFFFFF"/>
              </w:rPr>
              <w:t>C</w:t>
            </w:r>
            <w:r w:rsidRPr="00D13F56">
              <w:rPr>
                <w:rFonts w:ascii="Arial Narrow" w:hAnsi="Arial Narrow" w:cs="Arial"/>
                <w:color w:val="000000" w:themeColor="text1"/>
                <w:sz w:val="26"/>
                <w:szCs w:val="26"/>
                <w:shd w:val="clear" w:color="auto" w:fill="FFFFFF"/>
              </w:rPr>
              <w:t xml:space="preserve">onvivencia </w:t>
            </w:r>
          </w:p>
          <w:p w14:paraId="603F3FC1" w14:textId="77777777" w:rsidR="00D13F56" w:rsidRPr="00D13F56" w:rsidRDefault="00D13F56" w:rsidP="00D13F56">
            <w:pPr>
              <w:jc w:val="both"/>
              <w:rPr>
                <w:rFonts w:ascii="Arial Narrow" w:hAnsi="Arial Narrow" w:cs="Arial"/>
                <w:color w:val="000000" w:themeColor="text1"/>
                <w:sz w:val="26"/>
                <w:szCs w:val="26"/>
                <w:shd w:val="clear" w:color="auto" w:fill="FFFFFF"/>
              </w:rPr>
            </w:pPr>
            <w:r w:rsidRPr="00D13F56">
              <w:rPr>
                <w:rFonts w:ascii="Arial Narrow" w:hAnsi="Arial Narrow" w:cs="Arial"/>
                <w:color w:val="000000" w:themeColor="text1"/>
                <w:sz w:val="26"/>
                <w:szCs w:val="26"/>
                <w:shd w:val="clear" w:color="auto" w:fill="FFFFFF"/>
              </w:rPr>
              <w:lastRenderedPageBreak/>
              <w:t>La caracterización del proceso en el cual participará</w:t>
            </w:r>
          </w:p>
          <w:p w14:paraId="45BD82A4" w14:textId="3DE44B2D" w:rsidR="00D13F56" w:rsidRDefault="00D13F56" w:rsidP="00D13F56">
            <w:pPr>
              <w:jc w:val="both"/>
              <w:rPr>
                <w:rFonts w:ascii="Arial Narrow" w:hAnsi="Arial Narrow" w:cs="Arial"/>
                <w:color w:val="000000" w:themeColor="text1"/>
                <w:sz w:val="26"/>
                <w:szCs w:val="26"/>
                <w:shd w:val="clear" w:color="auto" w:fill="FFFFFF"/>
              </w:rPr>
            </w:pPr>
            <w:r w:rsidRPr="00D13F56">
              <w:rPr>
                <w:rFonts w:ascii="Arial Narrow" w:hAnsi="Arial Narrow" w:cs="Arial"/>
                <w:color w:val="000000" w:themeColor="text1"/>
                <w:sz w:val="26"/>
                <w:szCs w:val="26"/>
                <w:shd w:val="clear" w:color="auto" w:fill="FFFFFF"/>
              </w:rPr>
              <w:t>Los procedimientos a que haya lugar</w:t>
            </w:r>
          </w:p>
          <w:p w14:paraId="7A24D130" w14:textId="38D1DE03" w:rsidR="00D13F56" w:rsidRPr="00D13F56" w:rsidRDefault="00D13F56" w:rsidP="00D13F56">
            <w:pPr>
              <w:jc w:val="both"/>
              <w:rPr>
                <w:rFonts w:ascii="Arial Narrow" w:hAnsi="Arial Narrow" w:cs="Arial"/>
                <w:color w:val="000000" w:themeColor="text1"/>
                <w:sz w:val="26"/>
                <w:szCs w:val="26"/>
                <w:shd w:val="clear" w:color="auto" w:fill="FFFFFF"/>
              </w:rPr>
            </w:pPr>
            <w:r>
              <w:rPr>
                <w:rFonts w:ascii="Arial Narrow" w:hAnsi="Arial Narrow" w:cs="Arial"/>
                <w:color w:val="000000" w:themeColor="text1"/>
                <w:sz w:val="26"/>
                <w:szCs w:val="26"/>
                <w:shd w:val="clear" w:color="auto" w:fill="FFFFFF"/>
              </w:rPr>
              <w:t xml:space="preserve">Proyecto Educativo Institucional </w:t>
            </w:r>
          </w:p>
          <w:p w14:paraId="31322851" w14:textId="77777777" w:rsidR="00D13F56" w:rsidRPr="00D13F56" w:rsidRDefault="00D13F56" w:rsidP="00D13F56">
            <w:pPr>
              <w:jc w:val="both"/>
              <w:rPr>
                <w:rFonts w:ascii="Arial Narrow" w:hAnsi="Arial Narrow" w:cs="Arial"/>
                <w:color w:val="000000" w:themeColor="text1"/>
                <w:sz w:val="26"/>
                <w:szCs w:val="26"/>
                <w:shd w:val="clear" w:color="auto" w:fill="FFFFFF"/>
              </w:rPr>
            </w:pPr>
          </w:p>
          <w:p w14:paraId="2EB17E68" w14:textId="53B97BF7" w:rsidR="00D13F56" w:rsidRPr="00D13F56" w:rsidRDefault="00D13F56" w:rsidP="00D13F56">
            <w:pPr>
              <w:jc w:val="both"/>
              <w:rPr>
                <w:rFonts w:ascii="Arial Narrow" w:hAnsi="Arial Narrow" w:cs="Arial"/>
                <w:color w:val="000000" w:themeColor="text1"/>
                <w:sz w:val="26"/>
                <w:szCs w:val="26"/>
                <w:shd w:val="clear" w:color="auto" w:fill="FFFFFF"/>
              </w:rPr>
            </w:pPr>
            <w:r w:rsidRPr="00D13F56">
              <w:rPr>
                <w:rFonts w:ascii="Arial Narrow" w:hAnsi="Arial Narrow" w:cs="Arial"/>
                <w:color w:val="000000" w:themeColor="text1"/>
                <w:sz w:val="26"/>
                <w:szCs w:val="26"/>
                <w:shd w:val="clear" w:color="auto" w:fill="FFFFFF"/>
              </w:rPr>
              <w:t xml:space="preserve">Inmediatamente se termine de hacer la inducción se debe firmar el registro correspondiente de la inducción (guía) </w:t>
            </w:r>
          </w:p>
        </w:tc>
        <w:tc>
          <w:tcPr>
            <w:tcW w:w="1839" w:type="dxa"/>
          </w:tcPr>
          <w:p w14:paraId="6A4B3000" w14:textId="66A79083" w:rsidR="00D13F56" w:rsidRPr="00A44D7D" w:rsidRDefault="00D13F56" w:rsidP="00D13F56">
            <w:pPr>
              <w:jc w:val="center"/>
              <w:rPr>
                <w:rFonts w:ascii="Arial Narrow" w:hAnsi="Arial Narrow"/>
                <w:sz w:val="26"/>
                <w:szCs w:val="26"/>
              </w:rPr>
            </w:pPr>
            <w:r>
              <w:rPr>
                <w:rFonts w:ascii="Arial Narrow" w:hAnsi="Arial Narrow"/>
                <w:sz w:val="26"/>
                <w:szCs w:val="26"/>
              </w:rPr>
              <w:lastRenderedPageBreak/>
              <w:t>Líder del Proceso</w:t>
            </w:r>
          </w:p>
        </w:tc>
        <w:tc>
          <w:tcPr>
            <w:tcW w:w="2385" w:type="dxa"/>
          </w:tcPr>
          <w:p w14:paraId="37F0D43C" w14:textId="6482720B" w:rsidR="00D13F56" w:rsidRDefault="00D13F56" w:rsidP="00D13F56">
            <w:pPr>
              <w:jc w:val="center"/>
              <w:rPr>
                <w:rFonts w:ascii="Arial Narrow" w:hAnsi="Arial Narrow"/>
                <w:sz w:val="26"/>
                <w:szCs w:val="26"/>
              </w:rPr>
            </w:pPr>
            <w:r>
              <w:rPr>
                <w:rFonts w:ascii="Arial Narrow" w:hAnsi="Arial Narrow"/>
                <w:sz w:val="26"/>
                <w:szCs w:val="26"/>
              </w:rPr>
              <w:t>Guía de inducción</w:t>
            </w:r>
          </w:p>
          <w:p w14:paraId="6D47ECD0" w14:textId="4FA7C412" w:rsidR="00D13F56" w:rsidRDefault="00D13F56" w:rsidP="00D13F56">
            <w:pPr>
              <w:jc w:val="center"/>
              <w:rPr>
                <w:rFonts w:ascii="Arial Narrow" w:hAnsi="Arial Narrow"/>
                <w:sz w:val="26"/>
                <w:szCs w:val="26"/>
              </w:rPr>
            </w:pPr>
            <w:r>
              <w:rPr>
                <w:rFonts w:ascii="Arial Narrow" w:hAnsi="Arial Narrow"/>
                <w:sz w:val="26"/>
                <w:szCs w:val="26"/>
              </w:rPr>
              <w:t xml:space="preserve">Registro de asistencia a capacitación </w:t>
            </w:r>
          </w:p>
          <w:p w14:paraId="312EF31F" w14:textId="3B34A26C" w:rsidR="00D13F56" w:rsidRDefault="00D13F56" w:rsidP="00D13F56">
            <w:pPr>
              <w:jc w:val="center"/>
              <w:rPr>
                <w:rFonts w:ascii="Arial Narrow" w:hAnsi="Arial Narrow"/>
                <w:sz w:val="26"/>
                <w:szCs w:val="26"/>
              </w:rPr>
            </w:pPr>
            <w:r>
              <w:rPr>
                <w:rFonts w:ascii="Arial Narrow" w:hAnsi="Arial Narrow"/>
                <w:sz w:val="26"/>
                <w:szCs w:val="26"/>
              </w:rPr>
              <w:t xml:space="preserve">Presentación de la Inducción </w:t>
            </w:r>
          </w:p>
          <w:p w14:paraId="617D5022" w14:textId="7C1E4AF7" w:rsidR="00D13F56" w:rsidRPr="00A44D7D" w:rsidRDefault="00D13F56" w:rsidP="00D13F56">
            <w:pPr>
              <w:jc w:val="center"/>
              <w:rPr>
                <w:rFonts w:ascii="Arial Narrow" w:hAnsi="Arial Narrow"/>
                <w:sz w:val="26"/>
                <w:szCs w:val="26"/>
              </w:rPr>
            </w:pPr>
          </w:p>
        </w:tc>
      </w:tr>
      <w:tr w:rsidR="00D13F56" w:rsidRPr="00985D5E" w14:paraId="7265C834" w14:textId="77777777" w:rsidTr="00D13F56">
        <w:tc>
          <w:tcPr>
            <w:tcW w:w="809" w:type="dxa"/>
          </w:tcPr>
          <w:p w14:paraId="6AA7AB14" w14:textId="45BE629C" w:rsidR="00D13F56" w:rsidRDefault="00D13F56" w:rsidP="00D13F56">
            <w:pPr>
              <w:jc w:val="center"/>
              <w:rPr>
                <w:rFonts w:ascii="Arial Narrow" w:hAnsi="Arial Narrow"/>
                <w:b/>
                <w:sz w:val="26"/>
                <w:szCs w:val="26"/>
              </w:rPr>
            </w:pPr>
            <w:r>
              <w:rPr>
                <w:rFonts w:ascii="Arial Narrow" w:hAnsi="Arial Narrow"/>
                <w:b/>
                <w:sz w:val="26"/>
                <w:szCs w:val="26"/>
              </w:rPr>
              <w:t>H</w:t>
            </w:r>
          </w:p>
        </w:tc>
        <w:tc>
          <w:tcPr>
            <w:tcW w:w="2730" w:type="dxa"/>
          </w:tcPr>
          <w:p w14:paraId="3D5B1C5F" w14:textId="45B3E2ED" w:rsidR="00D13F56" w:rsidRDefault="00D13F56" w:rsidP="00D13F56">
            <w:pPr>
              <w:jc w:val="both"/>
              <w:rPr>
                <w:rFonts w:ascii="Arial Narrow" w:hAnsi="Arial Narrow" w:cs="Arial"/>
                <w:sz w:val="26"/>
                <w:szCs w:val="26"/>
              </w:rPr>
            </w:pPr>
            <w:r>
              <w:rPr>
                <w:rFonts w:ascii="Arial Narrow" w:hAnsi="Arial Narrow" w:cs="Arial"/>
                <w:sz w:val="26"/>
                <w:szCs w:val="26"/>
              </w:rPr>
              <w:t xml:space="preserve">Realizar reinducción </w:t>
            </w:r>
          </w:p>
        </w:tc>
        <w:tc>
          <w:tcPr>
            <w:tcW w:w="2977" w:type="dxa"/>
          </w:tcPr>
          <w:p w14:paraId="191ECB7D" w14:textId="77777777" w:rsidR="00D13F56" w:rsidRPr="00D13F56" w:rsidRDefault="00D13F56" w:rsidP="00D13F56">
            <w:pPr>
              <w:jc w:val="both"/>
              <w:rPr>
                <w:rFonts w:ascii="Arial Narrow" w:hAnsi="Arial Narrow" w:cs="Arial"/>
                <w:sz w:val="26"/>
                <w:szCs w:val="26"/>
              </w:rPr>
            </w:pPr>
            <w:r w:rsidRPr="00D13F56">
              <w:rPr>
                <w:rFonts w:ascii="Arial Narrow" w:hAnsi="Arial Narrow" w:cs="Arial"/>
                <w:sz w:val="26"/>
                <w:szCs w:val="26"/>
              </w:rPr>
              <w:t>Cuando un empleado sea promovido a un cargo, debe hacerse reinducción con base en sus nuevas responsabilidades.</w:t>
            </w:r>
          </w:p>
          <w:p w14:paraId="16371A71" w14:textId="77777777" w:rsidR="00D13F56" w:rsidRDefault="00D13F56" w:rsidP="00D13F56">
            <w:pPr>
              <w:jc w:val="both"/>
              <w:rPr>
                <w:rFonts w:ascii="Arial Narrow" w:hAnsi="Arial Narrow" w:cs="Arial"/>
                <w:sz w:val="24"/>
                <w:szCs w:val="24"/>
              </w:rPr>
            </w:pPr>
            <w:r w:rsidRPr="00D13F56">
              <w:rPr>
                <w:rFonts w:ascii="Arial Narrow" w:hAnsi="Arial Narrow" w:cs="Arial"/>
                <w:sz w:val="26"/>
                <w:szCs w:val="26"/>
              </w:rPr>
              <w:t>Así mismo se hará reinducción, cuando por necesidades expresadas por los líderes de la institución se deban reorientar políticas institucionales o cuando se presente algún tipo de incumplimiento a los requisitos legales, institucionales</w:t>
            </w:r>
            <w:r>
              <w:rPr>
                <w:rFonts w:ascii="Arial Narrow" w:hAnsi="Arial Narrow" w:cs="Arial"/>
                <w:sz w:val="24"/>
                <w:szCs w:val="24"/>
              </w:rPr>
              <w:t xml:space="preserve"> y de norma.</w:t>
            </w:r>
          </w:p>
          <w:p w14:paraId="5F8EBA6A" w14:textId="77777777" w:rsidR="00D13F56" w:rsidRPr="00D13F56" w:rsidRDefault="00D13F56" w:rsidP="00D13F56">
            <w:pPr>
              <w:jc w:val="both"/>
              <w:rPr>
                <w:rFonts w:ascii="Arial Narrow" w:hAnsi="Arial Narrow" w:cs="Arial"/>
                <w:sz w:val="26"/>
                <w:szCs w:val="26"/>
              </w:rPr>
            </w:pPr>
          </w:p>
          <w:p w14:paraId="6B5C36E2" w14:textId="6C6E5BF4" w:rsidR="00D13F56" w:rsidRPr="00800804" w:rsidRDefault="00D13F56" w:rsidP="00D13F56">
            <w:pPr>
              <w:jc w:val="both"/>
              <w:rPr>
                <w:rFonts w:ascii="Arial Narrow" w:hAnsi="Arial Narrow" w:cs="Arial"/>
                <w:sz w:val="24"/>
                <w:szCs w:val="24"/>
              </w:rPr>
            </w:pPr>
            <w:r w:rsidRPr="00D13F56">
              <w:rPr>
                <w:rFonts w:ascii="Arial Narrow" w:hAnsi="Arial Narrow" w:cs="Arial"/>
                <w:sz w:val="26"/>
                <w:szCs w:val="26"/>
              </w:rPr>
              <w:lastRenderedPageBreak/>
              <w:t>Así mismo, se hace reinducción en los riesgos laborales inherentes a la labor que ejerce el funcionario y/o contratista.</w:t>
            </w:r>
          </w:p>
        </w:tc>
        <w:tc>
          <w:tcPr>
            <w:tcW w:w="1839" w:type="dxa"/>
          </w:tcPr>
          <w:p w14:paraId="4BB27C27" w14:textId="0C5886B6" w:rsidR="00D13F56" w:rsidRDefault="00D13F56" w:rsidP="00D13F56">
            <w:pPr>
              <w:jc w:val="center"/>
              <w:rPr>
                <w:rFonts w:ascii="Arial Narrow" w:hAnsi="Arial Narrow"/>
                <w:sz w:val="26"/>
                <w:szCs w:val="26"/>
              </w:rPr>
            </w:pPr>
            <w:r>
              <w:rPr>
                <w:rFonts w:ascii="Arial Narrow" w:hAnsi="Arial Narrow"/>
                <w:sz w:val="26"/>
                <w:szCs w:val="26"/>
              </w:rPr>
              <w:lastRenderedPageBreak/>
              <w:t xml:space="preserve">Líder del Proceso </w:t>
            </w:r>
          </w:p>
        </w:tc>
        <w:tc>
          <w:tcPr>
            <w:tcW w:w="2385" w:type="dxa"/>
          </w:tcPr>
          <w:p w14:paraId="0378116D" w14:textId="77777777" w:rsidR="00D13F56" w:rsidRDefault="00D13F56" w:rsidP="00D13F56">
            <w:pPr>
              <w:jc w:val="center"/>
              <w:rPr>
                <w:rFonts w:ascii="Arial Narrow" w:hAnsi="Arial Narrow"/>
                <w:sz w:val="26"/>
                <w:szCs w:val="26"/>
              </w:rPr>
            </w:pPr>
            <w:r>
              <w:rPr>
                <w:rFonts w:ascii="Arial Narrow" w:hAnsi="Arial Narrow"/>
                <w:sz w:val="26"/>
                <w:szCs w:val="26"/>
              </w:rPr>
              <w:t xml:space="preserve">Registro de asistencia a capacitación </w:t>
            </w:r>
          </w:p>
          <w:p w14:paraId="30414164" w14:textId="3F1221EE" w:rsidR="00D13F56" w:rsidRDefault="00D13F56" w:rsidP="00D13F56">
            <w:pPr>
              <w:jc w:val="center"/>
              <w:rPr>
                <w:rFonts w:ascii="Arial Narrow" w:hAnsi="Arial Narrow"/>
                <w:sz w:val="26"/>
                <w:szCs w:val="26"/>
              </w:rPr>
            </w:pPr>
            <w:r>
              <w:rPr>
                <w:rFonts w:ascii="Arial Narrow" w:hAnsi="Arial Narrow"/>
                <w:sz w:val="26"/>
                <w:szCs w:val="26"/>
              </w:rPr>
              <w:t xml:space="preserve">Presentación de la reinducción </w:t>
            </w:r>
          </w:p>
          <w:p w14:paraId="1951CE58" w14:textId="77777777" w:rsidR="00D13F56" w:rsidRDefault="00D13F56" w:rsidP="00D13F56">
            <w:pPr>
              <w:jc w:val="center"/>
              <w:rPr>
                <w:rFonts w:ascii="Arial Narrow" w:hAnsi="Arial Narrow"/>
                <w:sz w:val="26"/>
                <w:szCs w:val="26"/>
              </w:rPr>
            </w:pPr>
          </w:p>
        </w:tc>
      </w:tr>
      <w:tr w:rsidR="00D13F56" w:rsidRPr="00985D5E" w14:paraId="160D4051" w14:textId="77777777" w:rsidTr="00D13F56">
        <w:tc>
          <w:tcPr>
            <w:tcW w:w="809" w:type="dxa"/>
          </w:tcPr>
          <w:p w14:paraId="040EECC9" w14:textId="0345F172" w:rsidR="00D13F56" w:rsidRDefault="00D13F56" w:rsidP="00D13F56">
            <w:pPr>
              <w:jc w:val="center"/>
              <w:rPr>
                <w:rFonts w:ascii="Arial Narrow" w:hAnsi="Arial Narrow"/>
                <w:b/>
                <w:sz w:val="26"/>
                <w:szCs w:val="26"/>
              </w:rPr>
            </w:pPr>
            <w:r>
              <w:rPr>
                <w:rFonts w:ascii="Arial Narrow" w:hAnsi="Arial Narrow"/>
                <w:b/>
                <w:sz w:val="26"/>
                <w:szCs w:val="26"/>
              </w:rPr>
              <w:t>V</w:t>
            </w:r>
          </w:p>
        </w:tc>
        <w:tc>
          <w:tcPr>
            <w:tcW w:w="2730" w:type="dxa"/>
          </w:tcPr>
          <w:p w14:paraId="4B9E9E4E" w14:textId="5FE21859" w:rsidR="00D13F56" w:rsidRPr="00A44D7D" w:rsidRDefault="00D13F56" w:rsidP="00D13F56">
            <w:pPr>
              <w:jc w:val="both"/>
              <w:rPr>
                <w:rFonts w:ascii="Arial Narrow" w:hAnsi="Arial Narrow" w:cs="Arial"/>
                <w:sz w:val="26"/>
                <w:szCs w:val="26"/>
              </w:rPr>
            </w:pPr>
            <w:r>
              <w:rPr>
                <w:rFonts w:ascii="Arial Narrow" w:hAnsi="Arial Narrow" w:cs="Arial"/>
                <w:sz w:val="26"/>
                <w:szCs w:val="26"/>
              </w:rPr>
              <w:t xml:space="preserve">Evaluar la actividad de inducción y reinducción </w:t>
            </w:r>
          </w:p>
        </w:tc>
        <w:tc>
          <w:tcPr>
            <w:tcW w:w="2977" w:type="dxa"/>
          </w:tcPr>
          <w:p w14:paraId="0A9BF1D2" w14:textId="77777777" w:rsidR="00D13F56" w:rsidRDefault="00D13F56" w:rsidP="00D13F56">
            <w:pPr>
              <w:jc w:val="both"/>
              <w:rPr>
                <w:rFonts w:ascii="Arial Narrow" w:hAnsi="Arial Narrow" w:cs="Arial"/>
                <w:sz w:val="26"/>
                <w:szCs w:val="26"/>
              </w:rPr>
            </w:pPr>
            <w:r>
              <w:rPr>
                <w:rFonts w:ascii="Arial Narrow" w:hAnsi="Arial Narrow" w:cs="Arial"/>
                <w:sz w:val="26"/>
                <w:szCs w:val="26"/>
              </w:rPr>
              <w:t>Posterior al desarrollo de las actividades de inducción y reinducción se realiza la evaluación conforme a los siguientes criterios:</w:t>
            </w:r>
          </w:p>
          <w:p w14:paraId="4B6B3A98" w14:textId="77777777" w:rsidR="00D13F56" w:rsidRDefault="00D13F56" w:rsidP="00D13F56">
            <w:pPr>
              <w:jc w:val="both"/>
              <w:rPr>
                <w:rFonts w:ascii="Arial Narrow" w:hAnsi="Arial Narrow" w:cs="Arial"/>
                <w:sz w:val="26"/>
                <w:szCs w:val="26"/>
              </w:rPr>
            </w:pPr>
          </w:p>
          <w:p w14:paraId="0D248CF0" w14:textId="77777777" w:rsidR="00D13F56" w:rsidRDefault="00D13F56" w:rsidP="00D13F56">
            <w:pPr>
              <w:jc w:val="both"/>
              <w:rPr>
                <w:rFonts w:ascii="Arial Narrow" w:hAnsi="Arial Narrow" w:cs="Arial"/>
                <w:sz w:val="26"/>
                <w:szCs w:val="26"/>
              </w:rPr>
            </w:pPr>
            <w:r>
              <w:rPr>
                <w:rFonts w:ascii="Arial Narrow" w:hAnsi="Arial Narrow" w:cs="Arial"/>
                <w:sz w:val="26"/>
                <w:szCs w:val="26"/>
              </w:rPr>
              <w:t>Logística y preparación de la actividad</w:t>
            </w:r>
          </w:p>
          <w:p w14:paraId="62ABCB13" w14:textId="77777777" w:rsidR="00D13F56" w:rsidRDefault="00D13F56" w:rsidP="00D13F56">
            <w:pPr>
              <w:jc w:val="both"/>
              <w:rPr>
                <w:rFonts w:ascii="Arial Narrow" w:hAnsi="Arial Narrow" w:cs="Arial"/>
                <w:sz w:val="26"/>
                <w:szCs w:val="26"/>
              </w:rPr>
            </w:pPr>
            <w:r>
              <w:rPr>
                <w:rFonts w:ascii="Arial Narrow" w:hAnsi="Arial Narrow" w:cs="Arial"/>
                <w:sz w:val="26"/>
                <w:szCs w:val="26"/>
              </w:rPr>
              <w:t>Desarrollo de la actividad</w:t>
            </w:r>
          </w:p>
          <w:p w14:paraId="6FA78587" w14:textId="77777777" w:rsidR="00D13F56" w:rsidRDefault="00D13F56" w:rsidP="00D13F56">
            <w:pPr>
              <w:jc w:val="both"/>
              <w:rPr>
                <w:rFonts w:ascii="Arial Narrow" w:hAnsi="Arial Narrow" w:cs="Arial"/>
                <w:sz w:val="26"/>
                <w:szCs w:val="26"/>
              </w:rPr>
            </w:pPr>
            <w:r>
              <w:rPr>
                <w:rFonts w:ascii="Arial Narrow" w:hAnsi="Arial Narrow" w:cs="Arial"/>
                <w:sz w:val="26"/>
                <w:szCs w:val="26"/>
              </w:rPr>
              <w:t>Competencia del formador</w:t>
            </w:r>
          </w:p>
          <w:p w14:paraId="2B6EFAF1" w14:textId="77777777" w:rsidR="00D13F56" w:rsidRDefault="00D13F56" w:rsidP="00D13F56">
            <w:pPr>
              <w:jc w:val="both"/>
              <w:rPr>
                <w:rFonts w:ascii="Arial Narrow" w:hAnsi="Arial Narrow" w:cs="Arial"/>
                <w:sz w:val="26"/>
                <w:szCs w:val="26"/>
              </w:rPr>
            </w:pPr>
            <w:r>
              <w:rPr>
                <w:rFonts w:ascii="Arial Narrow" w:hAnsi="Arial Narrow" w:cs="Arial"/>
                <w:sz w:val="26"/>
                <w:szCs w:val="26"/>
              </w:rPr>
              <w:t>Aplicabilidad</w:t>
            </w:r>
          </w:p>
          <w:p w14:paraId="7422D102" w14:textId="60CA7E20" w:rsidR="00D13F56" w:rsidRDefault="00D13F56" w:rsidP="00D13F56">
            <w:pPr>
              <w:jc w:val="both"/>
              <w:rPr>
                <w:rFonts w:ascii="Arial Narrow" w:hAnsi="Arial Narrow" w:cs="Arial"/>
                <w:sz w:val="26"/>
                <w:szCs w:val="26"/>
              </w:rPr>
            </w:pPr>
            <w:r>
              <w:rPr>
                <w:rFonts w:ascii="Arial Narrow" w:hAnsi="Arial Narrow" w:cs="Arial"/>
                <w:sz w:val="26"/>
                <w:szCs w:val="26"/>
              </w:rPr>
              <w:t>Satisfacción general</w:t>
            </w:r>
          </w:p>
          <w:p w14:paraId="0F53428B" w14:textId="77777777" w:rsidR="00D13F56" w:rsidRDefault="00D13F56" w:rsidP="00D13F56">
            <w:pPr>
              <w:jc w:val="both"/>
              <w:rPr>
                <w:rFonts w:ascii="Arial Narrow" w:hAnsi="Arial Narrow" w:cs="Arial"/>
                <w:sz w:val="26"/>
                <w:szCs w:val="26"/>
              </w:rPr>
            </w:pPr>
            <w:r>
              <w:rPr>
                <w:rFonts w:ascii="Arial Narrow" w:hAnsi="Arial Narrow" w:cs="Arial"/>
                <w:sz w:val="26"/>
                <w:szCs w:val="26"/>
              </w:rPr>
              <w:t>Validación de los conocimientos adquiridos</w:t>
            </w:r>
          </w:p>
          <w:p w14:paraId="1F2BF486" w14:textId="6FACB530" w:rsidR="00D13F56" w:rsidRPr="00A44D7D" w:rsidRDefault="00D13F56" w:rsidP="00D13F56">
            <w:pPr>
              <w:jc w:val="both"/>
              <w:rPr>
                <w:rFonts w:ascii="Arial Narrow" w:hAnsi="Arial Narrow" w:cs="Arial"/>
                <w:sz w:val="26"/>
                <w:szCs w:val="26"/>
              </w:rPr>
            </w:pPr>
            <w:r>
              <w:rPr>
                <w:rFonts w:ascii="Arial Narrow" w:hAnsi="Arial Narrow" w:cs="Arial"/>
                <w:sz w:val="26"/>
                <w:szCs w:val="26"/>
              </w:rPr>
              <w:t xml:space="preserve">Aplicabilidad en el puesto de trabajo </w:t>
            </w:r>
          </w:p>
        </w:tc>
        <w:tc>
          <w:tcPr>
            <w:tcW w:w="1839" w:type="dxa"/>
          </w:tcPr>
          <w:p w14:paraId="74507884" w14:textId="7D9FCE66" w:rsidR="00D13F56" w:rsidRDefault="00D13F56" w:rsidP="00D13F56">
            <w:pPr>
              <w:jc w:val="center"/>
              <w:rPr>
                <w:rFonts w:ascii="Arial Narrow" w:hAnsi="Arial Narrow"/>
                <w:sz w:val="26"/>
                <w:szCs w:val="26"/>
              </w:rPr>
            </w:pPr>
            <w:r>
              <w:rPr>
                <w:rFonts w:ascii="Arial Narrow" w:hAnsi="Arial Narrow"/>
                <w:sz w:val="26"/>
                <w:szCs w:val="26"/>
              </w:rPr>
              <w:t xml:space="preserve">Empleados que realizan la inducción y la reinducción </w:t>
            </w:r>
          </w:p>
        </w:tc>
        <w:tc>
          <w:tcPr>
            <w:tcW w:w="2385" w:type="dxa"/>
          </w:tcPr>
          <w:p w14:paraId="4E2C56DD" w14:textId="49D218B9" w:rsidR="00D13F56" w:rsidRDefault="00D13F56" w:rsidP="00D13F56">
            <w:pPr>
              <w:jc w:val="center"/>
              <w:rPr>
                <w:rFonts w:ascii="Arial Narrow" w:hAnsi="Arial Narrow"/>
                <w:sz w:val="26"/>
                <w:szCs w:val="26"/>
              </w:rPr>
            </w:pPr>
            <w:r>
              <w:rPr>
                <w:rFonts w:ascii="Arial Narrow" w:hAnsi="Arial Narrow"/>
                <w:sz w:val="26"/>
                <w:szCs w:val="26"/>
              </w:rPr>
              <w:t xml:space="preserve">Evaluación de actividades de capacitación </w:t>
            </w:r>
          </w:p>
        </w:tc>
      </w:tr>
      <w:tr w:rsidR="00D13F56" w:rsidRPr="00985D5E" w14:paraId="56E91690" w14:textId="77777777" w:rsidTr="00D13F56">
        <w:tc>
          <w:tcPr>
            <w:tcW w:w="809" w:type="dxa"/>
          </w:tcPr>
          <w:p w14:paraId="53FAB6D7" w14:textId="1333491F" w:rsidR="00D13F56" w:rsidRPr="00985D5E" w:rsidRDefault="00D13F56" w:rsidP="00D13F56">
            <w:pPr>
              <w:jc w:val="center"/>
              <w:rPr>
                <w:rFonts w:ascii="Arial Narrow" w:hAnsi="Arial Narrow"/>
                <w:b/>
                <w:sz w:val="26"/>
                <w:szCs w:val="26"/>
              </w:rPr>
            </w:pPr>
            <w:r w:rsidRPr="00985D5E">
              <w:rPr>
                <w:rFonts w:ascii="Arial Narrow" w:hAnsi="Arial Narrow"/>
                <w:b/>
                <w:sz w:val="26"/>
                <w:szCs w:val="26"/>
              </w:rPr>
              <w:t>A</w:t>
            </w:r>
          </w:p>
        </w:tc>
        <w:tc>
          <w:tcPr>
            <w:tcW w:w="2730" w:type="dxa"/>
          </w:tcPr>
          <w:p w14:paraId="54453411" w14:textId="1ABBEF51" w:rsidR="00D13F56" w:rsidRPr="00985D5E" w:rsidRDefault="00D13F56" w:rsidP="00D13F56">
            <w:pPr>
              <w:jc w:val="both"/>
              <w:rPr>
                <w:rFonts w:ascii="Arial Narrow" w:hAnsi="Arial Narrow" w:cs="Arial"/>
                <w:sz w:val="26"/>
                <w:szCs w:val="26"/>
              </w:rPr>
            </w:pPr>
            <w:r w:rsidRPr="00985D5E">
              <w:rPr>
                <w:rFonts w:ascii="Arial Narrow" w:hAnsi="Arial Narrow" w:cs="Arial"/>
                <w:sz w:val="26"/>
                <w:szCs w:val="26"/>
              </w:rPr>
              <w:t>Leva</w:t>
            </w:r>
            <w:r>
              <w:rPr>
                <w:rFonts w:ascii="Arial Narrow" w:hAnsi="Arial Narrow" w:cs="Arial"/>
                <w:sz w:val="26"/>
                <w:szCs w:val="26"/>
              </w:rPr>
              <w:t>ntar</w:t>
            </w:r>
            <w:r w:rsidRPr="00985D5E">
              <w:rPr>
                <w:rFonts w:ascii="Arial Narrow" w:hAnsi="Arial Narrow" w:cs="Arial"/>
                <w:sz w:val="26"/>
                <w:szCs w:val="26"/>
              </w:rPr>
              <w:t xml:space="preserve"> acciones de mejora</w:t>
            </w:r>
          </w:p>
        </w:tc>
        <w:tc>
          <w:tcPr>
            <w:tcW w:w="2977" w:type="dxa"/>
          </w:tcPr>
          <w:p w14:paraId="7DEB4178" w14:textId="695510C4" w:rsidR="00D13F56" w:rsidRPr="00985D5E" w:rsidRDefault="00D13F56" w:rsidP="00D13F56">
            <w:pPr>
              <w:jc w:val="both"/>
              <w:rPr>
                <w:rFonts w:ascii="Arial Narrow" w:hAnsi="Arial Narrow"/>
                <w:sz w:val="26"/>
                <w:szCs w:val="26"/>
              </w:rPr>
            </w:pPr>
            <w:r w:rsidRPr="000A4369">
              <w:rPr>
                <w:rFonts w:ascii="Arial Narrow" w:hAnsi="Arial Narrow" w:cs="Arial"/>
                <w:sz w:val="26"/>
                <w:szCs w:val="26"/>
              </w:rPr>
              <w:t xml:space="preserve">De acuerdo a los resultados obtenidos, se </w:t>
            </w:r>
            <w:r>
              <w:rPr>
                <w:rFonts w:ascii="Arial Narrow" w:hAnsi="Arial Narrow" w:cs="Arial"/>
                <w:sz w:val="26"/>
                <w:szCs w:val="26"/>
              </w:rPr>
              <w:t>toman</w:t>
            </w:r>
            <w:r w:rsidRPr="000A4369">
              <w:rPr>
                <w:rFonts w:ascii="Arial Narrow" w:hAnsi="Arial Narrow" w:cs="Arial"/>
                <w:sz w:val="26"/>
                <w:szCs w:val="26"/>
              </w:rPr>
              <w:t xml:space="preserve"> las decisiones para la mejora </w:t>
            </w:r>
            <w:r>
              <w:rPr>
                <w:rFonts w:ascii="Arial Narrow" w:hAnsi="Arial Narrow" w:cs="Arial"/>
                <w:sz w:val="26"/>
                <w:szCs w:val="26"/>
              </w:rPr>
              <w:t>del procedimiento. Estas acciones son de carácter preventivo, correctivo o de mejora.</w:t>
            </w:r>
          </w:p>
        </w:tc>
        <w:tc>
          <w:tcPr>
            <w:tcW w:w="1839" w:type="dxa"/>
          </w:tcPr>
          <w:p w14:paraId="453B9BDE" w14:textId="32FA7D92" w:rsidR="00D13F56" w:rsidRPr="00985D5E" w:rsidRDefault="00D13F56" w:rsidP="00D13F56">
            <w:pPr>
              <w:jc w:val="center"/>
              <w:rPr>
                <w:rFonts w:ascii="Arial Narrow" w:hAnsi="Arial Narrow"/>
                <w:sz w:val="26"/>
                <w:szCs w:val="26"/>
              </w:rPr>
            </w:pPr>
            <w:r>
              <w:rPr>
                <w:rFonts w:ascii="Arial Narrow" w:hAnsi="Arial Narrow"/>
                <w:sz w:val="26"/>
                <w:szCs w:val="26"/>
              </w:rPr>
              <w:t>Líder del Proceso</w:t>
            </w:r>
          </w:p>
        </w:tc>
        <w:tc>
          <w:tcPr>
            <w:tcW w:w="2385" w:type="dxa"/>
          </w:tcPr>
          <w:p w14:paraId="1AD7767B" w14:textId="4EB01EC8" w:rsidR="00D13F56" w:rsidRPr="00985D5E" w:rsidRDefault="00D13F56" w:rsidP="00D13F56">
            <w:pPr>
              <w:jc w:val="center"/>
              <w:rPr>
                <w:rFonts w:ascii="Arial Narrow" w:hAnsi="Arial Narrow"/>
                <w:sz w:val="26"/>
                <w:szCs w:val="26"/>
              </w:rPr>
            </w:pPr>
            <w:r>
              <w:rPr>
                <w:rFonts w:ascii="Arial Narrow" w:hAnsi="Arial Narrow"/>
                <w:sz w:val="26"/>
                <w:szCs w:val="26"/>
              </w:rPr>
              <w:t xml:space="preserve">Acciones de Mejora </w:t>
            </w:r>
          </w:p>
        </w:tc>
      </w:tr>
    </w:tbl>
    <w:p w14:paraId="353F3A8D" w14:textId="77777777" w:rsidR="009703EC" w:rsidRPr="00985D5E" w:rsidRDefault="009703EC" w:rsidP="009703EC">
      <w:pPr>
        <w:spacing w:after="0"/>
        <w:rPr>
          <w:sz w:val="26"/>
          <w:szCs w:val="26"/>
        </w:rPr>
      </w:pPr>
      <w:bookmarkStart w:id="0" w:name="_Hlk517953122"/>
    </w:p>
    <w:p w14:paraId="4B8E477B" w14:textId="7F189666" w:rsidR="00B0353A" w:rsidRDefault="00B0353A" w:rsidP="00037B80">
      <w:pPr>
        <w:spacing w:after="0"/>
      </w:pPr>
    </w:p>
    <w:p w14:paraId="6D4EC1A3" w14:textId="01676A5A" w:rsidR="006131C4" w:rsidRDefault="006131C4" w:rsidP="00037B80">
      <w:pPr>
        <w:spacing w:after="0"/>
      </w:pPr>
    </w:p>
    <w:p w14:paraId="7767B3F7" w14:textId="6070108D" w:rsidR="006131C4" w:rsidRDefault="006131C4" w:rsidP="00037B80">
      <w:pPr>
        <w:spacing w:after="0"/>
      </w:pPr>
    </w:p>
    <w:p w14:paraId="4637E656" w14:textId="698C4768" w:rsidR="006131C4" w:rsidRDefault="006131C4" w:rsidP="00037B80">
      <w:pPr>
        <w:spacing w:after="0"/>
      </w:pPr>
    </w:p>
    <w:p w14:paraId="459C5CA3" w14:textId="61EB2E3F" w:rsidR="006131C4" w:rsidRDefault="006131C4" w:rsidP="00037B80">
      <w:pPr>
        <w:spacing w:after="0"/>
      </w:pPr>
    </w:p>
    <w:p w14:paraId="165A1D93" w14:textId="1A2D5F74" w:rsidR="00CF1093" w:rsidRDefault="00CF1093" w:rsidP="00037B80">
      <w:pPr>
        <w:spacing w:after="0"/>
      </w:pPr>
    </w:p>
    <w:p w14:paraId="59B3B0D1" w14:textId="5D932D4C" w:rsidR="00CF1093" w:rsidRDefault="00CF1093" w:rsidP="00037B80">
      <w:pPr>
        <w:spacing w:after="0"/>
      </w:pPr>
    </w:p>
    <w:p w14:paraId="723DA19C" w14:textId="416DD82E" w:rsidR="00CF1093" w:rsidRDefault="00CF1093" w:rsidP="00037B80">
      <w:pPr>
        <w:spacing w:after="0"/>
      </w:pPr>
    </w:p>
    <w:p w14:paraId="2E0B35F4" w14:textId="0DBE24DA" w:rsidR="00CF1093" w:rsidRDefault="00CF1093" w:rsidP="00037B80">
      <w:pPr>
        <w:spacing w:after="0"/>
      </w:pPr>
    </w:p>
    <w:p w14:paraId="529885B4" w14:textId="66396C76" w:rsidR="00D13F56" w:rsidRDefault="00D13F56" w:rsidP="00037B80">
      <w:pPr>
        <w:spacing w:after="0"/>
      </w:pPr>
    </w:p>
    <w:p w14:paraId="4402D0D8" w14:textId="07623BFD" w:rsidR="00D13F56" w:rsidRDefault="00D13F56" w:rsidP="00037B80">
      <w:pPr>
        <w:spacing w:after="0"/>
      </w:pPr>
    </w:p>
    <w:p w14:paraId="5EA4033E" w14:textId="204998CC" w:rsidR="00D13F56" w:rsidRDefault="00D13F56" w:rsidP="00037B80">
      <w:pPr>
        <w:spacing w:after="0"/>
      </w:pPr>
    </w:p>
    <w:p w14:paraId="42779D81" w14:textId="043F55EA" w:rsidR="00D13F56" w:rsidRDefault="00D13F56" w:rsidP="00037B80">
      <w:pPr>
        <w:spacing w:after="0"/>
      </w:pPr>
    </w:p>
    <w:p w14:paraId="0CCFAA5B" w14:textId="5B18B433" w:rsidR="00D13F56" w:rsidRDefault="00D13F56" w:rsidP="00037B80">
      <w:pPr>
        <w:spacing w:after="0"/>
      </w:pPr>
    </w:p>
    <w:p w14:paraId="5DC5FBEA" w14:textId="2404EC95" w:rsidR="00D13F56" w:rsidRDefault="00D13F56" w:rsidP="00037B80">
      <w:pPr>
        <w:spacing w:after="0"/>
      </w:pPr>
    </w:p>
    <w:p w14:paraId="6BF4D044" w14:textId="54EAF7C4" w:rsidR="00D13F56" w:rsidRDefault="00D13F56" w:rsidP="00037B80">
      <w:pPr>
        <w:spacing w:after="0"/>
      </w:pPr>
    </w:p>
    <w:p w14:paraId="552FF47E" w14:textId="33A07908" w:rsidR="00D13F56" w:rsidRDefault="00D13F56" w:rsidP="00037B80">
      <w:pPr>
        <w:spacing w:after="0"/>
      </w:pPr>
    </w:p>
    <w:p w14:paraId="2E5004E5" w14:textId="4D45231A" w:rsidR="00D13F56" w:rsidRDefault="00D13F56" w:rsidP="00037B80">
      <w:pPr>
        <w:spacing w:after="0"/>
      </w:pPr>
    </w:p>
    <w:p w14:paraId="70607130" w14:textId="6E6404FA" w:rsidR="00D13F56" w:rsidRDefault="00D13F56" w:rsidP="00037B80">
      <w:pPr>
        <w:spacing w:after="0"/>
      </w:pPr>
    </w:p>
    <w:p w14:paraId="0E1FDDFD" w14:textId="3AC36954" w:rsidR="00D13F56" w:rsidRDefault="00D13F56" w:rsidP="00037B80">
      <w:pPr>
        <w:spacing w:after="0"/>
      </w:pPr>
    </w:p>
    <w:p w14:paraId="75AC8698" w14:textId="339D8F85" w:rsidR="00D13F56" w:rsidRDefault="00D13F56" w:rsidP="00037B80">
      <w:pPr>
        <w:spacing w:after="0"/>
      </w:pPr>
    </w:p>
    <w:p w14:paraId="3E97C1FA" w14:textId="4D82EDEF" w:rsidR="00D13F56" w:rsidRDefault="00D13F56" w:rsidP="00037B80">
      <w:pPr>
        <w:spacing w:after="0"/>
      </w:pPr>
    </w:p>
    <w:p w14:paraId="32EEC5D6" w14:textId="7A76F3CC" w:rsidR="00D13F56" w:rsidRDefault="00D13F56" w:rsidP="00037B80">
      <w:pPr>
        <w:spacing w:after="0"/>
      </w:pPr>
    </w:p>
    <w:p w14:paraId="4073D830" w14:textId="45AE471F" w:rsidR="00D13F56" w:rsidRDefault="00D13F56" w:rsidP="00037B80">
      <w:pPr>
        <w:spacing w:after="0"/>
      </w:pPr>
    </w:p>
    <w:p w14:paraId="49EB4A7A" w14:textId="75958F1E" w:rsidR="00D13F56" w:rsidRDefault="00D13F56" w:rsidP="00037B80">
      <w:pPr>
        <w:spacing w:after="0"/>
      </w:pPr>
    </w:p>
    <w:p w14:paraId="05A078C6" w14:textId="3469A84E" w:rsidR="00D13F56" w:rsidRDefault="00D13F56" w:rsidP="00037B80">
      <w:pPr>
        <w:spacing w:after="0"/>
      </w:pPr>
    </w:p>
    <w:p w14:paraId="546A8B81" w14:textId="30045C6F" w:rsidR="00D13F56" w:rsidRDefault="00D13F56" w:rsidP="00037B80">
      <w:pPr>
        <w:spacing w:after="0"/>
      </w:pPr>
    </w:p>
    <w:p w14:paraId="325AE099" w14:textId="5CD6EFF1" w:rsidR="00D13F56" w:rsidRDefault="00D13F56" w:rsidP="00037B80">
      <w:pPr>
        <w:spacing w:after="0"/>
      </w:pPr>
    </w:p>
    <w:p w14:paraId="3CBFC6B8" w14:textId="3ADAF59E" w:rsidR="00D13F56" w:rsidRDefault="00D13F56" w:rsidP="00037B80">
      <w:pPr>
        <w:spacing w:after="0"/>
      </w:pPr>
    </w:p>
    <w:p w14:paraId="7D0D8D54" w14:textId="60729A52" w:rsidR="00D13F56" w:rsidRDefault="00D13F56" w:rsidP="00037B80">
      <w:pPr>
        <w:spacing w:after="0"/>
      </w:pPr>
    </w:p>
    <w:p w14:paraId="27971C60" w14:textId="2D8DA212" w:rsidR="00D13F56" w:rsidRDefault="00D13F56" w:rsidP="00037B80">
      <w:pPr>
        <w:spacing w:after="0"/>
      </w:pPr>
    </w:p>
    <w:tbl>
      <w:tblPr>
        <w:tblStyle w:val="Tablaconcuadrcula"/>
        <w:tblW w:w="0" w:type="auto"/>
        <w:tblLook w:val="04A0" w:firstRow="1" w:lastRow="0" w:firstColumn="1" w:lastColumn="0" w:noHBand="0" w:noVBand="1"/>
      </w:tblPr>
      <w:tblGrid>
        <w:gridCol w:w="3576"/>
        <w:gridCol w:w="1535"/>
        <w:gridCol w:w="1361"/>
        <w:gridCol w:w="1265"/>
        <w:gridCol w:w="2791"/>
      </w:tblGrid>
      <w:tr w:rsidR="00D13F56" w:rsidRPr="004E72DE" w14:paraId="1E50BE7B" w14:textId="77777777" w:rsidTr="00D13F56">
        <w:tc>
          <w:tcPr>
            <w:tcW w:w="10740" w:type="dxa"/>
            <w:gridSpan w:val="5"/>
            <w:shd w:val="clear" w:color="auto" w:fill="D9D9D9" w:themeFill="background1" w:themeFillShade="D9"/>
          </w:tcPr>
          <w:p w14:paraId="08498192" w14:textId="77777777" w:rsidR="00D13F56" w:rsidRDefault="00D13F56" w:rsidP="004D0703">
            <w:pPr>
              <w:jc w:val="center"/>
              <w:rPr>
                <w:rFonts w:ascii="Arial Narrow" w:hAnsi="Arial Narrow"/>
                <w:b/>
                <w:sz w:val="26"/>
                <w:szCs w:val="26"/>
              </w:rPr>
            </w:pPr>
            <w:r w:rsidRPr="004E72DE">
              <w:rPr>
                <w:rFonts w:ascii="Arial Narrow" w:hAnsi="Arial Narrow"/>
                <w:b/>
                <w:sz w:val="26"/>
                <w:szCs w:val="26"/>
              </w:rPr>
              <w:t>CONTROL DE LA INFORMACIÓN DOCUMENTADA</w:t>
            </w:r>
          </w:p>
          <w:p w14:paraId="06FC763D" w14:textId="77777777" w:rsidR="00D13F56" w:rsidRPr="004E72DE" w:rsidRDefault="00D13F56" w:rsidP="004D0703">
            <w:pPr>
              <w:jc w:val="center"/>
              <w:rPr>
                <w:rFonts w:ascii="Arial Narrow" w:hAnsi="Arial Narrow"/>
                <w:b/>
                <w:sz w:val="26"/>
                <w:szCs w:val="26"/>
              </w:rPr>
            </w:pPr>
          </w:p>
        </w:tc>
      </w:tr>
      <w:tr w:rsidR="00D13F56" w:rsidRPr="004E72DE" w14:paraId="3288C764" w14:textId="77777777" w:rsidTr="00D13F56">
        <w:tc>
          <w:tcPr>
            <w:tcW w:w="3681" w:type="dxa"/>
            <w:tcBorders>
              <w:right w:val="single" w:sz="4" w:space="0" w:color="auto"/>
            </w:tcBorders>
            <w:shd w:val="clear" w:color="auto" w:fill="F2F2F2" w:themeFill="background1" w:themeFillShade="F2"/>
          </w:tcPr>
          <w:p w14:paraId="1AA830A1" w14:textId="77777777" w:rsidR="00D13F56" w:rsidRPr="000B230A" w:rsidRDefault="00D13F56" w:rsidP="004D0703">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NOMBRE</w:t>
            </w:r>
          </w:p>
        </w:tc>
        <w:tc>
          <w:tcPr>
            <w:tcW w:w="1559" w:type="dxa"/>
            <w:tcBorders>
              <w:left w:val="single" w:sz="4" w:space="0" w:color="auto"/>
              <w:right w:val="single" w:sz="4" w:space="0" w:color="auto"/>
            </w:tcBorders>
            <w:shd w:val="clear" w:color="auto" w:fill="F2F2F2" w:themeFill="background1" w:themeFillShade="F2"/>
          </w:tcPr>
          <w:p w14:paraId="415E4FF4" w14:textId="77777777" w:rsidR="00D13F56" w:rsidRPr="000B230A" w:rsidRDefault="00D13F56" w:rsidP="004D0703">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CÓDIGO</w:t>
            </w:r>
          </w:p>
        </w:tc>
        <w:tc>
          <w:tcPr>
            <w:tcW w:w="1382" w:type="dxa"/>
            <w:tcBorders>
              <w:left w:val="single" w:sz="4" w:space="0" w:color="auto"/>
              <w:right w:val="single" w:sz="4" w:space="0" w:color="auto"/>
            </w:tcBorders>
            <w:shd w:val="clear" w:color="auto" w:fill="F2F2F2" w:themeFill="background1" w:themeFillShade="F2"/>
          </w:tcPr>
          <w:p w14:paraId="5A2E17B5" w14:textId="77777777" w:rsidR="00D13F56" w:rsidRPr="000B230A" w:rsidRDefault="00D13F56" w:rsidP="004D0703">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FECHA</w:t>
            </w:r>
          </w:p>
        </w:tc>
        <w:tc>
          <w:tcPr>
            <w:tcW w:w="1270" w:type="dxa"/>
            <w:tcBorders>
              <w:left w:val="single" w:sz="4" w:space="0" w:color="auto"/>
              <w:right w:val="single" w:sz="4" w:space="0" w:color="auto"/>
            </w:tcBorders>
            <w:shd w:val="clear" w:color="auto" w:fill="F2F2F2" w:themeFill="background1" w:themeFillShade="F2"/>
          </w:tcPr>
          <w:p w14:paraId="35507351" w14:textId="77777777" w:rsidR="00D13F56" w:rsidRPr="000B230A" w:rsidRDefault="00D13F56" w:rsidP="004D0703">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VERSIÓN</w:t>
            </w:r>
          </w:p>
        </w:tc>
        <w:tc>
          <w:tcPr>
            <w:tcW w:w="2848" w:type="dxa"/>
            <w:tcBorders>
              <w:left w:val="single" w:sz="4" w:space="0" w:color="auto"/>
            </w:tcBorders>
            <w:shd w:val="clear" w:color="auto" w:fill="F2F2F2" w:themeFill="background1" w:themeFillShade="F2"/>
          </w:tcPr>
          <w:p w14:paraId="6A64A7DD" w14:textId="77777777" w:rsidR="00D13F56" w:rsidRPr="000B230A" w:rsidRDefault="00D13F56" w:rsidP="004D0703">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DESCRIPCIÓN</w:t>
            </w:r>
          </w:p>
        </w:tc>
      </w:tr>
      <w:tr w:rsidR="00D13F56" w:rsidRPr="004E72DE" w14:paraId="431F5DD0" w14:textId="77777777" w:rsidTr="00D13F56">
        <w:tc>
          <w:tcPr>
            <w:tcW w:w="3681" w:type="dxa"/>
          </w:tcPr>
          <w:p w14:paraId="445615B4" w14:textId="5AB80520" w:rsidR="00D13F56" w:rsidRPr="004E72DE" w:rsidRDefault="00D13F56" w:rsidP="004D0703">
            <w:pPr>
              <w:jc w:val="both"/>
              <w:rPr>
                <w:rFonts w:ascii="Arial Narrow" w:hAnsi="Arial Narrow"/>
                <w:sz w:val="26"/>
                <w:szCs w:val="26"/>
              </w:rPr>
            </w:pPr>
            <w:r>
              <w:rPr>
                <w:rFonts w:ascii="Arial Narrow" w:hAnsi="Arial Narrow"/>
                <w:sz w:val="26"/>
                <w:szCs w:val="26"/>
              </w:rPr>
              <w:t xml:space="preserve">Procedimiento de Inducción y Reinducción </w:t>
            </w:r>
          </w:p>
        </w:tc>
        <w:tc>
          <w:tcPr>
            <w:tcW w:w="1559" w:type="dxa"/>
          </w:tcPr>
          <w:p w14:paraId="358B7415" w14:textId="77777777" w:rsidR="00D13F56" w:rsidRPr="004E72DE" w:rsidRDefault="00D13F56" w:rsidP="004D0703">
            <w:pPr>
              <w:jc w:val="center"/>
              <w:rPr>
                <w:rFonts w:ascii="Arial Narrow" w:hAnsi="Arial Narrow"/>
                <w:sz w:val="26"/>
                <w:szCs w:val="26"/>
              </w:rPr>
            </w:pPr>
          </w:p>
        </w:tc>
        <w:tc>
          <w:tcPr>
            <w:tcW w:w="1382" w:type="dxa"/>
          </w:tcPr>
          <w:p w14:paraId="41F10D5D" w14:textId="77777777" w:rsidR="00D13F56" w:rsidRPr="004E72DE" w:rsidRDefault="00D13F56" w:rsidP="004D0703">
            <w:pPr>
              <w:jc w:val="center"/>
              <w:rPr>
                <w:rFonts w:ascii="Arial Narrow" w:hAnsi="Arial Narrow"/>
                <w:sz w:val="26"/>
                <w:szCs w:val="26"/>
              </w:rPr>
            </w:pPr>
          </w:p>
        </w:tc>
        <w:tc>
          <w:tcPr>
            <w:tcW w:w="1270" w:type="dxa"/>
          </w:tcPr>
          <w:p w14:paraId="579A8A6A" w14:textId="77777777" w:rsidR="00D13F56" w:rsidRPr="004E72DE" w:rsidRDefault="00D13F56" w:rsidP="004D0703">
            <w:pPr>
              <w:jc w:val="center"/>
              <w:rPr>
                <w:rFonts w:ascii="Arial Narrow" w:hAnsi="Arial Narrow"/>
                <w:sz w:val="26"/>
                <w:szCs w:val="26"/>
              </w:rPr>
            </w:pPr>
          </w:p>
        </w:tc>
        <w:tc>
          <w:tcPr>
            <w:tcW w:w="2848" w:type="dxa"/>
          </w:tcPr>
          <w:p w14:paraId="5EBCF858" w14:textId="77777777" w:rsidR="00D13F56" w:rsidRDefault="00D13F56" w:rsidP="004D0703">
            <w:pPr>
              <w:jc w:val="center"/>
              <w:rPr>
                <w:rFonts w:ascii="Arial Narrow" w:hAnsi="Arial Narrow"/>
                <w:sz w:val="26"/>
                <w:szCs w:val="26"/>
              </w:rPr>
            </w:pPr>
          </w:p>
          <w:p w14:paraId="12904122" w14:textId="77777777" w:rsidR="00D13F56" w:rsidRPr="004E72DE" w:rsidRDefault="00D13F56" w:rsidP="004D0703">
            <w:pPr>
              <w:jc w:val="center"/>
              <w:rPr>
                <w:rFonts w:ascii="Arial Narrow" w:hAnsi="Arial Narrow"/>
                <w:sz w:val="26"/>
                <w:szCs w:val="26"/>
              </w:rPr>
            </w:pPr>
            <w:r>
              <w:rPr>
                <w:rFonts w:ascii="Arial Narrow" w:hAnsi="Arial Narrow"/>
                <w:sz w:val="26"/>
                <w:szCs w:val="26"/>
              </w:rPr>
              <w:t>Creación del documento</w:t>
            </w:r>
          </w:p>
        </w:tc>
      </w:tr>
    </w:tbl>
    <w:p w14:paraId="255ED1B3" w14:textId="77777777" w:rsidR="00D13F56" w:rsidRDefault="00D13F56" w:rsidP="00D13F56">
      <w:pPr>
        <w:spacing w:after="0"/>
      </w:pPr>
    </w:p>
    <w:tbl>
      <w:tblPr>
        <w:tblStyle w:val="Tablaconcuadrcula"/>
        <w:tblW w:w="0" w:type="auto"/>
        <w:tblLook w:val="04A0" w:firstRow="1" w:lastRow="0" w:firstColumn="1" w:lastColumn="0" w:noHBand="0" w:noVBand="1"/>
      </w:tblPr>
      <w:tblGrid>
        <w:gridCol w:w="3583"/>
        <w:gridCol w:w="3298"/>
        <w:gridCol w:w="3647"/>
      </w:tblGrid>
      <w:tr w:rsidR="00D13F56" w:rsidRPr="008B5D4C" w14:paraId="784A2E3E" w14:textId="77777777" w:rsidTr="00ED5D25">
        <w:tc>
          <w:tcPr>
            <w:tcW w:w="3652" w:type="dxa"/>
            <w:shd w:val="clear" w:color="auto" w:fill="D9D9D9" w:themeFill="background1" w:themeFillShade="D9"/>
          </w:tcPr>
          <w:p w14:paraId="419F9166" w14:textId="77777777" w:rsidR="00D13F56" w:rsidRPr="008B5D4C" w:rsidRDefault="00D13F56" w:rsidP="004D0703">
            <w:pPr>
              <w:jc w:val="center"/>
              <w:rPr>
                <w:rFonts w:ascii="Arial Narrow" w:hAnsi="Arial Narrow"/>
                <w:b/>
                <w:sz w:val="26"/>
                <w:szCs w:val="26"/>
              </w:rPr>
            </w:pPr>
            <w:r w:rsidRPr="008B5D4C">
              <w:rPr>
                <w:rFonts w:ascii="Arial Narrow" w:hAnsi="Arial Narrow"/>
                <w:b/>
                <w:sz w:val="26"/>
                <w:szCs w:val="26"/>
              </w:rPr>
              <w:t>ELABORADO POR</w:t>
            </w:r>
          </w:p>
        </w:tc>
        <w:tc>
          <w:tcPr>
            <w:tcW w:w="3366" w:type="dxa"/>
            <w:shd w:val="clear" w:color="auto" w:fill="D9D9D9" w:themeFill="background1" w:themeFillShade="D9"/>
          </w:tcPr>
          <w:p w14:paraId="2199D9F0" w14:textId="77777777" w:rsidR="00D13F56" w:rsidRPr="008B5D4C" w:rsidRDefault="00D13F56" w:rsidP="004D0703">
            <w:pPr>
              <w:jc w:val="center"/>
              <w:rPr>
                <w:rFonts w:ascii="Arial Narrow" w:hAnsi="Arial Narrow"/>
                <w:b/>
                <w:sz w:val="26"/>
                <w:szCs w:val="26"/>
              </w:rPr>
            </w:pPr>
            <w:r w:rsidRPr="008B5D4C">
              <w:rPr>
                <w:rFonts w:ascii="Arial Narrow" w:hAnsi="Arial Narrow"/>
                <w:b/>
                <w:sz w:val="26"/>
                <w:szCs w:val="26"/>
              </w:rPr>
              <w:t>REVISADO POR</w:t>
            </w:r>
          </w:p>
        </w:tc>
        <w:tc>
          <w:tcPr>
            <w:tcW w:w="3722" w:type="dxa"/>
            <w:shd w:val="clear" w:color="auto" w:fill="D9D9D9" w:themeFill="background1" w:themeFillShade="D9"/>
          </w:tcPr>
          <w:p w14:paraId="264A8489" w14:textId="77777777" w:rsidR="00D13F56" w:rsidRDefault="00D13F56" w:rsidP="004D0703">
            <w:pPr>
              <w:jc w:val="center"/>
              <w:rPr>
                <w:rFonts w:ascii="Arial Narrow" w:hAnsi="Arial Narrow"/>
                <w:b/>
                <w:sz w:val="26"/>
                <w:szCs w:val="26"/>
              </w:rPr>
            </w:pPr>
            <w:r w:rsidRPr="008B5D4C">
              <w:rPr>
                <w:rFonts w:ascii="Arial Narrow" w:hAnsi="Arial Narrow"/>
                <w:b/>
                <w:sz w:val="26"/>
                <w:szCs w:val="26"/>
              </w:rPr>
              <w:t>APROBADO POR</w:t>
            </w:r>
          </w:p>
          <w:p w14:paraId="13CB4607" w14:textId="77777777" w:rsidR="00D13F56" w:rsidRPr="008B5D4C" w:rsidRDefault="00D13F56" w:rsidP="004D0703">
            <w:pPr>
              <w:jc w:val="center"/>
              <w:rPr>
                <w:rFonts w:ascii="Arial Narrow" w:hAnsi="Arial Narrow"/>
                <w:b/>
                <w:sz w:val="26"/>
                <w:szCs w:val="26"/>
              </w:rPr>
            </w:pPr>
          </w:p>
        </w:tc>
      </w:tr>
      <w:tr w:rsidR="00D13F56" w:rsidRPr="008B5D4C" w14:paraId="1CB9548F" w14:textId="77777777" w:rsidTr="00ED5D25">
        <w:tc>
          <w:tcPr>
            <w:tcW w:w="3652" w:type="dxa"/>
          </w:tcPr>
          <w:p w14:paraId="50DCE719" w14:textId="77777777" w:rsidR="00D13F56" w:rsidRDefault="00D13F56" w:rsidP="004D0703">
            <w:pPr>
              <w:jc w:val="center"/>
              <w:rPr>
                <w:rFonts w:ascii="Arial Narrow" w:hAnsi="Arial Narrow"/>
                <w:sz w:val="26"/>
                <w:szCs w:val="26"/>
              </w:rPr>
            </w:pPr>
          </w:p>
          <w:p w14:paraId="459A9D8C" w14:textId="77777777" w:rsidR="00D13F56" w:rsidRPr="008B5D4C" w:rsidRDefault="00D13F56" w:rsidP="004D0703">
            <w:pPr>
              <w:jc w:val="center"/>
              <w:rPr>
                <w:rFonts w:ascii="Arial Narrow" w:hAnsi="Arial Narrow"/>
                <w:sz w:val="26"/>
                <w:szCs w:val="26"/>
              </w:rPr>
            </w:pPr>
            <w:r>
              <w:rPr>
                <w:rFonts w:ascii="Arial Narrow" w:hAnsi="Arial Narrow"/>
                <w:sz w:val="26"/>
                <w:szCs w:val="26"/>
              </w:rPr>
              <w:t xml:space="preserve">Luz Bibiana Sánchez Henao </w:t>
            </w:r>
          </w:p>
        </w:tc>
        <w:tc>
          <w:tcPr>
            <w:tcW w:w="3366" w:type="dxa"/>
          </w:tcPr>
          <w:p w14:paraId="579ADA2D" w14:textId="77777777" w:rsidR="00D13F56" w:rsidRPr="008B5D4C" w:rsidRDefault="00D13F56" w:rsidP="004D0703">
            <w:pPr>
              <w:jc w:val="center"/>
              <w:rPr>
                <w:rFonts w:ascii="Arial Narrow" w:hAnsi="Arial Narrow"/>
                <w:sz w:val="26"/>
                <w:szCs w:val="26"/>
              </w:rPr>
            </w:pPr>
          </w:p>
        </w:tc>
        <w:tc>
          <w:tcPr>
            <w:tcW w:w="3722" w:type="dxa"/>
          </w:tcPr>
          <w:p w14:paraId="6AB0D3C6" w14:textId="77777777" w:rsidR="00D13F56" w:rsidRPr="008B5D4C" w:rsidRDefault="00D13F56" w:rsidP="004D0703">
            <w:pPr>
              <w:jc w:val="center"/>
              <w:rPr>
                <w:rFonts w:ascii="Arial Narrow" w:hAnsi="Arial Narrow"/>
                <w:sz w:val="26"/>
                <w:szCs w:val="26"/>
              </w:rPr>
            </w:pPr>
          </w:p>
        </w:tc>
      </w:tr>
    </w:tbl>
    <w:p w14:paraId="0CEDAE92" w14:textId="77777777" w:rsidR="00D13F56" w:rsidRDefault="00D13F56" w:rsidP="00D13F56">
      <w:pPr>
        <w:spacing w:after="0"/>
      </w:pPr>
    </w:p>
    <w:p w14:paraId="2D8F5539" w14:textId="7B164191" w:rsidR="00D13F56" w:rsidRDefault="00D13F56" w:rsidP="00037B80">
      <w:pPr>
        <w:spacing w:after="0"/>
      </w:pPr>
    </w:p>
    <w:p w14:paraId="1FDE5183" w14:textId="68D5ED8A" w:rsidR="00D13F56" w:rsidRDefault="00D13F56" w:rsidP="00037B80">
      <w:pPr>
        <w:spacing w:after="0"/>
      </w:pPr>
    </w:p>
    <w:p w14:paraId="7206B26D" w14:textId="17C3C795" w:rsidR="00D13F56" w:rsidRDefault="00D13F56" w:rsidP="00037B80">
      <w:pPr>
        <w:spacing w:after="0"/>
      </w:pPr>
    </w:p>
    <w:p w14:paraId="4CCC57D9" w14:textId="3752DED2" w:rsidR="00D13F56" w:rsidRDefault="00D13F56" w:rsidP="00037B80">
      <w:pPr>
        <w:spacing w:after="0"/>
      </w:pPr>
    </w:p>
    <w:p w14:paraId="013B0013" w14:textId="5AFA1D33" w:rsidR="00D13F56" w:rsidRDefault="00D13F56" w:rsidP="00037B80">
      <w:pPr>
        <w:spacing w:after="0"/>
      </w:pPr>
    </w:p>
    <w:p w14:paraId="483F21F7" w14:textId="0A77086C" w:rsidR="00D13F56" w:rsidRDefault="00D13F56" w:rsidP="00037B80">
      <w:pPr>
        <w:spacing w:after="0"/>
      </w:pPr>
    </w:p>
    <w:p w14:paraId="138ACC70" w14:textId="0E1E95D2" w:rsidR="00D13F56" w:rsidRDefault="00D13F56" w:rsidP="00037B80">
      <w:pPr>
        <w:spacing w:after="0"/>
      </w:pPr>
    </w:p>
    <w:bookmarkEnd w:id="0"/>
    <w:p w14:paraId="466660C5" w14:textId="77777777" w:rsidR="00D13F56" w:rsidRDefault="00D13F56" w:rsidP="00037B80">
      <w:pPr>
        <w:spacing w:after="0"/>
      </w:pPr>
    </w:p>
    <w:sectPr w:rsidR="00D13F56" w:rsidSect="000A7116">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253F" w14:textId="77777777" w:rsidR="001353F2" w:rsidRDefault="001353F2" w:rsidP="00037B80">
      <w:pPr>
        <w:spacing w:after="0" w:line="240" w:lineRule="auto"/>
      </w:pPr>
      <w:r>
        <w:separator/>
      </w:r>
    </w:p>
  </w:endnote>
  <w:endnote w:type="continuationSeparator" w:id="0">
    <w:p w14:paraId="618392BC" w14:textId="77777777" w:rsidR="001353F2" w:rsidRDefault="001353F2" w:rsidP="0003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B71C" w14:textId="77777777" w:rsidR="00AF6CE5" w:rsidRDefault="00AF6C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9EED" w14:textId="770590FF" w:rsidR="00D575F1" w:rsidRDefault="00D575F1">
    <w:pPr>
      <w:pStyle w:val="Piedepgina"/>
      <w:rPr>
        <w:lang w:val="en-US"/>
      </w:rPr>
    </w:pPr>
  </w:p>
  <w:p w14:paraId="6BE66CFE" w14:textId="47171CA1" w:rsidR="00D575F1" w:rsidRDefault="00D575F1">
    <w:pPr>
      <w:pStyle w:val="Piedepgina"/>
      <w:rPr>
        <w:lang w:val="en-US"/>
      </w:rPr>
    </w:pPr>
  </w:p>
  <w:p w14:paraId="77B33885" w14:textId="758AD835" w:rsidR="00D575F1" w:rsidRDefault="00D575F1">
    <w:pPr>
      <w:pStyle w:val="Piedepgina"/>
      <w:rPr>
        <w:lang w:val="en-US"/>
      </w:rPr>
    </w:pPr>
  </w:p>
  <w:p w14:paraId="6B947AEB" w14:textId="0BE94760" w:rsidR="00D575F1" w:rsidRPr="00A64977" w:rsidRDefault="00D575F1">
    <w:pPr>
      <w:pStyle w:val="Piedepgina"/>
      <w:rPr>
        <w:lang w:val="en-US"/>
      </w:rPr>
    </w:pPr>
  </w:p>
  <w:p w14:paraId="7E1EDDB0" w14:textId="77777777" w:rsidR="000F208A" w:rsidRPr="00A64977" w:rsidRDefault="000F208A">
    <w:pPr>
      <w:pStyle w:val="Piedep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D17C" w14:textId="77777777" w:rsidR="00AF6CE5" w:rsidRDefault="00AF6C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A275" w14:textId="77777777" w:rsidR="001353F2" w:rsidRDefault="001353F2" w:rsidP="00037B80">
      <w:pPr>
        <w:spacing w:after="0" w:line="240" w:lineRule="auto"/>
      </w:pPr>
      <w:r>
        <w:separator/>
      </w:r>
    </w:p>
  </w:footnote>
  <w:footnote w:type="continuationSeparator" w:id="0">
    <w:p w14:paraId="0A663A73" w14:textId="77777777" w:rsidR="001353F2" w:rsidRDefault="001353F2" w:rsidP="0003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D461" w14:textId="77777777" w:rsidR="00AF6CE5" w:rsidRDefault="00AF6C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9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05"/>
      <w:gridCol w:w="2475"/>
    </w:tblGrid>
    <w:tr w:rsidR="00AF6CE5" w14:paraId="3FAB7A30" w14:textId="77777777" w:rsidTr="00AF6CE5">
      <w:trPr>
        <w:trHeight w:val="369"/>
      </w:trPr>
      <w:tc>
        <w:tcPr>
          <w:tcW w:w="8505" w:type="dxa"/>
          <w:vMerge w:val="restart"/>
          <w:tcBorders>
            <w:top w:val="single" w:sz="12" w:space="0" w:color="000000"/>
            <w:left w:val="single" w:sz="12" w:space="0" w:color="000000"/>
            <w:bottom w:val="single" w:sz="12" w:space="0" w:color="000000"/>
            <w:right w:val="single" w:sz="12" w:space="0" w:color="000000"/>
          </w:tcBorders>
        </w:tcPr>
        <w:p w14:paraId="3CD9BC9D" w14:textId="77777777" w:rsidR="00AF6CE5" w:rsidRDefault="00AF6CE5" w:rsidP="00AF6CE5">
          <w:pPr>
            <w:pStyle w:val="TableParagraph"/>
            <w:spacing w:after="1"/>
            <w:rPr>
              <w:rFonts w:ascii="Times New Roman"/>
              <w:sz w:val="9"/>
            </w:rPr>
          </w:pPr>
        </w:p>
        <w:p w14:paraId="0825B160" w14:textId="0541C900" w:rsidR="00AF6CE5" w:rsidRDefault="00AF6CE5" w:rsidP="00AF6CE5">
          <w:pPr>
            <w:pStyle w:val="TableParagraph"/>
            <w:ind w:left="173"/>
            <w:rPr>
              <w:rFonts w:ascii="Times New Roman"/>
              <w:sz w:val="20"/>
            </w:rPr>
          </w:pPr>
          <w:r>
            <w:rPr>
              <w:rFonts w:ascii="Times New Roman"/>
              <w:noProof/>
              <w:sz w:val="20"/>
              <w:lang w:val="es-CO" w:eastAsia="es-CO"/>
            </w:rPr>
            <w:drawing>
              <wp:inline distT="0" distB="0" distL="0" distR="0" wp14:anchorId="71900341" wp14:editId="1A7E95B4">
                <wp:extent cx="52863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781050"/>
                        </a:xfrm>
                        <a:prstGeom prst="rect">
                          <a:avLst/>
                        </a:prstGeom>
                        <a:noFill/>
                        <a:ln>
                          <a:noFill/>
                        </a:ln>
                      </pic:spPr>
                    </pic:pic>
                  </a:graphicData>
                </a:graphic>
              </wp:inline>
            </w:drawing>
          </w:r>
        </w:p>
      </w:tc>
      <w:tc>
        <w:tcPr>
          <w:tcW w:w="2475" w:type="dxa"/>
          <w:tcBorders>
            <w:top w:val="single" w:sz="12" w:space="0" w:color="000000"/>
            <w:left w:val="single" w:sz="12" w:space="0" w:color="000000"/>
            <w:bottom w:val="single" w:sz="12" w:space="0" w:color="000000"/>
            <w:right w:val="single" w:sz="12" w:space="0" w:color="000000"/>
          </w:tcBorders>
          <w:hideMark/>
        </w:tcPr>
        <w:p w14:paraId="2912574A" w14:textId="38523442" w:rsidR="00AF6CE5" w:rsidRDefault="00AF6CE5" w:rsidP="00AF6CE5">
          <w:pPr>
            <w:pStyle w:val="TableParagraph"/>
            <w:spacing w:before="74"/>
            <w:ind w:left="61"/>
            <w:rPr>
              <w:b/>
              <w:sz w:val="20"/>
            </w:rPr>
          </w:pPr>
          <w:r>
            <w:rPr>
              <w:b/>
              <w:sz w:val="18"/>
            </w:rPr>
            <w:t>CÓDIGO:</w:t>
          </w:r>
          <w:r>
            <w:rPr>
              <w:b/>
              <w:spacing w:val="-5"/>
              <w:sz w:val="18"/>
            </w:rPr>
            <w:t xml:space="preserve"> </w:t>
          </w:r>
          <w:r w:rsidR="00370D64">
            <w:rPr>
              <w:b/>
              <w:sz w:val="20"/>
            </w:rPr>
            <w:t>GAF-RH-P</w:t>
          </w:r>
          <w:r>
            <w:rPr>
              <w:b/>
              <w:sz w:val="20"/>
            </w:rPr>
            <w:t>-1</w:t>
          </w:r>
        </w:p>
      </w:tc>
    </w:tr>
    <w:tr w:rsidR="00AF6CE5" w14:paraId="6B692EC4" w14:textId="77777777" w:rsidTr="00AF6CE5">
      <w:trPr>
        <w:trHeight w:val="330"/>
      </w:trPr>
      <w:tc>
        <w:tcPr>
          <w:tcW w:w="8505" w:type="dxa"/>
          <w:vMerge/>
          <w:tcBorders>
            <w:top w:val="single" w:sz="12" w:space="0" w:color="000000"/>
            <w:left w:val="single" w:sz="12" w:space="0" w:color="000000"/>
            <w:bottom w:val="single" w:sz="12" w:space="0" w:color="000000"/>
            <w:right w:val="single" w:sz="12" w:space="0" w:color="000000"/>
          </w:tcBorders>
          <w:vAlign w:val="center"/>
          <w:hideMark/>
        </w:tcPr>
        <w:p w14:paraId="307B6824" w14:textId="77777777" w:rsidR="00AF6CE5" w:rsidRDefault="00AF6CE5" w:rsidP="00AF6CE5">
          <w:pPr>
            <w:rPr>
              <w:rFonts w:ascii="Times New Roman" w:eastAsia="Arial" w:hAnsi="Arial" w:cs="Arial"/>
              <w:sz w:val="20"/>
            </w:rPr>
          </w:pPr>
        </w:p>
      </w:tc>
      <w:tc>
        <w:tcPr>
          <w:tcW w:w="2475" w:type="dxa"/>
          <w:tcBorders>
            <w:top w:val="single" w:sz="12" w:space="0" w:color="000000"/>
            <w:left w:val="single" w:sz="12" w:space="0" w:color="000000"/>
            <w:bottom w:val="single" w:sz="12" w:space="0" w:color="000000"/>
            <w:right w:val="single" w:sz="12" w:space="0" w:color="000000"/>
          </w:tcBorders>
          <w:hideMark/>
        </w:tcPr>
        <w:p w14:paraId="09570BB7" w14:textId="77777777" w:rsidR="00AF6CE5" w:rsidRDefault="00AF6CE5" w:rsidP="00AF6CE5">
          <w:pPr>
            <w:pStyle w:val="TableParagraph"/>
            <w:spacing w:before="69"/>
            <w:ind w:left="61"/>
            <w:rPr>
              <w:b/>
              <w:sz w:val="18"/>
            </w:rPr>
          </w:pPr>
          <w:r>
            <w:rPr>
              <w:b/>
              <w:sz w:val="18"/>
            </w:rPr>
            <w:t>Version:</w:t>
          </w:r>
          <w:r>
            <w:rPr>
              <w:b/>
              <w:spacing w:val="-5"/>
              <w:sz w:val="18"/>
            </w:rPr>
            <w:t xml:space="preserve"> </w:t>
          </w:r>
          <w:r>
            <w:rPr>
              <w:b/>
              <w:sz w:val="18"/>
            </w:rPr>
            <w:t>1</w:t>
          </w:r>
        </w:p>
      </w:tc>
    </w:tr>
    <w:tr w:rsidR="00AF6CE5" w14:paraId="52931477" w14:textId="77777777" w:rsidTr="00AF6CE5">
      <w:trPr>
        <w:trHeight w:val="909"/>
      </w:trPr>
      <w:tc>
        <w:tcPr>
          <w:tcW w:w="8505" w:type="dxa"/>
          <w:vMerge/>
          <w:tcBorders>
            <w:top w:val="single" w:sz="12" w:space="0" w:color="000000"/>
            <w:left w:val="single" w:sz="12" w:space="0" w:color="000000"/>
            <w:bottom w:val="single" w:sz="12" w:space="0" w:color="000000"/>
            <w:right w:val="single" w:sz="12" w:space="0" w:color="000000"/>
          </w:tcBorders>
          <w:vAlign w:val="center"/>
          <w:hideMark/>
        </w:tcPr>
        <w:p w14:paraId="3D33F363" w14:textId="77777777" w:rsidR="00AF6CE5" w:rsidRDefault="00AF6CE5" w:rsidP="00AF6CE5">
          <w:pPr>
            <w:rPr>
              <w:rFonts w:ascii="Times New Roman" w:eastAsia="Arial" w:hAnsi="Arial" w:cs="Arial"/>
              <w:sz w:val="20"/>
            </w:rPr>
          </w:pPr>
        </w:p>
      </w:tc>
      <w:tc>
        <w:tcPr>
          <w:tcW w:w="2475" w:type="dxa"/>
          <w:tcBorders>
            <w:top w:val="single" w:sz="12" w:space="0" w:color="000000"/>
            <w:left w:val="single" w:sz="12" w:space="0" w:color="000000"/>
            <w:bottom w:val="single" w:sz="12" w:space="0" w:color="000000"/>
            <w:right w:val="single" w:sz="12" w:space="0" w:color="000000"/>
          </w:tcBorders>
        </w:tcPr>
        <w:p w14:paraId="0D0D033F" w14:textId="77777777" w:rsidR="00AF6CE5" w:rsidRDefault="00AF6CE5" w:rsidP="00AF6CE5">
          <w:pPr>
            <w:pStyle w:val="TableParagraph"/>
            <w:spacing w:before="3"/>
            <w:rPr>
              <w:rFonts w:ascii="Times New Roman"/>
            </w:rPr>
          </w:pPr>
        </w:p>
        <w:p w14:paraId="4742390A" w14:textId="77777777" w:rsidR="00AF6CE5" w:rsidRDefault="00AF6CE5" w:rsidP="00AF6CE5">
          <w:pPr>
            <w:pStyle w:val="TableParagraph"/>
            <w:ind w:left="61" w:right="938"/>
            <w:rPr>
              <w:b/>
              <w:sz w:val="18"/>
            </w:rPr>
          </w:pPr>
          <w:proofErr w:type="spellStart"/>
          <w:r>
            <w:rPr>
              <w:b/>
              <w:sz w:val="18"/>
            </w:rPr>
            <w:t>Fecha</w:t>
          </w:r>
          <w:proofErr w:type="spellEnd"/>
          <w:r>
            <w:rPr>
              <w:b/>
              <w:sz w:val="18"/>
            </w:rPr>
            <w:t xml:space="preserve"> </w:t>
          </w:r>
          <w:proofErr w:type="spellStart"/>
          <w:r>
            <w:rPr>
              <w:b/>
              <w:sz w:val="18"/>
            </w:rPr>
            <w:t>vigencia</w:t>
          </w:r>
          <w:proofErr w:type="spellEnd"/>
          <w:r>
            <w:rPr>
              <w:b/>
              <w:sz w:val="18"/>
            </w:rPr>
            <w:t>:</w:t>
          </w:r>
          <w:r>
            <w:rPr>
              <w:b/>
              <w:spacing w:val="-48"/>
              <w:sz w:val="18"/>
            </w:rPr>
            <w:t xml:space="preserve"> </w:t>
          </w:r>
          <w:r>
            <w:rPr>
              <w:b/>
              <w:sz w:val="18"/>
            </w:rPr>
            <w:t>12/07/2022</w:t>
          </w:r>
        </w:p>
      </w:tc>
    </w:tr>
    <w:tr w:rsidR="00AF6CE5" w14:paraId="77EF1C42" w14:textId="77777777" w:rsidTr="00AF6CE5">
      <w:trPr>
        <w:trHeight w:val="409"/>
      </w:trPr>
      <w:tc>
        <w:tcPr>
          <w:tcW w:w="8505" w:type="dxa"/>
          <w:tcBorders>
            <w:top w:val="single" w:sz="12" w:space="0" w:color="000000"/>
            <w:left w:val="single" w:sz="12" w:space="0" w:color="000000"/>
            <w:bottom w:val="single" w:sz="12" w:space="0" w:color="000000"/>
            <w:right w:val="single" w:sz="12" w:space="0" w:color="000000"/>
          </w:tcBorders>
          <w:hideMark/>
        </w:tcPr>
        <w:p w14:paraId="6F84FF48" w14:textId="3713C60F" w:rsidR="00AF6CE5" w:rsidRDefault="00AF6CE5" w:rsidP="00AF6CE5">
          <w:pPr>
            <w:pStyle w:val="TableParagraph"/>
            <w:spacing w:before="71"/>
            <w:ind w:right="2382"/>
            <w:jc w:val="center"/>
            <w:rPr>
              <w:b/>
              <w:sz w:val="24"/>
              <w:lang w:val="es-CO"/>
            </w:rPr>
          </w:pPr>
          <w:r>
            <w:rPr>
              <w:b/>
              <w:sz w:val="24"/>
              <w:lang w:val="es-CO"/>
            </w:rPr>
            <w:t xml:space="preserve">                     PROCE</w:t>
          </w:r>
          <w:r w:rsidR="00520854">
            <w:rPr>
              <w:b/>
              <w:sz w:val="24"/>
              <w:lang w:val="es-CO"/>
            </w:rPr>
            <w:t xml:space="preserve">DIMIENTO DE INDUCCIÓN Y REINDUCCIÓN </w:t>
          </w:r>
        </w:p>
      </w:tc>
      <w:tc>
        <w:tcPr>
          <w:tcW w:w="2475" w:type="dxa"/>
          <w:tcBorders>
            <w:top w:val="single" w:sz="12" w:space="0" w:color="000000"/>
            <w:left w:val="single" w:sz="12" w:space="0" w:color="000000"/>
            <w:bottom w:val="single" w:sz="12" w:space="0" w:color="000000"/>
            <w:right w:val="single" w:sz="12" w:space="0" w:color="000000"/>
          </w:tcBorders>
          <w:hideMark/>
        </w:tcPr>
        <w:p w14:paraId="5C425621" w14:textId="296CDD8E" w:rsidR="00AF6CE5" w:rsidRDefault="00AF1427" w:rsidP="00AF6CE5">
          <w:pPr>
            <w:pStyle w:val="TableParagraph"/>
            <w:spacing w:line="203" w:lineRule="exact"/>
            <w:ind w:left="61"/>
            <w:rPr>
              <w:b/>
              <w:sz w:val="18"/>
            </w:rPr>
          </w:pPr>
          <w:proofErr w:type="spellStart"/>
          <w:r w:rsidRPr="00180F12">
            <w:rPr>
              <w:b/>
              <w:sz w:val="18"/>
            </w:rPr>
            <w:t>Página</w:t>
          </w:r>
          <w:proofErr w:type="spellEnd"/>
          <w:r w:rsidRPr="00180F12">
            <w:rPr>
              <w:b/>
              <w:sz w:val="18"/>
            </w:rPr>
            <w:t xml:space="preserve"> </w:t>
          </w:r>
          <w:r w:rsidRPr="00180F12">
            <w:rPr>
              <w:b/>
              <w:sz w:val="18"/>
            </w:rPr>
            <w:fldChar w:fldCharType="begin"/>
          </w:r>
          <w:r w:rsidRPr="00180F12">
            <w:rPr>
              <w:b/>
              <w:sz w:val="18"/>
            </w:rPr>
            <w:instrText>PAGE  \* Arabic  \* MERGEFORMAT</w:instrText>
          </w:r>
          <w:r w:rsidRPr="00180F12">
            <w:rPr>
              <w:b/>
              <w:sz w:val="18"/>
            </w:rPr>
            <w:fldChar w:fldCharType="separate"/>
          </w:r>
          <w:r>
            <w:rPr>
              <w:b/>
              <w:sz w:val="18"/>
            </w:rPr>
            <w:t>1</w:t>
          </w:r>
          <w:r w:rsidRPr="00180F12">
            <w:rPr>
              <w:b/>
              <w:sz w:val="18"/>
            </w:rPr>
            <w:fldChar w:fldCharType="end"/>
          </w:r>
          <w:r w:rsidRPr="00180F12">
            <w:rPr>
              <w:b/>
              <w:sz w:val="18"/>
            </w:rPr>
            <w:t xml:space="preserve"> de </w:t>
          </w:r>
          <w:r w:rsidRPr="00180F12">
            <w:rPr>
              <w:b/>
              <w:sz w:val="18"/>
            </w:rPr>
            <w:fldChar w:fldCharType="begin"/>
          </w:r>
          <w:r w:rsidRPr="00180F12">
            <w:rPr>
              <w:b/>
              <w:sz w:val="18"/>
            </w:rPr>
            <w:instrText>NUMPAGES  \* Arabic  \* MERGEFORMAT</w:instrText>
          </w:r>
          <w:r w:rsidRPr="00180F12">
            <w:rPr>
              <w:b/>
              <w:sz w:val="18"/>
            </w:rPr>
            <w:fldChar w:fldCharType="separate"/>
          </w:r>
          <w:r>
            <w:rPr>
              <w:b/>
              <w:sz w:val="18"/>
            </w:rPr>
            <w:t>8</w:t>
          </w:r>
          <w:r w:rsidRPr="00180F12">
            <w:rPr>
              <w:b/>
              <w:sz w:val="18"/>
            </w:rPr>
            <w:fldChar w:fldCharType="end"/>
          </w:r>
        </w:p>
      </w:tc>
    </w:tr>
  </w:tbl>
  <w:p w14:paraId="6327B484" w14:textId="77777777" w:rsidR="000F208A" w:rsidRDefault="000F20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000B" w14:textId="77777777" w:rsidR="00AF6CE5" w:rsidRDefault="00AF6C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5E1"/>
    <w:multiLevelType w:val="multilevel"/>
    <w:tmpl w:val="7DE41738"/>
    <w:lvl w:ilvl="0">
      <w:start w:val="1"/>
      <w:numFmt w:val="decimal"/>
      <w:pStyle w:val="T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742146F"/>
    <w:multiLevelType w:val="hybridMultilevel"/>
    <w:tmpl w:val="5B6229B4"/>
    <w:lvl w:ilvl="0" w:tplc="0C0A0017">
      <w:start w:val="1"/>
      <w:numFmt w:val="lowerLetter"/>
      <w:lvlText w:val="%1)"/>
      <w:lvlJc w:val="left"/>
      <w:pPr>
        <w:tabs>
          <w:tab w:val="num" w:pos="360"/>
        </w:tabs>
        <w:ind w:left="360" w:hanging="360"/>
      </w:pPr>
      <w:rPr>
        <w:rFonts w:hint="default"/>
      </w:rPr>
    </w:lvl>
    <w:lvl w:ilvl="1" w:tplc="E54A090C">
      <w:start w:val="1"/>
      <w:numFmt w:val="bullet"/>
      <w:lvlText w:val=""/>
      <w:lvlJc w:val="left"/>
      <w:pPr>
        <w:tabs>
          <w:tab w:val="num" w:pos="777"/>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A050BBB"/>
    <w:multiLevelType w:val="hybridMultilevel"/>
    <w:tmpl w:val="8968B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6464D9"/>
    <w:multiLevelType w:val="hybridMultilevel"/>
    <w:tmpl w:val="2A685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CD083B"/>
    <w:multiLevelType w:val="hybridMultilevel"/>
    <w:tmpl w:val="03B22C8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3264B3B"/>
    <w:multiLevelType w:val="hybridMultilevel"/>
    <w:tmpl w:val="9984C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77691F"/>
    <w:multiLevelType w:val="hybridMultilevel"/>
    <w:tmpl w:val="2BD4C42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191A84"/>
    <w:multiLevelType w:val="hybridMultilevel"/>
    <w:tmpl w:val="C7CEC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551CF6"/>
    <w:multiLevelType w:val="hybridMultilevel"/>
    <w:tmpl w:val="43DA98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D907A6"/>
    <w:multiLevelType w:val="hybridMultilevel"/>
    <w:tmpl w:val="95AC8C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3118BC"/>
    <w:multiLevelType w:val="hybridMultilevel"/>
    <w:tmpl w:val="19AC252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743EA4"/>
    <w:multiLevelType w:val="hybridMultilevel"/>
    <w:tmpl w:val="FAEE1F4C"/>
    <w:lvl w:ilvl="0" w:tplc="E54A090C">
      <w:start w:val="1"/>
      <w:numFmt w:val="bullet"/>
      <w:lvlText w:val=""/>
      <w:lvlJc w:val="left"/>
      <w:pPr>
        <w:tabs>
          <w:tab w:val="num" w:pos="5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63A59"/>
    <w:multiLevelType w:val="hybridMultilevel"/>
    <w:tmpl w:val="EDBE1E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6F4CA8"/>
    <w:multiLevelType w:val="hybridMultilevel"/>
    <w:tmpl w:val="D19249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4E6A46"/>
    <w:multiLevelType w:val="hybridMultilevel"/>
    <w:tmpl w:val="8D80D1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762A42"/>
    <w:multiLevelType w:val="hybridMultilevel"/>
    <w:tmpl w:val="DB6201B6"/>
    <w:lvl w:ilvl="0" w:tplc="426CB328">
      <w:start w:val="1"/>
      <w:numFmt w:val="bullet"/>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152"/>
        </w:tabs>
        <w:ind w:left="1152" w:hanging="360"/>
      </w:pPr>
      <w:rPr>
        <w:rFonts w:ascii="Courier New" w:hAnsi="Courier New" w:cs="Courier New" w:hint="default"/>
      </w:rPr>
    </w:lvl>
    <w:lvl w:ilvl="2" w:tplc="0C0A0005" w:tentative="1">
      <w:start w:val="1"/>
      <w:numFmt w:val="bullet"/>
      <w:lvlText w:val=""/>
      <w:lvlJc w:val="left"/>
      <w:pPr>
        <w:tabs>
          <w:tab w:val="num" w:pos="1872"/>
        </w:tabs>
        <w:ind w:left="1872" w:hanging="360"/>
      </w:pPr>
      <w:rPr>
        <w:rFonts w:ascii="Wingdings" w:hAnsi="Wingdings" w:hint="default"/>
      </w:rPr>
    </w:lvl>
    <w:lvl w:ilvl="3" w:tplc="0C0A0001" w:tentative="1">
      <w:start w:val="1"/>
      <w:numFmt w:val="bullet"/>
      <w:lvlText w:val=""/>
      <w:lvlJc w:val="left"/>
      <w:pPr>
        <w:tabs>
          <w:tab w:val="num" w:pos="2592"/>
        </w:tabs>
        <w:ind w:left="2592" w:hanging="360"/>
      </w:pPr>
      <w:rPr>
        <w:rFonts w:ascii="Symbol" w:hAnsi="Symbol" w:hint="default"/>
      </w:rPr>
    </w:lvl>
    <w:lvl w:ilvl="4" w:tplc="0C0A0003" w:tentative="1">
      <w:start w:val="1"/>
      <w:numFmt w:val="bullet"/>
      <w:lvlText w:val="o"/>
      <w:lvlJc w:val="left"/>
      <w:pPr>
        <w:tabs>
          <w:tab w:val="num" w:pos="3312"/>
        </w:tabs>
        <w:ind w:left="3312" w:hanging="360"/>
      </w:pPr>
      <w:rPr>
        <w:rFonts w:ascii="Courier New" w:hAnsi="Courier New" w:cs="Courier New" w:hint="default"/>
      </w:rPr>
    </w:lvl>
    <w:lvl w:ilvl="5" w:tplc="0C0A0005" w:tentative="1">
      <w:start w:val="1"/>
      <w:numFmt w:val="bullet"/>
      <w:lvlText w:val=""/>
      <w:lvlJc w:val="left"/>
      <w:pPr>
        <w:tabs>
          <w:tab w:val="num" w:pos="4032"/>
        </w:tabs>
        <w:ind w:left="4032" w:hanging="360"/>
      </w:pPr>
      <w:rPr>
        <w:rFonts w:ascii="Wingdings" w:hAnsi="Wingdings" w:hint="default"/>
      </w:rPr>
    </w:lvl>
    <w:lvl w:ilvl="6" w:tplc="0C0A0001" w:tentative="1">
      <w:start w:val="1"/>
      <w:numFmt w:val="bullet"/>
      <w:lvlText w:val=""/>
      <w:lvlJc w:val="left"/>
      <w:pPr>
        <w:tabs>
          <w:tab w:val="num" w:pos="4752"/>
        </w:tabs>
        <w:ind w:left="4752" w:hanging="360"/>
      </w:pPr>
      <w:rPr>
        <w:rFonts w:ascii="Symbol" w:hAnsi="Symbol" w:hint="default"/>
      </w:rPr>
    </w:lvl>
    <w:lvl w:ilvl="7" w:tplc="0C0A0003" w:tentative="1">
      <w:start w:val="1"/>
      <w:numFmt w:val="bullet"/>
      <w:lvlText w:val="o"/>
      <w:lvlJc w:val="left"/>
      <w:pPr>
        <w:tabs>
          <w:tab w:val="num" w:pos="5472"/>
        </w:tabs>
        <w:ind w:left="5472" w:hanging="360"/>
      </w:pPr>
      <w:rPr>
        <w:rFonts w:ascii="Courier New" w:hAnsi="Courier New" w:cs="Courier New" w:hint="default"/>
      </w:rPr>
    </w:lvl>
    <w:lvl w:ilvl="8" w:tplc="0C0A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42795404"/>
    <w:multiLevelType w:val="hybridMultilevel"/>
    <w:tmpl w:val="A1FEF6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2317CC"/>
    <w:multiLevelType w:val="hybridMultilevel"/>
    <w:tmpl w:val="5AB41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A0F6800"/>
    <w:multiLevelType w:val="hybridMultilevel"/>
    <w:tmpl w:val="0C265A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A5F5132"/>
    <w:multiLevelType w:val="hybridMultilevel"/>
    <w:tmpl w:val="401CE5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4D7971BA"/>
    <w:multiLevelType w:val="hybridMultilevel"/>
    <w:tmpl w:val="8E54C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E234BD9"/>
    <w:multiLevelType w:val="hybridMultilevel"/>
    <w:tmpl w:val="66D688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1F747EE"/>
    <w:multiLevelType w:val="hybridMultilevel"/>
    <w:tmpl w:val="4DC4B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30C3988"/>
    <w:multiLevelType w:val="hybridMultilevel"/>
    <w:tmpl w:val="916C7664"/>
    <w:lvl w:ilvl="0" w:tplc="E550E844">
      <w:start w:val="1"/>
      <w:numFmt w:val="bullet"/>
      <w:lvlText w:val=""/>
      <w:lvlJc w:val="left"/>
      <w:pPr>
        <w:tabs>
          <w:tab w:val="num" w:pos="340"/>
        </w:tabs>
        <w:ind w:left="340" w:hanging="340"/>
      </w:pPr>
      <w:rPr>
        <w:rFonts w:ascii="Wingdings" w:hAnsi="Wingdings" w:hint="default"/>
        <w:color w:val="auto"/>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54AB5DE5"/>
    <w:multiLevelType w:val="hybridMultilevel"/>
    <w:tmpl w:val="D70EB4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7C37C4"/>
    <w:multiLevelType w:val="hybridMultilevel"/>
    <w:tmpl w:val="47DC5346"/>
    <w:lvl w:ilvl="0" w:tplc="E54A090C">
      <w:start w:val="1"/>
      <w:numFmt w:val="bullet"/>
      <w:lvlText w:val=""/>
      <w:lvlJc w:val="left"/>
      <w:pPr>
        <w:tabs>
          <w:tab w:val="num" w:pos="5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92EEB"/>
    <w:multiLevelType w:val="hybridMultilevel"/>
    <w:tmpl w:val="2EFCD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CB90204"/>
    <w:multiLevelType w:val="hybridMultilevel"/>
    <w:tmpl w:val="1312DB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FD0489"/>
    <w:multiLevelType w:val="hybridMultilevel"/>
    <w:tmpl w:val="F73AFC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002553"/>
    <w:multiLevelType w:val="hybridMultilevel"/>
    <w:tmpl w:val="649AF9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D0241A"/>
    <w:multiLevelType w:val="hybridMultilevel"/>
    <w:tmpl w:val="A86E2EC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61D91E7A"/>
    <w:multiLevelType w:val="hybridMultilevel"/>
    <w:tmpl w:val="14DEF744"/>
    <w:lvl w:ilvl="0" w:tplc="E550E844">
      <w:start w:val="1"/>
      <w:numFmt w:val="bullet"/>
      <w:lvlText w:val=""/>
      <w:lvlJc w:val="left"/>
      <w:pPr>
        <w:tabs>
          <w:tab w:val="num" w:pos="340"/>
        </w:tabs>
        <w:ind w:left="340" w:hanging="340"/>
      </w:pPr>
      <w:rPr>
        <w:rFonts w:ascii="Wingdings" w:hAnsi="Wingdings" w:hint="default"/>
        <w:color w:val="auto"/>
      </w:rPr>
    </w:lvl>
    <w:lvl w:ilvl="1" w:tplc="0C0A0003" w:tentative="1">
      <w:start w:val="1"/>
      <w:numFmt w:val="bullet"/>
      <w:lvlText w:val="o"/>
      <w:lvlJc w:val="left"/>
      <w:pPr>
        <w:tabs>
          <w:tab w:val="num" w:pos="1010"/>
        </w:tabs>
        <w:ind w:left="1010" w:hanging="360"/>
      </w:pPr>
      <w:rPr>
        <w:rFonts w:ascii="Courier New" w:hAnsi="Courier New" w:cs="Courier New" w:hint="default"/>
      </w:rPr>
    </w:lvl>
    <w:lvl w:ilvl="2" w:tplc="0C0A0005" w:tentative="1">
      <w:start w:val="1"/>
      <w:numFmt w:val="bullet"/>
      <w:lvlText w:val=""/>
      <w:lvlJc w:val="left"/>
      <w:pPr>
        <w:tabs>
          <w:tab w:val="num" w:pos="1730"/>
        </w:tabs>
        <w:ind w:left="1730" w:hanging="360"/>
      </w:pPr>
      <w:rPr>
        <w:rFonts w:ascii="Wingdings" w:hAnsi="Wingdings" w:hint="default"/>
      </w:rPr>
    </w:lvl>
    <w:lvl w:ilvl="3" w:tplc="0C0A0001" w:tentative="1">
      <w:start w:val="1"/>
      <w:numFmt w:val="bullet"/>
      <w:lvlText w:val=""/>
      <w:lvlJc w:val="left"/>
      <w:pPr>
        <w:tabs>
          <w:tab w:val="num" w:pos="2450"/>
        </w:tabs>
        <w:ind w:left="2450" w:hanging="360"/>
      </w:pPr>
      <w:rPr>
        <w:rFonts w:ascii="Symbol" w:hAnsi="Symbol" w:hint="default"/>
      </w:rPr>
    </w:lvl>
    <w:lvl w:ilvl="4" w:tplc="0C0A0003" w:tentative="1">
      <w:start w:val="1"/>
      <w:numFmt w:val="bullet"/>
      <w:lvlText w:val="o"/>
      <w:lvlJc w:val="left"/>
      <w:pPr>
        <w:tabs>
          <w:tab w:val="num" w:pos="3170"/>
        </w:tabs>
        <w:ind w:left="3170" w:hanging="360"/>
      </w:pPr>
      <w:rPr>
        <w:rFonts w:ascii="Courier New" w:hAnsi="Courier New" w:cs="Courier New" w:hint="default"/>
      </w:rPr>
    </w:lvl>
    <w:lvl w:ilvl="5" w:tplc="0C0A0005" w:tentative="1">
      <w:start w:val="1"/>
      <w:numFmt w:val="bullet"/>
      <w:lvlText w:val=""/>
      <w:lvlJc w:val="left"/>
      <w:pPr>
        <w:tabs>
          <w:tab w:val="num" w:pos="3890"/>
        </w:tabs>
        <w:ind w:left="3890" w:hanging="360"/>
      </w:pPr>
      <w:rPr>
        <w:rFonts w:ascii="Wingdings" w:hAnsi="Wingdings" w:hint="default"/>
      </w:rPr>
    </w:lvl>
    <w:lvl w:ilvl="6" w:tplc="0C0A0001" w:tentative="1">
      <w:start w:val="1"/>
      <w:numFmt w:val="bullet"/>
      <w:lvlText w:val=""/>
      <w:lvlJc w:val="left"/>
      <w:pPr>
        <w:tabs>
          <w:tab w:val="num" w:pos="4610"/>
        </w:tabs>
        <w:ind w:left="4610" w:hanging="360"/>
      </w:pPr>
      <w:rPr>
        <w:rFonts w:ascii="Symbol" w:hAnsi="Symbol" w:hint="default"/>
      </w:rPr>
    </w:lvl>
    <w:lvl w:ilvl="7" w:tplc="0C0A0003" w:tentative="1">
      <w:start w:val="1"/>
      <w:numFmt w:val="bullet"/>
      <w:lvlText w:val="o"/>
      <w:lvlJc w:val="left"/>
      <w:pPr>
        <w:tabs>
          <w:tab w:val="num" w:pos="5330"/>
        </w:tabs>
        <w:ind w:left="5330" w:hanging="360"/>
      </w:pPr>
      <w:rPr>
        <w:rFonts w:ascii="Courier New" w:hAnsi="Courier New" w:cs="Courier New" w:hint="default"/>
      </w:rPr>
    </w:lvl>
    <w:lvl w:ilvl="8" w:tplc="0C0A0005" w:tentative="1">
      <w:start w:val="1"/>
      <w:numFmt w:val="bullet"/>
      <w:lvlText w:val=""/>
      <w:lvlJc w:val="left"/>
      <w:pPr>
        <w:tabs>
          <w:tab w:val="num" w:pos="6050"/>
        </w:tabs>
        <w:ind w:left="6050" w:hanging="360"/>
      </w:pPr>
      <w:rPr>
        <w:rFonts w:ascii="Wingdings" w:hAnsi="Wingdings" w:hint="default"/>
      </w:rPr>
    </w:lvl>
  </w:abstractNum>
  <w:abstractNum w:abstractNumId="32" w15:restartNumberingAfterBreak="0">
    <w:nsid w:val="63D3660A"/>
    <w:multiLevelType w:val="hybridMultilevel"/>
    <w:tmpl w:val="4B2E7900"/>
    <w:lvl w:ilvl="0" w:tplc="00AC0FE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CE64B7"/>
    <w:multiLevelType w:val="hybridMultilevel"/>
    <w:tmpl w:val="FEC6894E"/>
    <w:lvl w:ilvl="0" w:tplc="E35A7A7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E686C46"/>
    <w:multiLevelType w:val="hybridMultilevel"/>
    <w:tmpl w:val="440A86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5852EF0"/>
    <w:multiLevelType w:val="hybridMultilevel"/>
    <w:tmpl w:val="E0DE3D7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87669D"/>
    <w:multiLevelType w:val="hybridMultilevel"/>
    <w:tmpl w:val="7DAEDEA8"/>
    <w:lvl w:ilvl="0" w:tplc="0C0A0017">
      <w:start w:val="1"/>
      <w:numFmt w:val="lowerLetter"/>
      <w:lvlText w:val="%1)"/>
      <w:lvlJc w:val="left"/>
      <w:pPr>
        <w:tabs>
          <w:tab w:val="num" w:pos="460"/>
        </w:tabs>
        <w:ind w:left="460" w:hanging="360"/>
      </w:pPr>
      <w:rPr>
        <w:rFonts w:hint="default"/>
      </w:rPr>
    </w:lvl>
    <w:lvl w:ilvl="1" w:tplc="0C0A0019" w:tentative="1">
      <w:start w:val="1"/>
      <w:numFmt w:val="lowerLetter"/>
      <w:lvlText w:val="%2."/>
      <w:lvlJc w:val="left"/>
      <w:pPr>
        <w:tabs>
          <w:tab w:val="num" w:pos="1180"/>
        </w:tabs>
        <w:ind w:left="1180" w:hanging="360"/>
      </w:pPr>
    </w:lvl>
    <w:lvl w:ilvl="2" w:tplc="0C0A001B" w:tentative="1">
      <w:start w:val="1"/>
      <w:numFmt w:val="lowerRoman"/>
      <w:lvlText w:val="%3."/>
      <w:lvlJc w:val="right"/>
      <w:pPr>
        <w:tabs>
          <w:tab w:val="num" w:pos="1900"/>
        </w:tabs>
        <w:ind w:left="1900" w:hanging="180"/>
      </w:pPr>
    </w:lvl>
    <w:lvl w:ilvl="3" w:tplc="0C0A000F" w:tentative="1">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37" w15:restartNumberingAfterBreak="0">
    <w:nsid w:val="78C166AD"/>
    <w:multiLevelType w:val="hybridMultilevel"/>
    <w:tmpl w:val="9D007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5315762">
    <w:abstractNumId w:val="7"/>
  </w:num>
  <w:num w:numId="2" w16cid:durableId="952636131">
    <w:abstractNumId w:val="2"/>
  </w:num>
  <w:num w:numId="3" w16cid:durableId="1060981415">
    <w:abstractNumId w:val="26"/>
  </w:num>
  <w:num w:numId="4" w16cid:durableId="690229328">
    <w:abstractNumId w:val="33"/>
  </w:num>
  <w:num w:numId="5" w16cid:durableId="2109302755">
    <w:abstractNumId w:val="3"/>
  </w:num>
  <w:num w:numId="6" w16cid:durableId="410734843">
    <w:abstractNumId w:val="20"/>
  </w:num>
  <w:num w:numId="7" w16cid:durableId="886186175">
    <w:abstractNumId w:val="37"/>
  </w:num>
  <w:num w:numId="8" w16cid:durableId="275185914">
    <w:abstractNumId w:val="0"/>
  </w:num>
  <w:num w:numId="9" w16cid:durableId="1173686167">
    <w:abstractNumId w:val="22"/>
  </w:num>
  <w:num w:numId="10" w16cid:durableId="1692682610">
    <w:abstractNumId w:val="35"/>
  </w:num>
  <w:num w:numId="11" w16cid:durableId="617958317">
    <w:abstractNumId w:val="4"/>
  </w:num>
  <w:num w:numId="12" w16cid:durableId="1095328231">
    <w:abstractNumId w:val="31"/>
  </w:num>
  <w:num w:numId="13" w16cid:durableId="1374697853">
    <w:abstractNumId w:val="15"/>
  </w:num>
  <w:num w:numId="14" w16cid:durableId="27873965">
    <w:abstractNumId w:val="23"/>
  </w:num>
  <w:num w:numId="15" w16cid:durableId="2028174948">
    <w:abstractNumId w:val="36"/>
  </w:num>
  <w:num w:numId="16" w16cid:durableId="1235776281">
    <w:abstractNumId w:val="1"/>
  </w:num>
  <w:num w:numId="17" w16cid:durableId="528030570">
    <w:abstractNumId w:val="11"/>
  </w:num>
  <w:num w:numId="18" w16cid:durableId="422651815">
    <w:abstractNumId w:val="19"/>
  </w:num>
  <w:num w:numId="19" w16cid:durableId="2105808878">
    <w:abstractNumId w:val="25"/>
  </w:num>
  <w:num w:numId="20" w16cid:durableId="1571620215">
    <w:abstractNumId w:val="32"/>
  </w:num>
  <w:num w:numId="21" w16cid:durableId="279652641">
    <w:abstractNumId w:val="13"/>
  </w:num>
  <w:num w:numId="22" w16cid:durableId="687754518">
    <w:abstractNumId w:val="9"/>
  </w:num>
  <w:num w:numId="23" w16cid:durableId="1384595961">
    <w:abstractNumId w:val="28"/>
  </w:num>
  <w:num w:numId="24" w16cid:durableId="182865028">
    <w:abstractNumId w:val="34"/>
  </w:num>
  <w:num w:numId="25" w16cid:durableId="814493310">
    <w:abstractNumId w:val="27"/>
  </w:num>
  <w:num w:numId="26" w16cid:durableId="84113981">
    <w:abstractNumId w:val="8"/>
  </w:num>
  <w:num w:numId="27" w16cid:durableId="1368292778">
    <w:abstractNumId w:val="21"/>
  </w:num>
  <w:num w:numId="28" w16cid:durableId="2135830328">
    <w:abstractNumId w:val="16"/>
  </w:num>
  <w:num w:numId="29" w16cid:durableId="902449055">
    <w:abstractNumId w:val="29"/>
  </w:num>
  <w:num w:numId="30" w16cid:durableId="530261412">
    <w:abstractNumId w:val="17"/>
  </w:num>
  <w:num w:numId="31" w16cid:durableId="1063677697">
    <w:abstractNumId w:val="12"/>
  </w:num>
  <w:num w:numId="32" w16cid:durableId="335615580">
    <w:abstractNumId w:val="18"/>
  </w:num>
  <w:num w:numId="33" w16cid:durableId="474371147">
    <w:abstractNumId w:val="10"/>
  </w:num>
  <w:num w:numId="34" w16cid:durableId="1900289156">
    <w:abstractNumId w:val="6"/>
  </w:num>
  <w:num w:numId="35" w16cid:durableId="1733233584">
    <w:abstractNumId w:val="14"/>
  </w:num>
  <w:num w:numId="36" w16cid:durableId="1671443252">
    <w:abstractNumId w:val="24"/>
  </w:num>
  <w:num w:numId="37" w16cid:durableId="2427648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1297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80"/>
    <w:rsid w:val="000003CA"/>
    <w:rsid w:val="00001693"/>
    <w:rsid w:val="00001D7E"/>
    <w:rsid w:val="000053AE"/>
    <w:rsid w:val="00007D44"/>
    <w:rsid w:val="0001034F"/>
    <w:rsid w:val="00020956"/>
    <w:rsid w:val="00021B0C"/>
    <w:rsid w:val="00022C79"/>
    <w:rsid w:val="000250E6"/>
    <w:rsid w:val="0002537D"/>
    <w:rsid w:val="0002636E"/>
    <w:rsid w:val="00030AD0"/>
    <w:rsid w:val="0003347B"/>
    <w:rsid w:val="00033D0F"/>
    <w:rsid w:val="00036903"/>
    <w:rsid w:val="00036968"/>
    <w:rsid w:val="000369FF"/>
    <w:rsid w:val="00037B80"/>
    <w:rsid w:val="00037DFF"/>
    <w:rsid w:val="00040791"/>
    <w:rsid w:val="00042640"/>
    <w:rsid w:val="00042F7D"/>
    <w:rsid w:val="0004540A"/>
    <w:rsid w:val="00047D82"/>
    <w:rsid w:val="0005265B"/>
    <w:rsid w:val="00056AC6"/>
    <w:rsid w:val="000609C3"/>
    <w:rsid w:val="00062250"/>
    <w:rsid w:val="00062BDD"/>
    <w:rsid w:val="00062C26"/>
    <w:rsid w:val="00063E7E"/>
    <w:rsid w:val="00066AD1"/>
    <w:rsid w:val="000678A3"/>
    <w:rsid w:val="00070834"/>
    <w:rsid w:val="0007579B"/>
    <w:rsid w:val="000838D1"/>
    <w:rsid w:val="00087EFC"/>
    <w:rsid w:val="00093EAF"/>
    <w:rsid w:val="00096D91"/>
    <w:rsid w:val="000A06BA"/>
    <w:rsid w:val="000A1D6D"/>
    <w:rsid w:val="000A551F"/>
    <w:rsid w:val="000A562E"/>
    <w:rsid w:val="000A670A"/>
    <w:rsid w:val="000A7116"/>
    <w:rsid w:val="000B27D9"/>
    <w:rsid w:val="000B3A40"/>
    <w:rsid w:val="000B3EB7"/>
    <w:rsid w:val="000C3844"/>
    <w:rsid w:val="000C4B2D"/>
    <w:rsid w:val="000C624C"/>
    <w:rsid w:val="000D2750"/>
    <w:rsid w:val="000D44B0"/>
    <w:rsid w:val="000D7451"/>
    <w:rsid w:val="000E070C"/>
    <w:rsid w:val="000E4E4B"/>
    <w:rsid w:val="000E7A86"/>
    <w:rsid w:val="000F08BB"/>
    <w:rsid w:val="000F208A"/>
    <w:rsid w:val="000F27D8"/>
    <w:rsid w:val="000F373C"/>
    <w:rsid w:val="000F3BA0"/>
    <w:rsid w:val="000F488A"/>
    <w:rsid w:val="000F65C3"/>
    <w:rsid w:val="0010590C"/>
    <w:rsid w:val="0010644A"/>
    <w:rsid w:val="001076B9"/>
    <w:rsid w:val="00107F67"/>
    <w:rsid w:val="00114EAE"/>
    <w:rsid w:val="00115F20"/>
    <w:rsid w:val="001261E5"/>
    <w:rsid w:val="00126B7B"/>
    <w:rsid w:val="00127470"/>
    <w:rsid w:val="001305D3"/>
    <w:rsid w:val="001353F2"/>
    <w:rsid w:val="0014430B"/>
    <w:rsid w:val="0014676B"/>
    <w:rsid w:val="001525AD"/>
    <w:rsid w:val="0015324A"/>
    <w:rsid w:val="00160F22"/>
    <w:rsid w:val="0016115F"/>
    <w:rsid w:val="00162D7B"/>
    <w:rsid w:val="00164064"/>
    <w:rsid w:val="001670AA"/>
    <w:rsid w:val="00170BE2"/>
    <w:rsid w:val="001712BE"/>
    <w:rsid w:val="00171D5D"/>
    <w:rsid w:val="001724F9"/>
    <w:rsid w:val="00172F81"/>
    <w:rsid w:val="00173C78"/>
    <w:rsid w:val="001761B6"/>
    <w:rsid w:val="00176B5A"/>
    <w:rsid w:val="001774A5"/>
    <w:rsid w:val="001800C3"/>
    <w:rsid w:val="001810BE"/>
    <w:rsid w:val="00183F91"/>
    <w:rsid w:val="001862A7"/>
    <w:rsid w:val="001875C5"/>
    <w:rsid w:val="00192C33"/>
    <w:rsid w:val="0019460C"/>
    <w:rsid w:val="0019496C"/>
    <w:rsid w:val="00195268"/>
    <w:rsid w:val="001A542E"/>
    <w:rsid w:val="001A576A"/>
    <w:rsid w:val="001A5ABB"/>
    <w:rsid w:val="001A7292"/>
    <w:rsid w:val="001A72CD"/>
    <w:rsid w:val="001B03F2"/>
    <w:rsid w:val="001B2C4C"/>
    <w:rsid w:val="001B3943"/>
    <w:rsid w:val="001B543F"/>
    <w:rsid w:val="001B6686"/>
    <w:rsid w:val="001B7909"/>
    <w:rsid w:val="001C3D46"/>
    <w:rsid w:val="001C4576"/>
    <w:rsid w:val="001D0932"/>
    <w:rsid w:val="001D0DAA"/>
    <w:rsid w:val="001D20BC"/>
    <w:rsid w:val="001D4996"/>
    <w:rsid w:val="001D51F8"/>
    <w:rsid w:val="001D7A44"/>
    <w:rsid w:val="001E32DB"/>
    <w:rsid w:val="001F08D8"/>
    <w:rsid w:val="001F1312"/>
    <w:rsid w:val="001F134B"/>
    <w:rsid w:val="001F1897"/>
    <w:rsid w:val="001F2A57"/>
    <w:rsid w:val="001F3F7D"/>
    <w:rsid w:val="001F6F05"/>
    <w:rsid w:val="001F6F9A"/>
    <w:rsid w:val="00201240"/>
    <w:rsid w:val="00202659"/>
    <w:rsid w:val="00203D11"/>
    <w:rsid w:val="00205969"/>
    <w:rsid w:val="002063A1"/>
    <w:rsid w:val="00207775"/>
    <w:rsid w:val="00215C45"/>
    <w:rsid w:val="00220D8B"/>
    <w:rsid w:val="002210D3"/>
    <w:rsid w:val="00222462"/>
    <w:rsid w:val="00222D4C"/>
    <w:rsid w:val="002261DB"/>
    <w:rsid w:val="00227A15"/>
    <w:rsid w:val="00227CA9"/>
    <w:rsid w:val="0023212F"/>
    <w:rsid w:val="00236107"/>
    <w:rsid w:val="00237131"/>
    <w:rsid w:val="00237EFB"/>
    <w:rsid w:val="00240E80"/>
    <w:rsid w:val="002449FA"/>
    <w:rsid w:val="00245565"/>
    <w:rsid w:val="0024582C"/>
    <w:rsid w:val="002462AC"/>
    <w:rsid w:val="0024712C"/>
    <w:rsid w:val="002515A1"/>
    <w:rsid w:val="00251613"/>
    <w:rsid w:val="00253AA4"/>
    <w:rsid w:val="002571C8"/>
    <w:rsid w:val="00257CB5"/>
    <w:rsid w:val="002639C7"/>
    <w:rsid w:val="00263B8A"/>
    <w:rsid w:val="00264B77"/>
    <w:rsid w:val="0027417F"/>
    <w:rsid w:val="00276907"/>
    <w:rsid w:val="00276C51"/>
    <w:rsid w:val="00277034"/>
    <w:rsid w:val="002841DE"/>
    <w:rsid w:val="00290C06"/>
    <w:rsid w:val="00292909"/>
    <w:rsid w:val="0029469C"/>
    <w:rsid w:val="00297E5C"/>
    <w:rsid w:val="002A2FA7"/>
    <w:rsid w:val="002A4DF6"/>
    <w:rsid w:val="002B0B8C"/>
    <w:rsid w:val="002B133F"/>
    <w:rsid w:val="002B191F"/>
    <w:rsid w:val="002B3666"/>
    <w:rsid w:val="002B4ECB"/>
    <w:rsid w:val="002B6C23"/>
    <w:rsid w:val="002C22A8"/>
    <w:rsid w:val="002C27EB"/>
    <w:rsid w:val="002C3565"/>
    <w:rsid w:val="002C3C59"/>
    <w:rsid w:val="002C3C65"/>
    <w:rsid w:val="002C53F6"/>
    <w:rsid w:val="002D4618"/>
    <w:rsid w:val="002D4AE0"/>
    <w:rsid w:val="002D56D8"/>
    <w:rsid w:val="002D7413"/>
    <w:rsid w:val="002D77C5"/>
    <w:rsid w:val="002D77FD"/>
    <w:rsid w:val="002E35E5"/>
    <w:rsid w:val="002E4945"/>
    <w:rsid w:val="002E5F20"/>
    <w:rsid w:val="002F0F5A"/>
    <w:rsid w:val="002F183F"/>
    <w:rsid w:val="002F49A6"/>
    <w:rsid w:val="002F799B"/>
    <w:rsid w:val="002F7A7E"/>
    <w:rsid w:val="00300E2F"/>
    <w:rsid w:val="00300F1D"/>
    <w:rsid w:val="003050EF"/>
    <w:rsid w:val="00310DF2"/>
    <w:rsid w:val="003144FD"/>
    <w:rsid w:val="00320222"/>
    <w:rsid w:val="00321DCA"/>
    <w:rsid w:val="00321E01"/>
    <w:rsid w:val="00324B17"/>
    <w:rsid w:val="00324B50"/>
    <w:rsid w:val="00327029"/>
    <w:rsid w:val="00341F54"/>
    <w:rsid w:val="003424BB"/>
    <w:rsid w:val="003434E4"/>
    <w:rsid w:val="003446D5"/>
    <w:rsid w:val="0035643D"/>
    <w:rsid w:val="00357845"/>
    <w:rsid w:val="003701BD"/>
    <w:rsid w:val="00370D64"/>
    <w:rsid w:val="00377C86"/>
    <w:rsid w:val="00380C47"/>
    <w:rsid w:val="0038126F"/>
    <w:rsid w:val="00392A97"/>
    <w:rsid w:val="00393571"/>
    <w:rsid w:val="003943B2"/>
    <w:rsid w:val="0039561E"/>
    <w:rsid w:val="00397906"/>
    <w:rsid w:val="003A03F5"/>
    <w:rsid w:val="003A0827"/>
    <w:rsid w:val="003A285C"/>
    <w:rsid w:val="003A3838"/>
    <w:rsid w:val="003A7EDC"/>
    <w:rsid w:val="003B1C7B"/>
    <w:rsid w:val="003B5ADA"/>
    <w:rsid w:val="003B69D4"/>
    <w:rsid w:val="003B6F61"/>
    <w:rsid w:val="003C0D25"/>
    <w:rsid w:val="003C0FBF"/>
    <w:rsid w:val="003C20A9"/>
    <w:rsid w:val="003C3978"/>
    <w:rsid w:val="003C4809"/>
    <w:rsid w:val="003C6953"/>
    <w:rsid w:val="003C793C"/>
    <w:rsid w:val="003D03F7"/>
    <w:rsid w:val="003D1DE7"/>
    <w:rsid w:val="003D3CD9"/>
    <w:rsid w:val="003D529D"/>
    <w:rsid w:val="003D5FA6"/>
    <w:rsid w:val="003E10CA"/>
    <w:rsid w:val="003E3328"/>
    <w:rsid w:val="003F1A3C"/>
    <w:rsid w:val="003F51F5"/>
    <w:rsid w:val="004159E2"/>
    <w:rsid w:val="00416D6F"/>
    <w:rsid w:val="00417224"/>
    <w:rsid w:val="00420D93"/>
    <w:rsid w:val="0042366A"/>
    <w:rsid w:val="00423F1A"/>
    <w:rsid w:val="0042419F"/>
    <w:rsid w:val="0042565A"/>
    <w:rsid w:val="00430179"/>
    <w:rsid w:val="00432178"/>
    <w:rsid w:val="00434FEE"/>
    <w:rsid w:val="00440AEF"/>
    <w:rsid w:val="00442464"/>
    <w:rsid w:val="0044269F"/>
    <w:rsid w:val="004450D3"/>
    <w:rsid w:val="004457A9"/>
    <w:rsid w:val="00446644"/>
    <w:rsid w:val="00453438"/>
    <w:rsid w:val="0045447B"/>
    <w:rsid w:val="00454E84"/>
    <w:rsid w:val="004558DB"/>
    <w:rsid w:val="00456DE8"/>
    <w:rsid w:val="004649D1"/>
    <w:rsid w:val="00470756"/>
    <w:rsid w:val="00476316"/>
    <w:rsid w:val="00477706"/>
    <w:rsid w:val="00481038"/>
    <w:rsid w:val="00482B18"/>
    <w:rsid w:val="00483F98"/>
    <w:rsid w:val="0048504D"/>
    <w:rsid w:val="00486F4A"/>
    <w:rsid w:val="00490969"/>
    <w:rsid w:val="00491ACB"/>
    <w:rsid w:val="004924D4"/>
    <w:rsid w:val="00496005"/>
    <w:rsid w:val="004A4536"/>
    <w:rsid w:val="004A4FBD"/>
    <w:rsid w:val="004A5C06"/>
    <w:rsid w:val="004A630C"/>
    <w:rsid w:val="004A6920"/>
    <w:rsid w:val="004A6C7C"/>
    <w:rsid w:val="004A6E26"/>
    <w:rsid w:val="004B0655"/>
    <w:rsid w:val="004B104E"/>
    <w:rsid w:val="004B49EE"/>
    <w:rsid w:val="004C0905"/>
    <w:rsid w:val="004C14B7"/>
    <w:rsid w:val="004D0FCB"/>
    <w:rsid w:val="004D37A8"/>
    <w:rsid w:val="004D798C"/>
    <w:rsid w:val="004E1F56"/>
    <w:rsid w:val="004E72DE"/>
    <w:rsid w:val="004F548C"/>
    <w:rsid w:val="004F78A1"/>
    <w:rsid w:val="00503C99"/>
    <w:rsid w:val="0050789F"/>
    <w:rsid w:val="00507BD7"/>
    <w:rsid w:val="00512E6E"/>
    <w:rsid w:val="00513EAE"/>
    <w:rsid w:val="00520854"/>
    <w:rsid w:val="0052144F"/>
    <w:rsid w:val="00523148"/>
    <w:rsid w:val="0052537D"/>
    <w:rsid w:val="005254D7"/>
    <w:rsid w:val="00527A12"/>
    <w:rsid w:val="00535F6C"/>
    <w:rsid w:val="005403DD"/>
    <w:rsid w:val="00541B56"/>
    <w:rsid w:val="005428FB"/>
    <w:rsid w:val="00543794"/>
    <w:rsid w:val="00545375"/>
    <w:rsid w:val="0054589E"/>
    <w:rsid w:val="00546387"/>
    <w:rsid w:val="00553CA3"/>
    <w:rsid w:val="00554D4B"/>
    <w:rsid w:val="005552B3"/>
    <w:rsid w:val="00555856"/>
    <w:rsid w:val="00556C9B"/>
    <w:rsid w:val="00560050"/>
    <w:rsid w:val="005616F5"/>
    <w:rsid w:val="005670B9"/>
    <w:rsid w:val="00567BFB"/>
    <w:rsid w:val="00571D8F"/>
    <w:rsid w:val="00585FEB"/>
    <w:rsid w:val="0059373E"/>
    <w:rsid w:val="005943AD"/>
    <w:rsid w:val="00597553"/>
    <w:rsid w:val="005A15D3"/>
    <w:rsid w:val="005A1BAC"/>
    <w:rsid w:val="005A296F"/>
    <w:rsid w:val="005A451C"/>
    <w:rsid w:val="005A6BBA"/>
    <w:rsid w:val="005B1FFF"/>
    <w:rsid w:val="005B2106"/>
    <w:rsid w:val="005B3BE1"/>
    <w:rsid w:val="005B4076"/>
    <w:rsid w:val="005B481E"/>
    <w:rsid w:val="005B50C3"/>
    <w:rsid w:val="005B6969"/>
    <w:rsid w:val="005C06A7"/>
    <w:rsid w:val="005C0873"/>
    <w:rsid w:val="005C4CE2"/>
    <w:rsid w:val="005C66C6"/>
    <w:rsid w:val="005C69C4"/>
    <w:rsid w:val="005C6F15"/>
    <w:rsid w:val="005D4408"/>
    <w:rsid w:val="005D45F0"/>
    <w:rsid w:val="005D5199"/>
    <w:rsid w:val="005D6566"/>
    <w:rsid w:val="005D6CE1"/>
    <w:rsid w:val="005D7FA9"/>
    <w:rsid w:val="005E31A0"/>
    <w:rsid w:val="005E332A"/>
    <w:rsid w:val="005E52C3"/>
    <w:rsid w:val="005E5F36"/>
    <w:rsid w:val="005E69DD"/>
    <w:rsid w:val="005F2CD6"/>
    <w:rsid w:val="005F3299"/>
    <w:rsid w:val="005F3907"/>
    <w:rsid w:val="005F4295"/>
    <w:rsid w:val="005F4C02"/>
    <w:rsid w:val="005F5298"/>
    <w:rsid w:val="006046BE"/>
    <w:rsid w:val="00606431"/>
    <w:rsid w:val="006131C4"/>
    <w:rsid w:val="00613270"/>
    <w:rsid w:val="00614993"/>
    <w:rsid w:val="00615999"/>
    <w:rsid w:val="00615CF3"/>
    <w:rsid w:val="00617FDF"/>
    <w:rsid w:val="006202F3"/>
    <w:rsid w:val="006254FC"/>
    <w:rsid w:val="006262E6"/>
    <w:rsid w:val="00626560"/>
    <w:rsid w:val="00630471"/>
    <w:rsid w:val="00635CDB"/>
    <w:rsid w:val="006369F4"/>
    <w:rsid w:val="00636B19"/>
    <w:rsid w:val="00640B8D"/>
    <w:rsid w:val="00640D83"/>
    <w:rsid w:val="00640F68"/>
    <w:rsid w:val="00641FDD"/>
    <w:rsid w:val="00643568"/>
    <w:rsid w:val="006445E6"/>
    <w:rsid w:val="00645A47"/>
    <w:rsid w:val="0065109B"/>
    <w:rsid w:val="00652AD6"/>
    <w:rsid w:val="006530F6"/>
    <w:rsid w:val="00654490"/>
    <w:rsid w:val="006564A0"/>
    <w:rsid w:val="00660112"/>
    <w:rsid w:val="00661993"/>
    <w:rsid w:val="00662A53"/>
    <w:rsid w:val="00664DBC"/>
    <w:rsid w:val="00666EF8"/>
    <w:rsid w:val="00673A0B"/>
    <w:rsid w:val="0067442F"/>
    <w:rsid w:val="00675AAE"/>
    <w:rsid w:val="00675BAD"/>
    <w:rsid w:val="00681B5C"/>
    <w:rsid w:val="00683E2B"/>
    <w:rsid w:val="00684A1F"/>
    <w:rsid w:val="00687B4C"/>
    <w:rsid w:val="0069085A"/>
    <w:rsid w:val="006937FC"/>
    <w:rsid w:val="006A01B6"/>
    <w:rsid w:val="006B1539"/>
    <w:rsid w:val="006B3513"/>
    <w:rsid w:val="006C0531"/>
    <w:rsid w:val="006C0AAF"/>
    <w:rsid w:val="006C2ADA"/>
    <w:rsid w:val="006C47FA"/>
    <w:rsid w:val="006D0374"/>
    <w:rsid w:val="006D145C"/>
    <w:rsid w:val="006D1A18"/>
    <w:rsid w:val="006D215F"/>
    <w:rsid w:val="006D5540"/>
    <w:rsid w:val="006D68DB"/>
    <w:rsid w:val="006D7392"/>
    <w:rsid w:val="006E3CB9"/>
    <w:rsid w:val="006F11B3"/>
    <w:rsid w:val="006F1C5C"/>
    <w:rsid w:val="006F2E0D"/>
    <w:rsid w:val="006F2E67"/>
    <w:rsid w:val="006F37E4"/>
    <w:rsid w:val="006F3AC4"/>
    <w:rsid w:val="006F52DB"/>
    <w:rsid w:val="006F5952"/>
    <w:rsid w:val="006F6A3F"/>
    <w:rsid w:val="00707A72"/>
    <w:rsid w:val="00712592"/>
    <w:rsid w:val="00721745"/>
    <w:rsid w:val="00722B31"/>
    <w:rsid w:val="007259D6"/>
    <w:rsid w:val="00734AC3"/>
    <w:rsid w:val="007401C6"/>
    <w:rsid w:val="00746A87"/>
    <w:rsid w:val="00747E46"/>
    <w:rsid w:val="0075267D"/>
    <w:rsid w:val="007546A9"/>
    <w:rsid w:val="00756044"/>
    <w:rsid w:val="00757BF8"/>
    <w:rsid w:val="007614A6"/>
    <w:rsid w:val="00761F2A"/>
    <w:rsid w:val="00762AC7"/>
    <w:rsid w:val="00765C27"/>
    <w:rsid w:val="007667E2"/>
    <w:rsid w:val="007672A6"/>
    <w:rsid w:val="00770217"/>
    <w:rsid w:val="00771D00"/>
    <w:rsid w:val="00776476"/>
    <w:rsid w:val="007810AC"/>
    <w:rsid w:val="00781E83"/>
    <w:rsid w:val="007845BC"/>
    <w:rsid w:val="00784B76"/>
    <w:rsid w:val="00785A05"/>
    <w:rsid w:val="007872AD"/>
    <w:rsid w:val="00792D8B"/>
    <w:rsid w:val="00797165"/>
    <w:rsid w:val="00797D9F"/>
    <w:rsid w:val="007A1575"/>
    <w:rsid w:val="007A5E61"/>
    <w:rsid w:val="007B07DD"/>
    <w:rsid w:val="007B3916"/>
    <w:rsid w:val="007B3AA4"/>
    <w:rsid w:val="007C1CE9"/>
    <w:rsid w:val="007C1DE7"/>
    <w:rsid w:val="007C439E"/>
    <w:rsid w:val="007C62D2"/>
    <w:rsid w:val="007C69FE"/>
    <w:rsid w:val="007C6D6C"/>
    <w:rsid w:val="007C756B"/>
    <w:rsid w:val="007D0B6D"/>
    <w:rsid w:val="007D0EBD"/>
    <w:rsid w:val="007D4DEC"/>
    <w:rsid w:val="007D50AE"/>
    <w:rsid w:val="007D5944"/>
    <w:rsid w:val="007D5BC1"/>
    <w:rsid w:val="007E133B"/>
    <w:rsid w:val="007E1708"/>
    <w:rsid w:val="007E4517"/>
    <w:rsid w:val="007E5739"/>
    <w:rsid w:val="007F1637"/>
    <w:rsid w:val="007F2066"/>
    <w:rsid w:val="007F28B0"/>
    <w:rsid w:val="007F7986"/>
    <w:rsid w:val="007F7E07"/>
    <w:rsid w:val="00800804"/>
    <w:rsid w:val="00806DA9"/>
    <w:rsid w:val="00813EF7"/>
    <w:rsid w:val="00816687"/>
    <w:rsid w:val="00816941"/>
    <w:rsid w:val="008224F2"/>
    <w:rsid w:val="008250EE"/>
    <w:rsid w:val="008459F7"/>
    <w:rsid w:val="00850B4C"/>
    <w:rsid w:val="0085204B"/>
    <w:rsid w:val="00853867"/>
    <w:rsid w:val="00854159"/>
    <w:rsid w:val="00855FBF"/>
    <w:rsid w:val="008566CD"/>
    <w:rsid w:val="00861FFF"/>
    <w:rsid w:val="008646BD"/>
    <w:rsid w:val="00870C35"/>
    <w:rsid w:val="008754FB"/>
    <w:rsid w:val="00877DF2"/>
    <w:rsid w:val="008846AA"/>
    <w:rsid w:val="008902A5"/>
    <w:rsid w:val="00891E92"/>
    <w:rsid w:val="008A09E9"/>
    <w:rsid w:val="008A0A31"/>
    <w:rsid w:val="008A340D"/>
    <w:rsid w:val="008A3515"/>
    <w:rsid w:val="008A60F6"/>
    <w:rsid w:val="008A680E"/>
    <w:rsid w:val="008A6F24"/>
    <w:rsid w:val="008B1573"/>
    <w:rsid w:val="008B18D8"/>
    <w:rsid w:val="008B2565"/>
    <w:rsid w:val="008B4100"/>
    <w:rsid w:val="008B5D4C"/>
    <w:rsid w:val="008C106A"/>
    <w:rsid w:val="008C254F"/>
    <w:rsid w:val="008C5BA4"/>
    <w:rsid w:val="008C7031"/>
    <w:rsid w:val="008D3108"/>
    <w:rsid w:val="008D3AF5"/>
    <w:rsid w:val="008D4469"/>
    <w:rsid w:val="008E0A40"/>
    <w:rsid w:val="008E19B6"/>
    <w:rsid w:val="008E1C81"/>
    <w:rsid w:val="008E5684"/>
    <w:rsid w:val="008E7BFE"/>
    <w:rsid w:val="008F27F5"/>
    <w:rsid w:val="008F2ECF"/>
    <w:rsid w:val="0090029E"/>
    <w:rsid w:val="009003CA"/>
    <w:rsid w:val="00906A6F"/>
    <w:rsid w:val="00906EF9"/>
    <w:rsid w:val="009072C4"/>
    <w:rsid w:val="00911C37"/>
    <w:rsid w:val="00913491"/>
    <w:rsid w:val="0091384B"/>
    <w:rsid w:val="00917368"/>
    <w:rsid w:val="00923AF2"/>
    <w:rsid w:val="00925257"/>
    <w:rsid w:val="00925DCF"/>
    <w:rsid w:val="00930B31"/>
    <w:rsid w:val="00931DAF"/>
    <w:rsid w:val="00933971"/>
    <w:rsid w:val="00933C0D"/>
    <w:rsid w:val="00934259"/>
    <w:rsid w:val="00935D3A"/>
    <w:rsid w:val="00943540"/>
    <w:rsid w:val="0095047A"/>
    <w:rsid w:val="00951BCF"/>
    <w:rsid w:val="00954F78"/>
    <w:rsid w:val="009561CF"/>
    <w:rsid w:val="00960024"/>
    <w:rsid w:val="00962AC4"/>
    <w:rsid w:val="00962F9B"/>
    <w:rsid w:val="00963095"/>
    <w:rsid w:val="009635D0"/>
    <w:rsid w:val="0096628F"/>
    <w:rsid w:val="0096670C"/>
    <w:rsid w:val="009703EC"/>
    <w:rsid w:val="009708EF"/>
    <w:rsid w:val="009765A8"/>
    <w:rsid w:val="00983FEA"/>
    <w:rsid w:val="009857F3"/>
    <w:rsid w:val="00985D5E"/>
    <w:rsid w:val="00987922"/>
    <w:rsid w:val="0099090F"/>
    <w:rsid w:val="00993584"/>
    <w:rsid w:val="009A0CC4"/>
    <w:rsid w:val="009A126A"/>
    <w:rsid w:val="009A12F2"/>
    <w:rsid w:val="009A2D09"/>
    <w:rsid w:val="009A5BFC"/>
    <w:rsid w:val="009A5F4D"/>
    <w:rsid w:val="009A776B"/>
    <w:rsid w:val="009B1852"/>
    <w:rsid w:val="009B3522"/>
    <w:rsid w:val="009B51F0"/>
    <w:rsid w:val="009B6EB3"/>
    <w:rsid w:val="009B7BC3"/>
    <w:rsid w:val="009C0046"/>
    <w:rsid w:val="009C3DA1"/>
    <w:rsid w:val="009C54EB"/>
    <w:rsid w:val="009C664A"/>
    <w:rsid w:val="009D10A6"/>
    <w:rsid w:val="009D2655"/>
    <w:rsid w:val="009D5E71"/>
    <w:rsid w:val="009E3191"/>
    <w:rsid w:val="009E408B"/>
    <w:rsid w:val="009E47F1"/>
    <w:rsid w:val="009F26E3"/>
    <w:rsid w:val="009F4AAF"/>
    <w:rsid w:val="009F4B3B"/>
    <w:rsid w:val="009F4D76"/>
    <w:rsid w:val="009F5B92"/>
    <w:rsid w:val="00A11F0A"/>
    <w:rsid w:val="00A13392"/>
    <w:rsid w:val="00A16434"/>
    <w:rsid w:val="00A17F4F"/>
    <w:rsid w:val="00A21C6B"/>
    <w:rsid w:val="00A23A13"/>
    <w:rsid w:val="00A245DD"/>
    <w:rsid w:val="00A24966"/>
    <w:rsid w:val="00A249C5"/>
    <w:rsid w:val="00A24DD9"/>
    <w:rsid w:val="00A25AB4"/>
    <w:rsid w:val="00A26320"/>
    <w:rsid w:val="00A30979"/>
    <w:rsid w:val="00A31A8F"/>
    <w:rsid w:val="00A3269D"/>
    <w:rsid w:val="00A32F25"/>
    <w:rsid w:val="00A417E6"/>
    <w:rsid w:val="00A44D7D"/>
    <w:rsid w:val="00A4730F"/>
    <w:rsid w:val="00A569E3"/>
    <w:rsid w:val="00A56AC2"/>
    <w:rsid w:val="00A56B14"/>
    <w:rsid w:val="00A61336"/>
    <w:rsid w:val="00A629FF"/>
    <w:rsid w:val="00A64977"/>
    <w:rsid w:val="00A64D78"/>
    <w:rsid w:val="00A67895"/>
    <w:rsid w:val="00A74B57"/>
    <w:rsid w:val="00A842DB"/>
    <w:rsid w:val="00A856BB"/>
    <w:rsid w:val="00A86DE0"/>
    <w:rsid w:val="00A87762"/>
    <w:rsid w:val="00A905E5"/>
    <w:rsid w:val="00A91EED"/>
    <w:rsid w:val="00A92F5C"/>
    <w:rsid w:val="00AA12E3"/>
    <w:rsid w:val="00AA2296"/>
    <w:rsid w:val="00AA398A"/>
    <w:rsid w:val="00AA5AA5"/>
    <w:rsid w:val="00AA6B83"/>
    <w:rsid w:val="00AB0772"/>
    <w:rsid w:val="00AB2294"/>
    <w:rsid w:val="00AB317E"/>
    <w:rsid w:val="00AB548F"/>
    <w:rsid w:val="00AB6364"/>
    <w:rsid w:val="00AB6BBF"/>
    <w:rsid w:val="00AC11BD"/>
    <w:rsid w:val="00AC1B4C"/>
    <w:rsid w:val="00AC3517"/>
    <w:rsid w:val="00AC4404"/>
    <w:rsid w:val="00AC744B"/>
    <w:rsid w:val="00AD05CF"/>
    <w:rsid w:val="00AD0936"/>
    <w:rsid w:val="00AD158D"/>
    <w:rsid w:val="00AD1781"/>
    <w:rsid w:val="00AD1AE5"/>
    <w:rsid w:val="00AD355D"/>
    <w:rsid w:val="00AD39A4"/>
    <w:rsid w:val="00AD3D7B"/>
    <w:rsid w:val="00AD6E0F"/>
    <w:rsid w:val="00AD7651"/>
    <w:rsid w:val="00AE40F6"/>
    <w:rsid w:val="00AE438E"/>
    <w:rsid w:val="00AE547F"/>
    <w:rsid w:val="00AE6AC6"/>
    <w:rsid w:val="00AF1427"/>
    <w:rsid w:val="00AF16DC"/>
    <w:rsid w:val="00AF6580"/>
    <w:rsid w:val="00AF6A9C"/>
    <w:rsid w:val="00AF6CE5"/>
    <w:rsid w:val="00B023F5"/>
    <w:rsid w:val="00B034F0"/>
    <w:rsid w:val="00B0353A"/>
    <w:rsid w:val="00B04179"/>
    <w:rsid w:val="00B06025"/>
    <w:rsid w:val="00B141BC"/>
    <w:rsid w:val="00B1478E"/>
    <w:rsid w:val="00B152AD"/>
    <w:rsid w:val="00B216A2"/>
    <w:rsid w:val="00B232E3"/>
    <w:rsid w:val="00B24D0F"/>
    <w:rsid w:val="00B3105C"/>
    <w:rsid w:val="00B3186F"/>
    <w:rsid w:val="00B33B70"/>
    <w:rsid w:val="00B34786"/>
    <w:rsid w:val="00B3585F"/>
    <w:rsid w:val="00B37BEB"/>
    <w:rsid w:val="00B412D0"/>
    <w:rsid w:val="00B41B98"/>
    <w:rsid w:val="00B41DDF"/>
    <w:rsid w:val="00B42586"/>
    <w:rsid w:val="00B44438"/>
    <w:rsid w:val="00B45D33"/>
    <w:rsid w:val="00B50C7C"/>
    <w:rsid w:val="00B51876"/>
    <w:rsid w:val="00B525F1"/>
    <w:rsid w:val="00B6043E"/>
    <w:rsid w:val="00B6162C"/>
    <w:rsid w:val="00B645BE"/>
    <w:rsid w:val="00B7295B"/>
    <w:rsid w:val="00B76CE0"/>
    <w:rsid w:val="00B80295"/>
    <w:rsid w:val="00B81415"/>
    <w:rsid w:val="00B869C6"/>
    <w:rsid w:val="00B94DE9"/>
    <w:rsid w:val="00B954F5"/>
    <w:rsid w:val="00BA1E37"/>
    <w:rsid w:val="00BA30FD"/>
    <w:rsid w:val="00BA312D"/>
    <w:rsid w:val="00BA437F"/>
    <w:rsid w:val="00BB0AB2"/>
    <w:rsid w:val="00BB39EE"/>
    <w:rsid w:val="00BB6E9D"/>
    <w:rsid w:val="00BC101A"/>
    <w:rsid w:val="00BC25D2"/>
    <w:rsid w:val="00BC2956"/>
    <w:rsid w:val="00BC7378"/>
    <w:rsid w:val="00BD475D"/>
    <w:rsid w:val="00BD540B"/>
    <w:rsid w:val="00BD663E"/>
    <w:rsid w:val="00BE1459"/>
    <w:rsid w:val="00BF0F59"/>
    <w:rsid w:val="00BF390D"/>
    <w:rsid w:val="00BF4928"/>
    <w:rsid w:val="00BF62B0"/>
    <w:rsid w:val="00C0009A"/>
    <w:rsid w:val="00C01F42"/>
    <w:rsid w:val="00C02B6E"/>
    <w:rsid w:val="00C1020A"/>
    <w:rsid w:val="00C1149E"/>
    <w:rsid w:val="00C13B08"/>
    <w:rsid w:val="00C160F4"/>
    <w:rsid w:val="00C25CDE"/>
    <w:rsid w:val="00C26FA0"/>
    <w:rsid w:val="00C27786"/>
    <w:rsid w:val="00C36116"/>
    <w:rsid w:val="00C364D7"/>
    <w:rsid w:val="00C413AA"/>
    <w:rsid w:val="00C47333"/>
    <w:rsid w:val="00C51A8B"/>
    <w:rsid w:val="00C577DB"/>
    <w:rsid w:val="00C66B41"/>
    <w:rsid w:val="00C71F8B"/>
    <w:rsid w:val="00C72C33"/>
    <w:rsid w:val="00C75F2F"/>
    <w:rsid w:val="00C7788B"/>
    <w:rsid w:val="00C827FF"/>
    <w:rsid w:val="00C830C0"/>
    <w:rsid w:val="00C83564"/>
    <w:rsid w:val="00C85D49"/>
    <w:rsid w:val="00C85E39"/>
    <w:rsid w:val="00C862FE"/>
    <w:rsid w:val="00C86DD2"/>
    <w:rsid w:val="00C9049B"/>
    <w:rsid w:val="00C929CF"/>
    <w:rsid w:val="00C95446"/>
    <w:rsid w:val="00C9549C"/>
    <w:rsid w:val="00C958A9"/>
    <w:rsid w:val="00C9618F"/>
    <w:rsid w:val="00C97815"/>
    <w:rsid w:val="00CA2170"/>
    <w:rsid w:val="00CA691E"/>
    <w:rsid w:val="00CA72AC"/>
    <w:rsid w:val="00CB0442"/>
    <w:rsid w:val="00CB0BE3"/>
    <w:rsid w:val="00CB0C5D"/>
    <w:rsid w:val="00CB2AA9"/>
    <w:rsid w:val="00CB5A47"/>
    <w:rsid w:val="00CC36AB"/>
    <w:rsid w:val="00CC4A23"/>
    <w:rsid w:val="00CD0081"/>
    <w:rsid w:val="00CD2286"/>
    <w:rsid w:val="00CD47B2"/>
    <w:rsid w:val="00CF1093"/>
    <w:rsid w:val="00CF1BF2"/>
    <w:rsid w:val="00CF5216"/>
    <w:rsid w:val="00CF792C"/>
    <w:rsid w:val="00D038F8"/>
    <w:rsid w:val="00D03CA8"/>
    <w:rsid w:val="00D04E05"/>
    <w:rsid w:val="00D078A3"/>
    <w:rsid w:val="00D13F56"/>
    <w:rsid w:val="00D15397"/>
    <w:rsid w:val="00D16DA2"/>
    <w:rsid w:val="00D215EF"/>
    <w:rsid w:val="00D21830"/>
    <w:rsid w:val="00D22D83"/>
    <w:rsid w:val="00D2437D"/>
    <w:rsid w:val="00D2487B"/>
    <w:rsid w:val="00D254E9"/>
    <w:rsid w:val="00D308E4"/>
    <w:rsid w:val="00D30C96"/>
    <w:rsid w:val="00D337DF"/>
    <w:rsid w:val="00D352A4"/>
    <w:rsid w:val="00D3733E"/>
    <w:rsid w:val="00D41CC7"/>
    <w:rsid w:val="00D4280E"/>
    <w:rsid w:val="00D428D6"/>
    <w:rsid w:val="00D43CE7"/>
    <w:rsid w:val="00D55A4F"/>
    <w:rsid w:val="00D575F1"/>
    <w:rsid w:val="00D60711"/>
    <w:rsid w:val="00D61ECC"/>
    <w:rsid w:val="00D64CA1"/>
    <w:rsid w:val="00D73EDE"/>
    <w:rsid w:val="00D8164F"/>
    <w:rsid w:val="00D85019"/>
    <w:rsid w:val="00D9106D"/>
    <w:rsid w:val="00D94064"/>
    <w:rsid w:val="00D94EF9"/>
    <w:rsid w:val="00D96365"/>
    <w:rsid w:val="00DA0130"/>
    <w:rsid w:val="00DA045F"/>
    <w:rsid w:val="00DB1889"/>
    <w:rsid w:val="00DB2444"/>
    <w:rsid w:val="00DB46AB"/>
    <w:rsid w:val="00DC11D4"/>
    <w:rsid w:val="00DC2CA7"/>
    <w:rsid w:val="00DD3072"/>
    <w:rsid w:val="00DD3656"/>
    <w:rsid w:val="00DD43F7"/>
    <w:rsid w:val="00DE172A"/>
    <w:rsid w:val="00DE1F6D"/>
    <w:rsid w:val="00DE2E2C"/>
    <w:rsid w:val="00DE5C34"/>
    <w:rsid w:val="00DF193A"/>
    <w:rsid w:val="00DF2180"/>
    <w:rsid w:val="00DF2D06"/>
    <w:rsid w:val="00DF554A"/>
    <w:rsid w:val="00DF621E"/>
    <w:rsid w:val="00E00A14"/>
    <w:rsid w:val="00E023A3"/>
    <w:rsid w:val="00E06EA8"/>
    <w:rsid w:val="00E07F97"/>
    <w:rsid w:val="00E106B7"/>
    <w:rsid w:val="00E10B2D"/>
    <w:rsid w:val="00E11835"/>
    <w:rsid w:val="00E12282"/>
    <w:rsid w:val="00E123DB"/>
    <w:rsid w:val="00E12FFC"/>
    <w:rsid w:val="00E14B1B"/>
    <w:rsid w:val="00E15A55"/>
    <w:rsid w:val="00E2111C"/>
    <w:rsid w:val="00E2114A"/>
    <w:rsid w:val="00E214FE"/>
    <w:rsid w:val="00E21F6D"/>
    <w:rsid w:val="00E2462A"/>
    <w:rsid w:val="00E25389"/>
    <w:rsid w:val="00E2695A"/>
    <w:rsid w:val="00E2789A"/>
    <w:rsid w:val="00E30C38"/>
    <w:rsid w:val="00E32E6E"/>
    <w:rsid w:val="00E43DA8"/>
    <w:rsid w:val="00E458D0"/>
    <w:rsid w:val="00E46CF5"/>
    <w:rsid w:val="00E477E9"/>
    <w:rsid w:val="00E51FB9"/>
    <w:rsid w:val="00E5483C"/>
    <w:rsid w:val="00E54CFE"/>
    <w:rsid w:val="00E5720F"/>
    <w:rsid w:val="00E575E9"/>
    <w:rsid w:val="00E64260"/>
    <w:rsid w:val="00E65095"/>
    <w:rsid w:val="00E65917"/>
    <w:rsid w:val="00E676D7"/>
    <w:rsid w:val="00E67D27"/>
    <w:rsid w:val="00E72EBB"/>
    <w:rsid w:val="00E73659"/>
    <w:rsid w:val="00E743A9"/>
    <w:rsid w:val="00E767E4"/>
    <w:rsid w:val="00E76D15"/>
    <w:rsid w:val="00E82864"/>
    <w:rsid w:val="00E84553"/>
    <w:rsid w:val="00E85938"/>
    <w:rsid w:val="00E8772E"/>
    <w:rsid w:val="00E91C6C"/>
    <w:rsid w:val="00E96F36"/>
    <w:rsid w:val="00EA2DB6"/>
    <w:rsid w:val="00EA448D"/>
    <w:rsid w:val="00EA4695"/>
    <w:rsid w:val="00EB4B1B"/>
    <w:rsid w:val="00EB53D9"/>
    <w:rsid w:val="00EB54ED"/>
    <w:rsid w:val="00EC19D5"/>
    <w:rsid w:val="00EC38A7"/>
    <w:rsid w:val="00EC5B63"/>
    <w:rsid w:val="00EC6413"/>
    <w:rsid w:val="00EC71DB"/>
    <w:rsid w:val="00ED00AD"/>
    <w:rsid w:val="00ED295D"/>
    <w:rsid w:val="00ED4486"/>
    <w:rsid w:val="00ED5D25"/>
    <w:rsid w:val="00ED7EBA"/>
    <w:rsid w:val="00EE4702"/>
    <w:rsid w:val="00EF3BB6"/>
    <w:rsid w:val="00F00C00"/>
    <w:rsid w:val="00F022F6"/>
    <w:rsid w:val="00F1182B"/>
    <w:rsid w:val="00F13534"/>
    <w:rsid w:val="00F14DD5"/>
    <w:rsid w:val="00F168A9"/>
    <w:rsid w:val="00F16939"/>
    <w:rsid w:val="00F24A41"/>
    <w:rsid w:val="00F26912"/>
    <w:rsid w:val="00F274FC"/>
    <w:rsid w:val="00F33918"/>
    <w:rsid w:val="00F340F9"/>
    <w:rsid w:val="00F35C51"/>
    <w:rsid w:val="00F3631E"/>
    <w:rsid w:val="00F417F4"/>
    <w:rsid w:val="00F423CA"/>
    <w:rsid w:val="00F468EC"/>
    <w:rsid w:val="00F50BC8"/>
    <w:rsid w:val="00F538B7"/>
    <w:rsid w:val="00F5488D"/>
    <w:rsid w:val="00F56E13"/>
    <w:rsid w:val="00F60F18"/>
    <w:rsid w:val="00F63D9F"/>
    <w:rsid w:val="00F64172"/>
    <w:rsid w:val="00F644FE"/>
    <w:rsid w:val="00F73B83"/>
    <w:rsid w:val="00F7649B"/>
    <w:rsid w:val="00F80F8F"/>
    <w:rsid w:val="00F86F5A"/>
    <w:rsid w:val="00F90583"/>
    <w:rsid w:val="00F90B81"/>
    <w:rsid w:val="00F944B3"/>
    <w:rsid w:val="00F958D0"/>
    <w:rsid w:val="00F97899"/>
    <w:rsid w:val="00FA1E2A"/>
    <w:rsid w:val="00FA4CAD"/>
    <w:rsid w:val="00FB0306"/>
    <w:rsid w:val="00FB3D8B"/>
    <w:rsid w:val="00FB491F"/>
    <w:rsid w:val="00FB7EC8"/>
    <w:rsid w:val="00FC00CD"/>
    <w:rsid w:val="00FC0588"/>
    <w:rsid w:val="00FC38FC"/>
    <w:rsid w:val="00FC3DD5"/>
    <w:rsid w:val="00FC56F4"/>
    <w:rsid w:val="00FC71DC"/>
    <w:rsid w:val="00FD4C67"/>
    <w:rsid w:val="00FD54DA"/>
    <w:rsid w:val="00FD5A22"/>
    <w:rsid w:val="00FD7285"/>
    <w:rsid w:val="00FE325E"/>
    <w:rsid w:val="00FE3648"/>
    <w:rsid w:val="00FE4CB6"/>
    <w:rsid w:val="00FE53C9"/>
    <w:rsid w:val="00FE7179"/>
    <w:rsid w:val="00FE7437"/>
    <w:rsid w:val="00FF28BE"/>
    <w:rsid w:val="00FF438F"/>
    <w:rsid w:val="00FF5142"/>
    <w:rsid w:val="00FF6A29"/>
    <w:rsid w:val="00FF7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2BD4B"/>
  <w15:docId w15:val="{4182A631-434E-46A1-8BB9-7E7CEA2F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D4996"/>
    <w:pPr>
      <w:keepNext/>
      <w:widowControl w:val="0"/>
      <w:numPr>
        <w:numId w:val="8"/>
      </w:numPr>
      <w:spacing w:before="120" w:after="120" w:line="240" w:lineRule="auto"/>
      <w:jc w:val="both"/>
      <w:outlineLvl w:val="0"/>
    </w:pPr>
    <w:rPr>
      <w:rFonts w:ascii="Arial" w:eastAsia="Times New Roman" w:hAnsi="Arial" w:cs="Arial"/>
      <w:bCs/>
      <w:caps/>
      <w:kern w:val="32"/>
      <w:sz w:val="20"/>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B80"/>
  </w:style>
  <w:style w:type="paragraph" w:styleId="Piedepgina">
    <w:name w:val="footer"/>
    <w:basedOn w:val="Normal"/>
    <w:link w:val="PiedepginaCar"/>
    <w:uiPriority w:val="99"/>
    <w:unhideWhenUsed/>
    <w:rsid w:val="00037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B80"/>
  </w:style>
  <w:style w:type="table" w:styleId="Tablaconcuadrcula">
    <w:name w:val="Table Grid"/>
    <w:basedOn w:val="Tablanormal"/>
    <w:uiPriority w:val="39"/>
    <w:rsid w:val="008C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C7031"/>
    <w:pPr>
      <w:ind w:left="720"/>
      <w:contextualSpacing/>
    </w:pPr>
  </w:style>
  <w:style w:type="character" w:styleId="Refdecomentario">
    <w:name w:val="annotation reference"/>
    <w:basedOn w:val="Fuentedeprrafopredeter"/>
    <w:uiPriority w:val="99"/>
    <w:semiHidden/>
    <w:unhideWhenUsed/>
    <w:rsid w:val="0096670C"/>
    <w:rPr>
      <w:sz w:val="16"/>
      <w:szCs w:val="16"/>
    </w:rPr>
  </w:style>
  <w:style w:type="paragraph" w:styleId="Textocomentario">
    <w:name w:val="annotation text"/>
    <w:basedOn w:val="Normal"/>
    <w:link w:val="TextocomentarioCar"/>
    <w:uiPriority w:val="99"/>
    <w:semiHidden/>
    <w:unhideWhenUsed/>
    <w:rsid w:val="009667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670C"/>
    <w:rPr>
      <w:sz w:val="20"/>
      <w:szCs w:val="20"/>
    </w:rPr>
  </w:style>
  <w:style w:type="paragraph" w:styleId="Asuntodelcomentario">
    <w:name w:val="annotation subject"/>
    <w:basedOn w:val="Textocomentario"/>
    <w:next w:val="Textocomentario"/>
    <w:link w:val="AsuntodelcomentarioCar"/>
    <w:uiPriority w:val="99"/>
    <w:semiHidden/>
    <w:unhideWhenUsed/>
    <w:rsid w:val="0096670C"/>
    <w:rPr>
      <w:b/>
      <w:bCs/>
    </w:rPr>
  </w:style>
  <w:style w:type="character" w:customStyle="1" w:styleId="AsuntodelcomentarioCar">
    <w:name w:val="Asunto del comentario Car"/>
    <w:basedOn w:val="TextocomentarioCar"/>
    <w:link w:val="Asuntodelcomentario"/>
    <w:uiPriority w:val="99"/>
    <w:semiHidden/>
    <w:rsid w:val="0096670C"/>
    <w:rPr>
      <w:b/>
      <w:bCs/>
      <w:sz w:val="20"/>
      <w:szCs w:val="20"/>
    </w:rPr>
  </w:style>
  <w:style w:type="paragraph" w:styleId="Textodeglobo">
    <w:name w:val="Balloon Text"/>
    <w:basedOn w:val="Normal"/>
    <w:link w:val="TextodegloboCar"/>
    <w:uiPriority w:val="99"/>
    <w:semiHidden/>
    <w:unhideWhenUsed/>
    <w:rsid w:val="00966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70C"/>
    <w:rPr>
      <w:rFonts w:ascii="Segoe UI" w:hAnsi="Segoe UI" w:cs="Segoe UI"/>
      <w:sz w:val="18"/>
      <w:szCs w:val="18"/>
    </w:rPr>
  </w:style>
  <w:style w:type="character" w:styleId="Hipervnculo">
    <w:name w:val="Hyperlink"/>
    <w:basedOn w:val="Fuentedeprrafopredeter"/>
    <w:uiPriority w:val="99"/>
    <w:unhideWhenUsed/>
    <w:rsid w:val="00A64977"/>
    <w:rPr>
      <w:color w:val="0563C1" w:themeColor="hyperlink"/>
      <w:u w:val="single"/>
    </w:rPr>
  </w:style>
  <w:style w:type="character" w:customStyle="1" w:styleId="Mencinsinresolver1">
    <w:name w:val="Mención sin resolver1"/>
    <w:basedOn w:val="Fuentedeprrafopredeter"/>
    <w:uiPriority w:val="99"/>
    <w:semiHidden/>
    <w:unhideWhenUsed/>
    <w:rsid w:val="00A64977"/>
    <w:rPr>
      <w:color w:val="605E5C"/>
      <w:shd w:val="clear" w:color="auto" w:fill="E1DFDD"/>
    </w:rPr>
  </w:style>
  <w:style w:type="character" w:customStyle="1" w:styleId="Ttulo1Car">
    <w:name w:val="Título 1 Car"/>
    <w:basedOn w:val="Fuentedeprrafopredeter"/>
    <w:link w:val="Ttulo1"/>
    <w:rsid w:val="001D4996"/>
    <w:rPr>
      <w:rFonts w:ascii="Arial" w:eastAsia="Times New Roman" w:hAnsi="Arial" w:cs="Arial"/>
      <w:bCs/>
      <w:caps/>
      <w:kern w:val="32"/>
      <w:sz w:val="20"/>
      <w:szCs w:val="24"/>
      <w:lang w:val="es-ES" w:eastAsia="es-CO"/>
    </w:rPr>
  </w:style>
  <w:style w:type="paragraph" w:styleId="Sinespaciado">
    <w:name w:val="No Spacing"/>
    <w:uiPriority w:val="1"/>
    <w:qFormat/>
    <w:rsid w:val="00096D91"/>
    <w:pPr>
      <w:spacing w:after="0" w:line="240" w:lineRule="auto"/>
    </w:pPr>
  </w:style>
  <w:style w:type="character" w:styleId="Textoennegrita">
    <w:name w:val="Strong"/>
    <w:basedOn w:val="Fuentedeprrafopredeter"/>
    <w:uiPriority w:val="22"/>
    <w:qFormat/>
    <w:rsid w:val="00B3186F"/>
    <w:rPr>
      <w:b/>
      <w:bCs/>
    </w:rPr>
  </w:style>
  <w:style w:type="paragraph" w:styleId="NormalWeb">
    <w:name w:val="Normal (Web)"/>
    <w:basedOn w:val="Normal"/>
    <w:uiPriority w:val="99"/>
    <w:unhideWhenUsed/>
    <w:rsid w:val="005B21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uiPriority w:val="20"/>
    <w:qFormat/>
    <w:rsid w:val="000F208A"/>
    <w:rPr>
      <w:i/>
      <w:iCs/>
    </w:rPr>
  </w:style>
  <w:style w:type="paragraph" w:customStyle="1" w:styleId="TableParagraph">
    <w:name w:val="Table Paragraph"/>
    <w:basedOn w:val="Normal"/>
    <w:uiPriority w:val="1"/>
    <w:qFormat/>
    <w:rsid w:val="00AF6CE5"/>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qFormat/>
    <w:rsid w:val="00AF6CE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8834">
      <w:bodyDiv w:val="1"/>
      <w:marLeft w:val="0"/>
      <w:marRight w:val="0"/>
      <w:marTop w:val="0"/>
      <w:marBottom w:val="0"/>
      <w:divBdr>
        <w:top w:val="none" w:sz="0" w:space="0" w:color="auto"/>
        <w:left w:val="none" w:sz="0" w:space="0" w:color="auto"/>
        <w:bottom w:val="none" w:sz="0" w:space="0" w:color="auto"/>
        <w:right w:val="none" w:sz="0" w:space="0" w:color="auto"/>
      </w:divBdr>
    </w:div>
    <w:div w:id="194580526">
      <w:bodyDiv w:val="1"/>
      <w:marLeft w:val="0"/>
      <w:marRight w:val="0"/>
      <w:marTop w:val="0"/>
      <w:marBottom w:val="0"/>
      <w:divBdr>
        <w:top w:val="none" w:sz="0" w:space="0" w:color="auto"/>
        <w:left w:val="none" w:sz="0" w:space="0" w:color="auto"/>
        <w:bottom w:val="none" w:sz="0" w:space="0" w:color="auto"/>
        <w:right w:val="none" w:sz="0" w:space="0" w:color="auto"/>
      </w:divBdr>
    </w:div>
    <w:div w:id="220217238">
      <w:bodyDiv w:val="1"/>
      <w:marLeft w:val="0"/>
      <w:marRight w:val="0"/>
      <w:marTop w:val="0"/>
      <w:marBottom w:val="0"/>
      <w:divBdr>
        <w:top w:val="none" w:sz="0" w:space="0" w:color="auto"/>
        <w:left w:val="none" w:sz="0" w:space="0" w:color="auto"/>
        <w:bottom w:val="none" w:sz="0" w:space="0" w:color="auto"/>
        <w:right w:val="none" w:sz="0" w:space="0" w:color="auto"/>
      </w:divBdr>
    </w:div>
    <w:div w:id="574585892">
      <w:bodyDiv w:val="1"/>
      <w:marLeft w:val="0"/>
      <w:marRight w:val="0"/>
      <w:marTop w:val="0"/>
      <w:marBottom w:val="0"/>
      <w:divBdr>
        <w:top w:val="none" w:sz="0" w:space="0" w:color="auto"/>
        <w:left w:val="none" w:sz="0" w:space="0" w:color="auto"/>
        <w:bottom w:val="none" w:sz="0" w:space="0" w:color="auto"/>
        <w:right w:val="none" w:sz="0" w:space="0" w:color="auto"/>
      </w:divBdr>
    </w:div>
    <w:div w:id="677007386">
      <w:bodyDiv w:val="1"/>
      <w:marLeft w:val="0"/>
      <w:marRight w:val="0"/>
      <w:marTop w:val="0"/>
      <w:marBottom w:val="0"/>
      <w:divBdr>
        <w:top w:val="none" w:sz="0" w:space="0" w:color="auto"/>
        <w:left w:val="none" w:sz="0" w:space="0" w:color="auto"/>
        <w:bottom w:val="none" w:sz="0" w:space="0" w:color="auto"/>
        <w:right w:val="none" w:sz="0" w:space="0" w:color="auto"/>
      </w:divBdr>
    </w:div>
    <w:div w:id="717240512">
      <w:bodyDiv w:val="1"/>
      <w:marLeft w:val="0"/>
      <w:marRight w:val="0"/>
      <w:marTop w:val="0"/>
      <w:marBottom w:val="0"/>
      <w:divBdr>
        <w:top w:val="none" w:sz="0" w:space="0" w:color="auto"/>
        <w:left w:val="none" w:sz="0" w:space="0" w:color="auto"/>
        <w:bottom w:val="none" w:sz="0" w:space="0" w:color="auto"/>
        <w:right w:val="none" w:sz="0" w:space="0" w:color="auto"/>
      </w:divBdr>
    </w:div>
    <w:div w:id="745037467">
      <w:bodyDiv w:val="1"/>
      <w:marLeft w:val="0"/>
      <w:marRight w:val="0"/>
      <w:marTop w:val="0"/>
      <w:marBottom w:val="0"/>
      <w:divBdr>
        <w:top w:val="none" w:sz="0" w:space="0" w:color="auto"/>
        <w:left w:val="none" w:sz="0" w:space="0" w:color="auto"/>
        <w:bottom w:val="none" w:sz="0" w:space="0" w:color="auto"/>
        <w:right w:val="none" w:sz="0" w:space="0" w:color="auto"/>
      </w:divBdr>
    </w:div>
    <w:div w:id="753090908">
      <w:bodyDiv w:val="1"/>
      <w:marLeft w:val="0"/>
      <w:marRight w:val="0"/>
      <w:marTop w:val="0"/>
      <w:marBottom w:val="0"/>
      <w:divBdr>
        <w:top w:val="none" w:sz="0" w:space="0" w:color="auto"/>
        <w:left w:val="none" w:sz="0" w:space="0" w:color="auto"/>
        <w:bottom w:val="none" w:sz="0" w:space="0" w:color="auto"/>
        <w:right w:val="none" w:sz="0" w:space="0" w:color="auto"/>
      </w:divBdr>
    </w:div>
    <w:div w:id="856432831">
      <w:bodyDiv w:val="1"/>
      <w:marLeft w:val="0"/>
      <w:marRight w:val="0"/>
      <w:marTop w:val="0"/>
      <w:marBottom w:val="0"/>
      <w:divBdr>
        <w:top w:val="none" w:sz="0" w:space="0" w:color="auto"/>
        <w:left w:val="none" w:sz="0" w:space="0" w:color="auto"/>
        <w:bottom w:val="none" w:sz="0" w:space="0" w:color="auto"/>
        <w:right w:val="none" w:sz="0" w:space="0" w:color="auto"/>
      </w:divBdr>
    </w:div>
    <w:div w:id="949050780">
      <w:bodyDiv w:val="1"/>
      <w:marLeft w:val="0"/>
      <w:marRight w:val="0"/>
      <w:marTop w:val="0"/>
      <w:marBottom w:val="0"/>
      <w:divBdr>
        <w:top w:val="none" w:sz="0" w:space="0" w:color="auto"/>
        <w:left w:val="none" w:sz="0" w:space="0" w:color="auto"/>
        <w:bottom w:val="none" w:sz="0" w:space="0" w:color="auto"/>
        <w:right w:val="none" w:sz="0" w:space="0" w:color="auto"/>
      </w:divBdr>
    </w:div>
    <w:div w:id="1030839261">
      <w:bodyDiv w:val="1"/>
      <w:marLeft w:val="0"/>
      <w:marRight w:val="0"/>
      <w:marTop w:val="0"/>
      <w:marBottom w:val="0"/>
      <w:divBdr>
        <w:top w:val="none" w:sz="0" w:space="0" w:color="auto"/>
        <w:left w:val="none" w:sz="0" w:space="0" w:color="auto"/>
        <w:bottom w:val="none" w:sz="0" w:space="0" w:color="auto"/>
        <w:right w:val="none" w:sz="0" w:space="0" w:color="auto"/>
      </w:divBdr>
    </w:div>
    <w:div w:id="1039822819">
      <w:bodyDiv w:val="1"/>
      <w:marLeft w:val="0"/>
      <w:marRight w:val="0"/>
      <w:marTop w:val="0"/>
      <w:marBottom w:val="0"/>
      <w:divBdr>
        <w:top w:val="none" w:sz="0" w:space="0" w:color="auto"/>
        <w:left w:val="none" w:sz="0" w:space="0" w:color="auto"/>
        <w:bottom w:val="none" w:sz="0" w:space="0" w:color="auto"/>
        <w:right w:val="none" w:sz="0" w:space="0" w:color="auto"/>
      </w:divBdr>
    </w:div>
    <w:div w:id="1181890690">
      <w:bodyDiv w:val="1"/>
      <w:marLeft w:val="0"/>
      <w:marRight w:val="0"/>
      <w:marTop w:val="0"/>
      <w:marBottom w:val="0"/>
      <w:divBdr>
        <w:top w:val="none" w:sz="0" w:space="0" w:color="auto"/>
        <w:left w:val="none" w:sz="0" w:space="0" w:color="auto"/>
        <w:bottom w:val="none" w:sz="0" w:space="0" w:color="auto"/>
        <w:right w:val="none" w:sz="0" w:space="0" w:color="auto"/>
      </w:divBdr>
    </w:div>
    <w:div w:id="1206064939">
      <w:bodyDiv w:val="1"/>
      <w:marLeft w:val="0"/>
      <w:marRight w:val="0"/>
      <w:marTop w:val="0"/>
      <w:marBottom w:val="0"/>
      <w:divBdr>
        <w:top w:val="none" w:sz="0" w:space="0" w:color="auto"/>
        <w:left w:val="none" w:sz="0" w:space="0" w:color="auto"/>
        <w:bottom w:val="none" w:sz="0" w:space="0" w:color="auto"/>
        <w:right w:val="none" w:sz="0" w:space="0" w:color="auto"/>
      </w:divBdr>
    </w:div>
    <w:div w:id="1270308926">
      <w:bodyDiv w:val="1"/>
      <w:marLeft w:val="0"/>
      <w:marRight w:val="0"/>
      <w:marTop w:val="0"/>
      <w:marBottom w:val="0"/>
      <w:divBdr>
        <w:top w:val="none" w:sz="0" w:space="0" w:color="auto"/>
        <w:left w:val="none" w:sz="0" w:space="0" w:color="auto"/>
        <w:bottom w:val="none" w:sz="0" w:space="0" w:color="auto"/>
        <w:right w:val="none" w:sz="0" w:space="0" w:color="auto"/>
      </w:divBdr>
    </w:div>
    <w:div w:id="1364285836">
      <w:bodyDiv w:val="1"/>
      <w:marLeft w:val="0"/>
      <w:marRight w:val="0"/>
      <w:marTop w:val="0"/>
      <w:marBottom w:val="0"/>
      <w:divBdr>
        <w:top w:val="none" w:sz="0" w:space="0" w:color="auto"/>
        <w:left w:val="none" w:sz="0" w:space="0" w:color="auto"/>
        <w:bottom w:val="none" w:sz="0" w:space="0" w:color="auto"/>
        <w:right w:val="none" w:sz="0" w:space="0" w:color="auto"/>
      </w:divBdr>
    </w:div>
    <w:div w:id="1427770315">
      <w:bodyDiv w:val="1"/>
      <w:marLeft w:val="0"/>
      <w:marRight w:val="0"/>
      <w:marTop w:val="0"/>
      <w:marBottom w:val="0"/>
      <w:divBdr>
        <w:top w:val="none" w:sz="0" w:space="0" w:color="auto"/>
        <w:left w:val="none" w:sz="0" w:space="0" w:color="auto"/>
        <w:bottom w:val="none" w:sz="0" w:space="0" w:color="auto"/>
        <w:right w:val="none" w:sz="0" w:space="0" w:color="auto"/>
      </w:divBdr>
    </w:div>
    <w:div w:id="1429884084">
      <w:bodyDiv w:val="1"/>
      <w:marLeft w:val="0"/>
      <w:marRight w:val="0"/>
      <w:marTop w:val="0"/>
      <w:marBottom w:val="0"/>
      <w:divBdr>
        <w:top w:val="none" w:sz="0" w:space="0" w:color="auto"/>
        <w:left w:val="none" w:sz="0" w:space="0" w:color="auto"/>
        <w:bottom w:val="none" w:sz="0" w:space="0" w:color="auto"/>
        <w:right w:val="none" w:sz="0" w:space="0" w:color="auto"/>
      </w:divBdr>
    </w:div>
    <w:div w:id="1485003281">
      <w:bodyDiv w:val="1"/>
      <w:marLeft w:val="0"/>
      <w:marRight w:val="0"/>
      <w:marTop w:val="0"/>
      <w:marBottom w:val="0"/>
      <w:divBdr>
        <w:top w:val="none" w:sz="0" w:space="0" w:color="auto"/>
        <w:left w:val="none" w:sz="0" w:space="0" w:color="auto"/>
        <w:bottom w:val="none" w:sz="0" w:space="0" w:color="auto"/>
        <w:right w:val="none" w:sz="0" w:space="0" w:color="auto"/>
      </w:divBdr>
    </w:div>
    <w:div w:id="1526482297">
      <w:bodyDiv w:val="1"/>
      <w:marLeft w:val="0"/>
      <w:marRight w:val="0"/>
      <w:marTop w:val="0"/>
      <w:marBottom w:val="0"/>
      <w:divBdr>
        <w:top w:val="none" w:sz="0" w:space="0" w:color="auto"/>
        <w:left w:val="none" w:sz="0" w:space="0" w:color="auto"/>
        <w:bottom w:val="none" w:sz="0" w:space="0" w:color="auto"/>
        <w:right w:val="none" w:sz="0" w:space="0" w:color="auto"/>
      </w:divBdr>
    </w:div>
    <w:div w:id="1526823621">
      <w:bodyDiv w:val="1"/>
      <w:marLeft w:val="0"/>
      <w:marRight w:val="0"/>
      <w:marTop w:val="0"/>
      <w:marBottom w:val="0"/>
      <w:divBdr>
        <w:top w:val="none" w:sz="0" w:space="0" w:color="auto"/>
        <w:left w:val="none" w:sz="0" w:space="0" w:color="auto"/>
        <w:bottom w:val="none" w:sz="0" w:space="0" w:color="auto"/>
        <w:right w:val="none" w:sz="0" w:space="0" w:color="auto"/>
      </w:divBdr>
    </w:div>
    <w:div w:id="1531643610">
      <w:bodyDiv w:val="1"/>
      <w:marLeft w:val="0"/>
      <w:marRight w:val="0"/>
      <w:marTop w:val="0"/>
      <w:marBottom w:val="0"/>
      <w:divBdr>
        <w:top w:val="none" w:sz="0" w:space="0" w:color="auto"/>
        <w:left w:val="none" w:sz="0" w:space="0" w:color="auto"/>
        <w:bottom w:val="none" w:sz="0" w:space="0" w:color="auto"/>
        <w:right w:val="none" w:sz="0" w:space="0" w:color="auto"/>
      </w:divBdr>
    </w:div>
    <w:div w:id="1644385021">
      <w:bodyDiv w:val="1"/>
      <w:marLeft w:val="0"/>
      <w:marRight w:val="0"/>
      <w:marTop w:val="0"/>
      <w:marBottom w:val="0"/>
      <w:divBdr>
        <w:top w:val="none" w:sz="0" w:space="0" w:color="auto"/>
        <w:left w:val="none" w:sz="0" w:space="0" w:color="auto"/>
        <w:bottom w:val="none" w:sz="0" w:space="0" w:color="auto"/>
        <w:right w:val="none" w:sz="0" w:space="0" w:color="auto"/>
      </w:divBdr>
    </w:div>
    <w:div w:id="1736197646">
      <w:bodyDiv w:val="1"/>
      <w:marLeft w:val="0"/>
      <w:marRight w:val="0"/>
      <w:marTop w:val="0"/>
      <w:marBottom w:val="0"/>
      <w:divBdr>
        <w:top w:val="none" w:sz="0" w:space="0" w:color="auto"/>
        <w:left w:val="none" w:sz="0" w:space="0" w:color="auto"/>
        <w:bottom w:val="none" w:sz="0" w:space="0" w:color="auto"/>
        <w:right w:val="none" w:sz="0" w:space="0" w:color="auto"/>
      </w:divBdr>
    </w:div>
    <w:div w:id="1774397621">
      <w:bodyDiv w:val="1"/>
      <w:marLeft w:val="0"/>
      <w:marRight w:val="0"/>
      <w:marTop w:val="0"/>
      <w:marBottom w:val="0"/>
      <w:divBdr>
        <w:top w:val="none" w:sz="0" w:space="0" w:color="auto"/>
        <w:left w:val="none" w:sz="0" w:space="0" w:color="auto"/>
        <w:bottom w:val="none" w:sz="0" w:space="0" w:color="auto"/>
        <w:right w:val="none" w:sz="0" w:space="0" w:color="auto"/>
      </w:divBdr>
    </w:div>
    <w:div w:id="2024891486">
      <w:bodyDiv w:val="1"/>
      <w:marLeft w:val="0"/>
      <w:marRight w:val="0"/>
      <w:marTop w:val="0"/>
      <w:marBottom w:val="0"/>
      <w:divBdr>
        <w:top w:val="none" w:sz="0" w:space="0" w:color="auto"/>
        <w:left w:val="none" w:sz="0" w:space="0" w:color="auto"/>
        <w:bottom w:val="none" w:sz="0" w:space="0" w:color="auto"/>
        <w:right w:val="none" w:sz="0" w:space="0" w:color="auto"/>
      </w:divBdr>
    </w:div>
    <w:div w:id="2035811828">
      <w:bodyDiv w:val="1"/>
      <w:marLeft w:val="0"/>
      <w:marRight w:val="0"/>
      <w:marTop w:val="0"/>
      <w:marBottom w:val="0"/>
      <w:divBdr>
        <w:top w:val="none" w:sz="0" w:space="0" w:color="auto"/>
        <w:left w:val="none" w:sz="0" w:space="0" w:color="auto"/>
        <w:bottom w:val="none" w:sz="0" w:space="0" w:color="auto"/>
        <w:right w:val="none" w:sz="0" w:space="0" w:color="auto"/>
      </w:divBdr>
    </w:div>
    <w:div w:id="2081054022">
      <w:bodyDiv w:val="1"/>
      <w:marLeft w:val="0"/>
      <w:marRight w:val="0"/>
      <w:marTop w:val="0"/>
      <w:marBottom w:val="0"/>
      <w:divBdr>
        <w:top w:val="none" w:sz="0" w:space="0" w:color="auto"/>
        <w:left w:val="none" w:sz="0" w:space="0" w:color="auto"/>
        <w:bottom w:val="none" w:sz="0" w:space="0" w:color="auto"/>
        <w:right w:val="none" w:sz="0" w:space="0" w:color="auto"/>
      </w:divBdr>
    </w:div>
    <w:div w:id="21236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Bibiana Sánchez Henao</dc:creator>
  <cp:keywords/>
  <dc:description/>
  <cp:lastModifiedBy>YEISON  TANGARIFE MORALES</cp:lastModifiedBy>
  <cp:revision>6</cp:revision>
  <cp:lastPrinted>2020-10-22T23:09:00Z</cp:lastPrinted>
  <dcterms:created xsi:type="dcterms:W3CDTF">2022-07-12T16:44:00Z</dcterms:created>
  <dcterms:modified xsi:type="dcterms:W3CDTF">2022-07-14T15:52:00Z</dcterms:modified>
</cp:coreProperties>
</file>