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42" w:rsidRDefault="0020432E">
      <w:pP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Atención de Sugerencias, Quejas y Felicitaciones</w:t>
      </w:r>
    </w:p>
    <w:tbl>
      <w:tblPr>
        <w:tblStyle w:val="a"/>
        <w:tblW w:w="954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67"/>
        <w:gridCol w:w="1663"/>
        <w:gridCol w:w="3367"/>
        <w:gridCol w:w="1640"/>
      </w:tblGrid>
      <w:tr w:rsidR="00B95D42">
        <w:trPr>
          <w:tblHeader/>
        </w:trPr>
        <w:tc>
          <w:tcPr>
            <w:tcW w:w="508" w:type="dxa"/>
            <w:vAlign w:val="center"/>
          </w:tcPr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2367" w:type="dxa"/>
            <w:vAlign w:val="center"/>
          </w:tcPr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1663" w:type="dxa"/>
            <w:vAlign w:val="center"/>
          </w:tcPr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3367" w:type="dxa"/>
            <w:vAlign w:val="center"/>
          </w:tcPr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640" w:type="dxa"/>
            <w:vAlign w:val="center"/>
          </w:tcPr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DOCUMENTOS.</w:t>
            </w:r>
          </w:p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Y/O REGISTRO</w:t>
            </w:r>
          </w:p>
        </w:tc>
      </w:tr>
      <w:tr w:rsidR="00B95D42">
        <w:trPr>
          <w:trHeight w:val="1724"/>
        </w:trPr>
        <w:tc>
          <w:tcPr>
            <w:tcW w:w="508" w:type="dxa"/>
            <w:vAlign w:val="center"/>
          </w:tcPr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1P</w:t>
            </w:r>
          </w:p>
        </w:tc>
        <w:tc>
          <w:tcPr>
            <w:tcW w:w="2367" w:type="dxa"/>
            <w:vAlign w:val="center"/>
          </w:tcPr>
          <w:p w:rsidR="00B95D42" w:rsidRDefault="0020432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DEFINIR CANALES PARA LA RECOLECCIÓN DE SQF</w:t>
            </w:r>
          </w:p>
          <w:p w:rsidR="00B95D42" w:rsidRDefault="00B95D42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Calidad</w:t>
            </w:r>
          </w:p>
          <w:p w:rsidR="00B95D42" w:rsidRDefault="00B95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</w:tcPr>
          <w:p w:rsidR="00B95D42" w:rsidRDefault="0020432E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 inicio del año se establecen los canales a través de los cuales la Comunidad Educativa podrá manifestar sus sugerencias, quejas y/o felicitaciones.</w:t>
            </w:r>
          </w:p>
          <w:p w:rsidR="00B95D42" w:rsidRDefault="0020432E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Para la definición de los canales, se tendrá en cuenta la aceptación y condiciones de acceso de la comuni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dad educativa a los mismos.</w:t>
            </w:r>
          </w:p>
          <w:p w:rsidR="00B95D42" w:rsidRDefault="0020432E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Entre los canales que pueden ser utilizados están: buzón de sugerencias, correo electrónico, página web, verbalmente, orientaciones de grupo, consejo de padres, entre otros.</w:t>
            </w:r>
          </w:p>
        </w:tc>
        <w:tc>
          <w:tcPr>
            <w:tcW w:w="1640" w:type="dxa"/>
            <w:vAlign w:val="center"/>
          </w:tcPr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Acta de Comité de Calidad</w:t>
            </w:r>
          </w:p>
        </w:tc>
      </w:tr>
      <w:tr w:rsidR="00B95D42">
        <w:trPr>
          <w:trHeight w:val="2035"/>
        </w:trPr>
        <w:tc>
          <w:tcPr>
            <w:tcW w:w="508" w:type="dxa"/>
            <w:vAlign w:val="center"/>
          </w:tcPr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2H</w:t>
            </w:r>
          </w:p>
        </w:tc>
        <w:tc>
          <w:tcPr>
            <w:tcW w:w="2367" w:type="dxa"/>
            <w:vAlign w:val="center"/>
          </w:tcPr>
          <w:p w:rsidR="00B95D42" w:rsidRDefault="0020432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DIFUNDIR CANALES PARA LA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RECEPCIÓN DE SQF</w:t>
            </w:r>
          </w:p>
          <w:p w:rsidR="00B95D42" w:rsidRDefault="00B95D42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Líder del Proceso </w:t>
            </w:r>
          </w:p>
          <w:p w:rsidR="00B95D42" w:rsidRDefault="00B95D42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95D42" w:rsidRDefault="00B95D42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95D42" w:rsidRDefault="00B95D42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</w:tcPr>
          <w:p w:rsidR="00B95D42" w:rsidRDefault="00204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Informar y sensibilizar a la Comunidad sobre el uso de los canales definidos para la recepción de SQF, con el fin de motivar, concientizar y generar confianza y credibilidad frente al uso cotidiano de los canales definidos. Así mismo, se debe dar a conocer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el adecuado diligenciamiento del formato dispuesto para tal fin.</w:t>
            </w:r>
          </w:p>
          <w:p w:rsidR="00B95D42" w:rsidRDefault="00204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difusión se hace mediante reuniones, circulares, carteleras y en inducción con el personal, padres de familia y estudiantes, teniendo en cuenta que se haga en ambas sedes.</w:t>
            </w:r>
          </w:p>
          <w:p w:rsidR="00B95D42" w:rsidRDefault="00204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Puede hacerse uso de estrategias que generen expectativas y motiven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el adecuado uso de los canales establecidos</w:t>
            </w:r>
          </w:p>
        </w:tc>
        <w:tc>
          <w:tcPr>
            <w:tcW w:w="1640" w:type="dxa"/>
            <w:vAlign w:val="center"/>
          </w:tcPr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Evidencias de Difusión</w:t>
            </w:r>
          </w:p>
        </w:tc>
      </w:tr>
      <w:tr w:rsidR="00B95D42">
        <w:trPr>
          <w:trHeight w:val="2035"/>
        </w:trPr>
        <w:tc>
          <w:tcPr>
            <w:tcW w:w="508" w:type="dxa"/>
            <w:vAlign w:val="center"/>
          </w:tcPr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3H</w:t>
            </w:r>
          </w:p>
        </w:tc>
        <w:tc>
          <w:tcPr>
            <w:tcW w:w="2367" w:type="dxa"/>
            <w:vAlign w:val="center"/>
          </w:tcPr>
          <w:p w:rsidR="00B95D42" w:rsidRDefault="0020432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RECIBIR Y CLASIFICAR LAS SQF</w:t>
            </w:r>
          </w:p>
        </w:tc>
        <w:tc>
          <w:tcPr>
            <w:tcW w:w="1663" w:type="dxa"/>
            <w:vAlign w:val="center"/>
          </w:tcPr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Líder de Proceso / delegado  </w:t>
            </w:r>
          </w:p>
          <w:p w:rsidR="00B95D42" w:rsidRDefault="00B95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</w:tcPr>
          <w:p w:rsidR="00B95D42" w:rsidRDefault="0020432E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consultan los canales definidos para la recolección de SQF, mínimo una vez por semana.</w:t>
            </w:r>
          </w:p>
          <w:p w:rsidR="00B95D42" w:rsidRDefault="00204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Cuando la SQF llega en forma personal, carta o por otros medios diferentes a los establecidos, quien la reciba debe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motivar  a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persona para que la deje por escrito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 él mismo la documente en el formato correspondiente y la entregue posteriormente la deposité en el buzón.</w:t>
            </w:r>
          </w:p>
          <w:p w:rsidR="00B95D42" w:rsidRDefault="00B95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Buzón</w:t>
            </w:r>
          </w:p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Base de datos QSF</w:t>
            </w:r>
          </w:p>
          <w:p w:rsidR="00B95D42" w:rsidRDefault="00B95D42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Relación Acciones de Mejoras</w:t>
            </w:r>
          </w:p>
        </w:tc>
      </w:tr>
      <w:tr w:rsidR="00B95D42">
        <w:trPr>
          <w:trHeight w:val="1151"/>
        </w:trPr>
        <w:tc>
          <w:tcPr>
            <w:tcW w:w="508" w:type="dxa"/>
            <w:vAlign w:val="center"/>
          </w:tcPr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4H</w:t>
            </w:r>
          </w:p>
        </w:tc>
        <w:tc>
          <w:tcPr>
            <w:tcW w:w="2367" w:type="dxa"/>
            <w:vAlign w:val="center"/>
          </w:tcPr>
          <w:p w:rsidR="00B95D42" w:rsidRDefault="0020432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REMITIR LAS SQF AL PROCESO 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LÍDER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CORRESPONDIENTE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95D42" w:rsidRDefault="00B95D4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Delegado de cada sede</w:t>
            </w:r>
          </w:p>
        </w:tc>
        <w:tc>
          <w:tcPr>
            <w:tcW w:w="3367" w:type="dxa"/>
          </w:tcPr>
          <w:p w:rsidR="00B95D42" w:rsidRDefault="00204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Previo a la remisión, el responsable de la recolección de SQF en cada sede debe presentarlas al Líder de Mejoras para relacionarlas en la Base de Datos de QSF e identificar el consecutivo.</w:t>
            </w:r>
          </w:p>
          <w:p w:rsidR="00B95D42" w:rsidRDefault="00204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 remite al proceso correspondiente las SQF, para su intervención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 se establece la fecha límite para dar respuesta al usuario.</w:t>
            </w:r>
          </w:p>
        </w:tc>
        <w:tc>
          <w:tcPr>
            <w:tcW w:w="1640" w:type="dxa"/>
            <w:vAlign w:val="center"/>
          </w:tcPr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Buzón y base de datos de QSF</w:t>
            </w:r>
          </w:p>
          <w:p w:rsidR="00B95D42" w:rsidRDefault="00B95D4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5D42">
        <w:trPr>
          <w:trHeight w:val="2035"/>
        </w:trPr>
        <w:tc>
          <w:tcPr>
            <w:tcW w:w="508" w:type="dxa"/>
            <w:vAlign w:val="center"/>
          </w:tcPr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5H</w:t>
            </w:r>
          </w:p>
        </w:tc>
        <w:tc>
          <w:tcPr>
            <w:tcW w:w="2367" w:type="dxa"/>
            <w:vAlign w:val="center"/>
          </w:tcPr>
          <w:p w:rsidR="00B95D42" w:rsidRDefault="0020432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DAR TRATAMIENTO A LAS SQF.</w:t>
            </w:r>
          </w:p>
          <w:p w:rsidR="00B95D42" w:rsidRDefault="00B95D4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Líderes de Procesos</w:t>
            </w:r>
          </w:p>
        </w:tc>
        <w:tc>
          <w:tcPr>
            <w:tcW w:w="3367" w:type="dxa"/>
          </w:tcPr>
          <w:p w:rsidR="00B95D42" w:rsidRDefault="0020432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debe dar respuesta, máximo 8 días hábiles después de recibida la SQF se registra en el formato Atención de SQF los datos de la notificación.</w:t>
            </w:r>
          </w:p>
          <w:p w:rsidR="00B95D42" w:rsidRDefault="0020432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Todas las sugerencias y quejas deben ser intervenidas desde un tratamiento o correctivo (acción inmediata) y, 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caso que la SQF se presente de manera reiterativa o genere un alto impacto, se genera una acción de mejora, según lo establecido en el Procedimiento Mejora Continua.</w:t>
            </w:r>
          </w:p>
          <w:p w:rsidR="00B95D42" w:rsidRDefault="0020432E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Cuando se manifiestan felicitaciones, se informa al personal que lo haya generado, como e</w:t>
            </w:r>
            <w:r>
              <w:rPr>
                <w:rFonts w:ascii="Arial" w:eastAsia="Arial" w:hAnsi="Arial" w:cs="Arial"/>
                <w:sz w:val="20"/>
                <w:szCs w:val="20"/>
              </w:rPr>
              <w:t>stímulo.</w:t>
            </w:r>
          </w:p>
        </w:tc>
        <w:tc>
          <w:tcPr>
            <w:tcW w:w="1640" w:type="dxa"/>
            <w:vAlign w:val="center"/>
          </w:tcPr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Buzón y base de datos de QSF</w:t>
            </w:r>
          </w:p>
          <w:p w:rsidR="00B95D42" w:rsidRDefault="00B95D4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5D42">
        <w:trPr>
          <w:trHeight w:val="2035"/>
        </w:trPr>
        <w:tc>
          <w:tcPr>
            <w:tcW w:w="508" w:type="dxa"/>
            <w:vAlign w:val="center"/>
          </w:tcPr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6V</w:t>
            </w:r>
          </w:p>
        </w:tc>
        <w:tc>
          <w:tcPr>
            <w:tcW w:w="2367" w:type="dxa"/>
            <w:vAlign w:val="center"/>
          </w:tcPr>
          <w:p w:rsidR="00B95D42" w:rsidRDefault="0020432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VERIFICAR OPORTUNIDAD Y EFICACIA DEL TRATAMIENTO</w:t>
            </w:r>
          </w:p>
          <w:p w:rsidR="00B95D42" w:rsidRDefault="00B95D4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Líder de Mejoras/</w:t>
            </w:r>
          </w:p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Delegado</w:t>
            </w:r>
          </w:p>
          <w:p w:rsidR="00B95D42" w:rsidRDefault="00B95D4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Líderes de procesos</w:t>
            </w:r>
          </w:p>
          <w:p w:rsidR="00B95D42" w:rsidRDefault="00B95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</w:tcPr>
          <w:p w:rsidR="00B95D42" w:rsidRDefault="0020432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Finalizando cada periodo, en Comité de Calidad o en reunión individual con cada proceso, se hace seguimiento a las sugerencias y quejas manifestadas y se solicita informe del estado de la intervención al Líder del Proceso correspondiente.</w:t>
            </w:r>
          </w:p>
          <w:p w:rsidR="00B95D42" w:rsidRDefault="0020432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 caso que ya 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hayan cerrado, el Líder del Proceso que realizó la intervención, establece la eficacia en el tratamiento, a partir de la satisfacción del usuario frente a la misma y la relaciona en el formato Exprésate y la entrega al Líder de Mejoras.</w:t>
            </w:r>
          </w:p>
          <w:p w:rsidR="00B95D42" w:rsidRDefault="0020432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El seguimiento se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realiza a las sugerencias y quejas relacionadas en la Base de Datos de Mejoras y se establece el estado de las mismas, bien sea: “Abierta” o “Cerradas”. </w:t>
            </w:r>
          </w:p>
        </w:tc>
        <w:tc>
          <w:tcPr>
            <w:tcW w:w="1640" w:type="dxa"/>
            <w:vAlign w:val="center"/>
          </w:tcPr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Buzón y base de datos de QSF</w:t>
            </w:r>
          </w:p>
          <w:p w:rsidR="00B95D42" w:rsidRDefault="00B95D4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5D42">
        <w:trPr>
          <w:trHeight w:val="1098"/>
        </w:trPr>
        <w:tc>
          <w:tcPr>
            <w:tcW w:w="508" w:type="dxa"/>
            <w:vAlign w:val="center"/>
          </w:tcPr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7V</w:t>
            </w:r>
          </w:p>
        </w:tc>
        <w:tc>
          <w:tcPr>
            <w:tcW w:w="2367" w:type="dxa"/>
            <w:vAlign w:val="center"/>
          </w:tcPr>
          <w:p w:rsidR="00B95D42" w:rsidRDefault="0020432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SOCIALIZAR CON C.E </w:t>
            </w:r>
            <w:r>
              <w:rPr>
                <w:rFonts w:ascii="Arial" w:eastAsia="Arial" w:hAnsi="Arial" w:cs="Arial"/>
                <w:sz w:val="20"/>
                <w:szCs w:val="20"/>
              </w:rPr>
              <w:t>ATENCIONES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SQF</w:t>
            </w:r>
          </w:p>
          <w:p w:rsidR="00B95D42" w:rsidRDefault="00B95D4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Líder del Proceso /delegado </w:t>
            </w:r>
          </w:p>
          <w:p w:rsidR="00B95D42" w:rsidRDefault="00B95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</w:tcPr>
          <w:p w:rsidR="00B95D42" w:rsidRDefault="0020432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 publican las SQF </w:t>
            </w:r>
            <w:r>
              <w:rPr>
                <w:rFonts w:ascii="Arial" w:eastAsia="Arial" w:hAnsi="Arial" w:cs="Arial"/>
                <w:sz w:val="20"/>
                <w:szCs w:val="20"/>
              </w:rPr>
              <w:t>anónimas significativas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para dar a conocer la intervención de estas.</w:t>
            </w:r>
          </w:p>
          <w:p w:rsidR="00B95D42" w:rsidRDefault="0020432E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 los periodos establecidos, se presenta el informe de SQF, como fuente para la evaluación de la gestión escolar.</w:t>
            </w:r>
          </w:p>
        </w:tc>
        <w:tc>
          <w:tcPr>
            <w:tcW w:w="1640" w:type="dxa"/>
            <w:vAlign w:val="center"/>
          </w:tcPr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Buzón y base de datos de QSF</w:t>
            </w:r>
          </w:p>
          <w:p w:rsidR="00B95D42" w:rsidRDefault="00B95D4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95D42" w:rsidRDefault="0020432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Página web institucion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</w:tr>
    </w:tbl>
    <w:p w:rsidR="00B95D42" w:rsidRDefault="00B95D42">
      <w:pPr>
        <w:ind w:left="0" w:hanging="2"/>
      </w:pPr>
    </w:p>
    <w:sectPr w:rsidR="00B95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2E" w:rsidRDefault="0020432E">
      <w:pPr>
        <w:spacing w:line="240" w:lineRule="auto"/>
        <w:ind w:left="0" w:hanging="2"/>
      </w:pPr>
      <w:r>
        <w:separator/>
      </w:r>
    </w:p>
  </w:endnote>
  <w:endnote w:type="continuationSeparator" w:id="0">
    <w:p w:rsidR="0020432E" w:rsidRDefault="002043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73" w:rsidRDefault="00D65973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73" w:rsidRDefault="00D65973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73" w:rsidRDefault="00D65973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2E" w:rsidRDefault="0020432E">
      <w:pPr>
        <w:spacing w:line="240" w:lineRule="auto"/>
        <w:ind w:left="0" w:hanging="2"/>
      </w:pPr>
      <w:r>
        <w:separator/>
      </w:r>
    </w:p>
  </w:footnote>
  <w:footnote w:type="continuationSeparator" w:id="0">
    <w:p w:rsidR="0020432E" w:rsidRDefault="002043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73" w:rsidRDefault="00D65973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42" w:rsidRDefault="00B95D4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p w:rsidR="00B95D42" w:rsidRDefault="00B95D4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sz w:val="22"/>
        <w:szCs w:val="22"/>
      </w:rPr>
    </w:pPr>
  </w:p>
  <w:tbl>
    <w:tblPr>
      <w:tblStyle w:val="a0"/>
      <w:tblW w:w="978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7935"/>
      <w:gridCol w:w="1845"/>
    </w:tblGrid>
    <w:tr w:rsidR="00B95D42">
      <w:trPr>
        <w:trHeight w:val="1050"/>
      </w:trPr>
      <w:tc>
        <w:tcPr>
          <w:tcW w:w="7935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80" w:type="dxa"/>
            <w:left w:w="140" w:type="dxa"/>
            <w:bottom w:w="80" w:type="dxa"/>
            <w:right w:w="140" w:type="dxa"/>
          </w:tcMar>
        </w:tcPr>
        <w:p w:rsidR="00B95D42" w:rsidRDefault="00B95D42">
          <w:pPr>
            <w:ind w:left="0" w:hanging="2"/>
            <w:jc w:val="center"/>
            <w:rPr>
              <w:sz w:val="22"/>
              <w:szCs w:val="22"/>
            </w:rPr>
          </w:pPr>
        </w:p>
        <w:p w:rsidR="00B95D42" w:rsidRDefault="00B95D42">
          <w:pPr>
            <w:ind w:left="0" w:hanging="2"/>
            <w:jc w:val="center"/>
            <w:rPr>
              <w:sz w:val="22"/>
              <w:szCs w:val="22"/>
            </w:rPr>
          </w:pPr>
        </w:p>
        <w:p w:rsidR="00B95D42" w:rsidRDefault="00B95D42">
          <w:pPr>
            <w:ind w:left="0" w:hanging="2"/>
            <w:jc w:val="center"/>
            <w:rPr>
              <w:sz w:val="22"/>
              <w:szCs w:val="22"/>
            </w:rPr>
          </w:pPr>
        </w:p>
        <w:p w:rsidR="00B95D42" w:rsidRDefault="00B95D42">
          <w:pPr>
            <w:ind w:left="0" w:hanging="2"/>
            <w:jc w:val="center"/>
            <w:rPr>
              <w:sz w:val="22"/>
              <w:szCs w:val="22"/>
            </w:rPr>
          </w:pPr>
        </w:p>
        <w:p w:rsidR="00B95D42" w:rsidRDefault="00B95D42">
          <w:pPr>
            <w:ind w:left="0" w:hanging="2"/>
            <w:jc w:val="center"/>
            <w:rPr>
              <w:sz w:val="22"/>
              <w:szCs w:val="22"/>
            </w:rPr>
          </w:pPr>
        </w:p>
        <w:p w:rsidR="00B95D42" w:rsidRDefault="00B95D42">
          <w:pPr>
            <w:ind w:left="0" w:hanging="2"/>
            <w:rPr>
              <w:sz w:val="22"/>
              <w:szCs w:val="22"/>
            </w:rPr>
          </w:pPr>
        </w:p>
      </w:tc>
      <w:tc>
        <w:tcPr>
          <w:tcW w:w="1845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tcMar>
            <w:top w:w="80" w:type="dxa"/>
            <w:left w:w="140" w:type="dxa"/>
            <w:bottom w:w="80" w:type="dxa"/>
            <w:right w:w="140" w:type="dxa"/>
          </w:tcMar>
        </w:tcPr>
        <w:p w:rsidR="00B95D42" w:rsidRDefault="0020432E">
          <w:pPr>
            <w:spacing w:before="240" w:after="240"/>
            <w:ind w:left="0" w:hanging="2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CÓDIGO:</w:t>
          </w:r>
        </w:p>
        <w:p w:rsidR="00B95D42" w:rsidRDefault="0020432E">
          <w:pPr>
            <w:spacing w:before="240" w:after="240"/>
            <w:ind w:left="0" w:hanging="2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GD-PM-F10</w:t>
          </w:r>
        </w:p>
      </w:tc>
    </w:tr>
    <w:tr w:rsidR="00B95D42">
      <w:trPr>
        <w:trHeight w:val="570"/>
      </w:trPr>
      <w:tc>
        <w:tcPr>
          <w:tcW w:w="7935" w:type="dxa"/>
          <w:vMerge/>
          <w:tcBorders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95D42" w:rsidRDefault="00B95D42">
          <w:pPr>
            <w:ind w:left="0" w:hanging="2"/>
            <w:jc w:val="center"/>
            <w:rPr>
              <w:sz w:val="22"/>
              <w:szCs w:val="22"/>
            </w:rPr>
          </w:pPr>
        </w:p>
      </w:tc>
      <w:tc>
        <w:tcPr>
          <w:tcW w:w="1845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80" w:type="dxa"/>
            <w:left w:w="140" w:type="dxa"/>
            <w:bottom w:w="80" w:type="dxa"/>
            <w:right w:w="140" w:type="dxa"/>
          </w:tcMar>
        </w:tcPr>
        <w:p w:rsidR="00B95D42" w:rsidRDefault="0020432E">
          <w:pPr>
            <w:spacing w:before="240" w:after="240"/>
            <w:ind w:left="0" w:hanging="2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Versión: 5</w:t>
          </w:r>
        </w:p>
      </w:tc>
    </w:tr>
    <w:tr w:rsidR="00B95D42">
      <w:trPr>
        <w:trHeight w:val="780"/>
      </w:trPr>
      <w:tc>
        <w:tcPr>
          <w:tcW w:w="7935" w:type="dxa"/>
          <w:vMerge/>
          <w:tcBorders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95D42" w:rsidRDefault="00B95D42">
          <w:pPr>
            <w:ind w:left="0" w:hanging="2"/>
            <w:jc w:val="center"/>
            <w:rPr>
              <w:sz w:val="22"/>
              <w:szCs w:val="22"/>
            </w:rPr>
          </w:pPr>
        </w:p>
      </w:tc>
      <w:tc>
        <w:tcPr>
          <w:tcW w:w="1845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80" w:type="dxa"/>
            <w:left w:w="140" w:type="dxa"/>
            <w:bottom w:w="80" w:type="dxa"/>
            <w:right w:w="140" w:type="dxa"/>
          </w:tcMar>
        </w:tcPr>
        <w:p w:rsidR="00B95D42" w:rsidRDefault="0020432E">
          <w:pPr>
            <w:ind w:left="0" w:right="-520" w:hanging="2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Fecha vigencia: 02/02/2022</w:t>
          </w:r>
        </w:p>
      </w:tc>
    </w:tr>
    <w:tr w:rsidR="00B95D42">
      <w:trPr>
        <w:trHeight w:val="450"/>
      </w:trPr>
      <w:tc>
        <w:tcPr>
          <w:tcW w:w="9780" w:type="dxa"/>
          <w:gridSpan w:val="2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80" w:type="dxa"/>
            <w:left w:w="140" w:type="dxa"/>
            <w:bottom w:w="80" w:type="dxa"/>
            <w:right w:w="140" w:type="dxa"/>
          </w:tcMar>
        </w:tcPr>
        <w:p w:rsidR="00B95D42" w:rsidRDefault="00D65973">
          <w:pPr>
            <w:spacing w:before="240" w:after="240"/>
            <w:ind w:left="0" w:right="-520" w:hanging="2"/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 xml:space="preserve">     </w:t>
          </w:r>
          <w:bookmarkStart w:id="0" w:name="_GoBack"/>
          <w:r w:rsidR="0020432E">
            <w:rPr>
              <w:rFonts w:ascii="Arial" w:eastAsia="Arial" w:hAnsi="Arial" w:cs="Arial"/>
              <w:b/>
              <w:sz w:val="22"/>
              <w:szCs w:val="22"/>
            </w:rPr>
            <w:t xml:space="preserve">PROCEDIMIENTO DE QUEJAS, SUGERENCIAS Y FELICITACIONES </w:t>
          </w:r>
          <w:bookmarkEnd w:id="0"/>
        </w:p>
      </w:tc>
    </w:tr>
  </w:tbl>
  <w:p w:rsidR="00B95D42" w:rsidRDefault="00B95D4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sz w:val="22"/>
        <w:szCs w:val="22"/>
      </w:rPr>
    </w:pPr>
  </w:p>
  <w:p w:rsidR="00B95D42" w:rsidRDefault="00B95D4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73" w:rsidRDefault="00D65973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42"/>
    <w:rsid w:val="0020432E"/>
    <w:rsid w:val="00B95D42"/>
    <w:rsid w:val="00D6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6329E4"/>
  <w15:docId w15:val="{53516B79-0257-4295-9334-3A0C3FE1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CO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tuGw0aYK4PJ2WLvxgDUt7W4S0g==">AMUW2mVRwvJLh8mofjMpRX5i8RrSITbGTENRk170IsFttnc2XYNrcN0yW7zL92GvTnMWP0bZQrYk66Jmr54yJdWNereTuNpy7VEHkiuWtbfTbd3A7eJqYG0=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G&amp;O CONSULTORES</dc:creator>
  <cp:lastModifiedBy>Usuario de Windows</cp:lastModifiedBy>
  <cp:revision>2</cp:revision>
  <dcterms:created xsi:type="dcterms:W3CDTF">2022-10-17T19:33:00Z</dcterms:created>
  <dcterms:modified xsi:type="dcterms:W3CDTF">2022-10-17T19:33:00Z</dcterms:modified>
</cp:coreProperties>
</file>