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8" w:rsidRDefault="00A5356F">
      <w:pPr>
        <w:spacing w:before="240" w:after="60" w:line="240" w:lineRule="auto"/>
        <w:ind w:left="720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                      CARACTERIZACIÓN GESTIÓN ACADEMICA</w:t>
      </w:r>
    </w:p>
    <w:p w:rsidR="00CF6258" w:rsidRDefault="00A5356F">
      <w:pPr>
        <w:spacing w:before="240" w:after="6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La Gestión Académica, es aquella que se encarga de lo misional de las          </w:t>
      </w:r>
      <w:bookmarkStart w:id="1" w:name="_GoBack"/>
      <w:bookmarkEnd w:id="1"/>
      <w:r w:rsidR="008C0097">
        <w:rPr>
          <w:rFonts w:ascii="Arial" w:eastAsia="Arial" w:hAnsi="Arial" w:cs="Arial"/>
          <w:b/>
          <w:smallCaps/>
          <w:color w:val="000000"/>
          <w:sz w:val="24"/>
          <w:szCs w:val="24"/>
        </w:rPr>
        <w:t>INSTITUCIONES EDUCATIVAS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y son los maestros sus protagonistas</w:t>
      </w:r>
    </w:p>
    <w:p w:rsidR="00CF6258" w:rsidRDefault="00CF6258">
      <w:pPr>
        <w:spacing w:before="240" w:after="6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F6258" w:rsidRDefault="00CF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82"/>
        <w:gridCol w:w="4446"/>
      </w:tblGrid>
      <w:tr w:rsidR="00CF6258">
        <w:trPr>
          <w:trHeight w:val="1240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Objetivo:</w:t>
            </w: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Gestionar el diseño curricular y la ejecución  del mismo,  de acuerdo con el contexto institucional y las necesidades de las partes interesadas, fortaleciendo la inclusión para contribuir a la formación de seres humanos íntegros.</w:t>
            </w:r>
          </w:p>
        </w:tc>
      </w:tr>
      <w:tr w:rsidR="00CF6258">
        <w:trPr>
          <w:trHeight w:val="275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2484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 w:right="95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Alcance: </w:t>
            </w:r>
            <w:r>
              <w:rPr>
                <w:color w:val="000000"/>
                <w:sz w:val="24"/>
                <w:szCs w:val="24"/>
              </w:rPr>
              <w:t>Se inicia con la formación en el grado preescolar siguiendo la orientación de los requerimientos legales del MEN, la secretaría de Educación Municipal, las expectativas de las partes interesadas; el direccionamiento estratégico de la institución, la genera</w:t>
            </w:r>
            <w:r>
              <w:rPr>
                <w:color w:val="000000"/>
                <w:sz w:val="24"/>
                <w:szCs w:val="24"/>
              </w:rPr>
              <w:t>ción de planes y proyectos, para prestar el servicio educativo hasta grado once, terminando con la proclamación de bachilleres y la validación de los resultados</w:t>
            </w:r>
            <w:r>
              <w:rPr>
                <w:sz w:val="24"/>
                <w:szCs w:val="24"/>
              </w:rPr>
              <w:t>, y el seguimiento y la proyección en la comunidad.</w:t>
            </w:r>
          </w:p>
          <w:p w:rsidR="00CF6258" w:rsidRDefault="00CF6258">
            <w:pPr>
              <w:spacing w:after="0" w:line="240" w:lineRule="auto"/>
              <w:ind w:left="107" w:right="95"/>
              <w:jc w:val="both"/>
              <w:rPr>
                <w:sz w:val="24"/>
                <w:szCs w:val="24"/>
              </w:rPr>
            </w:pPr>
          </w:p>
        </w:tc>
      </w:tr>
      <w:tr w:rsidR="00CF6258">
        <w:trPr>
          <w:trHeight w:val="277"/>
        </w:trPr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412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Responsable: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Participantes:</w:t>
            </w:r>
          </w:p>
        </w:tc>
      </w:tr>
      <w:tr w:rsidR="00CF6258">
        <w:trPr>
          <w:trHeight w:val="827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Coordinación  Académica y consejo </w:t>
            </w:r>
            <w:r>
              <w:rPr>
                <w:sz w:val="24"/>
                <w:szCs w:val="24"/>
              </w:rPr>
              <w:t>académico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Rector, coordinadores, </w:t>
            </w:r>
            <w:r>
              <w:rPr>
                <w:sz w:val="24"/>
                <w:szCs w:val="24"/>
              </w:rPr>
              <w:t>l</w:t>
            </w:r>
            <w:r>
              <w:rPr>
                <w:color w:val="000000"/>
                <w:sz w:val="24"/>
                <w:szCs w:val="24"/>
              </w:rPr>
              <w:t>íderes de proyectos institucionales y equipo de gestión de calidad </w:t>
            </w:r>
          </w:p>
        </w:tc>
      </w:tr>
      <w:tr w:rsidR="00CF6258">
        <w:trPr>
          <w:trHeight w:val="41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Factores claves del éxito: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Indicadores:</w:t>
            </w:r>
          </w:p>
        </w:tc>
      </w:tr>
      <w:tr w:rsidR="00CF6258">
        <w:trPr>
          <w:trHeight w:val="3588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-Formación académica acorde a la filosofía Institucional.</w:t>
            </w: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-Apropiación del componente teleológico </w:t>
            </w:r>
          </w:p>
          <w:p w:rsidR="00CF6258" w:rsidRDefault="00A5356F">
            <w:pPr>
              <w:spacing w:after="0" w:line="240" w:lineRule="auto"/>
              <w:ind w:righ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-Espacios de reflexión pedagógico</w:t>
            </w:r>
          </w:p>
          <w:p w:rsidR="00CF6258" w:rsidRDefault="00A5356F">
            <w:pPr>
              <w:spacing w:after="0" w:line="240" w:lineRule="auto"/>
              <w:ind w:right="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-Relaciones efectivas entre las partes. </w:t>
            </w:r>
          </w:p>
          <w:p w:rsidR="00CF6258" w:rsidRDefault="00A5356F">
            <w:pPr>
              <w:spacing w:after="0" w:line="240" w:lineRule="auto"/>
              <w:ind w:right="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-La inclusión como factor de acogida institucional.</w:t>
            </w:r>
          </w:p>
          <w:p w:rsidR="00CF6258" w:rsidRDefault="00A5356F">
            <w:pPr>
              <w:spacing w:after="0" w:line="240" w:lineRule="auto"/>
              <w:ind w:right="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-Innovación e investigación 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7"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Índice de Promoción de Estudiantes.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Desempeño alto </w:t>
            </w:r>
            <w:r>
              <w:rPr>
                <w:color w:val="000000"/>
                <w:sz w:val="24"/>
                <w:szCs w:val="24"/>
              </w:rPr>
              <w:t>y Superior de Estudiantes.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 w:right="6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Índice de Promoción de Estudiantes con N.E.E.</w:t>
            </w:r>
          </w:p>
          <w:p w:rsidR="00CF6258" w:rsidRDefault="00CF6258">
            <w:pPr>
              <w:spacing w:after="0" w:line="240" w:lineRule="auto"/>
              <w:ind w:left="107" w:right="661"/>
              <w:jc w:val="both"/>
              <w:rPr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 w:right="6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Desempeño en pruebas saber ICFES 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58" w:rsidRDefault="00A535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0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03"/>
        <w:gridCol w:w="1872"/>
        <w:gridCol w:w="453"/>
        <w:gridCol w:w="1833"/>
        <w:gridCol w:w="1590"/>
        <w:gridCol w:w="1377"/>
      </w:tblGrid>
      <w:tr w:rsidR="00CF6258">
        <w:trPr>
          <w:trHeight w:val="55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before="132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¿Qué necesito?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¿Quién lo entrega?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before="132" w:after="0" w:line="240" w:lineRule="auto"/>
              <w:ind w:left="7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¿Qué se obtiene?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¿Quién se</w:t>
            </w:r>
          </w:p>
          <w:p w:rsidR="00CF6258" w:rsidRDefault="00A5356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beneficia?</w:t>
            </w:r>
          </w:p>
        </w:tc>
      </w:tr>
      <w:tr w:rsidR="00CF6258">
        <w:trPr>
          <w:trHeight w:val="828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-Direccionamiento Estratégico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-Lineamientos Curriculares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right="5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Normatividad Vigente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-Recursos económicos y logísticos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-Maestros competentes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-Resultados de Evaluación Institucional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-Estudiantes matriculados</w:t>
            </w:r>
          </w:p>
          <w:p w:rsidR="00CF6258" w:rsidRDefault="00CF6258">
            <w:pPr>
              <w:spacing w:after="0" w:line="240" w:lineRule="auto"/>
              <w:ind w:right="6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6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0"/>
                <w:szCs w:val="20"/>
              </w:rPr>
              <w:t>Servicios de Apoyo</w:t>
            </w:r>
          </w:p>
          <w:p w:rsidR="00CF6258" w:rsidRDefault="00CF6258">
            <w:pPr>
              <w:spacing w:after="0" w:line="240" w:lineRule="auto"/>
              <w:ind w:right="6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-Proyecto de egresados</w:t>
            </w:r>
          </w:p>
          <w:p w:rsidR="00CF6258" w:rsidRDefault="00CF6258">
            <w:pPr>
              <w:spacing w:before="1" w:after="0" w:line="240" w:lineRule="auto"/>
              <w:jc w:val="both"/>
              <w:rPr>
                <w:sz w:val="20"/>
                <w:szCs w:val="20"/>
              </w:rPr>
            </w:pPr>
          </w:p>
          <w:p w:rsidR="00CF6258" w:rsidRDefault="00A5356F">
            <w:pPr>
              <w:spacing w:before="1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-Resultados de pruebas externas </w:t>
            </w:r>
          </w:p>
          <w:p w:rsidR="00CF6258" w:rsidRDefault="00CF6258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0"/>
                <w:szCs w:val="20"/>
              </w:rPr>
              <w:t>Resultados diseño anterior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-Gestión Directiva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-Gestión Académica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-MEN y SEMI </w:t>
            </w:r>
          </w:p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-Gestión Administrativa-financiera</w:t>
            </w:r>
          </w:p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-Proceso de Cobertura educativa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-Gestión de Comunidad </w:t>
            </w:r>
          </w:p>
          <w:p w:rsidR="00CF6258" w:rsidRDefault="00CF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0"/>
                <w:szCs w:val="20"/>
              </w:rPr>
              <w:t>Partes Interesadas: MEN, Sector Productivo, Instituciones Educación Superior, Comunidad.</w:t>
            </w: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Egresados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Revisar y </w:t>
            </w:r>
            <w:proofErr w:type="gramStart"/>
            <w:r>
              <w:rPr>
                <w:sz w:val="20"/>
                <w:szCs w:val="20"/>
              </w:rPr>
              <w:t xml:space="preserve">ajustar </w:t>
            </w:r>
            <w:r>
              <w:rPr>
                <w:color w:val="000000"/>
                <w:sz w:val="20"/>
                <w:szCs w:val="20"/>
              </w:rPr>
              <w:t xml:space="preserve"> las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entradas del Diseño</w:t>
            </w:r>
          </w:p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Curricular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41" w:after="0" w:line="240" w:lineRule="auto"/>
              <w:ind w:left="108" w:right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 de estudios (Planes de Área)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8"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Proyectos pedagógicos obligatorios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108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Cronograma y calendario Académico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8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Planeación actividades de las áreas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108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Planeación (Comisiones de evaluación promoción)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8"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Resultados académicos por periodo y finales.</w:t>
            </w:r>
          </w:p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RESULTADOS DE PRUEBAS SABER </w:t>
            </w:r>
          </w:p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-Matriz de riesgos </w:t>
            </w:r>
          </w:p>
          <w:p w:rsidR="00CF6258" w:rsidRDefault="00A5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Matriz de salidas no conformes </w:t>
            </w:r>
          </w:p>
          <w:p w:rsidR="00CF6258" w:rsidRDefault="00A5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-Base de datos de mejoras </w:t>
            </w:r>
          </w:p>
          <w:p w:rsidR="00CF6258" w:rsidRDefault="00A5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-Planes de mejora</w:t>
            </w:r>
          </w:p>
          <w:p w:rsidR="00CF6258" w:rsidRDefault="00CF6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105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PARTES INTERESADAS</w:t>
            </w:r>
          </w:p>
        </w:tc>
      </w:tr>
      <w:tr w:rsidR="00CF6258">
        <w:trPr>
          <w:trHeight w:val="551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134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Ajustar el Plan de Estudios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Revisión de</w:t>
            </w:r>
          </w:p>
          <w:p w:rsidR="00CF6258" w:rsidRDefault="00A5356F">
            <w:pPr>
              <w:spacing w:after="0" w:line="240" w:lineRule="auto"/>
              <w:ind w:left="106" w:right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los Planes de Área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Verificar los planes de área y</w:t>
            </w:r>
          </w:p>
          <w:p w:rsidR="00CF6258" w:rsidRDefault="00A5356F">
            <w:pPr>
              <w:spacing w:after="0" w:line="240" w:lineRule="auto"/>
              <w:ind w:left="106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Proyectos Obligatorios.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38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H/V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Aprobación de las mallas por parte del consejo</w:t>
            </w:r>
          </w:p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Académico y consejo directivo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106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2" w:after="0" w:line="240" w:lineRule="auto"/>
              <w:ind w:left="106" w:right="4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Difusión y entrega del Plan de Estudios.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379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Validación de resultados por área al finalizar cada período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8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Planeación y ejecución de actividades del Periodo</w:t>
            </w:r>
          </w:p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Académico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379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Toma de decisiones para implementación de mejores prácticas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Seguimiento</w:t>
            </w:r>
          </w:p>
          <w:p w:rsidR="00CF6258" w:rsidRDefault="00A5356F">
            <w:pPr>
              <w:spacing w:after="0" w:line="240" w:lineRule="auto"/>
              <w:ind w:left="106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a la distribución del tiempo  (Planeador )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1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4"/>
        <w:gridCol w:w="1765"/>
        <w:gridCol w:w="444"/>
        <w:gridCol w:w="2317"/>
        <w:gridCol w:w="1842"/>
        <w:gridCol w:w="1496"/>
      </w:tblGrid>
      <w:tr w:rsidR="00CF6258">
        <w:trPr>
          <w:trHeight w:val="55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before="132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¿Qué necesito?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7" w:right="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¿Quién lo entrega?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before="132" w:after="0" w:line="240" w:lineRule="auto"/>
              <w:ind w:left="7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8" w:right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¿Qué se obtiene?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5" w:right="4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¿Quién se beneficia?</w:t>
            </w:r>
          </w:p>
        </w:tc>
      </w:tr>
      <w:tr w:rsidR="00CF6258">
        <w:trPr>
          <w:trHeight w:val="828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seguimiento a</w:t>
            </w:r>
          </w:p>
          <w:p w:rsidR="00CF6258" w:rsidRDefault="00A5356F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Gestión Académica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before="134" w:after="0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spacing w:before="134" w:after="0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spacing w:before="134"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spacing w:before="134" w:after="0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34" w:after="0" w:line="240" w:lineRule="auto"/>
              <w:ind w:left="108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Matriz de riesgos.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34" w:after="0" w:line="240" w:lineRule="auto"/>
              <w:ind w:left="108" w:right="8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Matriz  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oportunidades de mejora</w:t>
            </w:r>
          </w:p>
          <w:p w:rsidR="00CF6258" w:rsidRDefault="00A5356F">
            <w:pPr>
              <w:spacing w:before="134" w:after="0" w:line="240" w:lineRule="auto"/>
              <w:ind w:left="108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Matriz de salidas no conformes </w:t>
            </w:r>
          </w:p>
          <w:p w:rsidR="00CF6258" w:rsidRDefault="00CF6258">
            <w:pPr>
              <w:spacing w:before="134" w:after="0" w:line="240" w:lineRule="auto"/>
              <w:ind w:left="108" w:right="8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57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Seguimiento de Planes de mejoramiento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65F91"/>
                <w:sz w:val="20"/>
                <w:szCs w:val="20"/>
              </w:rPr>
              <w:t>V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Seguimiento,   control y registro de  los cambios del diseño.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V/A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Identificación y tratamiento del servicio no conforme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Identificación y control de los riesgos del proceso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827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6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Generación de acciones de mejora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58" w:rsidRDefault="00A535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2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7"/>
        <w:gridCol w:w="2039"/>
        <w:gridCol w:w="1957"/>
        <w:gridCol w:w="3315"/>
      </w:tblGrid>
      <w:tr w:rsidR="00CF6258">
        <w:trPr>
          <w:trHeight w:val="414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right="1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7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Registros Generados</w:t>
            </w:r>
          </w:p>
        </w:tc>
      </w:tr>
      <w:tr w:rsidR="00CF6258">
        <w:trPr>
          <w:trHeight w:val="41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Humano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Infraestructura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150" w:right="1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Registros y evidencias </w:t>
            </w:r>
          </w:p>
        </w:tc>
      </w:tr>
      <w:tr w:rsidR="00CF6258">
        <w:trPr>
          <w:trHeight w:val="469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7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Recurso Humano: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Tecnológicos: Equipo</w:t>
            </w:r>
            <w:r>
              <w:rPr>
                <w:color w:val="000000"/>
                <w:sz w:val="20"/>
                <w:szCs w:val="20"/>
              </w:rPr>
              <w:tab/>
              <w:t>de cómputo, internet.</w:t>
            </w:r>
          </w:p>
          <w:p w:rsidR="00CF6258" w:rsidRDefault="00A5356F">
            <w:pPr>
              <w:spacing w:after="0" w:line="240" w:lineRule="auto"/>
              <w:ind w:left="107"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-Físico: Material didáctico y espacios de trabajo, muebles y</w:t>
            </w: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Papelería.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Computadores para educar, tabletas, Software Máster, aulas, material didáctico, textos biblioteca</w:t>
            </w:r>
          </w:p>
          <w:p w:rsidR="00CF6258" w:rsidRDefault="00A5356F">
            <w:pPr>
              <w:spacing w:after="0" w:line="240" w:lineRule="auto"/>
              <w:ind w:left="110" w:right="-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Papelería, equipos, salas de cómputo , cancha, restaurante y biblioteca).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Lineamientos curriculares, estándares, DBA, PEI Normatividad legal vigentes </w:t>
            </w:r>
          </w:p>
          <w:p w:rsidR="00CF6258" w:rsidRDefault="00A5356F">
            <w:pPr>
              <w:spacing w:after="0" w:line="240" w:lineRule="auto"/>
              <w:ind w:left="108"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Sistema Institucional de Evaluación</w:t>
            </w:r>
            <w:r>
              <w:rPr>
                <w:sz w:val="20"/>
                <w:szCs w:val="20"/>
              </w:rPr>
              <w:t xml:space="preserve"> y promoción de estudiantes 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08" w:righ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Manual de convivencia Guía para planeaci</w:t>
            </w:r>
            <w:r>
              <w:rPr>
                <w:color w:val="000000"/>
                <w:sz w:val="20"/>
                <w:szCs w:val="20"/>
              </w:rPr>
              <w:t>ón y evaluación</w:t>
            </w:r>
          </w:p>
          <w:p w:rsidR="00CF6258" w:rsidRDefault="00CF6258">
            <w:pPr>
              <w:spacing w:after="0" w:line="240" w:lineRule="auto"/>
              <w:ind w:left="108" w:right="33"/>
              <w:jc w:val="both"/>
              <w:rPr>
                <w:color w:val="000000"/>
                <w:sz w:val="20"/>
                <w:szCs w:val="20"/>
              </w:rPr>
            </w:pPr>
          </w:p>
          <w:p w:rsidR="00CF6258" w:rsidRDefault="00CF6258">
            <w:pPr>
              <w:spacing w:after="0" w:line="240" w:lineRule="auto"/>
              <w:ind w:left="108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11"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 Operativo Anual. Planilla de Notas por periodo Planeación</w:t>
            </w:r>
          </w:p>
          <w:p w:rsidR="00CF6258" w:rsidRDefault="00A5356F">
            <w:pPr>
              <w:spacing w:after="0" w:line="240" w:lineRule="auto"/>
              <w:ind w:left="111" w:right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Evaluación de planeación Revisión, Validación y verificación.</w:t>
            </w:r>
          </w:p>
          <w:p w:rsidR="00CF6258" w:rsidRDefault="00A5356F">
            <w:pPr>
              <w:spacing w:after="0" w:line="240" w:lineRule="auto"/>
              <w:ind w:left="111" w:righ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Actas de reuniones de áreas y reuniones de Maestros. Actas del Consejo Académico. Acciones de mejoramiento.</w:t>
            </w:r>
          </w:p>
        </w:tc>
      </w:tr>
      <w:tr w:rsidR="00CF6258">
        <w:trPr>
          <w:trHeight w:val="412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10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Requisitos de Ley: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A5356F">
            <w:pPr>
              <w:spacing w:after="0" w:line="240" w:lineRule="auto"/>
              <w:ind w:left="7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Requisitos de la Norma ISO 9001:2015</w:t>
            </w:r>
          </w:p>
        </w:tc>
      </w:tr>
      <w:tr w:rsidR="00CF6258">
        <w:trPr>
          <w:trHeight w:val="1381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Ley 115/94; General de Educación 1029/06: Enseñanza Obligatoria</w:t>
            </w: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Ley 1014/06: De Emprendimiento</w:t>
            </w:r>
          </w:p>
          <w:p w:rsidR="00CF6258" w:rsidRDefault="00A5356F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DR 1860/94, 1290/ 2009,3055/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4.4,6.1,7.4,7.5,8.1,8.2,8.3,8.5,8.6,8.7,9.0,9.1,10.0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65F91"/>
                <w:sz w:val="20"/>
                <w:szCs w:val="20"/>
              </w:rPr>
              <w:tab/>
            </w: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</w:r>
    </w:p>
    <w:p w:rsidR="00CF6258" w:rsidRDefault="00A5356F">
      <w:pPr>
        <w:spacing w:after="0" w:line="240" w:lineRule="auto"/>
        <w:ind w:lef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DEC. 1421 INCLUSIÓN, 1075 RESUMEN DE LEGISLACIÓN EDUCATIVA.</w:t>
      </w:r>
      <w:r>
        <w:rPr>
          <w:rFonts w:ascii="Arial" w:eastAsia="Arial" w:hAnsi="Arial" w:cs="Arial"/>
          <w:color w:val="000000"/>
        </w:rPr>
        <w:br/>
      </w:r>
    </w:p>
    <w:p w:rsidR="00CF6258" w:rsidRDefault="00A5356F">
      <w:pPr>
        <w:spacing w:before="92" w:after="0" w:line="240" w:lineRule="auto"/>
        <w:ind w:left="99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CONTENIDO</w:t>
      </w:r>
    </w:p>
    <w:p w:rsidR="00CF6258" w:rsidRDefault="00CF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88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5"/>
        <w:gridCol w:w="969"/>
        <w:gridCol w:w="674"/>
        <w:gridCol w:w="2035"/>
        <w:gridCol w:w="2274"/>
        <w:gridCol w:w="1298"/>
        <w:gridCol w:w="1298"/>
      </w:tblGrid>
      <w:tr w:rsidR="00CF6258">
        <w:trPr>
          <w:trHeight w:val="1241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48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A5356F">
            <w:pPr>
              <w:spacing w:before="109"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PHVA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13" w:after="0" w:line="240" w:lineRule="auto"/>
              <w:ind w:left="10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REGISTROS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801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CF6258" w:rsidRDefault="00A5356F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Planificar las entradas del  Diseño Curricular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225"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Consejo académico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 determinan los elementos de entrada del Diseño curricular</w:t>
            </w:r>
            <w:r>
              <w:rPr>
                <w:sz w:val="20"/>
                <w:szCs w:val="20"/>
              </w:rPr>
              <w:t>, teniendo en cuenta los lineamientos del MEN, los estándares curriculares, los DBA, los diseños previos, la normatividad vigente.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Formato diseño curricular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ind w:right="14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258">
        <w:trPr>
          <w:trHeight w:val="1655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Revisión del Diseño Curricular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Coordinación  Académica y Consejo Académico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 reunión del Consejo Académico se hace revisión del Plan de Estudios por área, evidenciando que cada plan contenga las entradas que se acordaron para el año en curso y se realizan los ajustes necesarios.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-Actas</w:t>
            </w:r>
            <w:r>
              <w:rPr>
                <w:sz w:val="20"/>
                <w:szCs w:val="20"/>
              </w:rPr>
              <w:t xml:space="preserve"> y formato de diseño curricular diligenciado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ind w:right="4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258">
        <w:trPr>
          <w:trHeight w:val="1381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before="2" w:after="0" w:line="240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Planes de Áreas con Modificaciones.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ind w:left="73" w:right="37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F6258">
        <w:trPr>
          <w:trHeight w:val="3312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58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Revisión del Diseño Curricular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2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La Coordinación  Académica y Consejo Académico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e hace revisión del Plan de Estudios por área, evidenciando que cada plan contenga las entradas que se acordaron para el año </w:t>
            </w:r>
            <w:r>
              <w:rPr>
                <w:sz w:val="20"/>
                <w:szCs w:val="20"/>
              </w:rPr>
              <w:t>siguiente.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4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-Planes de área revisados y ajustados </w:t>
            </w:r>
          </w:p>
          <w:p w:rsidR="00CF6258" w:rsidRDefault="00CF6258">
            <w:pPr>
              <w:spacing w:after="0" w:line="240" w:lineRule="auto"/>
              <w:ind w:right="438"/>
              <w:jc w:val="both"/>
              <w:rPr>
                <w:sz w:val="20"/>
                <w:szCs w:val="20"/>
              </w:rPr>
            </w:pPr>
          </w:p>
          <w:p w:rsidR="00CF6258" w:rsidRDefault="00A5356F">
            <w:pPr>
              <w:spacing w:after="0" w:line="240" w:lineRule="auto"/>
              <w:ind w:right="4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 de diseño curricular diligenciado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ind w:right="438"/>
              <w:jc w:val="both"/>
              <w:rPr>
                <w:sz w:val="20"/>
                <w:szCs w:val="20"/>
              </w:rPr>
            </w:pPr>
          </w:p>
        </w:tc>
      </w:tr>
      <w:tr w:rsidR="00CF6258">
        <w:trPr>
          <w:trHeight w:val="3312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Controlar los cambios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Coordinadora académico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Los cambios identificados en cuanto al diseño siempre deben estar revisados y aprobados por las autoridades respectivas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Acta de área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CF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  <w:t xml:space="preserve">                                                   DISEÑO CURRICULAR</w:t>
      </w:r>
    </w:p>
    <w:tbl>
      <w:tblPr>
        <w:tblStyle w:val="a4"/>
        <w:tblW w:w="8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"/>
        <w:gridCol w:w="1037"/>
        <w:gridCol w:w="788"/>
        <w:gridCol w:w="1289"/>
        <w:gridCol w:w="4226"/>
        <w:gridCol w:w="1146"/>
      </w:tblGrid>
      <w:tr w:rsidR="00CF6258">
        <w:trPr>
          <w:trHeight w:val="124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A5356F">
            <w:pPr>
              <w:spacing w:before="108"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PHVA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12" w:after="0" w:line="240" w:lineRule="auto"/>
              <w:ind w:left="10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REGISTROS</w:t>
            </w:r>
          </w:p>
        </w:tc>
      </w:tr>
      <w:tr w:rsidR="00CF6258">
        <w:trPr>
          <w:trHeight w:val="408"/>
        </w:trPr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646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6" w:space="0" w:color="000000"/>
              <w:right w:val="single" w:sz="6" w:space="0" w:color="000000"/>
            </w:tcBorders>
          </w:tcPr>
          <w:p w:rsidR="00CF6258" w:rsidRDefault="00A5356F">
            <w:pPr>
              <w:spacing w:before="129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-Requisitos legales y reglamentarios</w:t>
            </w:r>
            <w:r>
              <w:rPr>
                <w:color w:val="000000"/>
                <w:sz w:val="20"/>
                <w:szCs w:val="20"/>
              </w:rPr>
              <w:t>: se revisa la legislación educativa vigente, planes educativos nacionales y locales.</w:t>
            </w:r>
          </w:p>
        </w:tc>
        <w:tc>
          <w:tcPr>
            <w:tcW w:w="1146" w:type="dxa"/>
            <w:tcBorders>
              <w:left w:val="single" w:sz="6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2474"/>
        </w:trPr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F6258" w:rsidRDefault="00CF6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tcBorders>
              <w:left w:val="single" w:sz="6" w:space="0" w:color="000000"/>
              <w:right w:val="single" w:sz="6" w:space="0" w:color="000000"/>
            </w:tcBorders>
          </w:tcPr>
          <w:p w:rsidR="00CF6258" w:rsidRDefault="00A5356F">
            <w:pPr>
              <w:spacing w:before="129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u w:val="single"/>
              </w:rPr>
              <w:t>Información proveniente de diseños previos o similares cuando sea aplicable</w:t>
            </w:r>
            <w:r>
              <w:rPr>
                <w:color w:val="000000"/>
                <w:sz w:val="20"/>
                <w:szCs w:val="20"/>
              </w:rPr>
              <w:t>: Se revisan los planes y proyectos existentes para evaluar qué información es útil y necesaria para el ajuste del diseño. Puede apoyarse de diseños externos.</w:t>
            </w:r>
          </w:p>
          <w:p w:rsidR="00CF6258" w:rsidRDefault="00A5356F">
            <w:pPr>
              <w:spacing w:before="129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Cualquier otro requisito esencial para el diseño:</w:t>
            </w:r>
            <w:r>
              <w:rPr>
                <w:color w:val="000000"/>
                <w:sz w:val="20"/>
                <w:szCs w:val="20"/>
              </w:rPr>
              <w:t xml:space="preserve"> De acuerdo a la propuesta pedagógica de la inst</w:t>
            </w:r>
            <w:r>
              <w:rPr>
                <w:color w:val="000000"/>
                <w:sz w:val="20"/>
                <w:szCs w:val="20"/>
              </w:rPr>
              <w:t xml:space="preserve">itución se compromete a aplicar la política y estrategias de </w:t>
            </w:r>
            <w:r>
              <w:rPr>
                <w:color w:val="000000"/>
                <w:sz w:val="20"/>
                <w:szCs w:val="20"/>
              </w:rPr>
              <w:lastRenderedPageBreak/>
              <w:t>Inclusión, el modelo pedagógico y la filosofía institucional, entre otros.</w:t>
            </w:r>
          </w:p>
          <w:p w:rsidR="00CF6258" w:rsidRDefault="00A5356F">
            <w:pPr>
              <w:spacing w:before="129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-Consecuencias potenciales: se refiere a las actividades que se deben realizar en caso de que el diseño no cumpla con el</w:t>
            </w:r>
            <w:r>
              <w:rPr>
                <w:color w:val="000000"/>
                <w:sz w:val="20"/>
                <w:szCs w:val="20"/>
              </w:rPr>
              <w:t xml:space="preserve"> objetivo esperado. Eje: alto porcentaje de estudiantes con desempeño bajo en pruebas internas, pruebas externas, alto índice de reprobación… entre otros</w:t>
            </w:r>
            <w:r>
              <w:rPr>
                <w:color w:val="FF0000"/>
                <w:sz w:val="20"/>
                <w:szCs w:val="20"/>
              </w:rPr>
              <w:t>. </w:t>
            </w:r>
          </w:p>
          <w:p w:rsidR="00CF6258" w:rsidRDefault="00A5356F">
            <w:pPr>
              <w:spacing w:before="129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 deja evidencia en el formato Elementos de Entrada Para el Diseño Curricular y se socializa ante e</w:t>
            </w:r>
            <w:r>
              <w:rPr>
                <w:color w:val="000000"/>
                <w:sz w:val="20"/>
                <w:szCs w:val="20"/>
              </w:rPr>
              <w:t>l Consejo Académico y se realizan los ajustes  requeridos con el fin de ser verificados por coordinación y el consejo académico.</w:t>
            </w:r>
          </w:p>
        </w:tc>
        <w:tc>
          <w:tcPr>
            <w:tcW w:w="1146" w:type="dxa"/>
            <w:tcBorders>
              <w:left w:val="single" w:sz="6" w:space="0" w:color="000000"/>
              <w:right w:val="single" w:sz="6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58" w:rsidRDefault="00CF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3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"/>
      </w:tblGrid>
      <w:tr w:rsidR="00CF6258">
        <w:trPr>
          <w:trHeight w:val="100"/>
        </w:trPr>
        <w:tc>
          <w:tcPr>
            <w:tcW w:w="36" w:type="dxa"/>
            <w:tcBorders>
              <w:top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6"/>
        <w:tblW w:w="8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7"/>
        <w:gridCol w:w="1174"/>
        <w:gridCol w:w="788"/>
        <w:gridCol w:w="1697"/>
        <w:gridCol w:w="3357"/>
        <w:gridCol w:w="1452"/>
      </w:tblGrid>
      <w:tr w:rsidR="00CF6258">
        <w:trPr>
          <w:trHeight w:val="248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26" w:after="0" w:line="240" w:lineRule="auto"/>
              <w:ind w:left="74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Verificar la ejecución  los Planes de Área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before="203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before="1" w:after="0" w:line="240" w:lineRule="auto"/>
              <w:ind w:left="275" w:right="248" w:hanging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Coordinación Académica y consejo académico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Se verifican los planes de manera anual, al </w:t>
            </w:r>
            <w:r>
              <w:rPr>
                <w:sz w:val="20"/>
                <w:szCs w:val="20"/>
              </w:rPr>
              <w:t>final</w:t>
            </w:r>
            <w:r>
              <w:rPr>
                <w:color w:val="000000"/>
                <w:sz w:val="20"/>
                <w:szCs w:val="20"/>
              </w:rPr>
              <w:t xml:space="preserve"> del año lectivo.  Se Realiza la verificación con relación a lo establecido en las entradas de lo contrario se procede a devolver el plan al área para ajustarlo según las especificaciones dadas.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 de Área ajustado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3" w:right="5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registra en acta </w:t>
            </w:r>
          </w:p>
          <w:p w:rsidR="00CF6258" w:rsidRDefault="00CF6258">
            <w:pPr>
              <w:spacing w:after="0" w:line="240" w:lineRule="auto"/>
              <w:ind w:left="73" w:right="52"/>
              <w:jc w:val="both"/>
              <w:rPr>
                <w:sz w:val="20"/>
                <w:szCs w:val="20"/>
              </w:rPr>
            </w:pPr>
          </w:p>
          <w:p w:rsidR="00CF6258" w:rsidRDefault="00A5356F">
            <w:pPr>
              <w:spacing w:after="0" w:line="240" w:lineRule="auto"/>
              <w:ind w:left="73" w:right="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 de diseño curricular diligenciado</w:t>
            </w:r>
          </w:p>
        </w:tc>
      </w:tr>
      <w:tr w:rsidR="00CF6258">
        <w:trPr>
          <w:trHeight w:val="165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6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Validar la ejecución </w:t>
            </w:r>
            <w:r>
              <w:rPr>
                <w:color w:val="000000"/>
                <w:sz w:val="20"/>
                <w:szCs w:val="20"/>
              </w:rPr>
              <w:t xml:space="preserve"> planes de estudio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66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H/V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346" w:right="178"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Coordinación Académica y consejo académico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2"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 xml:space="preserve">validación de los planes de estudio </w:t>
            </w:r>
            <w:r>
              <w:rPr>
                <w:color w:val="000000"/>
                <w:sz w:val="20"/>
                <w:szCs w:val="20"/>
              </w:rPr>
              <w:t xml:space="preserve"> se realiza </w:t>
            </w:r>
            <w:r>
              <w:rPr>
                <w:sz w:val="20"/>
                <w:szCs w:val="20"/>
              </w:rPr>
              <w:t>en consejo</w:t>
            </w:r>
            <w:r>
              <w:rPr>
                <w:color w:val="000000"/>
                <w:sz w:val="20"/>
                <w:szCs w:val="20"/>
              </w:rPr>
              <w:t xml:space="preserve"> académico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3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Acta de aprobación por consejo </w:t>
            </w:r>
            <w:r>
              <w:rPr>
                <w:sz w:val="20"/>
                <w:szCs w:val="20"/>
              </w:rPr>
              <w:t>académico y formato de diseño curricular diligenciado</w:t>
            </w:r>
            <w:r>
              <w:rPr>
                <w:color w:val="000000"/>
                <w:sz w:val="20"/>
                <w:szCs w:val="20"/>
              </w:rPr>
              <w:t xml:space="preserve"> acta de y </w:t>
            </w:r>
            <w:r>
              <w:rPr>
                <w:sz w:val="20"/>
                <w:szCs w:val="20"/>
              </w:rPr>
              <w:lastRenderedPageBreak/>
              <w:t>Consejo Directivo</w:t>
            </w: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7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3"/>
        <w:gridCol w:w="1695"/>
        <w:gridCol w:w="750"/>
        <w:gridCol w:w="1307"/>
        <w:gridCol w:w="3475"/>
        <w:gridCol w:w="1228"/>
      </w:tblGrid>
      <w:tr w:rsidR="00CF6258">
        <w:trPr>
          <w:trHeight w:val="124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48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59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A5356F">
            <w:pPr>
              <w:spacing w:before="109" w:after="0" w:line="240" w:lineRule="auto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PHVA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12" w:after="0" w:line="240" w:lineRule="auto"/>
              <w:ind w:left="10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BE0"/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REGISTROS</w:t>
            </w:r>
          </w:p>
        </w:tc>
      </w:tr>
      <w:tr w:rsidR="00CF6258">
        <w:trPr>
          <w:trHeight w:val="795"/>
        </w:trPr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EJECUCIÓN CURRICULAR</w:t>
            </w:r>
          </w:p>
          <w:p w:rsidR="00CF6258" w:rsidRDefault="00A5356F">
            <w:pPr>
              <w:spacing w:after="0" w:line="240" w:lineRule="auto"/>
              <w:ind w:left="73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6258">
        <w:trPr>
          <w:trHeight w:val="102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67" w:after="0" w:line="240" w:lineRule="auto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Elaboración del POA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132" w:after="0" w:line="240" w:lineRule="auto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Coordinador académico y jefes de área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establecen las actividades anuales con sus respectivas fechas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 Operativo anual</w:t>
            </w:r>
          </w:p>
        </w:tc>
      </w:tr>
      <w:tr w:rsidR="00CF6258">
        <w:trPr>
          <w:trHeight w:val="1215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67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Comunicación y asignación de planes de estudio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13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Coordinador académico y jefes de área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Coordinador académico comunica los planes de estudio y sus asignaciones respectivas.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Asignación académica</w:t>
            </w:r>
          </w:p>
        </w:tc>
      </w:tr>
    </w:tbl>
    <w:p w:rsidR="00CF6258" w:rsidRDefault="00CF6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3"/>
        <w:gridCol w:w="1701"/>
        <w:gridCol w:w="788"/>
        <w:gridCol w:w="1498"/>
        <w:gridCol w:w="2877"/>
        <w:gridCol w:w="1588"/>
      </w:tblGrid>
      <w:tr w:rsidR="00CF6258">
        <w:trPr>
          <w:trHeight w:val="828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Planeación de actividades académicas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  el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máster</w:t>
            </w:r>
          </w:p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Distribución del tiempo)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Docentes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De acuerdo a la asignación académica, los docentes, registran la planeación respectiva en plataforma máster, colocan recursos, y evalúan la efectividad de la clase, teniendo en cuenta la distribución del tiempo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Registro en el master </w:t>
            </w:r>
          </w:p>
        </w:tc>
      </w:tr>
      <w:tr w:rsidR="00CF6258">
        <w:trPr>
          <w:trHeight w:val="33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CF6258" w:rsidRDefault="00CF6258">
            <w:pPr>
              <w:spacing w:after="0" w:line="240" w:lineRule="auto"/>
              <w:ind w:left="74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Seguimiento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Distribución del tiempo. </w:t>
            </w:r>
          </w:p>
          <w:p w:rsidR="00CF6258" w:rsidRDefault="00CF6258">
            <w:pPr>
              <w:spacing w:after="0" w:line="240" w:lineRule="auto"/>
              <w:ind w:left="115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66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H/V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380" w:right="211"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Coordinación académica y jefes de área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acuerdo a los planes de estudio estructurados para el año lectivo, se realiza seguimiento a la distribución del tiempo registrada por cada docente y se evidencia la trazabilidad de la planeación con la malla curricular.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before="205" w:after="0" w:line="240" w:lineRule="auto"/>
              <w:ind w:left="73" w:right="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Seguimiento en el master de cad</w:t>
            </w:r>
            <w:r>
              <w:rPr>
                <w:sz w:val="20"/>
                <w:szCs w:val="20"/>
              </w:rPr>
              <w:t>a docente.</w:t>
            </w:r>
          </w:p>
        </w:tc>
      </w:tr>
      <w:tr w:rsidR="00CF6258">
        <w:trPr>
          <w:trHeight w:val="3312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6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Verificación de resultados En términos de aprobación del área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7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Jefes</w:t>
            </w:r>
            <w:r>
              <w:rPr>
                <w:color w:val="000000"/>
                <w:sz w:val="20"/>
                <w:szCs w:val="20"/>
              </w:rPr>
              <w:tab/>
              <w:t>de área y coordinación académica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Elaboración de Informe teniendo en cuenta los resultados de cada área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después de terminado cada periodo y se toman acciones de apoyo, para el mejoramiento continu</w:t>
            </w:r>
            <w:r>
              <w:rPr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" w:after="0" w:line="240" w:lineRule="auto"/>
              <w:ind w:left="73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Acta consejo académico, acta de cada área y </w:t>
            </w:r>
          </w:p>
          <w:p w:rsidR="00CF6258" w:rsidRDefault="00A5356F">
            <w:pPr>
              <w:spacing w:after="0" w:line="240" w:lineRule="auto"/>
              <w:ind w:left="73" w:right="5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datos  de</w:t>
            </w:r>
            <w:proofErr w:type="gramEnd"/>
            <w:r>
              <w:rPr>
                <w:sz w:val="20"/>
                <w:szCs w:val="20"/>
              </w:rPr>
              <w:t xml:space="preserve"> los resultados en el </w:t>
            </w:r>
            <w:r>
              <w:rPr>
                <w:color w:val="000000"/>
                <w:sz w:val="20"/>
                <w:szCs w:val="20"/>
              </w:rPr>
              <w:t>master 2000.</w:t>
            </w:r>
          </w:p>
          <w:p w:rsidR="00CF6258" w:rsidRDefault="00CF6258">
            <w:pPr>
              <w:spacing w:after="0" w:line="240" w:lineRule="auto"/>
              <w:ind w:left="73" w:right="54"/>
              <w:jc w:val="both"/>
              <w:rPr>
                <w:sz w:val="20"/>
                <w:szCs w:val="20"/>
              </w:rPr>
            </w:pPr>
          </w:p>
          <w:p w:rsidR="00CF6258" w:rsidRDefault="00CF6258">
            <w:pPr>
              <w:spacing w:after="0" w:line="240" w:lineRule="auto"/>
              <w:ind w:left="73" w:right="54"/>
              <w:jc w:val="both"/>
              <w:rPr>
                <w:sz w:val="20"/>
                <w:szCs w:val="20"/>
              </w:rPr>
            </w:pP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</w:r>
    </w:p>
    <w:tbl>
      <w:tblPr>
        <w:tblStyle w:val="a9"/>
        <w:tblW w:w="8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4"/>
        <w:gridCol w:w="1815"/>
        <w:gridCol w:w="788"/>
        <w:gridCol w:w="1595"/>
        <w:gridCol w:w="2938"/>
        <w:gridCol w:w="1315"/>
      </w:tblGrid>
      <w:tr w:rsidR="00CF6258">
        <w:trPr>
          <w:trHeight w:val="27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 analiza de forma comparada.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27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Identificación y registro de salidas no conformes en la ejecución de los planes de estudio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Coordinación académica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En caso de presentarse un servicio no conforme desde </w:t>
            </w:r>
            <w:r>
              <w:rPr>
                <w:sz w:val="20"/>
                <w:szCs w:val="20"/>
              </w:rPr>
              <w:t xml:space="preserve">la gestión </w:t>
            </w:r>
            <w:r>
              <w:rPr>
                <w:sz w:val="20"/>
                <w:szCs w:val="20"/>
              </w:rPr>
              <w:t>e académic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se dará tratamiento según lo establecido en la Matriz de </w:t>
            </w:r>
            <w:r>
              <w:rPr>
                <w:sz w:val="20"/>
                <w:szCs w:val="20"/>
              </w:rPr>
              <w:t>salid</w:t>
            </w:r>
            <w:r>
              <w:rPr>
                <w:sz w:val="20"/>
                <w:szCs w:val="20"/>
              </w:rPr>
              <w:t xml:space="preserve">as no </w:t>
            </w:r>
            <w:proofErr w:type="gramStart"/>
            <w:r>
              <w:rPr>
                <w:sz w:val="20"/>
                <w:szCs w:val="20"/>
              </w:rPr>
              <w:t xml:space="preserve">conformes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dejándose el registro correspondiente.</w:t>
            </w:r>
          </w:p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Para la adecuada intervención de l</w:t>
            </w:r>
            <w:r>
              <w:rPr>
                <w:sz w:val="20"/>
                <w:szCs w:val="20"/>
              </w:rPr>
              <w:t xml:space="preserve">as salidas </w:t>
            </w:r>
            <w:r>
              <w:rPr>
                <w:color w:val="000000"/>
                <w:sz w:val="20"/>
                <w:szCs w:val="20"/>
              </w:rPr>
              <w:t xml:space="preserve">conformes, se debe socializar permanentemente al </w:t>
            </w:r>
            <w:r>
              <w:rPr>
                <w:color w:val="000000"/>
                <w:sz w:val="20"/>
                <w:szCs w:val="20"/>
              </w:rPr>
              <w:lastRenderedPageBreak/>
              <w:t>personal docente, jefes de área y coordinadores, l</w:t>
            </w:r>
            <w:r>
              <w:rPr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s diferentes</w:t>
            </w:r>
            <w:r>
              <w:rPr>
                <w:sz w:val="20"/>
                <w:szCs w:val="20"/>
              </w:rPr>
              <w:t xml:space="preserve"> salidas </w:t>
            </w:r>
            <w:r>
              <w:rPr>
                <w:color w:val="000000"/>
                <w:sz w:val="20"/>
                <w:szCs w:val="20"/>
              </w:rPr>
              <w:t xml:space="preserve"> no conformes definidos, para evi</w:t>
            </w:r>
            <w:r>
              <w:rPr>
                <w:color w:val="000000"/>
                <w:sz w:val="20"/>
                <w:szCs w:val="20"/>
              </w:rPr>
              <w:t>tar su ocurrencia e intervenirlos oportunamente al momento que se presenten.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Matriz de </w:t>
            </w:r>
            <w:r>
              <w:rPr>
                <w:color w:val="000000"/>
                <w:sz w:val="20"/>
                <w:szCs w:val="20"/>
              </w:rPr>
              <w:t>Registro y control.</w:t>
            </w:r>
          </w:p>
        </w:tc>
      </w:tr>
      <w:tr w:rsidR="00CF6258">
        <w:trPr>
          <w:trHeight w:val="2483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CF6258" w:rsidRDefault="00A5356F">
            <w:pPr>
              <w:spacing w:after="0" w:line="240" w:lineRule="auto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28" w:after="0" w:line="240" w:lineRule="auto"/>
              <w:ind w:left="69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Seguimiento a planes de Mejora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before="205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256" w:right="227" w:hanging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Coordinadora Académica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Realizar el seguimiento a los planes de mejora que cada docente realiza a los estudiantes: trabajos, lecturas, consultas, talleres, que surgen del informe de aprobación de áreas. Se registran en formato de plan de apoyo y se</w:t>
            </w:r>
          </w:p>
          <w:p w:rsidR="00CF6258" w:rsidRDefault="00A5356F">
            <w:pPr>
              <w:spacing w:before="4" w:after="0" w:line="240" w:lineRule="auto"/>
              <w:ind w:left="73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firma por parte de los estudian</w:t>
            </w:r>
            <w:r>
              <w:rPr>
                <w:color w:val="000000"/>
                <w:sz w:val="20"/>
                <w:szCs w:val="20"/>
              </w:rPr>
              <w:t>tes que los presentan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28" w:after="0" w:line="240" w:lineRule="auto"/>
              <w:ind w:left="73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Planes de apoyo y listado de firmas</w:t>
            </w:r>
          </w:p>
        </w:tc>
      </w:tr>
      <w:tr w:rsidR="00CF6258">
        <w:trPr>
          <w:trHeight w:val="3866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before="228" w:after="0" w:line="240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Cierre de máster para organizar consolidados </w:t>
            </w: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Revisión de consolidados de informe de alertas académicas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Ajuste de notas de alertas académica en el master</w:t>
            </w:r>
          </w:p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Entrega de alertas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Entrega de evaluaciones de periodo de docentes a jefes de área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Entrega de evaluaciones de periodo a de jefes de a área a coordinación académica reunión </w:t>
            </w:r>
            <w:r>
              <w:rPr>
                <w:color w:val="000000"/>
                <w:sz w:val="20"/>
                <w:szCs w:val="20"/>
              </w:rPr>
              <w:lastRenderedPageBreak/>
              <w:t>de coordinación académica con consejo académico para establecer horario de aplicación de las pruebas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3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Realización de    comisiones de    evaluación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Coordinadora y secretaria académica </w:t>
            </w:r>
          </w:p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123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Directores de grupo, docentes de grado y coordinación académica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Cada docente director de grupo lleva su informe, frente a los logros alcanzados de acuerdo con la escala evaluativa ósea los que alcanzan todos los procesos y desarrollan las competencias en el área y los estudiantes que </w:t>
            </w:r>
            <w:proofErr w:type="gramStart"/>
            <w:r>
              <w:rPr>
                <w:color w:val="000000"/>
                <w:sz w:val="20"/>
                <w:szCs w:val="20"/>
              </w:rPr>
              <w:t>deficiten  desde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un área hasta toda</w:t>
            </w:r>
            <w:r>
              <w:rPr>
                <w:color w:val="000000"/>
                <w:sz w:val="20"/>
                <w:szCs w:val="20"/>
              </w:rPr>
              <w:t>s, esto con base en el consolidado grupo, se hace el análisis de las causas y se sugieren acciones de mejora, correctivas y  </w:t>
            </w:r>
          </w:p>
          <w:p w:rsidR="00CF6258" w:rsidRDefault="00A5356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por los miembros de la comisión.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F6258" w:rsidRDefault="00A5356F">
            <w:pPr>
              <w:spacing w:before="182" w:after="0" w:line="240" w:lineRule="auto"/>
              <w:ind w:left="73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Registro de acta de comisión virtual y firmas físicas.</w:t>
            </w:r>
          </w:p>
        </w:tc>
      </w:tr>
      <w:tr w:rsidR="00CF6258">
        <w:trPr>
          <w:trHeight w:val="193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159" w:after="0" w:line="240" w:lineRule="auto"/>
              <w:ind w:left="7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93" w:right="8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Entrega de informes académicos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before="226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269" w:right="241" w:hanging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Directores de grupo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ind w:left="7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Al finalizar cada periodo se convoca a padres de familia para la entrega de informes académicos, planes de mejora, cada director de grupo hace la</w:t>
            </w:r>
          </w:p>
          <w:p w:rsidR="00CF6258" w:rsidRDefault="00A5356F">
            <w:pPr>
              <w:spacing w:after="0" w:line="240" w:lineRule="auto"/>
              <w:ind w:left="73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observación de los estudiantes en cuanto a su proceso.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258" w:rsidRDefault="00A5356F">
            <w:pPr>
              <w:spacing w:after="0" w:line="240" w:lineRule="auto"/>
              <w:ind w:left="73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Lista de asistencia a la entrega de informes académicos</w:t>
            </w:r>
          </w:p>
        </w:tc>
      </w:tr>
      <w:tr w:rsidR="00CF6258">
        <w:trPr>
          <w:trHeight w:val="193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Validación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Coordinación académica</w:t>
            </w:r>
          </w:p>
          <w:p w:rsidR="00CF6258" w:rsidRDefault="00CF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Se presenta un informe de validación anual, basado en los informes de los tres </w:t>
            </w:r>
            <w:proofErr w:type="gramStart"/>
            <w:r>
              <w:rPr>
                <w:sz w:val="20"/>
                <w:szCs w:val="20"/>
              </w:rPr>
              <w:t>períodos ,</w:t>
            </w:r>
            <w:proofErr w:type="gramEnd"/>
            <w:r>
              <w:rPr>
                <w:sz w:val="20"/>
                <w:szCs w:val="20"/>
              </w:rPr>
              <w:t xml:space="preserve"> con los resultados de los indicadores finalizando el año a consejo académico.</w:t>
            </w: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Para ello, contamos con resultados de pruebas SABER, ingreso a educación superior, resul</w:t>
            </w:r>
            <w:r>
              <w:rPr>
                <w:sz w:val="20"/>
                <w:szCs w:val="20"/>
              </w:rPr>
              <w:t>tado de encuesta de egresados, evaluación del modelo pedagógico, resultados de desempeño académico (áreas y proyectos). Estos resultados se generan en el proceso de Prácticas Pedagógicas </w:t>
            </w:r>
          </w:p>
          <w:p w:rsidR="00CF6258" w:rsidRDefault="00A5356F">
            <w:pPr>
              <w:spacing w:after="0" w:line="240" w:lineRule="auto"/>
              <w:ind w:left="7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 genera el informe de validación que se utiliza como elemento de e</w:t>
            </w:r>
            <w:r>
              <w:rPr>
                <w:color w:val="000000"/>
                <w:sz w:val="20"/>
                <w:szCs w:val="20"/>
              </w:rPr>
              <w:t>ntrada para posteriores diseños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Informe de validación</w:t>
            </w:r>
          </w:p>
          <w:p w:rsidR="00CF6258" w:rsidRDefault="00CF6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258">
        <w:trPr>
          <w:trHeight w:val="1932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ind w:left="7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Estrategias y acciones de mejoramiento y control de los riesgos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258" w:rsidRDefault="00A5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Líder del proceso</w:t>
            </w:r>
          </w:p>
          <w:p w:rsidR="00CF6258" w:rsidRDefault="00A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Docentes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Cuando se identifique ineficacia del proceso y/o necesidades de mejoramiento en el mismo, se generan acciones de mejoras pertinentes para su operación, en el formato Acciones de Mejora. </w:t>
            </w:r>
          </w:p>
          <w:p w:rsidR="00CF6258" w:rsidRDefault="00A535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El mejoramiento del proceso se gestiona según lo descrito en el Proce</w:t>
            </w:r>
            <w:r>
              <w:rPr>
                <w:color w:val="000000"/>
                <w:sz w:val="20"/>
                <w:szCs w:val="20"/>
              </w:rPr>
              <w:t>so “Mejora”. </w:t>
            </w:r>
          </w:p>
          <w:p w:rsidR="00CF6258" w:rsidRDefault="00A5356F">
            <w:pPr>
              <w:spacing w:after="0" w:line="240" w:lineRule="auto"/>
              <w:ind w:left="73"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igualmente la identificación y tratamiento de los riesgos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258" w:rsidRDefault="00A5356F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Acciones de mejora</w:t>
            </w:r>
          </w:p>
          <w:p w:rsidR="00CF6258" w:rsidRDefault="00A5356F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Matriz de riesgos</w:t>
            </w:r>
          </w:p>
        </w:tc>
      </w:tr>
    </w:tbl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color w:val="000000"/>
        </w:rPr>
        <w:br/>
      </w:r>
    </w:p>
    <w:p w:rsidR="00CF6258" w:rsidRDefault="00A5356F">
      <w:pPr>
        <w:spacing w:before="92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DEFINICIONES: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5"/>
        </w:numPr>
        <w:spacing w:after="0" w:line="240" w:lineRule="auto"/>
        <w:ind w:left="360"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Educación Formal: </w:t>
      </w:r>
      <w:r>
        <w:rPr>
          <w:rFonts w:ascii="Arial" w:eastAsia="Arial" w:hAnsi="Arial" w:cs="Arial"/>
          <w:color w:val="000000"/>
        </w:rPr>
        <w:t>Es aquella que se imparte en establecimientos educativos aprobados, en una secuencia regular de ciclos lectivos, con sujeción a pautas curriculares progresivas, y conducente a grados y títulos.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6"/>
        </w:numPr>
        <w:spacing w:after="0" w:line="240" w:lineRule="auto"/>
        <w:ind w:left="360" w:right="26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Educación Preescolar: </w:t>
      </w:r>
      <w:r>
        <w:rPr>
          <w:rFonts w:ascii="Arial" w:eastAsia="Arial" w:hAnsi="Arial" w:cs="Arial"/>
          <w:color w:val="000000"/>
        </w:rPr>
        <w:t>Corresponde a la ofrecida al niño para su desarrollo integral en los aspectos biológico, cognoscitivo, psicomotriz, socio-afectivo y espiritual, a través de experiencias de socialización pedagógicas y recreativas.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7"/>
        </w:numPr>
        <w:spacing w:after="0" w:line="240" w:lineRule="auto"/>
        <w:ind w:left="360" w:right="2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Educación Básica: </w:t>
      </w:r>
      <w:r>
        <w:rPr>
          <w:rFonts w:ascii="Arial" w:eastAsia="Arial" w:hAnsi="Arial" w:cs="Arial"/>
          <w:color w:val="000000"/>
        </w:rPr>
        <w:t>Corresponde a la ident</w:t>
      </w:r>
      <w:r>
        <w:rPr>
          <w:rFonts w:ascii="Arial" w:eastAsia="Arial" w:hAnsi="Arial" w:cs="Arial"/>
          <w:color w:val="000000"/>
        </w:rPr>
        <w:t xml:space="preserve">ificada como educación primaria y secundaria; comprende nueve (9) grados y se estructurará en torno a un currículo </w:t>
      </w:r>
      <w:r>
        <w:rPr>
          <w:rFonts w:ascii="Arial" w:eastAsia="Arial" w:hAnsi="Arial" w:cs="Arial"/>
          <w:color w:val="000000"/>
        </w:rPr>
        <w:lastRenderedPageBreak/>
        <w:t>común, conformado por los grupos de áreas obligatorias y fundamentales del conocimiento y de la actividad humana.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"/>
        </w:numPr>
        <w:spacing w:after="0" w:line="240" w:lineRule="auto"/>
        <w:ind w:left="360" w:right="2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Educación Media: </w:t>
      </w:r>
      <w:r>
        <w:rPr>
          <w:rFonts w:ascii="Arial" w:eastAsia="Arial" w:hAnsi="Arial" w:cs="Arial"/>
          <w:color w:val="000000"/>
        </w:rPr>
        <w:t>Constitu</w:t>
      </w:r>
      <w:r>
        <w:rPr>
          <w:rFonts w:ascii="Arial" w:eastAsia="Arial" w:hAnsi="Arial" w:cs="Arial"/>
          <w:color w:val="000000"/>
        </w:rPr>
        <w:t xml:space="preserve">ye la culminación, consolidación y avance en el logro de los niveles anteriores y comprende dos grados, el décimo (10º) y el undécimo (11º). Tiene como fin la comprensión de las ideas y los valores universales y la preparación para el ingreso del educando </w:t>
      </w:r>
      <w:r>
        <w:rPr>
          <w:rFonts w:ascii="Arial" w:eastAsia="Arial" w:hAnsi="Arial" w:cs="Arial"/>
          <w:color w:val="000000"/>
        </w:rPr>
        <w:t>a la educación superior y al trabajo.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2"/>
        </w:numPr>
        <w:spacing w:before="220" w:after="0" w:line="240" w:lineRule="auto"/>
        <w:ind w:left="360" w:right="27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Carácter de la Educación Media: </w:t>
      </w:r>
      <w:r>
        <w:rPr>
          <w:rFonts w:ascii="Arial" w:eastAsia="Arial" w:hAnsi="Arial" w:cs="Arial"/>
          <w:color w:val="000000"/>
        </w:rPr>
        <w:t>La educación media tendrá el carácter de académica o técnica. A su término se obtiene el título de bachiller que habilita al educando para ingresar a la educación superior en cualquier</w:t>
      </w:r>
      <w:r>
        <w:rPr>
          <w:rFonts w:ascii="Arial" w:eastAsia="Arial" w:hAnsi="Arial" w:cs="Arial"/>
          <w:color w:val="000000"/>
        </w:rPr>
        <w:t>a de sus niveles y carreras.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3"/>
        </w:numPr>
        <w:spacing w:after="0" w:line="240" w:lineRule="auto"/>
        <w:ind w:left="360"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Educación Media Académica: </w:t>
      </w:r>
      <w:r>
        <w:rPr>
          <w:rFonts w:ascii="Arial" w:eastAsia="Arial" w:hAnsi="Arial" w:cs="Arial"/>
          <w:color w:val="000000"/>
        </w:rPr>
        <w:t>Permite al estudiante, según sus intereses y capacidades, profundizar en un campo específico de las ciencias, las artes o las humanidades y acceder a la educación superior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5"/>
        </w:numPr>
        <w:spacing w:after="0" w:line="240" w:lineRule="auto"/>
        <w:ind w:left="360" w:right="2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Educación Media Técnica: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Prepara a los estudiantes para el desempeño laboral en uno de los sectores de la producción y de los servicios, y para la continuación en la educación superior.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8"/>
        </w:numPr>
        <w:spacing w:after="0" w:line="240" w:lineRule="auto"/>
        <w:ind w:left="360" w:right="27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Educador: </w:t>
      </w:r>
      <w:r>
        <w:rPr>
          <w:rFonts w:ascii="Arial" w:eastAsia="Arial" w:hAnsi="Arial" w:cs="Arial"/>
          <w:color w:val="000000"/>
        </w:rPr>
        <w:t>Es el orientador en los establecimientos educativos, de un proceso de formación, enseñanza y aprendizaje de los educandos, acorde con las expectativas sociales, culturales, éticas y morales de la familia y la sociedad. La función docente, además de la asig</w:t>
      </w:r>
      <w:r>
        <w:rPr>
          <w:rFonts w:ascii="Arial" w:eastAsia="Arial" w:hAnsi="Arial" w:cs="Arial"/>
          <w:color w:val="000000"/>
        </w:rPr>
        <w:t>nación académica, comprende también las actividades curriculares no lectivas, el servicio de orientación estudiantil, la atención a la comunidad, en especial de los padres de familia de los educandos; las actividades de actualización y perfeccionamiento pe</w:t>
      </w:r>
      <w:r>
        <w:rPr>
          <w:rFonts w:ascii="Arial" w:eastAsia="Arial" w:hAnsi="Arial" w:cs="Arial"/>
          <w:color w:val="000000"/>
        </w:rPr>
        <w:t>dagógico; las actividades de planeación y evaluación institucional; otras actividades formativas, culturales y deportivas, contempladas en el proyecto educativo institucional; y las actividades de dirección, planeación, coordinación, evaluación, administra</w:t>
      </w:r>
      <w:r>
        <w:rPr>
          <w:rFonts w:ascii="Arial" w:eastAsia="Arial" w:hAnsi="Arial" w:cs="Arial"/>
          <w:color w:val="000000"/>
        </w:rPr>
        <w:t>ción y programación relacionadas directamente con el proceso educativo.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CF6258" w:rsidRDefault="00A5356F">
      <w:pPr>
        <w:numPr>
          <w:ilvl w:val="0"/>
          <w:numId w:val="11"/>
        </w:numPr>
        <w:spacing w:after="0" w:line="240" w:lineRule="auto"/>
        <w:ind w:left="360" w:right="27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Consejo Directivo: </w:t>
      </w:r>
      <w:r>
        <w:rPr>
          <w:rFonts w:ascii="Arial" w:eastAsia="Arial" w:hAnsi="Arial" w:cs="Arial"/>
          <w:color w:val="000000"/>
        </w:rPr>
        <w:t>Es la instancia directiva de participación de la comunidad educativa, es un organismo de dirección, coordinación y asesoría con el rector, que coadyuva en la orien</w:t>
      </w:r>
      <w:r>
        <w:rPr>
          <w:rFonts w:ascii="Arial" w:eastAsia="Arial" w:hAnsi="Arial" w:cs="Arial"/>
          <w:color w:val="000000"/>
        </w:rPr>
        <w:t>tación académica y administrativa de la institución.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6"/>
        </w:numPr>
        <w:spacing w:after="0" w:line="240" w:lineRule="auto"/>
        <w:ind w:left="360" w:right="2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Consejo Académico: </w:t>
      </w:r>
      <w:r>
        <w:rPr>
          <w:rFonts w:ascii="Arial" w:eastAsia="Arial" w:hAnsi="Arial" w:cs="Arial"/>
          <w:color w:val="000000"/>
        </w:rPr>
        <w:t>Es la instancia superior para participar en la orientación pedagógica del establecimiento.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9"/>
        </w:numPr>
        <w:spacing w:after="0" w:line="240" w:lineRule="auto"/>
        <w:ind w:left="360" w:right="27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Plan de Estudios: </w:t>
      </w:r>
      <w:r>
        <w:rPr>
          <w:rFonts w:ascii="Arial" w:eastAsia="Arial" w:hAnsi="Arial" w:cs="Arial"/>
          <w:color w:val="000000"/>
        </w:rPr>
        <w:t xml:space="preserve">Es el esquema estructurado de las áreas obligatorias y fundamentales y </w:t>
      </w:r>
      <w:r>
        <w:rPr>
          <w:rFonts w:ascii="Arial" w:eastAsia="Arial" w:hAnsi="Arial" w:cs="Arial"/>
          <w:color w:val="000000"/>
        </w:rPr>
        <w:t xml:space="preserve">de áreas optativas con sus respectivas asignaturas, que forman parte del currículo de los establecimientos educativos. en la educación formal. Dicho plan debe establecer los objetivos por niveles, grados y áreas, la metodología, la distribución del tiempo </w:t>
      </w:r>
      <w:r>
        <w:rPr>
          <w:rFonts w:ascii="Arial" w:eastAsia="Arial" w:hAnsi="Arial" w:cs="Arial"/>
          <w:color w:val="000000"/>
        </w:rPr>
        <w:t>y los criterios de evaluación y administración, de acuerdo con el proyecto educativo institucional y con las disposiciones legales vigentes.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2"/>
        </w:numPr>
        <w:spacing w:before="1" w:after="0" w:line="240" w:lineRule="auto"/>
        <w:ind w:left="360" w:right="2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Currículo: </w:t>
      </w:r>
      <w:r>
        <w:rPr>
          <w:rFonts w:ascii="Arial" w:eastAsia="Arial" w:hAnsi="Arial" w:cs="Arial"/>
          <w:color w:val="000000"/>
        </w:rPr>
        <w:t xml:space="preserve">Es el conjunto de criterios, planes de estudio, programas, metodologías, y procesos que contribuyen a </w:t>
      </w:r>
      <w:r>
        <w:rPr>
          <w:rFonts w:ascii="Arial" w:eastAsia="Arial" w:hAnsi="Arial" w:cs="Arial"/>
          <w:color w:val="000000"/>
        </w:rPr>
        <w:t>la formación integral y a la construcción de la identidad cultural nacional, regional y local, incluyendo también los recursos humanos, académicos y físicos para poner en práctica las políticas y llevar a cabo el proyecto educativo institucional.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3"/>
        </w:numPr>
        <w:spacing w:before="5" w:after="0" w:line="240" w:lineRule="auto"/>
        <w:ind w:left="360" w:right="27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Proyect</w:t>
      </w:r>
      <w:r>
        <w:rPr>
          <w:rFonts w:ascii="Arial" w:eastAsia="Arial" w:hAnsi="Arial" w:cs="Arial"/>
          <w:b/>
          <w:color w:val="000000"/>
        </w:rPr>
        <w:t xml:space="preserve">o: </w:t>
      </w:r>
      <w:r>
        <w:rPr>
          <w:rFonts w:ascii="Arial" w:eastAsia="Arial" w:hAnsi="Arial" w:cs="Arial"/>
          <w:color w:val="000000"/>
        </w:rPr>
        <w:t>Se entenderá como una unidad particular de un programa, integrado por un conjunto de actividades organizadas secuencialmente, que giran alrededor de unas metas comunes, en busca de soluciones a un problema, previamente identificado. de acuerdo con la na</w:t>
      </w:r>
      <w:r>
        <w:rPr>
          <w:rFonts w:ascii="Arial" w:eastAsia="Arial" w:hAnsi="Arial" w:cs="Arial"/>
          <w:color w:val="000000"/>
        </w:rPr>
        <w:t>turaleza del problema, surgen diferentes tipos de proyectos; todo ello derivado de la dinámica misma del programa, en cuanto a la búsqueda y aplicación de conocimientos, en las diferentes áreas del saber</w:t>
      </w:r>
    </w:p>
    <w:p w:rsidR="00CF6258" w:rsidRDefault="00A5356F">
      <w:pPr>
        <w:numPr>
          <w:ilvl w:val="0"/>
          <w:numId w:val="13"/>
        </w:numPr>
        <w:spacing w:before="92" w:after="0" w:line="240" w:lineRule="auto"/>
        <w:ind w:left="360"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Revisión: </w:t>
      </w:r>
      <w:r>
        <w:rPr>
          <w:rFonts w:ascii="Arial" w:eastAsia="Arial" w:hAnsi="Arial" w:cs="Arial"/>
          <w:color w:val="000000"/>
        </w:rPr>
        <w:t>Actividad emprendida para asegurar la conveniencia, la adecuación y eficacia del tema objeto de la revisión, para alcanzar unos objetivos establecidos.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4"/>
        </w:numPr>
        <w:spacing w:after="0" w:line="240" w:lineRule="auto"/>
        <w:ind w:left="360" w:right="27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Malla Curricular del Área: </w:t>
      </w:r>
      <w:r>
        <w:rPr>
          <w:rFonts w:ascii="Arial" w:eastAsia="Arial" w:hAnsi="Arial" w:cs="Arial"/>
          <w:color w:val="000000"/>
        </w:rPr>
        <w:t xml:space="preserve">La selección de los referentes teóricos o núcleos temáticos o problemáticos del área para alcanzar los objetivos y desarrollar las </w:t>
      </w:r>
      <w:r>
        <w:rPr>
          <w:rFonts w:ascii="Arial" w:eastAsia="Arial" w:hAnsi="Arial" w:cs="Arial"/>
          <w:color w:val="000000"/>
        </w:rPr>
        <w:lastRenderedPageBreak/>
        <w:t>competencias, para su selección se tienen en cuenta los objetivos del área y las necesidades, intereses y problemas que prese</w:t>
      </w:r>
      <w:r>
        <w:rPr>
          <w:rFonts w:ascii="Arial" w:eastAsia="Arial" w:hAnsi="Arial" w:cs="Arial"/>
          <w:color w:val="000000"/>
        </w:rPr>
        <w:t>ntan los estudiantes y la comunidad local, regional, nacional e internacional. Las áreas del conocimiento deben presentar una serie de aspectos correlacionados entre sí y que al mismo tiempo se relacionan con otras áreas. Dentro de esta estructura se tiene</w:t>
      </w:r>
      <w:r>
        <w:rPr>
          <w:rFonts w:ascii="Arial" w:eastAsia="Arial" w:hAnsi="Arial" w:cs="Arial"/>
          <w:color w:val="000000"/>
        </w:rPr>
        <w:t>n aspectos tan importantes como: temas, objetivos, contenidos y evaluación.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8"/>
        </w:numPr>
        <w:spacing w:after="0" w:line="240" w:lineRule="auto"/>
        <w:ind w:left="360" w:right="27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Plan de Área: </w:t>
      </w:r>
      <w:r>
        <w:rPr>
          <w:rFonts w:ascii="Arial" w:eastAsia="Arial" w:hAnsi="Arial" w:cs="Arial"/>
          <w:color w:val="000000"/>
        </w:rPr>
        <w:t>Es la estructuración planeada, organizada, evaluada y revisada de conceptos, habilidades, destrezas y valores, relacionados con un ámbito específico del conocimient</w:t>
      </w:r>
      <w:r>
        <w:rPr>
          <w:rFonts w:ascii="Arial" w:eastAsia="Arial" w:hAnsi="Arial" w:cs="Arial"/>
          <w:color w:val="000000"/>
        </w:rPr>
        <w:t>o. Este concepto implica orientar el desarrollo del área/asignatura, apuntando hacia la interdisciplinariedad, la correlación e integración horizontal y vertical de contenidos, y fundamentalmente tener en cuenta las diferencias individuales en el aprendiza</w:t>
      </w:r>
      <w:r>
        <w:rPr>
          <w:rFonts w:ascii="Arial" w:eastAsia="Arial" w:hAnsi="Arial" w:cs="Arial"/>
          <w:color w:val="000000"/>
        </w:rPr>
        <w:t>je de los alumnos.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19"/>
        </w:numPr>
        <w:spacing w:before="1" w:after="0" w:line="240" w:lineRule="auto"/>
        <w:ind w:left="360" w:right="27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Planeación: </w:t>
      </w:r>
      <w:r>
        <w:rPr>
          <w:rFonts w:ascii="Arial" w:eastAsia="Arial" w:hAnsi="Arial" w:cs="Arial"/>
          <w:color w:val="000000"/>
        </w:rPr>
        <w:t>Disciplina de gestión, que permite prever anticipadamente lo que se quiere realizar, cómo hacerlo, cuándo, con qué recursos y con quién ejercerlo.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20"/>
        </w:numPr>
        <w:spacing w:after="0" w:line="240" w:lineRule="auto"/>
        <w:ind w:left="360" w:right="27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Plan de Diseño: </w:t>
      </w:r>
      <w:r>
        <w:rPr>
          <w:rFonts w:ascii="Arial" w:eastAsia="Arial" w:hAnsi="Arial" w:cs="Arial"/>
          <w:color w:val="000000"/>
        </w:rPr>
        <w:t>Tiene como finalidad organizar las actividades curriculare</w:t>
      </w:r>
      <w:r>
        <w:rPr>
          <w:rFonts w:ascii="Arial" w:eastAsia="Arial" w:hAnsi="Arial" w:cs="Arial"/>
          <w:color w:val="000000"/>
        </w:rPr>
        <w:t>s en el tiempo, desde las diferentes etapas requeridas para el diseño curricular (entradas, revisión, verificación y validación), con el propósito de racionalizar el trabajo y a la vez disponer de un criterio para controlar su ejecución.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21"/>
        </w:numPr>
        <w:spacing w:after="0" w:line="240" w:lineRule="auto"/>
        <w:ind w:left="360" w:right="2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Verificación: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</w:rPr>
        <w:t>nfirmación mediante la aportación de evidencia objetiva de que se han cumplido los requisitos especificados.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22"/>
        </w:numPr>
        <w:spacing w:after="0" w:line="240" w:lineRule="auto"/>
        <w:ind w:left="360" w:right="27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Validación: </w:t>
      </w:r>
      <w:r>
        <w:rPr>
          <w:rFonts w:ascii="Arial" w:eastAsia="Arial" w:hAnsi="Arial" w:cs="Arial"/>
          <w:color w:val="000000"/>
        </w:rPr>
        <w:t>Confirmación mediante el suministro de evidencia objetiva de que se han cumplido los requisitos para una utilización o aplicación específica prevista.</w:t>
      </w:r>
    </w:p>
    <w:p w:rsidR="00CF6258" w:rsidRDefault="00A5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6258" w:rsidRDefault="00A5356F">
      <w:pPr>
        <w:numPr>
          <w:ilvl w:val="0"/>
          <w:numId w:val="4"/>
        </w:numPr>
        <w:spacing w:after="0" w:line="240" w:lineRule="auto"/>
        <w:ind w:left="372" w:right="13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Agenda Institucional: </w:t>
      </w:r>
      <w:r>
        <w:rPr>
          <w:rFonts w:ascii="Arial" w:eastAsia="Arial" w:hAnsi="Arial" w:cs="Arial"/>
          <w:color w:val="000000"/>
        </w:rPr>
        <w:t>Recurso pedagógico en el cual se consigan toda la programación anual y el que hac</w:t>
      </w:r>
      <w:r>
        <w:rPr>
          <w:rFonts w:ascii="Arial" w:eastAsia="Arial" w:hAnsi="Arial" w:cs="Arial"/>
          <w:color w:val="000000"/>
        </w:rPr>
        <w:t xml:space="preserve">er del día a día por parte de la institución y del estudiante. Es el texto que obedece a todo el componente teleológico y en él se registran construcciones del saber, informes parciales, las comunicaciones familia - Institución, Institución - familia y la </w:t>
      </w:r>
      <w:r>
        <w:rPr>
          <w:rFonts w:ascii="Arial" w:eastAsia="Arial" w:hAnsi="Arial" w:cs="Arial"/>
          <w:color w:val="000000"/>
        </w:rPr>
        <w:t>síntesis del que hacer de las áreas.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Componente Teleológico</w:t>
      </w:r>
      <w:r>
        <w:rPr>
          <w:rFonts w:ascii="Arial" w:eastAsia="Arial" w:hAnsi="Arial" w:cs="Arial"/>
          <w:color w:val="000000"/>
        </w:rPr>
        <w:t>: Conjunto de principios que rigen y orientan la vida institucional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3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Currículo</w:t>
      </w:r>
      <w:r>
        <w:rPr>
          <w:rFonts w:ascii="Arial" w:eastAsia="Arial" w:hAnsi="Arial" w:cs="Arial"/>
          <w:color w:val="000000"/>
        </w:rPr>
        <w:t xml:space="preserve">: conjunto de actividades criterios, planes, programas, metodologías y procesos que contribuyen a la formación integral </w:t>
      </w:r>
      <w:r>
        <w:rPr>
          <w:rFonts w:ascii="Arial" w:eastAsia="Arial" w:hAnsi="Arial" w:cs="Arial"/>
          <w:color w:val="000000"/>
        </w:rPr>
        <w:t>del estudiante</w:t>
      </w:r>
    </w:p>
    <w:p w:rsidR="00CF6258" w:rsidRDefault="00A5356F">
      <w:pPr>
        <w:numPr>
          <w:ilvl w:val="0"/>
          <w:numId w:val="7"/>
        </w:numPr>
        <w:spacing w:before="1" w:after="0" w:line="240" w:lineRule="auto"/>
        <w:ind w:left="372" w:right="27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Diseño curricular</w:t>
      </w:r>
      <w:r>
        <w:rPr>
          <w:rFonts w:ascii="Arial" w:eastAsia="Arial" w:hAnsi="Arial" w:cs="Arial"/>
          <w:color w:val="000000"/>
        </w:rPr>
        <w:t>: es la planeación de actividades formativas y académicas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Estudiante Promovido</w:t>
      </w:r>
      <w:r>
        <w:rPr>
          <w:rFonts w:ascii="Arial" w:eastAsia="Arial" w:hAnsi="Arial" w:cs="Arial"/>
          <w:color w:val="000000"/>
        </w:rPr>
        <w:t>: El que cumple con los logros mínimos al término del año lectivo en todas las asignaturas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Formación Integral</w:t>
      </w:r>
      <w:r>
        <w:rPr>
          <w:rFonts w:ascii="Arial" w:eastAsia="Arial" w:hAnsi="Arial" w:cs="Arial"/>
          <w:color w:val="000000"/>
        </w:rPr>
        <w:t>: El propósito último de la labor edu</w:t>
      </w:r>
      <w:r>
        <w:rPr>
          <w:rFonts w:ascii="Arial" w:eastAsia="Arial" w:hAnsi="Arial" w:cs="Arial"/>
          <w:color w:val="000000"/>
        </w:rPr>
        <w:t>cativa que la Institución pretende con los estudiantes.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Gobierno Escolar</w:t>
      </w:r>
      <w:r>
        <w:rPr>
          <w:rFonts w:ascii="Arial" w:eastAsia="Arial" w:hAnsi="Arial" w:cs="Arial"/>
          <w:color w:val="000000"/>
        </w:rPr>
        <w:t>: Es el órgano máximo de dirección de la institución. Está conformado por el Rector, consejo directivo, consejo académico y consejo administrativo.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Horizonte Institucional</w:t>
      </w:r>
      <w:r>
        <w:rPr>
          <w:rFonts w:ascii="Arial" w:eastAsia="Arial" w:hAnsi="Arial" w:cs="Arial"/>
          <w:color w:val="000000"/>
        </w:rPr>
        <w:t>: Son las directrices que a largo plazo traza una institución para el logro de sus objetivos y metas.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27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Maestro Titular</w:t>
      </w:r>
      <w:r>
        <w:rPr>
          <w:rFonts w:ascii="Arial" w:eastAsia="Arial" w:hAnsi="Arial" w:cs="Arial"/>
          <w:color w:val="000000"/>
        </w:rPr>
        <w:t>: responsable de la dirección de un grupo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Plan de Aula</w:t>
      </w:r>
      <w:r>
        <w:rPr>
          <w:rFonts w:ascii="Arial" w:eastAsia="Arial" w:hAnsi="Arial" w:cs="Arial"/>
          <w:color w:val="000000"/>
        </w:rPr>
        <w:t>: Registro de cada una de las actividades que los estudiantes viven dentro de su proc</w:t>
      </w:r>
      <w:r>
        <w:rPr>
          <w:rFonts w:ascii="Arial" w:eastAsia="Arial" w:hAnsi="Arial" w:cs="Arial"/>
          <w:color w:val="000000"/>
        </w:rPr>
        <w:t>eso de formación integral, contiene: Listado de estudiantes, Horario de grupo, Control de Asistencia mensual, Ficha de seguimiento, gobierno escolar, informes de periodo.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Planes de curso</w:t>
      </w:r>
      <w:r>
        <w:rPr>
          <w:rFonts w:ascii="Arial" w:eastAsia="Arial" w:hAnsi="Arial" w:cs="Arial"/>
          <w:color w:val="000000"/>
        </w:rPr>
        <w:t xml:space="preserve">: es la guía o derrotero de contenidos, temas de logro y bibliografía </w:t>
      </w:r>
      <w:r>
        <w:rPr>
          <w:rFonts w:ascii="Arial" w:eastAsia="Arial" w:hAnsi="Arial" w:cs="Arial"/>
          <w:color w:val="000000"/>
        </w:rPr>
        <w:t>de cada asignatura, lo recibe el estudiante y el padre de familia al iniciar el año lectivo.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Proyectos Obligatorios</w:t>
      </w:r>
      <w:r>
        <w:rPr>
          <w:rFonts w:ascii="Arial" w:eastAsia="Arial" w:hAnsi="Arial" w:cs="Arial"/>
          <w:color w:val="000000"/>
        </w:rPr>
        <w:t>: las acciones pedagógicas establecidas por ley que complementan el proceso de formación integral.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Pruebas de Periodo</w:t>
      </w:r>
      <w:r>
        <w:rPr>
          <w:rFonts w:ascii="Arial" w:eastAsia="Arial" w:hAnsi="Arial" w:cs="Arial"/>
          <w:color w:val="000000"/>
        </w:rPr>
        <w:t>: Examen tipo ICFES, elaborado por los maestros o una institución externa, con el fin de medir el avance de los conocimientos en las asignaturas y respondiendo al mejoramiento del SIEE.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Responsabilidad Académica</w:t>
      </w:r>
      <w:r>
        <w:rPr>
          <w:rFonts w:ascii="Arial" w:eastAsia="Arial" w:hAnsi="Arial" w:cs="Arial"/>
          <w:color w:val="000000"/>
        </w:rPr>
        <w:t>: Distribución de responsabilidades de asigna</w:t>
      </w:r>
      <w:r>
        <w:rPr>
          <w:rFonts w:ascii="Arial" w:eastAsia="Arial" w:hAnsi="Arial" w:cs="Arial"/>
          <w:color w:val="000000"/>
        </w:rPr>
        <w:t>turas y grupos que tienen los maestros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4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Revisar</w:t>
      </w:r>
      <w:r>
        <w:rPr>
          <w:rFonts w:ascii="Arial" w:eastAsia="Arial" w:hAnsi="Arial" w:cs="Arial"/>
          <w:color w:val="000000"/>
        </w:rPr>
        <w:t>: Actividad previa que asegura que cada etapa del diseño y desarrollo se está elaborando.</w:t>
      </w:r>
    </w:p>
    <w:p w:rsidR="00CF6258" w:rsidRDefault="00A5356F">
      <w:pPr>
        <w:numPr>
          <w:ilvl w:val="0"/>
          <w:numId w:val="7"/>
        </w:numPr>
        <w:spacing w:after="0" w:line="240" w:lineRule="auto"/>
        <w:ind w:left="372" w:right="13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Sentido de Pertenencia</w:t>
      </w:r>
      <w:r>
        <w:rPr>
          <w:rFonts w:ascii="Arial" w:eastAsia="Arial" w:hAnsi="Arial" w:cs="Arial"/>
          <w:color w:val="000000"/>
        </w:rPr>
        <w:t>: Valor que expresa agrado, gusto y amor por la institución y se expresa en el cumplimiento, acatamiento y protección de los deberes y derechos establecidos y en la colaboración con las actividades programadas por la institución.</w:t>
      </w:r>
    </w:p>
    <w:p w:rsidR="00CF6258" w:rsidRDefault="00A5356F">
      <w:pPr>
        <w:numPr>
          <w:ilvl w:val="0"/>
          <w:numId w:val="10"/>
        </w:numPr>
        <w:spacing w:before="92" w:after="0" w:line="240" w:lineRule="auto"/>
        <w:ind w:left="360" w:right="22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b/>
          <w:color w:val="000000"/>
        </w:rPr>
        <w:t>Validación</w:t>
      </w:r>
      <w:r>
        <w:rPr>
          <w:rFonts w:ascii="Arial" w:eastAsia="Arial" w:hAnsi="Arial" w:cs="Arial"/>
          <w:color w:val="000000"/>
        </w:rPr>
        <w:t>: Evaluación o a</w:t>
      </w:r>
      <w:r>
        <w:rPr>
          <w:rFonts w:ascii="Arial" w:eastAsia="Arial" w:hAnsi="Arial" w:cs="Arial"/>
          <w:color w:val="000000"/>
        </w:rPr>
        <w:t>ctividad académica que una institución educativa realiza a un estudiante que demuestra haber logrado los conocimientos habilidades y destrezas en cada una de las áreas obligatorias y fundamentales establecidas para los grados de educación básica y media ac</w:t>
      </w:r>
      <w:r>
        <w:rPr>
          <w:rFonts w:ascii="Arial" w:eastAsia="Arial" w:hAnsi="Arial" w:cs="Arial"/>
          <w:color w:val="000000"/>
        </w:rPr>
        <w:t>adémica en los casos que determina el 2832 de agosto de 2005</w:t>
      </w:r>
    </w:p>
    <w:p w:rsidR="00CF6258" w:rsidRDefault="00A5356F">
      <w:pPr>
        <w:numPr>
          <w:ilvl w:val="0"/>
          <w:numId w:val="10"/>
        </w:numPr>
        <w:spacing w:before="92" w:after="0" w:line="240" w:lineRule="auto"/>
        <w:ind w:left="360" w:right="22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Verificar</w:t>
      </w:r>
      <w:r>
        <w:rPr>
          <w:rFonts w:ascii="Arial" w:eastAsia="Arial" w:hAnsi="Arial" w:cs="Arial"/>
          <w:color w:val="000000"/>
        </w:rPr>
        <w:t>: es comparar los resultados de cada etapa del diseño y desarrollo para garantizar su conformidad con los requisitos establecidos.</w:t>
      </w:r>
    </w:p>
    <w:p w:rsidR="00CF6258" w:rsidRDefault="00A5356F">
      <w:pPr>
        <w:numPr>
          <w:ilvl w:val="0"/>
          <w:numId w:val="10"/>
        </w:numPr>
        <w:spacing w:before="1" w:after="0" w:line="240" w:lineRule="auto"/>
        <w:ind w:left="360" w:right="145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b/>
          <w:color w:val="000000"/>
        </w:rPr>
        <w:t>Validar</w:t>
      </w:r>
      <w:r>
        <w:rPr>
          <w:rFonts w:ascii="Arial" w:eastAsia="Arial" w:hAnsi="Arial" w:cs="Arial"/>
          <w:color w:val="000000"/>
        </w:rPr>
        <w:t>: Proceso que asegura el cumplimiento de las met</w:t>
      </w:r>
      <w:r>
        <w:rPr>
          <w:rFonts w:ascii="Arial" w:eastAsia="Arial" w:hAnsi="Arial" w:cs="Arial"/>
          <w:color w:val="000000"/>
        </w:rPr>
        <w:t>as de acuerdo con los requisitos establecidos.</w:t>
      </w:r>
    </w:p>
    <w:sectPr w:rsidR="00CF625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6F" w:rsidRDefault="00A5356F">
      <w:pPr>
        <w:spacing w:after="0" w:line="240" w:lineRule="auto"/>
      </w:pPr>
      <w:r>
        <w:separator/>
      </w:r>
    </w:p>
  </w:endnote>
  <w:endnote w:type="continuationSeparator" w:id="0">
    <w:p w:rsidR="00A5356F" w:rsidRDefault="00A5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6F" w:rsidRDefault="00A5356F">
      <w:pPr>
        <w:spacing w:after="0" w:line="240" w:lineRule="auto"/>
      </w:pPr>
      <w:r>
        <w:separator/>
      </w:r>
    </w:p>
  </w:footnote>
  <w:footnote w:type="continuationSeparator" w:id="0">
    <w:p w:rsidR="00A5356F" w:rsidRDefault="00A5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58" w:rsidRDefault="00CF6258"/>
  <w:tbl>
    <w:tblPr>
      <w:tblStyle w:val="TableNormal1"/>
      <w:tblW w:w="9962" w:type="dxa"/>
      <w:tblInd w:w="-47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7552"/>
      <w:gridCol w:w="2410"/>
    </w:tblGrid>
    <w:tr w:rsidR="008C0097" w:rsidTr="00092547">
      <w:trPr>
        <w:trHeight w:val="369"/>
      </w:trPr>
      <w:tc>
        <w:tcPr>
          <w:tcW w:w="7552" w:type="dxa"/>
          <w:vMerge w:val="restart"/>
        </w:tcPr>
        <w:p w:rsidR="008C0097" w:rsidRDefault="008C0097" w:rsidP="008C0097">
          <w:pPr>
            <w:pStyle w:val="TableParagraph"/>
            <w:spacing w:after="1"/>
            <w:rPr>
              <w:rFonts w:ascii="Times New Roman"/>
              <w:sz w:val="9"/>
            </w:rPr>
          </w:pPr>
        </w:p>
        <w:tbl>
          <w:tblPr>
            <w:tblW w:w="12717" w:type="dxa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0611"/>
            <w:gridCol w:w="2106"/>
          </w:tblGrid>
          <w:tr w:rsidR="008C0097" w:rsidRPr="00DE26DA" w:rsidTr="00092547">
            <w:trPr>
              <w:trHeight w:val="329"/>
            </w:trPr>
            <w:tc>
              <w:tcPr>
                <w:tcW w:w="10611" w:type="dxa"/>
                <w:vMerge w:val="restar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8C0097" w:rsidRPr="00DE26DA" w:rsidRDefault="008C0097" w:rsidP="008C0097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ascii="Times New Roman" w:eastAsia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 wp14:anchorId="5664C87C" wp14:editId="736C0F17">
                      <wp:extent cx="4695825" cy="990576"/>
                      <wp:effectExtent l="0" t="0" r="0" b="63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6626" cy="10392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8C0097" w:rsidRPr="00DE26DA" w:rsidRDefault="008C0097" w:rsidP="008C0097">
                <w:pPr>
                  <w:spacing w:line="240" w:lineRule="auto"/>
                  <w:ind w:left="-76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 xml:space="preserve">CÓDIGO: </w:t>
                </w:r>
              </w:p>
            </w:tc>
          </w:tr>
          <w:tr w:rsidR="008C0097" w:rsidRPr="00DE26DA" w:rsidTr="00092547">
            <w:trPr>
              <w:trHeight w:val="274"/>
            </w:trPr>
            <w:tc>
              <w:tcPr>
                <w:tcW w:w="10611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8C0097" w:rsidRPr="00DE26DA" w:rsidRDefault="008C0097" w:rsidP="008C0097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8C0097" w:rsidRPr="00DE26DA" w:rsidRDefault="008C0097" w:rsidP="008C0097">
                <w:pPr>
                  <w:spacing w:line="240" w:lineRule="auto"/>
                  <w:ind w:left="-76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 xml:space="preserve">Versión: </w:t>
                </w:r>
                <w:r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>4</w:t>
                </w:r>
              </w:p>
            </w:tc>
          </w:tr>
          <w:tr w:rsidR="008C0097" w:rsidRPr="00DE26DA" w:rsidTr="00092547">
            <w:trPr>
              <w:trHeight w:val="514"/>
            </w:trPr>
            <w:tc>
              <w:tcPr>
                <w:tcW w:w="10611" w:type="dxa"/>
                <w:vMerge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8C0097" w:rsidRPr="00DE26DA" w:rsidRDefault="008C0097" w:rsidP="008C0097">
                <w:pPr>
                  <w:spacing w:line="240" w:lineRule="auto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2106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8C0097" w:rsidRPr="00DE26DA" w:rsidRDefault="008C0097" w:rsidP="008C0097">
                <w:pPr>
                  <w:spacing w:line="240" w:lineRule="auto"/>
                  <w:ind w:left="-76"/>
                  <w:rPr>
                    <w:rFonts w:ascii="Times New Roman" w:eastAsia="Times New Roman" w:hAnsi="Times New Roman"/>
                    <w:sz w:val="24"/>
                    <w:szCs w:val="24"/>
                  </w:rPr>
                </w:pPr>
                <w:r w:rsidRPr="00DE26DA">
                  <w:rPr>
                    <w:rFonts w:eastAsia="Times New Roman"/>
                    <w:b/>
                    <w:bCs/>
                    <w:color w:val="000000"/>
                    <w:sz w:val="18"/>
                    <w:szCs w:val="18"/>
                  </w:rPr>
                  <w:t>Fecha vigencia: 26/03/2021</w:t>
                </w:r>
              </w:p>
            </w:tc>
          </w:tr>
        </w:tbl>
        <w:p w:rsidR="008C0097" w:rsidRDefault="008C0097" w:rsidP="008C0097">
          <w:pPr>
            <w:pStyle w:val="TableParagraph"/>
            <w:ind w:left="173"/>
            <w:rPr>
              <w:rFonts w:ascii="Times New Roman"/>
              <w:sz w:val="20"/>
            </w:rPr>
          </w:pPr>
        </w:p>
      </w:tc>
      <w:tc>
        <w:tcPr>
          <w:tcW w:w="2410" w:type="dxa"/>
        </w:tcPr>
        <w:p w:rsidR="008C0097" w:rsidRDefault="008C0097" w:rsidP="008C0097">
          <w:pPr>
            <w:pStyle w:val="TableParagraph"/>
            <w:spacing w:before="74"/>
            <w:ind w:left="61"/>
            <w:rPr>
              <w:b/>
              <w:sz w:val="20"/>
            </w:rPr>
          </w:pPr>
          <w:r>
            <w:rPr>
              <w:b/>
              <w:sz w:val="18"/>
            </w:rPr>
            <w:t>CÓDIGO: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20"/>
            </w:rPr>
            <w:t>GD-DE-01</w:t>
          </w:r>
        </w:p>
      </w:tc>
    </w:tr>
    <w:tr w:rsidR="008C0097" w:rsidTr="00092547">
      <w:trPr>
        <w:trHeight w:val="330"/>
      </w:trPr>
      <w:tc>
        <w:tcPr>
          <w:tcW w:w="7552" w:type="dxa"/>
          <w:vMerge/>
          <w:tcBorders>
            <w:top w:val="nil"/>
          </w:tcBorders>
        </w:tcPr>
        <w:p w:rsidR="008C0097" w:rsidRDefault="008C0097" w:rsidP="008C0097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:rsidR="008C0097" w:rsidRDefault="008C0097" w:rsidP="008C0097">
          <w:pPr>
            <w:pStyle w:val="TableParagraph"/>
            <w:spacing w:before="69"/>
            <w:ind w:left="61"/>
            <w:rPr>
              <w:b/>
              <w:sz w:val="18"/>
            </w:rPr>
          </w:pPr>
          <w:r>
            <w:rPr>
              <w:b/>
              <w:sz w:val="18"/>
            </w:rPr>
            <w:t>Version:</w:t>
          </w:r>
          <w:r>
            <w:rPr>
              <w:b/>
              <w:spacing w:val="-5"/>
              <w:sz w:val="18"/>
            </w:rPr>
            <w:t xml:space="preserve"> </w:t>
          </w:r>
          <w:r>
            <w:rPr>
              <w:b/>
              <w:sz w:val="18"/>
            </w:rPr>
            <w:t>5</w:t>
          </w:r>
        </w:p>
      </w:tc>
    </w:tr>
    <w:tr w:rsidR="008C0097" w:rsidTr="00092547">
      <w:trPr>
        <w:trHeight w:val="766"/>
      </w:trPr>
      <w:tc>
        <w:tcPr>
          <w:tcW w:w="7552" w:type="dxa"/>
          <w:vMerge/>
          <w:tcBorders>
            <w:top w:val="nil"/>
          </w:tcBorders>
        </w:tcPr>
        <w:p w:rsidR="008C0097" w:rsidRDefault="008C0097" w:rsidP="008C0097">
          <w:pPr>
            <w:rPr>
              <w:sz w:val="2"/>
              <w:szCs w:val="2"/>
            </w:rPr>
          </w:pPr>
        </w:p>
      </w:tc>
      <w:tc>
        <w:tcPr>
          <w:tcW w:w="2410" w:type="dxa"/>
        </w:tcPr>
        <w:p w:rsidR="008C0097" w:rsidRDefault="008C0097" w:rsidP="008C0097">
          <w:pPr>
            <w:pStyle w:val="TableParagraph"/>
            <w:spacing w:before="3"/>
            <w:rPr>
              <w:rFonts w:ascii="Times New Roman"/>
            </w:rPr>
          </w:pPr>
        </w:p>
        <w:p w:rsidR="008C0097" w:rsidRDefault="008C0097" w:rsidP="008C0097">
          <w:pPr>
            <w:pStyle w:val="TableParagraph"/>
            <w:ind w:left="61" w:right="938"/>
            <w:rPr>
              <w:b/>
              <w:sz w:val="18"/>
            </w:rPr>
          </w:pPr>
          <w:r>
            <w:rPr>
              <w:b/>
              <w:sz w:val="18"/>
            </w:rPr>
            <w:t>Fecha vigencia:</w:t>
          </w:r>
          <w:r>
            <w:rPr>
              <w:b/>
              <w:spacing w:val="-48"/>
              <w:sz w:val="18"/>
            </w:rPr>
            <w:t xml:space="preserve"> </w:t>
          </w:r>
          <w:r>
            <w:rPr>
              <w:b/>
              <w:sz w:val="18"/>
            </w:rPr>
            <w:t>13/10/2021</w:t>
          </w:r>
        </w:p>
      </w:tc>
    </w:tr>
    <w:tr w:rsidR="008C0097" w:rsidTr="00092547">
      <w:trPr>
        <w:trHeight w:val="409"/>
      </w:trPr>
      <w:tc>
        <w:tcPr>
          <w:tcW w:w="7552" w:type="dxa"/>
        </w:tcPr>
        <w:p w:rsidR="008C0097" w:rsidRPr="001B4192" w:rsidRDefault="008C0097" w:rsidP="008C0097">
          <w:pPr>
            <w:pStyle w:val="TableParagraph"/>
            <w:spacing w:before="71"/>
            <w:ind w:left="2384" w:right="2382"/>
            <w:jc w:val="center"/>
            <w:rPr>
              <w:rFonts w:cs="Arial"/>
              <w:b/>
            </w:rPr>
          </w:pPr>
          <w:r w:rsidRPr="001B4192">
            <w:rPr>
              <w:rFonts w:cs="Arial"/>
              <w:b/>
            </w:rPr>
            <w:t xml:space="preserve">CARACTERIZACIONES </w:t>
          </w:r>
        </w:p>
      </w:tc>
      <w:tc>
        <w:tcPr>
          <w:tcW w:w="2410" w:type="dxa"/>
        </w:tcPr>
        <w:p w:rsidR="008C0097" w:rsidRDefault="008C0097" w:rsidP="008C0097">
          <w:pPr>
            <w:pStyle w:val="TableParagraph"/>
            <w:spacing w:line="203" w:lineRule="exact"/>
            <w:ind w:left="61"/>
            <w:rPr>
              <w:b/>
              <w:sz w:val="18"/>
            </w:rPr>
          </w:pPr>
          <w:r>
            <w:rPr>
              <w:b/>
              <w:sz w:val="18"/>
            </w:rPr>
            <w:t xml:space="preserve">Página: 1 de </w:t>
          </w:r>
        </w:p>
      </w:tc>
    </w:tr>
  </w:tbl>
  <w:p w:rsidR="00CF6258" w:rsidRDefault="00CF625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13D"/>
    <w:multiLevelType w:val="multilevel"/>
    <w:tmpl w:val="6DDC0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5144EB"/>
    <w:multiLevelType w:val="multilevel"/>
    <w:tmpl w:val="559CA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C7244A"/>
    <w:multiLevelType w:val="multilevel"/>
    <w:tmpl w:val="E9982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5FB54FE"/>
    <w:multiLevelType w:val="multilevel"/>
    <w:tmpl w:val="C64AA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54148C"/>
    <w:multiLevelType w:val="multilevel"/>
    <w:tmpl w:val="F54C1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98C0D06"/>
    <w:multiLevelType w:val="multilevel"/>
    <w:tmpl w:val="83DAE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3046671"/>
    <w:multiLevelType w:val="multilevel"/>
    <w:tmpl w:val="6F22F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3C415F1"/>
    <w:multiLevelType w:val="multilevel"/>
    <w:tmpl w:val="C4C8C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600645C"/>
    <w:multiLevelType w:val="multilevel"/>
    <w:tmpl w:val="D8B4E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7131835"/>
    <w:multiLevelType w:val="multilevel"/>
    <w:tmpl w:val="A0AA0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C9D0D2A"/>
    <w:multiLevelType w:val="multilevel"/>
    <w:tmpl w:val="8F484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6903AE3"/>
    <w:multiLevelType w:val="multilevel"/>
    <w:tmpl w:val="B47A5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BDC7ACC"/>
    <w:multiLevelType w:val="multilevel"/>
    <w:tmpl w:val="70562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CD07DE4"/>
    <w:multiLevelType w:val="multilevel"/>
    <w:tmpl w:val="AB0EC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E304D5E"/>
    <w:multiLevelType w:val="multilevel"/>
    <w:tmpl w:val="C98A4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CE039D6"/>
    <w:multiLevelType w:val="multilevel"/>
    <w:tmpl w:val="FD08A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3FD303F"/>
    <w:multiLevelType w:val="multilevel"/>
    <w:tmpl w:val="61708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1202E0A"/>
    <w:multiLevelType w:val="multilevel"/>
    <w:tmpl w:val="C9AA1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77F0A91"/>
    <w:multiLevelType w:val="multilevel"/>
    <w:tmpl w:val="0D525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D450197"/>
    <w:multiLevelType w:val="multilevel"/>
    <w:tmpl w:val="3920E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E526E36"/>
    <w:multiLevelType w:val="multilevel"/>
    <w:tmpl w:val="AC50F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FFE091B"/>
    <w:multiLevelType w:val="multilevel"/>
    <w:tmpl w:val="00FC0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"/>
  </w:num>
  <w:num w:numId="5">
    <w:abstractNumId w:val="17"/>
  </w:num>
  <w:num w:numId="6">
    <w:abstractNumId w:val="20"/>
  </w:num>
  <w:num w:numId="7">
    <w:abstractNumId w:val="19"/>
  </w:num>
  <w:num w:numId="8">
    <w:abstractNumId w:val="2"/>
  </w:num>
  <w:num w:numId="9">
    <w:abstractNumId w:val="0"/>
  </w:num>
  <w:num w:numId="10">
    <w:abstractNumId w:val="6"/>
  </w:num>
  <w:num w:numId="11">
    <w:abstractNumId w:val="18"/>
  </w:num>
  <w:num w:numId="12">
    <w:abstractNumId w:val="21"/>
  </w:num>
  <w:num w:numId="13">
    <w:abstractNumId w:val="15"/>
  </w:num>
  <w:num w:numId="14">
    <w:abstractNumId w:val="9"/>
  </w:num>
  <w:num w:numId="15">
    <w:abstractNumId w:val="12"/>
  </w:num>
  <w:num w:numId="16">
    <w:abstractNumId w:val="4"/>
  </w:num>
  <w:num w:numId="17">
    <w:abstractNumId w:val="5"/>
  </w:num>
  <w:num w:numId="18">
    <w:abstractNumId w:val="13"/>
  </w:num>
  <w:num w:numId="19">
    <w:abstractNumId w:val="10"/>
  </w:num>
  <w:num w:numId="20">
    <w:abstractNumId w:val="8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58"/>
    <w:rsid w:val="008C0097"/>
    <w:rsid w:val="00A5356F"/>
    <w:rsid w:val="00C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B05B-4DFE-414F-B644-8279A62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65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65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657784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5778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5778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msonormal0">
    <w:name w:val="msonormal"/>
    <w:basedOn w:val="Normal"/>
    <w:rsid w:val="0065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57784"/>
  </w:style>
  <w:style w:type="character" w:styleId="Hipervnculo">
    <w:name w:val="Hyperlink"/>
    <w:basedOn w:val="Fuentedeprrafopredeter"/>
    <w:uiPriority w:val="99"/>
    <w:unhideWhenUsed/>
    <w:rsid w:val="00657784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0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097"/>
  </w:style>
  <w:style w:type="paragraph" w:styleId="Piedepgina">
    <w:name w:val="footer"/>
    <w:basedOn w:val="Normal"/>
    <w:link w:val="PiedepginaCar"/>
    <w:uiPriority w:val="99"/>
    <w:unhideWhenUsed/>
    <w:rsid w:val="008C0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097"/>
  </w:style>
  <w:style w:type="paragraph" w:customStyle="1" w:styleId="TableParagraph">
    <w:name w:val="Table Paragraph"/>
    <w:basedOn w:val="Normal"/>
    <w:uiPriority w:val="1"/>
    <w:qFormat/>
    <w:rsid w:val="008C0097"/>
    <w:pPr>
      <w:widowControl w:val="0"/>
      <w:spacing w:after="0" w:line="360" w:lineRule="auto"/>
      <w:jc w:val="both"/>
    </w:pPr>
    <w:rPr>
      <w:rFonts w:ascii="Arial" w:hAnsi="Arial" w:cs="Times New Roman"/>
      <w:sz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C009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nT7Z3HAuOzoPbtW1shMcTMJpVg==">AMUW2mXwfecSGd1Lk/GOHvIFclgkrEcRhgzuw/r4JaadzpEDG9Tun2cVx0UhXmppfyqDCzd02h+T3K7OdxW4NEUqHMcL+rLLT6dhingikzCA2EARCTz6DG5XhufcXCzCtW/4Q2at1apR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3450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2022-08-20T22:14:00Z</dcterms:created>
  <dcterms:modified xsi:type="dcterms:W3CDTF">2022-08-20T22:14:00Z</dcterms:modified>
</cp:coreProperties>
</file>