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tblLook w:val="04A0" w:firstRow="1" w:lastRow="0" w:firstColumn="1" w:lastColumn="0" w:noHBand="0" w:noVBand="1"/>
      </w:tblPr>
      <w:tblGrid>
        <w:gridCol w:w="5413"/>
        <w:gridCol w:w="5115"/>
      </w:tblGrid>
      <w:tr w:rsidR="00342E15" w:rsidRPr="00960024" w14:paraId="3204D79B" w14:textId="77777777" w:rsidTr="008E5371">
        <w:tc>
          <w:tcPr>
            <w:tcW w:w="5000" w:type="pct"/>
            <w:gridSpan w:val="2"/>
            <w:shd w:val="clear" w:color="auto" w:fill="D9D9D9" w:themeFill="background1" w:themeFillShade="D9"/>
          </w:tcPr>
          <w:p w14:paraId="685FEA6F" w14:textId="77777777" w:rsidR="00342E15" w:rsidRDefault="00342E15" w:rsidP="008E7712">
            <w:pPr>
              <w:jc w:val="center"/>
              <w:rPr>
                <w:rFonts w:ascii="Arial Narrow" w:hAnsi="Arial Narrow"/>
                <w:b/>
                <w:sz w:val="26"/>
                <w:szCs w:val="26"/>
              </w:rPr>
            </w:pPr>
            <w:bookmarkStart w:id="0" w:name="_Hlk517953122"/>
            <w:r>
              <w:rPr>
                <w:rFonts w:ascii="Arial Narrow" w:hAnsi="Arial Narrow"/>
                <w:b/>
                <w:sz w:val="26"/>
                <w:szCs w:val="26"/>
              </w:rPr>
              <w:t>PROCEDIMIENTO</w:t>
            </w:r>
          </w:p>
          <w:p w14:paraId="42B19744" w14:textId="77777777" w:rsidR="00342E15" w:rsidRPr="00960024" w:rsidRDefault="00342E15" w:rsidP="008E7712">
            <w:pPr>
              <w:jc w:val="center"/>
              <w:rPr>
                <w:rFonts w:ascii="Arial Narrow" w:hAnsi="Arial Narrow"/>
                <w:b/>
                <w:sz w:val="26"/>
                <w:szCs w:val="26"/>
              </w:rPr>
            </w:pPr>
          </w:p>
        </w:tc>
      </w:tr>
      <w:tr w:rsidR="00342E15" w:rsidRPr="00960024" w14:paraId="73B909AC" w14:textId="77777777" w:rsidTr="008E5371">
        <w:tc>
          <w:tcPr>
            <w:tcW w:w="2571" w:type="pct"/>
            <w:tcBorders>
              <w:right w:val="single" w:sz="4" w:space="0" w:color="auto"/>
            </w:tcBorders>
            <w:shd w:val="clear" w:color="auto" w:fill="F2F2F2" w:themeFill="background1" w:themeFillShade="F2"/>
          </w:tcPr>
          <w:p w14:paraId="7ED02F38" w14:textId="77777777" w:rsidR="00342E15" w:rsidRPr="00960024" w:rsidRDefault="00342E15" w:rsidP="008E7712">
            <w:pPr>
              <w:jc w:val="center"/>
              <w:rPr>
                <w:rFonts w:ascii="Arial Narrow" w:hAnsi="Arial Narrow"/>
                <w:b/>
                <w:sz w:val="26"/>
                <w:szCs w:val="26"/>
              </w:rPr>
            </w:pPr>
            <w:r>
              <w:rPr>
                <w:rFonts w:ascii="Arial Narrow" w:hAnsi="Arial Narrow"/>
                <w:b/>
                <w:sz w:val="26"/>
                <w:szCs w:val="26"/>
              </w:rPr>
              <w:t>NOMBRE</w:t>
            </w:r>
          </w:p>
        </w:tc>
        <w:tc>
          <w:tcPr>
            <w:tcW w:w="2429" w:type="pct"/>
            <w:tcBorders>
              <w:left w:val="single" w:sz="4" w:space="0" w:color="auto"/>
            </w:tcBorders>
            <w:shd w:val="clear" w:color="auto" w:fill="F2F2F2" w:themeFill="background1" w:themeFillShade="F2"/>
          </w:tcPr>
          <w:p w14:paraId="13B0765A" w14:textId="77777777" w:rsidR="00342E15" w:rsidRPr="00960024" w:rsidRDefault="00342E15" w:rsidP="008E7712">
            <w:pPr>
              <w:jc w:val="center"/>
              <w:rPr>
                <w:rFonts w:ascii="Arial Narrow" w:hAnsi="Arial Narrow"/>
                <w:b/>
                <w:sz w:val="26"/>
                <w:szCs w:val="26"/>
              </w:rPr>
            </w:pPr>
            <w:r w:rsidRPr="00960024">
              <w:rPr>
                <w:rFonts w:ascii="Arial Narrow" w:hAnsi="Arial Narrow"/>
                <w:b/>
                <w:sz w:val="26"/>
                <w:szCs w:val="26"/>
              </w:rPr>
              <w:t>RESPONSABLE</w:t>
            </w:r>
          </w:p>
        </w:tc>
      </w:tr>
      <w:tr w:rsidR="00342E15" w:rsidRPr="00960024" w14:paraId="5976EE43" w14:textId="77777777" w:rsidTr="00342E15">
        <w:tc>
          <w:tcPr>
            <w:tcW w:w="2571" w:type="pct"/>
          </w:tcPr>
          <w:p w14:paraId="1347C736" w14:textId="77777777" w:rsidR="004C2A0E" w:rsidRPr="00275E3E" w:rsidRDefault="004C2A0E" w:rsidP="004C2A0E">
            <w:pPr>
              <w:rPr>
                <w:rFonts w:ascii="Arial Narrow" w:hAnsi="Arial Narrow"/>
                <w:sz w:val="26"/>
                <w:szCs w:val="26"/>
              </w:rPr>
            </w:pPr>
            <w:r w:rsidRPr="00275E3E">
              <w:rPr>
                <w:rFonts w:ascii="Arial Narrow" w:hAnsi="Arial Narrow"/>
                <w:sz w:val="26"/>
                <w:szCs w:val="26"/>
              </w:rPr>
              <w:t>Revisión por la Dirección</w:t>
            </w:r>
          </w:p>
          <w:p w14:paraId="1CB5076B" w14:textId="47132B45" w:rsidR="00342E15" w:rsidRPr="00676808" w:rsidRDefault="00342E15" w:rsidP="008E7712">
            <w:pPr>
              <w:rPr>
                <w:rFonts w:ascii="Arial Narrow" w:hAnsi="Arial Narrow"/>
                <w:sz w:val="24"/>
                <w:szCs w:val="24"/>
              </w:rPr>
            </w:pPr>
          </w:p>
        </w:tc>
        <w:tc>
          <w:tcPr>
            <w:tcW w:w="2429" w:type="pct"/>
          </w:tcPr>
          <w:p w14:paraId="43363BD9" w14:textId="77777777" w:rsidR="00342E15" w:rsidRDefault="004C2A0E" w:rsidP="008E7712">
            <w:pPr>
              <w:rPr>
                <w:rFonts w:ascii="Arial Narrow" w:hAnsi="Arial Narrow"/>
                <w:sz w:val="24"/>
                <w:szCs w:val="24"/>
              </w:rPr>
            </w:pPr>
            <w:r>
              <w:rPr>
                <w:rFonts w:ascii="Arial Narrow" w:hAnsi="Arial Narrow"/>
                <w:sz w:val="24"/>
                <w:szCs w:val="24"/>
              </w:rPr>
              <w:t>Rector (a)</w:t>
            </w:r>
            <w:r w:rsidR="008E5371">
              <w:rPr>
                <w:rFonts w:ascii="Arial Narrow" w:hAnsi="Arial Narrow"/>
                <w:sz w:val="24"/>
                <w:szCs w:val="24"/>
              </w:rPr>
              <w:t xml:space="preserve"> para el SGOE</w:t>
            </w:r>
          </w:p>
          <w:p w14:paraId="2443D609" w14:textId="66A34138" w:rsidR="008E5371" w:rsidRPr="00676808" w:rsidRDefault="008E5371" w:rsidP="008E7712">
            <w:pPr>
              <w:rPr>
                <w:rFonts w:ascii="Arial Narrow" w:hAnsi="Arial Narrow"/>
                <w:sz w:val="24"/>
                <w:szCs w:val="24"/>
              </w:rPr>
            </w:pPr>
            <w:r>
              <w:rPr>
                <w:rFonts w:ascii="Arial Narrow" w:hAnsi="Arial Narrow"/>
                <w:sz w:val="24"/>
                <w:szCs w:val="24"/>
              </w:rPr>
              <w:t>Profesional SGSST con Licencia en SST</w:t>
            </w:r>
          </w:p>
        </w:tc>
      </w:tr>
      <w:tr w:rsidR="00342E15" w:rsidRPr="00960024" w14:paraId="0E9DE972" w14:textId="77777777" w:rsidTr="008E5371">
        <w:tc>
          <w:tcPr>
            <w:tcW w:w="2571" w:type="pct"/>
            <w:tcBorders>
              <w:right w:val="single" w:sz="4" w:space="0" w:color="auto"/>
            </w:tcBorders>
            <w:shd w:val="clear" w:color="auto" w:fill="F2F2F2" w:themeFill="background1" w:themeFillShade="F2"/>
          </w:tcPr>
          <w:p w14:paraId="429F55C2" w14:textId="77777777" w:rsidR="00342E15" w:rsidRPr="00960024" w:rsidRDefault="00342E15" w:rsidP="008E7712">
            <w:pPr>
              <w:jc w:val="center"/>
              <w:rPr>
                <w:rFonts w:ascii="Arial Narrow" w:hAnsi="Arial Narrow"/>
                <w:b/>
                <w:sz w:val="26"/>
                <w:szCs w:val="26"/>
              </w:rPr>
            </w:pPr>
            <w:r w:rsidRPr="00960024">
              <w:rPr>
                <w:rFonts w:ascii="Arial Narrow" w:hAnsi="Arial Narrow"/>
                <w:b/>
                <w:sz w:val="26"/>
                <w:szCs w:val="26"/>
              </w:rPr>
              <w:t>OBJETIVO</w:t>
            </w:r>
          </w:p>
        </w:tc>
        <w:tc>
          <w:tcPr>
            <w:tcW w:w="2429" w:type="pct"/>
            <w:tcBorders>
              <w:left w:val="single" w:sz="4" w:space="0" w:color="auto"/>
            </w:tcBorders>
            <w:shd w:val="clear" w:color="auto" w:fill="F2F2F2" w:themeFill="background1" w:themeFillShade="F2"/>
          </w:tcPr>
          <w:p w14:paraId="75A9D003" w14:textId="77777777" w:rsidR="00342E15" w:rsidRPr="00960024" w:rsidRDefault="00342E15" w:rsidP="008E7712">
            <w:pPr>
              <w:jc w:val="center"/>
              <w:rPr>
                <w:rFonts w:ascii="Arial Narrow" w:hAnsi="Arial Narrow"/>
                <w:b/>
                <w:sz w:val="26"/>
                <w:szCs w:val="26"/>
              </w:rPr>
            </w:pPr>
            <w:r w:rsidRPr="00960024">
              <w:rPr>
                <w:rFonts w:ascii="Arial Narrow" w:hAnsi="Arial Narrow"/>
                <w:b/>
                <w:sz w:val="26"/>
                <w:szCs w:val="26"/>
              </w:rPr>
              <w:t>ALCANCE</w:t>
            </w:r>
          </w:p>
        </w:tc>
      </w:tr>
      <w:tr w:rsidR="00342E15" w:rsidRPr="00960024" w14:paraId="375BA1E5" w14:textId="77777777" w:rsidTr="00342E15">
        <w:tc>
          <w:tcPr>
            <w:tcW w:w="2571" w:type="pct"/>
          </w:tcPr>
          <w:p w14:paraId="5B1172AF" w14:textId="02ECAF0F" w:rsidR="00342E15" w:rsidRPr="004C2A0E" w:rsidRDefault="00342E15" w:rsidP="008E7712">
            <w:pPr>
              <w:jc w:val="both"/>
              <w:rPr>
                <w:rFonts w:ascii="Arial Narrow" w:hAnsi="Arial Narrow"/>
                <w:sz w:val="26"/>
                <w:szCs w:val="26"/>
              </w:rPr>
            </w:pPr>
            <w:r w:rsidRPr="004C2A0E">
              <w:rPr>
                <w:rFonts w:ascii="Arial Narrow" w:hAnsi="Arial Narrow"/>
                <w:sz w:val="26"/>
                <w:szCs w:val="26"/>
              </w:rPr>
              <w:t xml:space="preserve">Establecer la metodología </w:t>
            </w:r>
            <w:r w:rsidR="004C2A0E" w:rsidRPr="004C2A0E">
              <w:rPr>
                <w:rFonts w:ascii="Arial Narrow" w:hAnsi="Arial Narrow"/>
                <w:sz w:val="26"/>
                <w:szCs w:val="26"/>
              </w:rPr>
              <w:t>para llevar a cabo la evaluación del sistema integrado de gestión conforme a los requisitos aplicables.</w:t>
            </w:r>
          </w:p>
        </w:tc>
        <w:tc>
          <w:tcPr>
            <w:tcW w:w="2429" w:type="pct"/>
          </w:tcPr>
          <w:p w14:paraId="47698D39" w14:textId="1732B7AB" w:rsidR="00342E15" w:rsidRPr="00275E3E" w:rsidRDefault="004C2A0E" w:rsidP="008E7712">
            <w:pPr>
              <w:jc w:val="both"/>
              <w:rPr>
                <w:rFonts w:ascii="Arial Narrow" w:hAnsi="Arial Narrow"/>
                <w:sz w:val="26"/>
                <w:szCs w:val="26"/>
              </w:rPr>
            </w:pPr>
            <w:r w:rsidRPr="00275E3E">
              <w:rPr>
                <w:rFonts w:ascii="Arial Narrow" w:hAnsi="Arial Narrow"/>
                <w:sz w:val="26"/>
                <w:szCs w:val="26"/>
              </w:rPr>
              <w:t>Aplica desde la recolección de los elementos de entrada para la revisión, su desarrollo, análisis y evaluación, hasta la toma de decisiones para el mejoramiento continuo del SIG</w:t>
            </w:r>
            <w:r>
              <w:rPr>
                <w:rFonts w:ascii="Arial Narrow" w:hAnsi="Arial Narrow"/>
                <w:sz w:val="26"/>
                <w:szCs w:val="26"/>
              </w:rPr>
              <w:t>.</w:t>
            </w:r>
          </w:p>
        </w:tc>
      </w:tr>
      <w:tr w:rsidR="00342E15" w:rsidRPr="00960024" w14:paraId="27BADB19" w14:textId="77777777" w:rsidTr="008E5371">
        <w:tc>
          <w:tcPr>
            <w:tcW w:w="2571" w:type="pct"/>
            <w:shd w:val="clear" w:color="auto" w:fill="F2F2F2" w:themeFill="background1" w:themeFillShade="F2"/>
          </w:tcPr>
          <w:p w14:paraId="515E8E08" w14:textId="77777777" w:rsidR="00342E15" w:rsidRPr="00275E3E" w:rsidRDefault="00342E15" w:rsidP="008E7712">
            <w:pPr>
              <w:jc w:val="center"/>
              <w:rPr>
                <w:rFonts w:ascii="Arial Narrow" w:hAnsi="Arial Narrow"/>
                <w:sz w:val="26"/>
                <w:szCs w:val="26"/>
              </w:rPr>
            </w:pPr>
            <w:r>
              <w:rPr>
                <w:rFonts w:ascii="Arial Narrow" w:hAnsi="Arial Narrow"/>
                <w:b/>
                <w:color w:val="000000" w:themeColor="text1"/>
                <w:sz w:val="26"/>
                <w:szCs w:val="26"/>
              </w:rPr>
              <w:t>PARTE INTERESADA</w:t>
            </w:r>
          </w:p>
        </w:tc>
        <w:tc>
          <w:tcPr>
            <w:tcW w:w="2429" w:type="pct"/>
            <w:shd w:val="clear" w:color="auto" w:fill="F2F2F2" w:themeFill="background1" w:themeFillShade="F2"/>
          </w:tcPr>
          <w:p w14:paraId="337B9975" w14:textId="77777777" w:rsidR="00342E15" w:rsidRPr="00275E3E" w:rsidRDefault="00342E15" w:rsidP="008E7712">
            <w:pPr>
              <w:jc w:val="center"/>
              <w:rPr>
                <w:rFonts w:ascii="Arial Narrow" w:hAnsi="Arial Narrow"/>
                <w:sz w:val="26"/>
                <w:szCs w:val="26"/>
              </w:rPr>
            </w:pPr>
            <w:r>
              <w:rPr>
                <w:rFonts w:ascii="Arial Narrow" w:hAnsi="Arial Narrow"/>
                <w:b/>
                <w:color w:val="000000" w:themeColor="text1"/>
                <w:sz w:val="26"/>
                <w:szCs w:val="26"/>
              </w:rPr>
              <w:t>LUGAR Y SISTEMA DE ARCHIVO</w:t>
            </w:r>
          </w:p>
        </w:tc>
      </w:tr>
      <w:tr w:rsidR="00342E15" w:rsidRPr="00960024" w14:paraId="5036B3E0" w14:textId="77777777" w:rsidTr="00342E15">
        <w:tc>
          <w:tcPr>
            <w:tcW w:w="2571" w:type="pct"/>
          </w:tcPr>
          <w:p w14:paraId="4CF7E9D6" w14:textId="77777777" w:rsidR="00342E15" w:rsidRPr="008E5371" w:rsidRDefault="00342E15" w:rsidP="008E7712">
            <w:pPr>
              <w:jc w:val="both"/>
              <w:rPr>
                <w:rFonts w:ascii="Arial Narrow" w:hAnsi="Arial Narrow"/>
                <w:sz w:val="26"/>
                <w:szCs w:val="26"/>
              </w:rPr>
            </w:pPr>
            <w:r w:rsidRPr="008E5371">
              <w:rPr>
                <w:rFonts w:ascii="Arial Narrow" w:hAnsi="Arial Narrow"/>
                <w:sz w:val="26"/>
                <w:szCs w:val="26"/>
              </w:rPr>
              <w:t>Todos los procesos del sistema integrado de gestión.</w:t>
            </w:r>
          </w:p>
          <w:p w14:paraId="46740D65" w14:textId="48A715B0" w:rsidR="00342E15" w:rsidRPr="008E5371" w:rsidRDefault="00342E15" w:rsidP="008E7712">
            <w:pPr>
              <w:jc w:val="both"/>
              <w:rPr>
                <w:rFonts w:ascii="Arial Narrow" w:hAnsi="Arial Narrow"/>
                <w:sz w:val="26"/>
                <w:szCs w:val="26"/>
              </w:rPr>
            </w:pPr>
          </w:p>
        </w:tc>
        <w:tc>
          <w:tcPr>
            <w:tcW w:w="2429" w:type="pct"/>
          </w:tcPr>
          <w:p w14:paraId="6D32C82F" w14:textId="6C074346" w:rsidR="00342E15" w:rsidRPr="008E5371" w:rsidRDefault="008E5371" w:rsidP="008E7712">
            <w:pPr>
              <w:jc w:val="both"/>
              <w:rPr>
                <w:rFonts w:ascii="Arial Narrow" w:hAnsi="Arial Narrow"/>
                <w:sz w:val="26"/>
                <w:szCs w:val="26"/>
              </w:rPr>
            </w:pPr>
            <w:r>
              <w:rPr>
                <w:rFonts w:ascii="Arial Narrow" w:hAnsi="Arial Narrow"/>
                <w:sz w:val="26"/>
                <w:szCs w:val="26"/>
              </w:rPr>
              <w:t xml:space="preserve">De acuerdo a lo establecido por cada IE </w:t>
            </w:r>
          </w:p>
        </w:tc>
      </w:tr>
      <w:tr w:rsidR="00342E15" w:rsidRPr="00960024" w14:paraId="437C1F80" w14:textId="77777777" w:rsidTr="008E5371">
        <w:tc>
          <w:tcPr>
            <w:tcW w:w="2571" w:type="pct"/>
            <w:shd w:val="clear" w:color="auto" w:fill="F2F2F2" w:themeFill="background1" w:themeFillShade="F2"/>
          </w:tcPr>
          <w:p w14:paraId="5D9F7B81" w14:textId="77777777" w:rsidR="00342E15" w:rsidRPr="00275E3E" w:rsidRDefault="00342E15" w:rsidP="008E7712">
            <w:pPr>
              <w:jc w:val="center"/>
              <w:rPr>
                <w:rFonts w:ascii="Arial Narrow" w:hAnsi="Arial Narrow"/>
                <w:sz w:val="26"/>
                <w:szCs w:val="26"/>
              </w:rPr>
            </w:pPr>
            <w:r w:rsidRPr="002E5937">
              <w:rPr>
                <w:rFonts w:ascii="Arial Narrow" w:hAnsi="Arial Narrow"/>
                <w:b/>
                <w:bCs/>
                <w:sz w:val="26"/>
                <w:szCs w:val="26"/>
              </w:rPr>
              <w:t>DEFINICIONES</w:t>
            </w:r>
            <w:r>
              <w:rPr>
                <w:rFonts w:ascii="Arial Narrow" w:hAnsi="Arial Narrow"/>
                <w:b/>
                <w:bCs/>
                <w:sz w:val="26"/>
                <w:szCs w:val="26"/>
              </w:rPr>
              <w:t xml:space="preserve"> ESPECÍFICAS</w:t>
            </w:r>
          </w:p>
        </w:tc>
        <w:tc>
          <w:tcPr>
            <w:tcW w:w="2429" w:type="pct"/>
            <w:shd w:val="clear" w:color="auto" w:fill="F2F2F2" w:themeFill="background1" w:themeFillShade="F2"/>
          </w:tcPr>
          <w:p w14:paraId="4A51E99E" w14:textId="77777777" w:rsidR="00342E15" w:rsidRPr="00275E3E" w:rsidRDefault="00342E15" w:rsidP="008E7712">
            <w:pPr>
              <w:jc w:val="center"/>
              <w:rPr>
                <w:rFonts w:ascii="Arial Narrow" w:hAnsi="Arial Narrow"/>
                <w:sz w:val="26"/>
                <w:szCs w:val="26"/>
              </w:rPr>
            </w:pPr>
            <w:r w:rsidRPr="002E5937">
              <w:rPr>
                <w:rFonts w:ascii="Arial Narrow" w:hAnsi="Arial Narrow"/>
                <w:b/>
                <w:bCs/>
                <w:sz w:val="26"/>
                <w:szCs w:val="26"/>
              </w:rPr>
              <w:t>REQU</w:t>
            </w:r>
            <w:r>
              <w:rPr>
                <w:rFonts w:ascii="Arial Narrow" w:hAnsi="Arial Narrow"/>
                <w:b/>
                <w:bCs/>
                <w:sz w:val="26"/>
                <w:szCs w:val="26"/>
              </w:rPr>
              <w:t>I</w:t>
            </w:r>
            <w:r w:rsidRPr="002E5937">
              <w:rPr>
                <w:rFonts w:ascii="Arial Narrow" w:hAnsi="Arial Narrow"/>
                <w:b/>
                <w:bCs/>
                <w:sz w:val="26"/>
                <w:szCs w:val="26"/>
              </w:rPr>
              <w:t>SITOS</w:t>
            </w:r>
          </w:p>
        </w:tc>
      </w:tr>
      <w:tr w:rsidR="004C2A0E" w:rsidRPr="00960024" w14:paraId="01E71CA9" w14:textId="77777777" w:rsidTr="00342E15">
        <w:tc>
          <w:tcPr>
            <w:tcW w:w="2571" w:type="pct"/>
          </w:tcPr>
          <w:p w14:paraId="49421359"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Alta dirección:</w:t>
            </w:r>
            <w:r>
              <w:rPr>
                <w:rFonts w:ascii="Arial Narrow" w:hAnsi="Arial Narrow"/>
                <w:sz w:val="26"/>
                <w:szCs w:val="26"/>
              </w:rPr>
              <w:t xml:space="preserve"> persona o grupo de personas que dirige y controla una organización al más alto nivel.</w:t>
            </w:r>
          </w:p>
          <w:p w14:paraId="06ED21D1"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Autoridad de decisión:</w:t>
            </w:r>
            <w:r>
              <w:rPr>
                <w:rFonts w:ascii="Arial Narrow" w:hAnsi="Arial Narrow"/>
                <w:sz w:val="26"/>
                <w:szCs w:val="26"/>
              </w:rPr>
              <w:t xml:space="preserve"> persona o grupo de personas a quienes se ha asignado la responsabilidad y la autoridad para tomar decisiones sobre la configuración.</w:t>
            </w:r>
          </w:p>
          <w:p w14:paraId="20F9F6E6"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Desempeño:</w:t>
            </w:r>
            <w:r>
              <w:rPr>
                <w:rFonts w:ascii="Arial Narrow" w:hAnsi="Arial Narrow"/>
                <w:sz w:val="26"/>
                <w:szCs w:val="26"/>
              </w:rPr>
              <w:t xml:space="preserve"> resultado medible.</w:t>
            </w:r>
          </w:p>
          <w:p w14:paraId="30818C41"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Eficacia:</w:t>
            </w:r>
            <w:r>
              <w:rPr>
                <w:rFonts w:ascii="Arial Narrow" w:hAnsi="Arial Narrow"/>
                <w:sz w:val="26"/>
                <w:szCs w:val="26"/>
              </w:rPr>
              <w:t xml:space="preserve"> grado en el que se realizan las actividades planificadas y se logran los resultados planificados.</w:t>
            </w:r>
          </w:p>
          <w:p w14:paraId="74EE6404"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Mejora continua:</w:t>
            </w:r>
            <w:r>
              <w:rPr>
                <w:rFonts w:ascii="Arial Narrow" w:hAnsi="Arial Narrow"/>
                <w:sz w:val="26"/>
                <w:szCs w:val="26"/>
              </w:rPr>
              <w:t xml:space="preserve"> actividad recurrente para mejorar el desempeño.</w:t>
            </w:r>
          </w:p>
          <w:p w14:paraId="787FD573"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Parte interesada:</w:t>
            </w:r>
            <w:r>
              <w:rPr>
                <w:rFonts w:ascii="Arial Narrow" w:hAnsi="Arial Narrow"/>
                <w:sz w:val="26"/>
                <w:szCs w:val="26"/>
              </w:rPr>
              <w:t xml:space="preserve"> persona u organización que pueda afectar, verse afectada o percibirse como afectada por una decisión o una actividad.</w:t>
            </w:r>
          </w:p>
          <w:p w14:paraId="5B2CA179"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Proceso:</w:t>
            </w:r>
            <w:r>
              <w:rPr>
                <w:rFonts w:ascii="Arial Narrow" w:hAnsi="Arial Narrow"/>
                <w:sz w:val="26"/>
                <w:szCs w:val="26"/>
              </w:rPr>
              <w:t xml:space="preserve"> conjunto de actividades mutuamente relacionadas que utilizan las entradas para proporcionar un resultado previsto.</w:t>
            </w:r>
          </w:p>
          <w:p w14:paraId="5A3B932B"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Revisión:</w:t>
            </w:r>
            <w:r>
              <w:rPr>
                <w:rFonts w:ascii="Arial Narrow" w:hAnsi="Arial Narrow"/>
                <w:sz w:val="26"/>
                <w:szCs w:val="26"/>
              </w:rPr>
              <w:t xml:space="preserve"> determinación de la conveniencia, adecuación y eficacia de un objeto para lograr unos objetivos establecidos.</w:t>
            </w:r>
          </w:p>
          <w:p w14:paraId="3A89CE42"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Seguimiento:</w:t>
            </w:r>
            <w:r>
              <w:rPr>
                <w:rFonts w:ascii="Arial Narrow" w:hAnsi="Arial Narrow"/>
                <w:sz w:val="26"/>
                <w:szCs w:val="26"/>
              </w:rPr>
              <w:t xml:space="preserve"> determinación del estado de un sistema, un proceso, un producto, un servicio o una actividad.</w:t>
            </w:r>
          </w:p>
          <w:p w14:paraId="06EB8D90" w14:textId="53BA9A8F" w:rsidR="004C2A0E" w:rsidRPr="00342E15" w:rsidRDefault="004C2A0E" w:rsidP="004C2A0E">
            <w:pPr>
              <w:jc w:val="both"/>
              <w:rPr>
                <w:rFonts w:ascii="Arial Narrow" w:hAnsi="Arial Narrow"/>
                <w:sz w:val="24"/>
                <w:szCs w:val="24"/>
              </w:rPr>
            </w:pPr>
            <w:r w:rsidRPr="0029431A">
              <w:rPr>
                <w:rFonts w:ascii="Arial Narrow" w:hAnsi="Arial Narrow"/>
                <w:b/>
                <w:bCs/>
                <w:sz w:val="26"/>
                <w:szCs w:val="26"/>
              </w:rPr>
              <w:lastRenderedPageBreak/>
              <w:t>Sistema de gestión:</w:t>
            </w:r>
            <w:r>
              <w:rPr>
                <w:rFonts w:ascii="Arial Narrow" w:hAnsi="Arial Narrow"/>
                <w:sz w:val="26"/>
                <w:szCs w:val="26"/>
              </w:rPr>
              <w:t xml:space="preserve"> conjunto de elementos de una organización interrelacionados o que interactúan para establecer políticas, objetivos y procesos para lograr estos objetivos.</w:t>
            </w:r>
          </w:p>
        </w:tc>
        <w:tc>
          <w:tcPr>
            <w:tcW w:w="2429" w:type="pct"/>
          </w:tcPr>
          <w:p w14:paraId="38C83EF6" w14:textId="7B5EAE22" w:rsidR="004C2A0E" w:rsidRDefault="004C2A0E" w:rsidP="004C2A0E">
            <w:pPr>
              <w:jc w:val="both"/>
              <w:rPr>
                <w:rFonts w:ascii="Arial Narrow" w:hAnsi="Arial Narrow"/>
                <w:sz w:val="26"/>
                <w:szCs w:val="26"/>
              </w:rPr>
            </w:pPr>
            <w:r>
              <w:rPr>
                <w:rFonts w:ascii="Arial Narrow" w:hAnsi="Arial Narrow"/>
                <w:sz w:val="26"/>
                <w:szCs w:val="26"/>
              </w:rPr>
              <w:lastRenderedPageBreak/>
              <w:t>ISO 21001:2018 – Requisito 9.3</w:t>
            </w:r>
          </w:p>
          <w:p w14:paraId="13D2327A" w14:textId="75242321" w:rsidR="004C2A0E" w:rsidRPr="00342E15" w:rsidRDefault="004C2A0E" w:rsidP="004C2A0E">
            <w:pPr>
              <w:jc w:val="both"/>
              <w:rPr>
                <w:rFonts w:ascii="Arial Narrow" w:hAnsi="Arial Narrow"/>
                <w:sz w:val="24"/>
                <w:szCs w:val="24"/>
              </w:rPr>
            </w:pPr>
            <w:r>
              <w:rPr>
                <w:rFonts w:ascii="Arial Narrow" w:hAnsi="Arial Narrow"/>
                <w:sz w:val="26"/>
                <w:szCs w:val="26"/>
              </w:rPr>
              <w:t>Decreto 1072 de 2015 Artículo 2.2.4.6.31</w:t>
            </w:r>
          </w:p>
        </w:tc>
      </w:tr>
    </w:tbl>
    <w:p w14:paraId="19FE36DA" w14:textId="4737441F" w:rsidR="00342E15" w:rsidRPr="00391889" w:rsidRDefault="00821D06" w:rsidP="00342E15">
      <w:pPr>
        <w:pStyle w:val="Prrafodelista"/>
        <w:numPr>
          <w:ilvl w:val="0"/>
          <w:numId w:val="46"/>
        </w:numPr>
        <w:spacing w:after="0" w:line="276" w:lineRule="auto"/>
        <w:rPr>
          <w:rFonts w:ascii="Arial Narrow" w:hAnsi="Arial Narrow"/>
          <w:b/>
          <w:bCs/>
          <w:sz w:val="26"/>
          <w:szCs w:val="26"/>
        </w:rPr>
      </w:pPr>
      <w:r>
        <w:rPr>
          <w:rFonts w:ascii="Arial Narrow" w:hAnsi="Arial Narrow"/>
          <w:b/>
          <w:bCs/>
          <w:sz w:val="26"/>
          <w:szCs w:val="26"/>
        </w:rPr>
        <w:lastRenderedPageBreak/>
        <w:t>G</w:t>
      </w:r>
      <w:r w:rsidR="00342E15" w:rsidRPr="00391889">
        <w:rPr>
          <w:rFonts w:ascii="Arial Narrow" w:hAnsi="Arial Narrow"/>
          <w:b/>
          <w:bCs/>
          <w:sz w:val="26"/>
          <w:szCs w:val="26"/>
        </w:rPr>
        <w:t>ENERALIDADES</w:t>
      </w:r>
    </w:p>
    <w:p w14:paraId="488B1386" w14:textId="2AFE41F0" w:rsidR="00342E15" w:rsidRDefault="00342E15" w:rsidP="00342E15">
      <w:pPr>
        <w:spacing w:after="0"/>
        <w:jc w:val="both"/>
      </w:pPr>
    </w:p>
    <w:p w14:paraId="31BE5098" w14:textId="6195F16A" w:rsidR="004C2A0E" w:rsidRPr="00B91086" w:rsidRDefault="004C2A0E" w:rsidP="004C2A0E">
      <w:pPr>
        <w:spacing w:after="0"/>
        <w:jc w:val="both"/>
        <w:rPr>
          <w:rFonts w:ascii="Arial Narrow" w:hAnsi="Arial Narrow"/>
          <w:sz w:val="26"/>
          <w:szCs w:val="26"/>
        </w:rPr>
      </w:pPr>
      <w:r w:rsidRPr="00B91086">
        <w:rPr>
          <w:rFonts w:ascii="Arial Narrow" w:hAnsi="Arial Narrow"/>
          <w:sz w:val="26"/>
          <w:szCs w:val="26"/>
        </w:rPr>
        <w:t xml:space="preserve">La </w:t>
      </w:r>
      <w:r>
        <w:rPr>
          <w:rFonts w:ascii="Arial Narrow" w:hAnsi="Arial Narrow"/>
          <w:sz w:val="26"/>
          <w:szCs w:val="26"/>
        </w:rPr>
        <w:t xml:space="preserve">dirección de la institución </w:t>
      </w:r>
      <w:r w:rsidRPr="00B91086">
        <w:rPr>
          <w:rFonts w:ascii="Arial Narrow" w:hAnsi="Arial Narrow"/>
          <w:sz w:val="26"/>
          <w:szCs w:val="26"/>
        </w:rPr>
        <w:t>revisará el sistema integrado de gestión a intervalos planificados. Aunque este procedimiento aplica tanto para el SG</w:t>
      </w:r>
      <w:r>
        <w:rPr>
          <w:rFonts w:ascii="Arial Narrow" w:hAnsi="Arial Narrow"/>
          <w:sz w:val="26"/>
          <w:szCs w:val="26"/>
        </w:rPr>
        <w:t>OE</w:t>
      </w:r>
      <w:r w:rsidRPr="00B91086">
        <w:rPr>
          <w:rFonts w:ascii="Arial Narrow" w:hAnsi="Arial Narrow"/>
          <w:sz w:val="26"/>
          <w:szCs w:val="26"/>
        </w:rPr>
        <w:t xml:space="preserve"> y el SGSST</w:t>
      </w:r>
      <w:r>
        <w:rPr>
          <w:rFonts w:ascii="Arial Narrow" w:hAnsi="Arial Narrow"/>
          <w:sz w:val="26"/>
          <w:szCs w:val="26"/>
        </w:rPr>
        <w:t>,</w:t>
      </w:r>
      <w:r w:rsidRPr="00B91086">
        <w:rPr>
          <w:rFonts w:ascii="Arial Narrow" w:hAnsi="Arial Narrow"/>
          <w:sz w:val="26"/>
          <w:szCs w:val="26"/>
        </w:rPr>
        <w:t xml:space="preserve"> ambos están soportados en </w:t>
      </w:r>
      <w:r w:rsidR="008E5371">
        <w:rPr>
          <w:rFonts w:ascii="Arial Narrow" w:hAnsi="Arial Narrow"/>
          <w:sz w:val="26"/>
          <w:szCs w:val="26"/>
        </w:rPr>
        <w:t>formatos</w:t>
      </w:r>
      <w:r w:rsidRPr="00B91086">
        <w:rPr>
          <w:rFonts w:ascii="Arial Narrow" w:hAnsi="Arial Narrow"/>
          <w:sz w:val="26"/>
          <w:szCs w:val="26"/>
        </w:rPr>
        <w:t xml:space="preserve"> diferentes debido a los insumos para su desarrollo.</w:t>
      </w:r>
    </w:p>
    <w:p w14:paraId="6D26B075" w14:textId="77777777" w:rsidR="004C2A0E" w:rsidRPr="00B91086" w:rsidRDefault="004C2A0E" w:rsidP="004C2A0E">
      <w:pPr>
        <w:spacing w:after="0"/>
        <w:jc w:val="both"/>
        <w:rPr>
          <w:rFonts w:ascii="Arial Narrow" w:hAnsi="Arial Narrow"/>
          <w:sz w:val="26"/>
          <w:szCs w:val="26"/>
        </w:rPr>
      </w:pPr>
    </w:p>
    <w:p w14:paraId="004C5F29" w14:textId="300D5996" w:rsidR="004C2A0E" w:rsidRPr="00B91086" w:rsidRDefault="004C2A0E" w:rsidP="004C2A0E">
      <w:pPr>
        <w:spacing w:after="0"/>
        <w:jc w:val="both"/>
        <w:rPr>
          <w:rFonts w:ascii="Arial Narrow" w:hAnsi="Arial Narrow"/>
          <w:sz w:val="26"/>
          <w:szCs w:val="26"/>
        </w:rPr>
      </w:pPr>
      <w:r w:rsidRPr="00B91086">
        <w:rPr>
          <w:rFonts w:ascii="Arial Narrow" w:hAnsi="Arial Narrow"/>
          <w:sz w:val="26"/>
          <w:szCs w:val="26"/>
        </w:rPr>
        <w:t xml:space="preserve">En ambos sistemas, la alta dirección deberá concluir la conveniencia, adecuación y eficacia, estando siempre alineados con </w:t>
      </w:r>
      <w:r>
        <w:rPr>
          <w:rFonts w:ascii="Arial Narrow" w:hAnsi="Arial Narrow"/>
          <w:sz w:val="26"/>
          <w:szCs w:val="26"/>
        </w:rPr>
        <w:t>el horizonte institucional</w:t>
      </w:r>
      <w:r w:rsidRPr="00B91086">
        <w:rPr>
          <w:rFonts w:ascii="Arial Narrow" w:hAnsi="Arial Narrow"/>
          <w:sz w:val="26"/>
          <w:szCs w:val="26"/>
        </w:rPr>
        <w:t>.</w:t>
      </w:r>
    </w:p>
    <w:p w14:paraId="0CEB55AE" w14:textId="77777777" w:rsidR="004C2A0E" w:rsidRPr="00B91086" w:rsidRDefault="004C2A0E" w:rsidP="004C2A0E">
      <w:pPr>
        <w:spacing w:after="0"/>
        <w:jc w:val="both"/>
        <w:rPr>
          <w:rFonts w:ascii="Arial Narrow" w:hAnsi="Arial Narrow"/>
          <w:sz w:val="26"/>
          <w:szCs w:val="26"/>
        </w:rPr>
      </w:pPr>
    </w:p>
    <w:p w14:paraId="3B42A704" w14:textId="05A301DD" w:rsidR="004C2A0E" w:rsidRPr="00B91086" w:rsidRDefault="004C2A0E" w:rsidP="004C2A0E">
      <w:pPr>
        <w:spacing w:after="0"/>
        <w:jc w:val="both"/>
        <w:rPr>
          <w:rFonts w:ascii="Arial Narrow" w:hAnsi="Arial Narrow"/>
          <w:sz w:val="26"/>
          <w:szCs w:val="26"/>
        </w:rPr>
      </w:pPr>
      <w:r w:rsidRPr="00B91086">
        <w:rPr>
          <w:rFonts w:ascii="Arial Narrow" w:hAnsi="Arial Narrow"/>
          <w:sz w:val="26"/>
          <w:szCs w:val="26"/>
        </w:rPr>
        <w:t xml:space="preserve">La </w:t>
      </w:r>
      <w:r>
        <w:rPr>
          <w:rFonts w:ascii="Arial Narrow" w:hAnsi="Arial Narrow"/>
          <w:sz w:val="26"/>
          <w:szCs w:val="26"/>
        </w:rPr>
        <w:t>dirección de la institución</w:t>
      </w:r>
      <w:r w:rsidRPr="00B91086">
        <w:rPr>
          <w:rFonts w:ascii="Arial Narrow" w:hAnsi="Arial Narrow"/>
          <w:sz w:val="26"/>
          <w:szCs w:val="26"/>
        </w:rPr>
        <w:t xml:space="preserve"> deberá comunicar a las partes interesadas los resultados de la revisión</w:t>
      </w:r>
      <w:r>
        <w:rPr>
          <w:rFonts w:ascii="Arial Narrow" w:hAnsi="Arial Narrow"/>
          <w:sz w:val="26"/>
          <w:szCs w:val="26"/>
        </w:rPr>
        <w:t>.</w:t>
      </w:r>
    </w:p>
    <w:p w14:paraId="070E0C27" w14:textId="77777777" w:rsidR="004C2A0E" w:rsidRPr="00B91086" w:rsidRDefault="004C2A0E" w:rsidP="004C2A0E">
      <w:pPr>
        <w:spacing w:after="0"/>
        <w:jc w:val="both"/>
        <w:rPr>
          <w:rFonts w:ascii="Arial Narrow" w:hAnsi="Arial Narrow"/>
          <w:sz w:val="26"/>
          <w:szCs w:val="26"/>
        </w:rPr>
      </w:pPr>
    </w:p>
    <w:p w14:paraId="40F4F834" w14:textId="505B5868" w:rsidR="004C2A0E" w:rsidRDefault="004C2A0E" w:rsidP="004C2A0E">
      <w:pPr>
        <w:spacing w:after="0"/>
        <w:jc w:val="both"/>
        <w:rPr>
          <w:rFonts w:ascii="Arial Narrow" w:hAnsi="Arial Narrow"/>
          <w:sz w:val="26"/>
          <w:szCs w:val="26"/>
        </w:rPr>
      </w:pPr>
      <w:r w:rsidRPr="00B91086">
        <w:rPr>
          <w:rFonts w:ascii="Arial Narrow" w:hAnsi="Arial Narrow"/>
          <w:sz w:val="26"/>
          <w:szCs w:val="26"/>
        </w:rPr>
        <w:t xml:space="preserve">El informe de revisión por la dirección para el </w:t>
      </w:r>
      <w:r>
        <w:rPr>
          <w:rFonts w:ascii="Arial Narrow" w:hAnsi="Arial Narrow"/>
          <w:sz w:val="26"/>
          <w:szCs w:val="26"/>
        </w:rPr>
        <w:t>SGOE</w:t>
      </w:r>
      <w:r w:rsidRPr="00B91086">
        <w:rPr>
          <w:rFonts w:ascii="Arial Narrow" w:hAnsi="Arial Narrow"/>
          <w:sz w:val="26"/>
          <w:szCs w:val="26"/>
        </w:rPr>
        <w:t xml:space="preserve"> deberá contar con la participación de todos los líderes de procesos.</w:t>
      </w:r>
    </w:p>
    <w:p w14:paraId="5B5B7302" w14:textId="5E57FCC6" w:rsidR="008E5371" w:rsidRDefault="008E5371" w:rsidP="004C2A0E">
      <w:pPr>
        <w:spacing w:after="0"/>
        <w:jc w:val="both"/>
        <w:rPr>
          <w:rFonts w:ascii="Arial Narrow" w:hAnsi="Arial Narrow"/>
          <w:sz w:val="26"/>
          <w:szCs w:val="26"/>
        </w:rPr>
      </w:pPr>
    </w:p>
    <w:p w14:paraId="70892B18" w14:textId="1568DFBC" w:rsidR="008E5371" w:rsidRPr="00B91086" w:rsidRDefault="008E5371" w:rsidP="004C2A0E">
      <w:pPr>
        <w:spacing w:after="0"/>
        <w:jc w:val="both"/>
        <w:rPr>
          <w:rFonts w:ascii="Arial Narrow" w:hAnsi="Arial Narrow"/>
          <w:sz w:val="26"/>
          <w:szCs w:val="26"/>
        </w:rPr>
      </w:pPr>
      <w:r>
        <w:rPr>
          <w:rFonts w:ascii="Arial Narrow" w:hAnsi="Arial Narrow"/>
          <w:sz w:val="26"/>
          <w:szCs w:val="26"/>
        </w:rPr>
        <w:t>El informe de revisión por la dirección para el SGSST lo realiza el responsable del sistema y lo firma el rector (a) de la institución.</w:t>
      </w:r>
    </w:p>
    <w:p w14:paraId="00FD0111" w14:textId="77777777" w:rsidR="00342E15" w:rsidRDefault="00342E15" w:rsidP="00342E15">
      <w:pPr>
        <w:spacing w:after="0"/>
      </w:pPr>
    </w:p>
    <w:tbl>
      <w:tblPr>
        <w:tblStyle w:val="Tablaconcuadrcula"/>
        <w:tblW w:w="10627" w:type="dxa"/>
        <w:tblLook w:val="04A0" w:firstRow="1" w:lastRow="0" w:firstColumn="1" w:lastColumn="0" w:noHBand="0" w:noVBand="1"/>
      </w:tblPr>
      <w:tblGrid>
        <w:gridCol w:w="810"/>
        <w:gridCol w:w="2456"/>
        <w:gridCol w:w="3533"/>
        <w:gridCol w:w="1918"/>
        <w:gridCol w:w="1910"/>
      </w:tblGrid>
      <w:tr w:rsidR="00342E15" w:rsidRPr="000A7116" w14:paraId="39C947C1" w14:textId="77777777" w:rsidTr="008E5371">
        <w:trPr>
          <w:tblHeader/>
        </w:trPr>
        <w:tc>
          <w:tcPr>
            <w:tcW w:w="10627" w:type="dxa"/>
            <w:gridSpan w:val="5"/>
            <w:shd w:val="clear" w:color="auto" w:fill="D9D9D9" w:themeFill="background1" w:themeFillShade="D9"/>
          </w:tcPr>
          <w:p w14:paraId="051E94F0" w14:textId="77777777" w:rsidR="00342E15" w:rsidRPr="00391889" w:rsidRDefault="00342E15" w:rsidP="00342E15">
            <w:pPr>
              <w:pStyle w:val="Prrafodelista"/>
              <w:numPr>
                <w:ilvl w:val="0"/>
                <w:numId w:val="46"/>
              </w:numPr>
              <w:jc w:val="center"/>
              <w:rPr>
                <w:rFonts w:ascii="Arial Narrow" w:hAnsi="Arial Narrow"/>
                <w:b/>
                <w:sz w:val="26"/>
                <w:szCs w:val="26"/>
              </w:rPr>
            </w:pPr>
            <w:r w:rsidRPr="00391889">
              <w:rPr>
                <w:rFonts w:ascii="Arial Narrow" w:hAnsi="Arial Narrow"/>
                <w:b/>
                <w:sz w:val="26"/>
                <w:szCs w:val="26"/>
              </w:rPr>
              <w:t>DESARROLLO DEL PROCEDIMIENTO</w:t>
            </w:r>
          </w:p>
          <w:p w14:paraId="014471AA" w14:textId="77777777" w:rsidR="00342E15" w:rsidRPr="000A7116" w:rsidRDefault="00342E15" w:rsidP="008E7712">
            <w:pPr>
              <w:jc w:val="center"/>
              <w:rPr>
                <w:rFonts w:ascii="Arial Narrow" w:hAnsi="Arial Narrow"/>
                <w:b/>
                <w:sz w:val="26"/>
                <w:szCs w:val="26"/>
              </w:rPr>
            </w:pPr>
          </w:p>
        </w:tc>
      </w:tr>
      <w:tr w:rsidR="00342E15" w:rsidRPr="000A7116" w14:paraId="127EB83C" w14:textId="77777777" w:rsidTr="008E5371">
        <w:trPr>
          <w:tblHeader/>
        </w:trPr>
        <w:tc>
          <w:tcPr>
            <w:tcW w:w="810" w:type="dxa"/>
            <w:tcBorders>
              <w:right w:val="single" w:sz="4" w:space="0" w:color="auto"/>
            </w:tcBorders>
            <w:shd w:val="clear" w:color="auto" w:fill="F2F2F2" w:themeFill="background1" w:themeFillShade="F2"/>
          </w:tcPr>
          <w:p w14:paraId="79D28C22" w14:textId="77777777" w:rsidR="00342E15" w:rsidRDefault="00342E15" w:rsidP="008E7712">
            <w:pPr>
              <w:jc w:val="center"/>
              <w:rPr>
                <w:rFonts w:ascii="Arial Narrow" w:hAnsi="Arial Narrow"/>
                <w:b/>
                <w:sz w:val="26"/>
                <w:szCs w:val="26"/>
              </w:rPr>
            </w:pPr>
          </w:p>
          <w:p w14:paraId="1D56E01A" w14:textId="77777777" w:rsidR="00342E15" w:rsidRPr="000A7116" w:rsidRDefault="00342E15" w:rsidP="008E7712">
            <w:pPr>
              <w:jc w:val="center"/>
              <w:rPr>
                <w:rFonts w:ascii="Arial Narrow" w:hAnsi="Arial Narrow"/>
                <w:b/>
                <w:sz w:val="26"/>
                <w:szCs w:val="26"/>
              </w:rPr>
            </w:pPr>
            <w:r w:rsidRPr="000A7116">
              <w:rPr>
                <w:rFonts w:ascii="Arial Narrow" w:hAnsi="Arial Narrow"/>
                <w:b/>
                <w:sz w:val="26"/>
                <w:szCs w:val="26"/>
              </w:rPr>
              <w:t>PHVA</w:t>
            </w:r>
          </w:p>
        </w:tc>
        <w:tc>
          <w:tcPr>
            <w:tcW w:w="2456" w:type="dxa"/>
            <w:tcBorders>
              <w:left w:val="single" w:sz="4" w:space="0" w:color="auto"/>
              <w:right w:val="single" w:sz="4" w:space="0" w:color="auto"/>
            </w:tcBorders>
            <w:shd w:val="clear" w:color="auto" w:fill="F2F2F2" w:themeFill="background1" w:themeFillShade="F2"/>
          </w:tcPr>
          <w:p w14:paraId="28E000B7" w14:textId="77777777" w:rsidR="00342E15" w:rsidRDefault="00342E15" w:rsidP="008E7712">
            <w:pPr>
              <w:jc w:val="center"/>
              <w:rPr>
                <w:rFonts w:ascii="Arial Narrow" w:hAnsi="Arial Narrow"/>
                <w:b/>
                <w:sz w:val="26"/>
                <w:szCs w:val="26"/>
              </w:rPr>
            </w:pPr>
          </w:p>
          <w:p w14:paraId="348839F5" w14:textId="77777777" w:rsidR="00342E15" w:rsidRPr="000A7116" w:rsidRDefault="00342E15" w:rsidP="008E7712">
            <w:pPr>
              <w:jc w:val="center"/>
              <w:rPr>
                <w:rFonts w:ascii="Arial Narrow" w:hAnsi="Arial Narrow"/>
                <w:b/>
                <w:sz w:val="26"/>
                <w:szCs w:val="26"/>
              </w:rPr>
            </w:pPr>
            <w:r w:rsidRPr="000A7116">
              <w:rPr>
                <w:rFonts w:ascii="Arial Narrow" w:hAnsi="Arial Narrow"/>
                <w:b/>
                <w:sz w:val="26"/>
                <w:szCs w:val="26"/>
              </w:rPr>
              <w:t>ACTIV</w:t>
            </w:r>
            <w:r>
              <w:rPr>
                <w:rFonts w:ascii="Arial Narrow" w:hAnsi="Arial Narrow"/>
                <w:b/>
                <w:sz w:val="26"/>
                <w:szCs w:val="26"/>
              </w:rPr>
              <w:t>I</w:t>
            </w:r>
            <w:r w:rsidRPr="000A7116">
              <w:rPr>
                <w:rFonts w:ascii="Arial Narrow" w:hAnsi="Arial Narrow"/>
                <w:b/>
                <w:sz w:val="26"/>
                <w:szCs w:val="26"/>
              </w:rPr>
              <w:t>DAD</w:t>
            </w:r>
          </w:p>
        </w:tc>
        <w:tc>
          <w:tcPr>
            <w:tcW w:w="3533" w:type="dxa"/>
            <w:tcBorders>
              <w:left w:val="single" w:sz="4" w:space="0" w:color="auto"/>
              <w:right w:val="single" w:sz="4" w:space="0" w:color="auto"/>
            </w:tcBorders>
            <w:shd w:val="clear" w:color="auto" w:fill="F2F2F2" w:themeFill="background1" w:themeFillShade="F2"/>
          </w:tcPr>
          <w:p w14:paraId="69243ECC" w14:textId="77777777" w:rsidR="00342E15" w:rsidRDefault="00342E15" w:rsidP="008E7712">
            <w:pPr>
              <w:jc w:val="center"/>
              <w:rPr>
                <w:rFonts w:ascii="Arial Narrow" w:hAnsi="Arial Narrow"/>
                <w:b/>
                <w:sz w:val="26"/>
                <w:szCs w:val="26"/>
              </w:rPr>
            </w:pPr>
          </w:p>
          <w:p w14:paraId="2E8A0D4C" w14:textId="77777777" w:rsidR="00342E15" w:rsidRPr="000A7116" w:rsidRDefault="00342E15" w:rsidP="008E7712">
            <w:pPr>
              <w:jc w:val="center"/>
              <w:rPr>
                <w:rFonts w:ascii="Arial Narrow" w:hAnsi="Arial Narrow"/>
                <w:b/>
                <w:sz w:val="26"/>
                <w:szCs w:val="26"/>
              </w:rPr>
            </w:pPr>
            <w:r w:rsidRPr="000A7116">
              <w:rPr>
                <w:rFonts w:ascii="Arial Narrow" w:hAnsi="Arial Narrow"/>
                <w:b/>
                <w:sz w:val="26"/>
                <w:szCs w:val="26"/>
              </w:rPr>
              <w:t>DESCRIPCIÓN</w:t>
            </w:r>
          </w:p>
        </w:tc>
        <w:tc>
          <w:tcPr>
            <w:tcW w:w="1918" w:type="dxa"/>
            <w:tcBorders>
              <w:left w:val="single" w:sz="4" w:space="0" w:color="auto"/>
              <w:right w:val="single" w:sz="4" w:space="0" w:color="auto"/>
            </w:tcBorders>
            <w:shd w:val="clear" w:color="auto" w:fill="F2F2F2" w:themeFill="background1" w:themeFillShade="F2"/>
          </w:tcPr>
          <w:p w14:paraId="012CF9C0" w14:textId="77777777" w:rsidR="00342E15" w:rsidRDefault="00342E15" w:rsidP="008E7712">
            <w:pPr>
              <w:jc w:val="center"/>
              <w:rPr>
                <w:rFonts w:ascii="Arial Narrow" w:hAnsi="Arial Narrow"/>
                <w:b/>
                <w:sz w:val="26"/>
                <w:szCs w:val="26"/>
              </w:rPr>
            </w:pPr>
          </w:p>
          <w:p w14:paraId="3575E5C3" w14:textId="77777777" w:rsidR="00342E15" w:rsidRPr="000A7116" w:rsidRDefault="00342E15" w:rsidP="008E7712">
            <w:pPr>
              <w:jc w:val="center"/>
              <w:rPr>
                <w:rFonts w:ascii="Arial Narrow" w:hAnsi="Arial Narrow"/>
                <w:b/>
                <w:sz w:val="26"/>
                <w:szCs w:val="26"/>
              </w:rPr>
            </w:pPr>
            <w:r w:rsidRPr="000A7116">
              <w:rPr>
                <w:rFonts w:ascii="Arial Narrow" w:hAnsi="Arial Narrow"/>
                <w:b/>
                <w:sz w:val="26"/>
                <w:szCs w:val="26"/>
              </w:rPr>
              <w:t>RESPONSABLE</w:t>
            </w:r>
          </w:p>
        </w:tc>
        <w:tc>
          <w:tcPr>
            <w:tcW w:w="1910" w:type="dxa"/>
            <w:tcBorders>
              <w:left w:val="single" w:sz="4" w:space="0" w:color="auto"/>
            </w:tcBorders>
            <w:shd w:val="clear" w:color="auto" w:fill="F2F2F2" w:themeFill="background1" w:themeFillShade="F2"/>
          </w:tcPr>
          <w:p w14:paraId="06FC275C" w14:textId="77777777" w:rsidR="00342E15" w:rsidRPr="000A7116" w:rsidRDefault="00342E15" w:rsidP="008E7712">
            <w:pPr>
              <w:jc w:val="center"/>
              <w:rPr>
                <w:rFonts w:ascii="Arial Narrow" w:hAnsi="Arial Narrow"/>
                <w:b/>
                <w:sz w:val="26"/>
                <w:szCs w:val="26"/>
              </w:rPr>
            </w:pPr>
            <w:r w:rsidRPr="000A7116">
              <w:rPr>
                <w:rFonts w:ascii="Arial Narrow" w:hAnsi="Arial Narrow"/>
                <w:b/>
                <w:sz w:val="26"/>
                <w:szCs w:val="26"/>
              </w:rPr>
              <w:t>INFORMACIÓN DOCUMENTADA</w:t>
            </w:r>
          </w:p>
        </w:tc>
      </w:tr>
      <w:tr w:rsidR="004C2A0E" w:rsidRPr="000A7116" w14:paraId="171CB803" w14:textId="77777777" w:rsidTr="008E5371">
        <w:tc>
          <w:tcPr>
            <w:tcW w:w="810" w:type="dxa"/>
          </w:tcPr>
          <w:p w14:paraId="226E9809" w14:textId="0A6572FB" w:rsidR="004C2A0E" w:rsidRPr="00275E3E" w:rsidRDefault="004C2A0E" w:rsidP="004C2A0E">
            <w:pPr>
              <w:jc w:val="center"/>
              <w:rPr>
                <w:rFonts w:ascii="Arial Narrow" w:hAnsi="Arial Narrow"/>
                <w:b/>
                <w:sz w:val="26"/>
                <w:szCs w:val="26"/>
              </w:rPr>
            </w:pPr>
            <w:r w:rsidRPr="00275E3E">
              <w:rPr>
                <w:rFonts w:ascii="Arial Narrow" w:hAnsi="Arial Narrow"/>
                <w:b/>
                <w:sz w:val="26"/>
                <w:szCs w:val="26"/>
              </w:rPr>
              <w:t>P</w:t>
            </w:r>
          </w:p>
        </w:tc>
        <w:tc>
          <w:tcPr>
            <w:tcW w:w="2456" w:type="dxa"/>
          </w:tcPr>
          <w:p w14:paraId="07CB5AA1" w14:textId="45BAD5FF" w:rsidR="004C2A0E" w:rsidRPr="00275E3E" w:rsidRDefault="004C2A0E" w:rsidP="004C2A0E">
            <w:pPr>
              <w:jc w:val="both"/>
              <w:rPr>
                <w:rFonts w:ascii="Arial Narrow" w:hAnsi="Arial Narrow"/>
                <w:sz w:val="26"/>
                <w:szCs w:val="26"/>
              </w:rPr>
            </w:pPr>
            <w:r w:rsidRPr="00275E3E">
              <w:rPr>
                <w:rFonts w:ascii="Arial Narrow" w:hAnsi="Arial Narrow"/>
                <w:sz w:val="26"/>
                <w:szCs w:val="26"/>
              </w:rPr>
              <w:t>Recolec</w:t>
            </w:r>
            <w:r>
              <w:rPr>
                <w:rFonts w:ascii="Arial Narrow" w:hAnsi="Arial Narrow"/>
                <w:sz w:val="26"/>
                <w:szCs w:val="26"/>
              </w:rPr>
              <w:t>ción de</w:t>
            </w:r>
            <w:r w:rsidRPr="00275E3E">
              <w:rPr>
                <w:rFonts w:ascii="Arial Narrow" w:hAnsi="Arial Narrow"/>
                <w:sz w:val="26"/>
                <w:szCs w:val="26"/>
              </w:rPr>
              <w:t xml:space="preserve"> la información para alimentar la revisión por la dirección</w:t>
            </w:r>
          </w:p>
        </w:tc>
        <w:tc>
          <w:tcPr>
            <w:tcW w:w="3533" w:type="dxa"/>
          </w:tcPr>
          <w:p w14:paraId="0EDED0EF" w14:textId="0C4A713D" w:rsidR="004C2A0E" w:rsidRPr="00275E3E" w:rsidRDefault="004C2A0E" w:rsidP="004C2A0E">
            <w:pPr>
              <w:jc w:val="both"/>
              <w:rPr>
                <w:rFonts w:ascii="Arial Narrow" w:hAnsi="Arial Narrow"/>
                <w:sz w:val="26"/>
                <w:szCs w:val="26"/>
              </w:rPr>
            </w:pPr>
            <w:r w:rsidRPr="00275E3E">
              <w:rPr>
                <w:rFonts w:ascii="Arial Narrow" w:hAnsi="Arial Narrow"/>
                <w:sz w:val="26"/>
                <w:szCs w:val="26"/>
              </w:rPr>
              <w:t>La revisión por la dirección es un análisis que realiza la dirección a intervalos planificados (anualmente); para asegurarse de la conveniencia, adecuación y eficacia tanto del S</w:t>
            </w:r>
            <w:r>
              <w:rPr>
                <w:rFonts w:ascii="Arial Narrow" w:hAnsi="Arial Narrow"/>
                <w:sz w:val="26"/>
                <w:szCs w:val="26"/>
              </w:rPr>
              <w:t>GOE</w:t>
            </w:r>
            <w:r w:rsidRPr="00275E3E">
              <w:rPr>
                <w:rFonts w:ascii="Arial Narrow" w:hAnsi="Arial Narrow"/>
                <w:sz w:val="26"/>
                <w:szCs w:val="26"/>
              </w:rPr>
              <w:t xml:space="preserve"> como del SGSST, con lo cual debe recolectar la siguiente información:</w:t>
            </w:r>
          </w:p>
          <w:p w14:paraId="15022696" w14:textId="77777777" w:rsidR="004C2A0E" w:rsidRPr="00275E3E" w:rsidRDefault="004C2A0E" w:rsidP="004C2A0E">
            <w:pPr>
              <w:jc w:val="both"/>
              <w:rPr>
                <w:rFonts w:ascii="Arial Narrow" w:hAnsi="Arial Narrow"/>
                <w:sz w:val="26"/>
                <w:szCs w:val="26"/>
              </w:rPr>
            </w:pPr>
          </w:p>
          <w:p w14:paraId="0E8F0018" w14:textId="0BAC3849" w:rsidR="004C2A0E" w:rsidRDefault="004C2A0E" w:rsidP="004C2A0E">
            <w:pPr>
              <w:jc w:val="both"/>
              <w:rPr>
                <w:rFonts w:ascii="Arial Narrow" w:hAnsi="Arial Narrow"/>
                <w:sz w:val="26"/>
                <w:szCs w:val="26"/>
              </w:rPr>
            </w:pPr>
            <w:r w:rsidRPr="00275E3E">
              <w:rPr>
                <w:rFonts w:ascii="Arial Narrow" w:hAnsi="Arial Narrow"/>
                <w:sz w:val="26"/>
                <w:szCs w:val="26"/>
              </w:rPr>
              <w:lastRenderedPageBreak/>
              <w:t xml:space="preserve">De acuerdo a la Norma ISO </w:t>
            </w:r>
            <w:r>
              <w:rPr>
                <w:rFonts w:ascii="Arial Narrow" w:hAnsi="Arial Narrow"/>
                <w:sz w:val="26"/>
                <w:szCs w:val="26"/>
              </w:rPr>
              <w:t>21001</w:t>
            </w:r>
            <w:r w:rsidRPr="00275E3E">
              <w:rPr>
                <w:rFonts w:ascii="Arial Narrow" w:hAnsi="Arial Narrow"/>
                <w:sz w:val="26"/>
                <w:szCs w:val="26"/>
              </w:rPr>
              <w:t>:201</w:t>
            </w:r>
            <w:r>
              <w:rPr>
                <w:rFonts w:ascii="Arial Narrow" w:hAnsi="Arial Narrow"/>
                <w:sz w:val="26"/>
                <w:szCs w:val="26"/>
              </w:rPr>
              <w:t>8</w:t>
            </w:r>
            <w:r w:rsidRPr="00275E3E">
              <w:rPr>
                <w:rFonts w:ascii="Arial Narrow" w:hAnsi="Arial Narrow"/>
                <w:sz w:val="26"/>
                <w:szCs w:val="26"/>
              </w:rPr>
              <w:t xml:space="preserve">, la información que se debe </w:t>
            </w:r>
            <w:r>
              <w:rPr>
                <w:rFonts w:ascii="Arial Narrow" w:hAnsi="Arial Narrow"/>
                <w:sz w:val="26"/>
                <w:szCs w:val="26"/>
              </w:rPr>
              <w:t>considerar como elementos de entrada es la siguiente</w:t>
            </w:r>
            <w:r w:rsidRPr="00275E3E">
              <w:rPr>
                <w:rFonts w:ascii="Arial Narrow" w:hAnsi="Arial Narrow"/>
                <w:sz w:val="26"/>
                <w:szCs w:val="26"/>
              </w:rPr>
              <w:t>:</w:t>
            </w:r>
          </w:p>
          <w:p w14:paraId="7A5734D9"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a) el estado de las acciones de las revisiones por la dirección previas;  </w:t>
            </w:r>
          </w:p>
          <w:p w14:paraId="7E936EE0"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b) los cambios en las cuestiones externas e internas que sean pertinentes al SGOE;  </w:t>
            </w:r>
          </w:p>
          <w:p w14:paraId="791185ED"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c) la información sobre el desempeño y la eficacia del SGOE, incluidas las tendencias relativas a:  </w:t>
            </w:r>
          </w:p>
          <w:p w14:paraId="5A748931" w14:textId="34139699"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1) la satisfacción del estudiante y otros beneficiarios y la retroalimentación de las partes interesadas pertinentes relacionadas con los requisitos de los estudiantes y otros beneficiarios; 2) el grado en que se han logrado los objetivos;  </w:t>
            </w:r>
          </w:p>
          <w:p w14:paraId="43C014C3"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3) el desempeño de los procesos y conformidad de los productos y servicios;  </w:t>
            </w:r>
          </w:p>
          <w:p w14:paraId="3AE94F43"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4) las no conformidades y acciones correctivas;  </w:t>
            </w:r>
          </w:p>
          <w:p w14:paraId="23928FB0"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5) los resultados de seguimiento y medición;  </w:t>
            </w:r>
          </w:p>
          <w:p w14:paraId="489F1E51"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6) los resultados de las auditorías;  </w:t>
            </w:r>
          </w:p>
          <w:p w14:paraId="1B5AD8ED"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7) el desempeño de los proveedores externos;  </w:t>
            </w:r>
          </w:p>
          <w:p w14:paraId="0740CB3A"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lastRenderedPageBreak/>
              <w:t xml:space="preserve">8) los resultados de evaluación formativa y sumativa;  </w:t>
            </w:r>
          </w:p>
          <w:p w14:paraId="5BC11C5A"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d) la adecuación de los recursos;  </w:t>
            </w:r>
          </w:p>
          <w:p w14:paraId="1A698FF3"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e) la eficacia de las acciones tomadas para abordar los riesgos y oportunidades (véase 6.1);  </w:t>
            </w:r>
          </w:p>
          <w:p w14:paraId="5EC41C4A"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f) las oportunidades de mejora continua;  </w:t>
            </w:r>
          </w:p>
          <w:p w14:paraId="0AED49EF" w14:textId="247E39DF" w:rsidR="004C2A0E" w:rsidRDefault="004C2A0E" w:rsidP="004C2A0E">
            <w:pPr>
              <w:jc w:val="both"/>
              <w:rPr>
                <w:rFonts w:ascii="Arial Narrow" w:hAnsi="Arial Narrow"/>
                <w:sz w:val="26"/>
                <w:szCs w:val="26"/>
              </w:rPr>
            </w:pPr>
            <w:r w:rsidRPr="004C2A0E">
              <w:rPr>
                <w:rFonts w:ascii="Arial Narrow" w:hAnsi="Arial Narrow"/>
                <w:sz w:val="26"/>
                <w:szCs w:val="26"/>
              </w:rPr>
              <w:t xml:space="preserve">g) la retroalimentación del personal relacionada con actividades para mejorar su competencia.  </w:t>
            </w:r>
          </w:p>
          <w:p w14:paraId="31639671" w14:textId="77777777" w:rsidR="004C2A0E" w:rsidRPr="00275E3E" w:rsidRDefault="004C2A0E" w:rsidP="004C2A0E">
            <w:pPr>
              <w:jc w:val="both"/>
              <w:rPr>
                <w:rFonts w:ascii="Arial Narrow" w:hAnsi="Arial Narrow"/>
                <w:sz w:val="26"/>
                <w:szCs w:val="26"/>
              </w:rPr>
            </w:pPr>
          </w:p>
          <w:p w14:paraId="31FF1176" w14:textId="77777777" w:rsidR="004C2A0E" w:rsidRPr="00275E3E" w:rsidRDefault="004C2A0E" w:rsidP="004C2A0E">
            <w:pPr>
              <w:jc w:val="both"/>
              <w:rPr>
                <w:rFonts w:ascii="Arial Narrow" w:hAnsi="Arial Narrow"/>
                <w:sz w:val="26"/>
                <w:szCs w:val="26"/>
              </w:rPr>
            </w:pPr>
            <w:r w:rsidRPr="00275E3E">
              <w:rPr>
                <w:rFonts w:ascii="Arial Narrow" w:hAnsi="Arial Narrow"/>
                <w:sz w:val="26"/>
                <w:szCs w:val="26"/>
              </w:rPr>
              <w:t>De acuerdo al Decreto 1072 de 2015 la información que se debe recolectar es la siguiente:</w:t>
            </w:r>
          </w:p>
          <w:p w14:paraId="214DB974" w14:textId="77777777" w:rsidR="004C2A0E" w:rsidRPr="00275E3E" w:rsidRDefault="004C2A0E" w:rsidP="004C2A0E">
            <w:pPr>
              <w:jc w:val="both"/>
              <w:rPr>
                <w:rFonts w:ascii="Arial Narrow" w:hAnsi="Arial Narrow"/>
                <w:sz w:val="26"/>
                <w:szCs w:val="26"/>
              </w:rPr>
            </w:pPr>
          </w:p>
          <w:p w14:paraId="3DD06BF6" w14:textId="77777777" w:rsidR="004C2A0E" w:rsidRPr="00275E3E" w:rsidRDefault="004C2A0E" w:rsidP="004C2A0E">
            <w:pPr>
              <w:pStyle w:val="Default"/>
              <w:jc w:val="both"/>
              <w:rPr>
                <w:rFonts w:ascii="Arial Narrow" w:hAnsi="Arial Narrow"/>
                <w:sz w:val="26"/>
                <w:szCs w:val="26"/>
              </w:rPr>
            </w:pPr>
            <w:r w:rsidRPr="00275E3E">
              <w:rPr>
                <w:rFonts w:ascii="Arial Narrow" w:hAnsi="Arial Narrow"/>
                <w:sz w:val="26"/>
                <w:szCs w:val="26"/>
              </w:rPr>
              <w:t xml:space="preserve">La alta dirección, debe adelantar una revisión del Sistema de Gestión de la Seguridad y Salud en el Trabajo (SG-SST), de conformidad con las modificaciones en los procesos, resultados de las auditorías y demás informes que permitan recopilar información sobre su funcionamiento. Dicha revisión debe determinar en qué medida se cumple con la política y los objetivos de seguridad y salud en el trabajo y se controlan los riesgos. La revisión no debe hacerse </w:t>
            </w:r>
            <w:r w:rsidRPr="00275E3E">
              <w:rPr>
                <w:rFonts w:ascii="Arial Narrow" w:hAnsi="Arial Narrow"/>
                <w:sz w:val="26"/>
                <w:szCs w:val="26"/>
              </w:rPr>
              <w:lastRenderedPageBreak/>
              <w:t xml:space="preserve">únicamente de manera reactiva sobre los resultados (estadísticas sobre accidentes y enfermedades, entre otros), sino de manera proactiva y evaluar la estructura y el proceso de la gestión en seguridad y salud en el trabajo. </w:t>
            </w:r>
          </w:p>
          <w:p w14:paraId="7FCA8784" w14:textId="77777777" w:rsidR="004C2A0E" w:rsidRPr="00275E3E" w:rsidRDefault="004C2A0E" w:rsidP="004C2A0E">
            <w:pPr>
              <w:pStyle w:val="Default"/>
              <w:jc w:val="both"/>
              <w:rPr>
                <w:rFonts w:ascii="Arial Narrow" w:hAnsi="Arial Narrow"/>
                <w:sz w:val="26"/>
                <w:szCs w:val="26"/>
              </w:rPr>
            </w:pPr>
            <w:r w:rsidRPr="00275E3E">
              <w:rPr>
                <w:rFonts w:ascii="Arial Narrow" w:hAnsi="Arial Narrow"/>
                <w:sz w:val="26"/>
                <w:szCs w:val="26"/>
              </w:rPr>
              <w:t xml:space="preserve">La revisión de la alta dirección debe permitir: </w:t>
            </w:r>
          </w:p>
          <w:p w14:paraId="17BDDA47" w14:textId="77777777" w:rsidR="004C2A0E" w:rsidRPr="00275E3E" w:rsidRDefault="004C2A0E" w:rsidP="004C2A0E">
            <w:pPr>
              <w:pStyle w:val="Default"/>
              <w:jc w:val="both"/>
              <w:rPr>
                <w:rFonts w:ascii="Arial Narrow" w:hAnsi="Arial Narrow"/>
                <w:sz w:val="26"/>
                <w:szCs w:val="26"/>
              </w:rPr>
            </w:pPr>
            <w:r w:rsidRPr="00275E3E">
              <w:rPr>
                <w:rFonts w:ascii="Arial Narrow" w:hAnsi="Arial Narrow"/>
                <w:sz w:val="26"/>
                <w:szCs w:val="26"/>
              </w:rPr>
              <w:t xml:space="preserve">1. Revisar las estrategias implementadas y determinar si han sido eficaces para alcanzar los objetivos, metas y resultados esperados del Sistema de Gestión de la Seguridad y Salud en el Trabajo; 2. Revisar el cumplimiento del plan de trabajo anual en seguridad y salud en el trabajo y su cronograma; 3. Analizar la suficiencia de los recursos asignados para la implementación del Sistema de Gestión de la Seguridad y Salud en el Trabajo y el cumplimiento de los resultados esperados; 4. Revisar la capacidad del Sistema de Gestión de la Seguridad y Salud en el Trabajo (SG-SST), para satisfacer las necesidades globales de la empresa en materia de seguridad y salud en el trabajo; </w:t>
            </w:r>
          </w:p>
          <w:p w14:paraId="27B7A79F" w14:textId="696B8B11" w:rsidR="004C2A0E" w:rsidRPr="007D097D" w:rsidRDefault="004C2A0E" w:rsidP="004C2A0E">
            <w:pPr>
              <w:pStyle w:val="Encabezado"/>
              <w:jc w:val="both"/>
              <w:rPr>
                <w:rFonts w:ascii="Arial Narrow" w:hAnsi="Arial Narrow" w:cs="Arial"/>
                <w:bCs/>
                <w:sz w:val="24"/>
                <w:szCs w:val="24"/>
                <w:lang w:val="es-ES"/>
              </w:rPr>
            </w:pPr>
            <w:r w:rsidRPr="00275E3E">
              <w:rPr>
                <w:rFonts w:ascii="Arial Narrow" w:hAnsi="Arial Narrow"/>
                <w:sz w:val="26"/>
                <w:szCs w:val="26"/>
              </w:rPr>
              <w:lastRenderedPageBreak/>
              <w:t xml:space="preserve">5. Analizar la necesidad de realizar cambios en el Sistema de Gestión de la Seguridad y Salud en el Trabajo (SG-SST), incluida la revisión de la política y sus objetivos; 6. Evaluar la eficacia de las medidas de seguimiento con base en las revisiones anteriores de la alta dirección y realizar los ajustes necesarios; 7. Analizar el resultado de los indicadores y de las auditorías anteriores del Sistema de Gestión de la Seguridad y Salud en el Trabajo (SG-SST); 8. Aportar información sobre nuevas prioridades y objetivos estratégicos de la organización que puedan ser insumos para la planificación y la mejora continua; 9. Recolectar información para determinar si las medidas de prevención y control de peligros y riesgos se aplican y son eficaces; 10. Intercambiar información con los trabajadores sobre los resultados y su desempeño en seguridad y salud en el trabajo; 11. Servir de base para la adopción de decisiones que tengan por objeto mejorar la identificación de peligros y el </w:t>
            </w:r>
            <w:r w:rsidRPr="00275E3E">
              <w:rPr>
                <w:rFonts w:ascii="Arial Narrow" w:hAnsi="Arial Narrow"/>
                <w:sz w:val="26"/>
                <w:szCs w:val="26"/>
              </w:rPr>
              <w:lastRenderedPageBreak/>
              <w:t xml:space="preserve">control de los riesgos y en general mejorar la gestión en seguridad y salud en el trabajo de la empresa; 12. Determinar si promueve la participación de los trabajadores; 13. Evidenciar que se cumpla con la normatividad nacional vigente aplicable en materia de riesgos laborales, el cumplimiento de los estándares mínimos del Sistema de Garantía de Calidad del Sistema General de Riesgos Laborales que le apliquen; 14. Establecer acciones que permitan la mejora continua en seguridad y salud en el trabajo; 15. Establecer el cumplimiento de planes específicos, de las metas establecidas y de los objetivos propuestos; 16. Inspeccionar sistemáticamente los puestos de trabajo, las máquinas y equipos y en general, las instalaciones de la empresa; 17. Vigilar las condiciones en los ambientes de trabajo; 18. Vigilar las condiciones de salud de los trabajadores; 19. Mantener actualizada la identificación de peligros, la evaluación y valoración de los riesgos; 20. Identificar la </w:t>
            </w:r>
            <w:r w:rsidRPr="00275E3E">
              <w:rPr>
                <w:rFonts w:ascii="Arial Narrow" w:hAnsi="Arial Narrow"/>
                <w:sz w:val="26"/>
                <w:szCs w:val="26"/>
              </w:rPr>
              <w:lastRenderedPageBreak/>
              <w:t xml:space="preserve">notificación y la investigación de incidentes, accidentes de trabajo y enfermedades laborales; 21. Identificar ausentismo laboral por causas asociadas con seguridad y salud en el trabajo; 22. Identificar pérdidas como daños a la propiedad, máquinas y equipos entre otros, relacionados con seguridad y salud en el trabajo; 23. Identificar deficiencias en la gestión de la seguridad y salud en el trabajo; 24. Identificar la efectividad de los programas de rehabilitación de la salud de los trabajadores. </w:t>
            </w:r>
          </w:p>
        </w:tc>
        <w:tc>
          <w:tcPr>
            <w:tcW w:w="1918" w:type="dxa"/>
          </w:tcPr>
          <w:p w14:paraId="65D916A8" w14:textId="77777777" w:rsidR="004C2A0E" w:rsidRDefault="004C2A0E" w:rsidP="004C2A0E">
            <w:pPr>
              <w:jc w:val="center"/>
              <w:rPr>
                <w:rFonts w:ascii="Arial Narrow" w:hAnsi="Arial Narrow"/>
                <w:sz w:val="26"/>
                <w:szCs w:val="26"/>
              </w:rPr>
            </w:pPr>
            <w:r>
              <w:rPr>
                <w:rFonts w:ascii="Arial Narrow" w:hAnsi="Arial Narrow"/>
                <w:sz w:val="26"/>
                <w:szCs w:val="26"/>
              </w:rPr>
              <w:lastRenderedPageBreak/>
              <w:t>Equipo Directivo</w:t>
            </w:r>
          </w:p>
          <w:p w14:paraId="4BA65335" w14:textId="4DDC0F64" w:rsidR="00937BE7" w:rsidRPr="00275E3E" w:rsidRDefault="00937BE7" w:rsidP="004C2A0E">
            <w:pPr>
              <w:jc w:val="center"/>
              <w:rPr>
                <w:rFonts w:ascii="Arial Narrow" w:hAnsi="Arial Narrow"/>
                <w:sz w:val="26"/>
                <w:szCs w:val="26"/>
              </w:rPr>
            </w:pPr>
            <w:r>
              <w:rPr>
                <w:rFonts w:ascii="Arial Narrow" w:hAnsi="Arial Narrow"/>
                <w:sz w:val="26"/>
                <w:szCs w:val="26"/>
              </w:rPr>
              <w:t>Personal de Apoyo</w:t>
            </w:r>
          </w:p>
        </w:tc>
        <w:tc>
          <w:tcPr>
            <w:tcW w:w="1910" w:type="dxa"/>
          </w:tcPr>
          <w:p w14:paraId="23F207AA" w14:textId="178B56D1" w:rsidR="004C2A0E" w:rsidRPr="00275E3E" w:rsidRDefault="004C2A0E" w:rsidP="004C2A0E">
            <w:pPr>
              <w:jc w:val="center"/>
              <w:rPr>
                <w:rFonts w:ascii="Arial Narrow" w:hAnsi="Arial Narrow"/>
                <w:sz w:val="26"/>
                <w:szCs w:val="26"/>
              </w:rPr>
            </w:pPr>
            <w:r w:rsidRPr="00275E3E">
              <w:rPr>
                <w:rFonts w:ascii="Arial Narrow" w:hAnsi="Arial Narrow"/>
                <w:sz w:val="26"/>
                <w:szCs w:val="26"/>
              </w:rPr>
              <w:t>Revisión por la Dirección</w:t>
            </w:r>
          </w:p>
        </w:tc>
      </w:tr>
      <w:tr w:rsidR="00937BE7" w:rsidRPr="000A7116" w14:paraId="3A585082" w14:textId="77777777" w:rsidTr="008E5371">
        <w:tc>
          <w:tcPr>
            <w:tcW w:w="810" w:type="dxa"/>
          </w:tcPr>
          <w:p w14:paraId="43CC07DB" w14:textId="2360EE3E" w:rsidR="00937BE7" w:rsidRPr="00275E3E" w:rsidRDefault="00937BE7" w:rsidP="00937BE7">
            <w:pPr>
              <w:jc w:val="center"/>
              <w:rPr>
                <w:rFonts w:ascii="Arial Narrow" w:hAnsi="Arial Narrow"/>
                <w:b/>
                <w:sz w:val="26"/>
                <w:szCs w:val="26"/>
              </w:rPr>
            </w:pPr>
            <w:r w:rsidRPr="00275E3E">
              <w:rPr>
                <w:rFonts w:ascii="Arial Narrow" w:hAnsi="Arial Narrow"/>
                <w:b/>
                <w:sz w:val="26"/>
                <w:szCs w:val="26"/>
              </w:rPr>
              <w:lastRenderedPageBreak/>
              <w:t>H</w:t>
            </w:r>
          </w:p>
        </w:tc>
        <w:tc>
          <w:tcPr>
            <w:tcW w:w="2456" w:type="dxa"/>
          </w:tcPr>
          <w:p w14:paraId="05564251" w14:textId="583417FA" w:rsidR="00937BE7" w:rsidRPr="00275E3E" w:rsidRDefault="00937BE7" w:rsidP="00937BE7">
            <w:pPr>
              <w:jc w:val="both"/>
              <w:rPr>
                <w:rFonts w:ascii="Arial Narrow" w:hAnsi="Arial Narrow"/>
                <w:sz w:val="26"/>
                <w:szCs w:val="26"/>
              </w:rPr>
            </w:pPr>
            <w:r w:rsidRPr="00275E3E">
              <w:rPr>
                <w:rFonts w:ascii="Arial Narrow" w:hAnsi="Arial Narrow"/>
                <w:sz w:val="26"/>
                <w:szCs w:val="26"/>
              </w:rPr>
              <w:t>Rea</w:t>
            </w:r>
            <w:r>
              <w:rPr>
                <w:rFonts w:ascii="Arial Narrow" w:hAnsi="Arial Narrow"/>
                <w:sz w:val="26"/>
                <w:szCs w:val="26"/>
              </w:rPr>
              <w:t>lización d</w:t>
            </w:r>
            <w:r w:rsidRPr="00275E3E">
              <w:rPr>
                <w:rFonts w:ascii="Arial Narrow" w:hAnsi="Arial Narrow"/>
                <w:sz w:val="26"/>
                <w:szCs w:val="26"/>
              </w:rPr>
              <w:t>el informe de revisión por la dirección conforme a los elementos de entrada</w:t>
            </w:r>
          </w:p>
        </w:tc>
        <w:tc>
          <w:tcPr>
            <w:tcW w:w="3533" w:type="dxa"/>
          </w:tcPr>
          <w:p w14:paraId="75D3CBD4" w14:textId="217A540D" w:rsidR="00937BE7" w:rsidRPr="002377A0" w:rsidRDefault="00937BE7" w:rsidP="00937BE7">
            <w:pPr>
              <w:pStyle w:val="Encabezado"/>
              <w:jc w:val="both"/>
              <w:rPr>
                <w:rFonts w:ascii="Arial Narrow" w:hAnsi="Arial Narrow" w:cs="Arial"/>
                <w:bCs/>
                <w:sz w:val="24"/>
                <w:szCs w:val="24"/>
                <w:lang w:val="es-ES"/>
              </w:rPr>
            </w:pPr>
            <w:r w:rsidRPr="00275E3E">
              <w:rPr>
                <w:rFonts w:ascii="Arial Narrow" w:hAnsi="Arial Narrow" w:cs="Arial"/>
                <w:sz w:val="26"/>
                <w:szCs w:val="26"/>
                <w:lang w:val="es-ES"/>
              </w:rPr>
              <w:t>Después de recolectada la información se desarrolla la revisión por la dirección y se va consolidando en el documento definido para tal fin.</w:t>
            </w:r>
          </w:p>
        </w:tc>
        <w:tc>
          <w:tcPr>
            <w:tcW w:w="1918" w:type="dxa"/>
          </w:tcPr>
          <w:p w14:paraId="290F2DD8" w14:textId="77777777" w:rsidR="00937BE7" w:rsidRDefault="00937BE7" w:rsidP="00937BE7">
            <w:pPr>
              <w:jc w:val="center"/>
              <w:rPr>
                <w:rFonts w:ascii="Arial Narrow" w:hAnsi="Arial Narrow"/>
                <w:sz w:val="26"/>
                <w:szCs w:val="26"/>
              </w:rPr>
            </w:pPr>
            <w:r>
              <w:rPr>
                <w:rFonts w:ascii="Arial Narrow" w:hAnsi="Arial Narrow"/>
                <w:sz w:val="26"/>
                <w:szCs w:val="26"/>
              </w:rPr>
              <w:t>Equipo Directivo</w:t>
            </w:r>
          </w:p>
          <w:p w14:paraId="593F85A4" w14:textId="465E70F0" w:rsidR="00937BE7" w:rsidRPr="00275E3E" w:rsidRDefault="00937BE7" w:rsidP="00937BE7">
            <w:pPr>
              <w:jc w:val="center"/>
              <w:rPr>
                <w:rFonts w:ascii="Arial Narrow" w:hAnsi="Arial Narrow"/>
                <w:sz w:val="26"/>
                <w:szCs w:val="26"/>
              </w:rPr>
            </w:pPr>
            <w:r>
              <w:rPr>
                <w:rFonts w:ascii="Arial Narrow" w:hAnsi="Arial Narrow"/>
                <w:sz w:val="26"/>
                <w:szCs w:val="26"/>
              </w:rPr>
              <w:t>Personal de Apoyo</w:t>
            </w:r>
          </w:p>
        </w:tc>
        <w:tc>
          <w:tcPr>
            <w:tcW w:w="1910" w:type="dxa"/>
          </w:tcPr>
          <w:p w14:paraId="74F6C7B5" w14:textId="301F8D3E" w:rsidR="00937BE7" w:rsidRPr="00275E3E" w:rsidRDefault="00937BE7" w:rsidP="00937BE7">
            <w:pPr>
              <w:jc w:val="center"/>
              <w:rPr>
                <w:rFonts w:ascii="Arial Narrow" w:hAnsi="Arial Narrow"/>
                <w:sz w:val="26"/>
                <w:szCs w:val="26"/>
              </w:rPr>
            </w:pPr>
            <w:r w:rsidRPr="00275E3E">
              <w:rPr>
                <w:rFonts w:ascii="Arial Narrow" w:hAnsi="Arial Narrow"/>
                <w:sz w:val="26"/>
                <w:szCs w:val="26"/>
              </w:rPr>
              <w:t>Revisión por la Dirección</w:t>
            </w:r>
          </w:p>
        </w:tc>
      </w:tr>
      <w:tr w:rsidR="00937BE7" w:rsidRPr="000A7116" w14:paraId="05AD054E" w14:textId="77777777" w:rsidTr="008E5371">
        <w:tc>
          <w:tcPr>
            <w:tcW w:w="810" w:type="dxa"/>
          </w:tcPr>
          <w:p w14:paraId="6915587A" w14:textId="7EE1728B" w:rsidR="00937BE7" w:rsidRPr="00275E3E" w:rsidRDefault="00937BE7" w:rsidP="00937BE7">
            <w:pPr>
              <w:jc w:val="center"/>
              <w:rPr>
                <w:rFonts w:ascii="Arial Narrow" w:hAnsi="Arial Narrow"/>
                <w:b/>
                <w:sz w:val="26"/>
                <w:szCs w:val="26"/>
              </w:rPr>
            </w:pPr>
            <w:r>
              <w:rPr>
                <w:rFonts w:ascii="Arial Narrow" w:hAnsi="Arial Narrow"/>
                <w:b/>
                <w:sz w:val="26"/>
                <w:szCs w:val="26"/>
              </w:rPr>
              <w:t xml:space="preserve">H </w:t>
            </w:r>
          </w:p>
        </w:tc>
        <w:tc>
          <w:tcPr>
            <w:tcW w:w="2456" w:type="dxa"/>
          </w:tcPr>
          <w:p w14:paraId="72F02492" w14:textId="2991764E" w:rsidR="00937BE7" w:rsidRPr="00275E3E" w:rsidRDefault="00937BE7" w:rsidP="00937BE7">
            <w:pPr>
              <w:jc w:val="both"/>
              <w:rPr>
                <w:rFonts w:ascii="Arial Narrow" w:hAnsi="Arial Narrow"/>
                <w:sz w:val="26"/>
                <w:szCs w:val="26"/>
              </w:rPr>
            </w:pPr>
            <w:r>
              <w:rPr>
                <w:rFonts w:ascii="Arial Narrow" w:hAnsi="Arial Narrow"/>
                <w:sz w:val="26"/>
                <w:szCs w:val="26"/>
              </w:rPr>
              <w:t>Determinación de las salidas de la revisión por la dirección</w:t>
            </w:r>
          </w:p>
        </w:tc>
        <w:tc>
          <w:tcPr>
            <w:tcW w:w="3533" w:type="dxa"/>
          </w:tcPr>
          <w:p w14:paraId="607B0979" w14:textId="77777777" w:rsidR="00937BE7" w:rsidRPr="00937BE7" w:rsidRDefault="00937BE7" w:rsidP="00937BE7">
            <w:pPr>
              <w:jc w:val="both"/>
              <w:rPr>
                <w:rFonts w:ascii="Arial Narrow" w:hAnsi="Arial Narrow"/>
                <w:sz w:val="26"/>
                <w:szCs w:val="26"/>
              </w:rPr>
            </w:pPr>
            <w:r w:rsidRPr="00937BE7">
              <w:rPr>
                <w:rFonts w:ascii="Arial Narrow" w:hAnsi="Arial Narrow"/>
                <w:sz w:val="26"/>
                <w:szCs w:val="26"/>
              </w:rPr>
              <w:t xml:space="preserve">Las salidas de la revisión por la dirección deben incluir las decisiones y acciones relacionadas con:  </w:t>
            </w:r>
          </w:p>
          <w:p w14:paraId="6B274DAE" w14:textId="77777777" w:rsidR="00937BE7" w:rsidRPr="00937BE7" w:rsidRDefault="00937BE7" w:rsidP="00937BE7">
            <w:pPr>
              <w:jc w:val="both"/>
              <w:rPr>
                <w:rFonts w:ascii="Arial Narrow" w:hAnsi="Arial Narrow"/>
                <w:sz w:val="26"/>
                <w:szCs w:val="26"/>
              </w:rPr>
            </w:pPr>
            <w:r w:rsidRPr="00937BE7">
              <w:rPr>
                <w:rFonts w:ascii="Arial Narrow" w:hAnsi="Arial Narrow"/>
                <w:sz w:val="26"/>
                <w:szCs w:val="26"/>
              </w:rPr>
              <w:t xml:space="preserve">a) las oportunidades de mejora;  </w:t>
            </w:r>
          </w:p>
          <w:p w14:paraId="5DDC0D89" w14:textId="77777777" w:rsidR="00937BE7" w:rsidRPr="00937BE7" w:rsidRDefault="00937BE7" w:rsidP="00937BE7">
            <w:pPr>
              <w:jc w:val="both"/>
              <w:rPr>
                <w:rFonts w:ascii="Arial Narrow" w:hAnsi="Arial Narrow"/>
                <w:sz w:val="26"/>
                <w:szCs w:val="26"/>
              </w:rPr>
            </w:pPr>
            <w:r w:rsidRPr="00937BE7">
              <w:rPr>
                <w:rFonts w:ascii="Arial Narrow" w:hAnsi="Arial Narrow"/>
                <w:sz w:val="26"/>
                <w:szCs w:val="26"/>
              </w:rPr>
              <w:t xml:space="preserve">b) cualquier necesidad de cambio en el SGOE;  </w:t>
            </w:r>
          </w:p>
          <w:p w14:paraId="25BEA71F" w14:textId="77777777" w:rsidR="00937BE7" w:rsidRDefault="00937BE7" w:rsidP="00937BE7">
            <w:pPr>
              <w:jc w:val="both"/>
              <w:rPr>
                <w:rFonts w:ascii="Arial Narrow" w:hAnsi="Arial Narrow"/>
                <w:sz w:val="26"/>
                <w:szCs w:val="26"/>
              </w:rPr>
            </w:pPr>
            <w:r w:rsidRPr="00937BE7">
              <w:rPr>
                <w:rFonts w:ascii="Arial Narrow" w:hAnsi="Arial Narrow"/>
                <w:sz w:val="26"/>
                <w:szCs w:val="26"/>
              </w:rPr>
              <w:t>c) las necesidades de recursos.</w:t>
            </w:r>
          </w:p>
          <w:p w14:paraId="059580E1" w14:textId="77777777" w:rsidR="008E5371" w:rsidRDefault="008E5371" w:rsidP="00937BE7">
            <w:pPr>
              <w:jc w:val="both"/>
              <w:rPr>
                <w:rFonts w:ascii="Arial Narrow" w:hAnsi="Arial Narrow"/>
                <w:sz w:val="26"/>
                <w:szCs w:val="26"/>
              </w:rPr>
            </w:pPr>
          </w:p>
          <w:p w14:paraId="1594EBE2" w14:textId="195FF491" w:rsidR="008E5371" w:rsidRPr="00937BE7" w:rsidRDefault="008E5371" w:rsidP="00937BE7">
            <w:pPr>
              <w:jc w:val="both"/>
              <w:rPr>
                <w:rFonts w:ascii="Arial Narrow" w:hAnsi="Arial Narrow"/>
                <w:sz w:val="26"/>
                <w:szCs w:val="26"/>
              </w:rPr>
            </w:pPr>
            <w:r>
              <w:rPr>
                <w:rFonts w:ascii="Arial Narrow" w:hAnsi="Arial Narrow"/>
                <w:sz w:val="26"/>
                <w:szCs w:val="26"/>
              </w:rPr>
              <w:lastRenderedPageBreak/>
              <w:t>Las salidas para el SGSST son las decisiones que toma la alta dirección para la mejora del mismo.</w:t>
            </w:r>
          </w:p>
        </w:tc>
        <w:tc>
          <w:tcPr>
            <w:tcW w:w="1918" w:type="dxa"/>
          </w:tcPr>
          <w:p w14:paraId="6B527672" w14:textId="77777777" w:rsidR="00937BE7" w:rsidRDefault="00937BE7" w:rsidP="00937BE7">
            <w:pPr>
              <w:jc w:val="center"/>
              <w:rPr>
                <w:rFonts w:ascii="Arial Narrow" w:hAnsi="Arial Narrow"/>
                <w:sz w:val="26"/>
                <w:szCs w:val="26"/>
              </w:rPr>
            </w:pPr>
            <w:r>
              <w:rPr>
                <w:rFonts w:ascii="Arial Narrow" w:hAnsi="Arial Narrow"/>
                <w:sz w:val="26"/>
                <w:szCs w:val="26"/>
              </w:rPr>
              <w:lastRenderedPageBreak/>
              <w:t>Equipo Directivo</w:t>
            </w:r>
          </w:p>
          <w:p w14:paraId="1F580B6A" w14:textId="5596DDA9" w:rsidR="00937BE7" w:rsidRPr="00937BE7" w:rsidRDefault="00937BE7" w:rsidP="00937BE7">
            <w:pPr>
              <w:jc w:val="center"/>
              <w:rPr>
                <w:rFonts w:ascii="Arial Narrow" w:hAnsi="Arial Narrow"/>
                <w:sz w:val="26"/>
                <w:szCs w:val="26"/>
              </w:rPr>
            </w:pPr>
            <w:r>
              <w:rPr>
                <w:rFonts w:ascii="Arial Narrow" w:hAnsi="Arial Narrow"/>
                <w:sz w:val="26"/>
                <w:szCs w:val="26"/>
              </w:rPr>
              <w:t>Personal de Apoyo</w:t>
            </w:r>
          </w:p>
        </w:tc>
        <w:tc>
          <w:tcPr>
            <w:tcW w:w="1910" w:type="dxa"/>
          </w:tcPr>
          <w:p w14:paraId="0FBAA087" w14:textId="17C28C1E" w:rsidR="00937BE7" w:rsidRPr="00937BE7" w:rsidRDefault="00937BE7" w:rsidP="00937BE7">
            <w:pPr>
              <w:jc w:val="center"/>
              <w:rPr>
                <w:rFonts w:ascii="Arial Narrow" w:hAnsi="Arial Narrow"/>
                <w:sz w:val="26"/>
                <w:szCs w:val="26"/>
              </w:rPr>
            </w:pPr>
            <w:r w:rsidRPr="00275E3E">
              <w:rPr>
                <w:rFonts w:ascii="Arial Narrow" w:hAnsi="Arial Narrow"/>
                <w:sz w:val="26"/>
                <w:szCs w:val="26"/>
              </w:rPr>
              <w:t>Revisión por la Dirección</w:t>
            </w:r>
          </w:p>
        </w:tc>
      </w:tr>
      <w:tr w:rsidR="00821D06" w:rsidRPr="000A7116" w14:paraId="3B5DFC73" w14:textId="77777777" w:rsidTr="008E5371">
        <w:tc>
          <w:tcPr>
            <w:tcW w:w="810" w:type="dxa"/>
          </w:tcPr>
          <w:p w14:paraId="59B145E5" w14:textId="6AB86F3C" w:rsidR="00821D06" w:rsidRPr="00275E3E" w:rsidRDefault="00821D06" w:rsidP="00821D06">
            <w:pPr>
              <w:jc w:val="center"/>
              <w:rPr>
                <w:rFonts w:ascii="Arial Narrow" w:hAnsi="Arial Narrow"/>
                <w:b/>
                <w:sz w:val="26"/>
                <w:szCs w:val="26"/>
              </w:rPr>
            </w:pPr>
            <w:r w:rsidRPr="00275E3E">
              <w:rPr>
                <w:rFonts w:ascii="Arial Narrow" w:hAnsi="Arial Narrow"/>
                <w:b/>
                <w:sz w:val="26"/>
                <w:szCs w:val="26"/>
              </w:rPr>
              <w:lastRenderedPageBreak/>
              <w:t>V</w:t>
            </w:r>
          </w:p>
        </w:tc>
        <w:tc>
          <w:tcPr>
            <w:tcW w:w="2456" w:type="dxa"/>
          </w:tcPr>
          <w:p w14:paraId="00D343C1" w14:textId="40902F35" w:rsidR="00821D06" w:rsidRPr="00275E3E" w:rsidRDefault="00821D06" w:rsidP="00821D06">
            <w:pPr>
              <w:jc w:val="both"/>
              <w:rPr>
                <w:rFonts w:ascii="Arial Narrow" w:hAnsi="Arial Narrow"/>
                <w:sz w:val="26"/>
                <w:szCs w:val="26"/>
              </w:rPr>
            </w:pPr>
            <w:r w:rsidRPr="00275E3E">
              <w:rPr>
                <w:rFonts w:ascii="Arial Narrow" w:hAnsi="Arial Narrow"/>
                <w:sz w:val="26"/>
                <w:szCs w:val="26"/>
              </w:rPr>
              <w:t>Evaluar la eficacia del sistema integrado de gestión conforme a los resultados</w:t>
            </w:r>
          </w:p>
        </w:tc>
        <w:tc>
          <w:tcPr>
            <w:tcW w:w="3533" w:type="dxa"/>
          </w:tcPr>
          <w:p w14:paraId="766FD8FF" w14:textId="1F6731D1" w:rsidR="00821D06" w:rsidRPr="00275E3E" w:rsidRDefault="00821D06" w:rsidP="00821D06">
            <w:pPr>
              <w:jc w:val="both"/>
              <w:rPr>
                <w:rFonts w:ascii="Arial Narrow" w:hAnsi="Arial Narrow"/>
                <w:sz w:val="26"/>
                <w:szCs w:val="26"/>
              </w:rPr>
            </w:pPr>
            <w:r w:rsidRPr="00275E3E">
              <w:rPr>
                <w:rFonts w:ascii="Arial Narrow" w:hAnsi="Arial Narrow"/>
                <w:sz w:val="26"/>
                <w:szCs w:val="26"/>
              </w:rPr>
              <w:t xml:space="preserve">De acuerdo a la Norma ISO </w:t>
            </w:r>
            <w:r>
              <w:rPr>
                <w:rFonts w:ascii="Arial Narrow" w:hAnsi="Arial Narrow"/>
                <w:sz w:val="26"/>
                <w:szCs w:val="26"/>
              </w:rPr>
              <w:t>21001</w:t>
            </w:r>
            <w:r w:rsidRPr="00275E3E">
              <w:rPr>
                <w:rFonts w:ascii="Arial Narrow" w:hAnsi="Arial Narrow"/>
                <w:sz w:val="26"/>
                <w:szCs w:val="26"/>
              </w:rPr>
              <w:t>:201</w:t>
            </w:r>
            <w:r>
              <w:rPr>
                <w:rFonts w:ascii="Arial Narrow" w:hAnsi="Arial Narrow"/>
                <w:sz w:val="26"/>
                <w:szCs w:val="26"/>
              </w:rPr>
              <w:t>8</w:t>
            </w:r>
            <w:r w:rsidRPr="00275E3E">
              <w:rPr>
                <w:rFonts w:ascii="Arial Narrow" w:hAnsi="Arial Narrow"/>
                <w:sz w:val="26"/>
                <w:szCs w:val="26"/>
              </w:rPr>
              <w:t xml:space="preserve">, la información generada debe permitir las siguientes salidas: </w:t>
            </w:r>
            <w:r w:rsidRPr="00275E3E">
              <w:rPr>
                <w:rFonts w:ascii="Arial Narrow" w:hAnsi="Arial Narrow" w:cs="Arial"/>
                <w:sz w:val="26"/>
                <w:szCs w:val="26"/>
                <w:lang w:val="es-ES"/>
              </w:rPr>
              <w:t>conveniencia, adecuación, eficacia y alineación continua. Necesidad de mejora, cambios y recursos.</w:t>
            </w:r>
          </w:p>
          <w:p w14:paraId="3BE4992F" w14:textId="77777777" w:rsidR="00821D06" w:rsidRPr="00275E3E" w:rsidRDefault="00821D06" w:rsidP="00821D06">
            <w:pPr>
              <w:jc w:val="both"/>
              <w:rPr>
                <w:rFonts w:ascii="Arial Narrow" w:hAnsi="Arial Narrow"/>
                <w:sz w:val="26"/>
                <w:szCs w:val="26"/>
              </w:rPr>
            </w:pPr>
          </w:p>
          <w:p w14:paraId="43DAE342" w14:textId="4BD5854D" w:rsidR="00821D06" w:rsidRPr="00275E3E" w:rsidRDefault="00821D06" w:rsidP="00821D06">
            <w:pPr>
              <w:jc w:val="both"/>
              <w:rPr>
                <w:rFonts w:ascii="Arial Narrow" w:hAnsi="Arial Narrow" w:cs="Arial"/>
                <w:sz w:val="26"/>
                <w:szCs w:val="26"/>
              </w:rPr>
            </w:pPr>
            <w:r w:rsidRPr="00275E3E">
              <w:rPr>
                <w:rFonts w:ascii="Arial Narrow" w:hAnsi="Arial Narrow"/>
                <w:sz w:val="26"/>
                <w:szCs w:val="26"/>
              </w:rPr>
              <w:t>De acuerdo al Decreto 1072 de 2015 la información generada debe permitir las siguientes salidas: los resultados de la revisión de por la dirección deben ser documentados y divulgados al COPASST o Vigía de Seguridad y Salud en el Trabajo y al responsable del Sistema de Gestión de la Seguridad y Salud en el Trabajo (SG-SST) quien deberá definir e implementar las acciones preventivas, correctivas y de mejora a que hubiere lugar.</w:t>
            </w:r>
          </w:p>
        </w:tc>
        <w:tc>
          <w:tcPr>
            <w:tcW w:w="1918" w:type="dxa"/>
          </w:tcPr>
          <w:p w14:paraId="45615EFD" w14:textId="77777777" w:rsidR="00821D06" w:rsidRDefault="00821D06" w:rsidP="00821D06">
            <w:pPr>
              <w:jc w:val="center"/>
              <w:rPr>
                <w:rFonts w:ascii="Arial Narrow" w:hAnsi="Arial Narrow"/>
                <w:sz w:val="26"/>
                <w:szCs w:val="26"/>
              </w:rPr>
            </w:pPr>
            <w:r>
              <w:rPr>
                <w:rFonts w:ascii="Arial Narrow" w:hAnsi="Arial Narrow"/>
                <w:sz w:val="26"/>
                <w:szCs w:val="26"/>
              </w:rPr>
              <w:t>Equipo Directivo</w:t>
            </w:r>
          </w:p>
          <w:p w14:paraId="3F4D31E5" w14:textId="4385F5D0" w:rsidR="00821D06" w:rsidRPr="00275E3E" w:rsidRDefault="00821D06" w:rsidP="00821D06">
            <w:pPr>
              <w:jc w:val="center"/>
              <w:rPr>
                <w:rFonts w:ascii="Arial Narrow" w:hAnsi="Arial Narrow"/>
                <w:sz w:val="26"/>
                <w:szCs w:val="26"/>
              </w:rPr>
            </w:pPr>
            <w:r>
              <w:rPr>
                <w:rFonts w:ascii="Arial Narrow" w:hAnsi="Arial Narrow"/>
                <w:sz w:val="26"/>
                <w:szCs w:val="26"/>
              </w:rPr>
              <w:t>Personal de Apoyo</w:t>
            </w:r>
          </w:p>
        </w:tc>
        <w:tc>
          <w:tcPr>
            <w:tcW w:w="1910" w:type="dxa"/>
          </w:tcPr>
          <w:p w14:paraId="0F7FF81C" w14:textId="0534079B" w:rsidR="00821D06" w:rsidRPr="00275E3E" w:rsidRDefault="00821D06" w:rsidP="00821D06">
            <w:pPr>
              <w:jc w:val="center"/>
              <w:rPr>
                <w:rFonts w:ascii="Arial Narrow" w:hAnsi="Arial Narrow"/>
                <w:sz w:val="26"/>
                <w:szCs w:val="26"/>
              </w:rPr>
            </w:pPr>
            <w:r w:rsidRPr="00275E3E">
              <w:rPr>
                <w:rFonts w:ascii="Arial Narrow" w:hAnsi="Arial Narrow"/>
                <w:sz w:val="26"/>
                <w:szCs w:val="26"/>
              </w:rPr>
              <w:t>Revisión por la Dirección</w:t>
            </w:r>
          </w:p>
        </w:tc>
      </w:tr>
      <w:tr w:rsidR="00821D06" w:rsidRPr="000A7116" w14:paraId="2C2B9B8D" w14:textId="77777777" w:rsidTr="008E5371">
        <w:tc>
          <w:tcPr>
            <w:tcW w:w="810" w:type="dxa"/>
          </w:tcPr>
          <w:p w14:paraId="61EF8302" w14:textId="77777777" w:rsidR="00821D06" w:rsidRPr="00821D06" w:rsidRDefault="00821D06" w:rsidP="00821D06">
            <w:pPr>
              <w:jc w:val="center"/>
              <w:rPr>
                <w:rFonts w:ascii="Arial Narrow" w:hAnsi="Arial Narrow"/>
                <w:b/>
                <w:sz w:val="26"/>
                <w:szCs w:val="26"/>
              </w:rPr>
            </w:pPr>
          </w:p>
          <w:p w14:paraId="3C81C6EF" w14:textId="77777777" w:rsidR="00821D06" w:rsidRPr="00821D06" w:rsidRDefault="00821D06" w:rsidP="00821D06">
            <w:pPr>
              <w:jc w:val="center"/>
              <w:rPr>
                <w:rFonts w:ascii="Arial Narrow" w:hAnsi="Arial Narrow"/>
                <w:b/>
                <w:sz w:val="26"/>
                <w:szCs w:val="26"/>
              </w:rPr>
            </w:pPr>
            <w:r w:rsidRPr="00821D06">
              <w:rPr>
                <w:rFonts w:ascii="Arial Narrow" w:hAnsi="Arial Narrow"/>
                <w:b/>
                <w:sz w:val="26"/>
                <w:szCs w:val="26"/>
              </w:rPr>
              <w:t>A</w:t>
            </w:r>
          </w:p>
        </w:tc>
        <w:tc>
          <w:tcPr>
            <w:tcW w:w="2456" w:type="dxa"/>
          </w:tcPr>
          <w:p w14:paraId="59B9852E" w14:textId="77777777" w:rsidR="00821D06" w:rsidRPr="00821D06" w:rsidRDefault="00821D06" w:rsidP="00821D06">
            <w:pPr>
              <w:jc w:val="both"/>
              <w:rPr>
                <w:rFonts w:ascii="Arial Narrow" w:hAnsi="Arial Narrow"/>
                <w:sz w:val="26"/>
                <w:szCs w:val="26"/>
              </w:rPr>
            </w:pPr>
            <w:r w:rsidRPr="00821D06">
              <w:rPr>
                <w:rFonts w:ascii="Arial Narrow" w:hAnsi="Arial Narrow"/>
                <w:sz w:val="26"/>
                <w:szCs w:val="26"/>
              </w:rPr>
              <w:t>Generar acciones de mejora del procedimiento</w:t>
            </w:r>
          </w:p>
        </w:tc>
        <w:tc>
          <w:tcPr>
            <w:tcW w:w="3533" w:type="dxa"/>
          </w:tcPr>
          <w:p w14:paraId="3D37250E" w14:textId="16FFF99E" w:rsidR="00821D06" w:rsidRPr="00821D06" w:rsidRDefault="00821D06" w:rsidP="00821D06">
            <w:pPr>
              <w:jc w:val="both"/>
              <w:rPr>
                <w:rFonts w:ascii="Arial Narrow" w:hAnsi="Arial Narrow" w:cs="Arial"/>
                <w:sz w:val="26"/>
                <w:szCs w:val="26"/>
              </w:rPr>
            </w:pPr>
            <w:r w:rsidRPr="00821D06">
              <w:rPr>
                <w:rFonts w:ascii="Arial Narrow" w:hAnsi="Arial Narrow" w:cs="Arial"/>
                <w:sz w:val="26"/>
                <w:szCs w:val="26"/>
              </w:rPr>
              <w:t>De acuerdo a los resultados obtenidos en el procedimiento, se generan las acciones pertinentes para el mejoramiento continuo del mismo, y colaborar así con la eficacia general del SGOE.</w:t>
            </w:r>
          </w:p>
        </w:tc>
        <w:tc>
          <w:tcPr>
            <w:tcW w:w="1918" w:type="dxa"/>
          </w:tcPr>
          <w:p w14:paraId="079560C8" w14:textId="77777777" w:rsidR="00821D06" w:rsidRPr="00821D06" w:rsidRDefault="00821D06" w:rsidP="00821D06">
            <w:pPr>
              <w:jc w:val="center"/>
              <w:rPr>
                <w:rFonts w:ascii="Arial Narrow" w:hAnsi="Arial Narrow"/>
                <w:sz w:val="26"/>
                <w:szCs w:val="26"/>
              </w:rPr>
            </w:pPr>
            <w:r w:rsidRPr="00821D06">
              <w:rPr>
                <w:rFonts w:ascii="Arial Narrow" w:hAnsi="Arial Narrow"/>
                <w:sz w:val="26"/>
                <w:szCs w:val="26"/>
              </w:rPr>
              <w:t>Líder del Proceso</w:t>
            </w:r>
          </w:p>
        </w:tc>
        <w:tc>
          <w:tcPr>
            <w:tcW w:w="1910" w:type="dxa"/>
          </w:tcPr>
          <w:p w14:paraId="08AE9234" w14:textId="77777777" w:rsidR="00821D06" w:rsidRPr="00821D06" w:rsidRDefault="00821D06" w:rsidP="00821D06">
            <w:pPr>
              <w:jc w:val="center"/>
              <w:rPr>
                <w:rFonts w:ascii="Arial Narrow" w:hAnsi="Arial Narrow"/>
                <w:sz w:val="26"/>
                <w:szCs w:val="26"/>
              </w:rPr>
            </w:pPr>
            <w:r w:rsidRPr="00821D06">
              <w:rPr>
                <w:rFonts w:ascii="Arial Narrow" w:hAnsi="Arial Narrow"/>
                <w:sz w:val="26"/>
                <w:szCs w:val="26"/>
              </w:rPr>
              <w:t>Acciones de Mejora</w:t>
            </w:r>
          </w:p>
        </w:tc>
      </w:tr>
    </w:tbl>
    <w:p w14:paraId="02A73D00" w14:textId="14E51701" w:rsidR="00821D06" w:rsidRDefault="00821D06" w:rsidP="00B95B6E">
      <w:pPr>
        <w:spacing w:after="0"/>
      </w:pPr>
    </w:p>
    <w:p w14:paraId="33B04DB7" w14:textId="0DA242D8" w:rsidR="008E5371" w:rsidRDefault="008E5371" w:rsidP="00B95B6E">
      <w:pPr>
        <w:spacing w:after="0"/>
      </w:pPr>
    </w:p>
    <w:p w14:paraId="24EB1862" w14:textId="77777777" w:rsidR="008E5371" w:rsidRDefault="008E5371" w:rsidP="00B95B6E">
      <w:pPr>
        <w:spacing w:after="0"/>
      </w:pPr>
    </w:p>
    <w:tbl>
      <w:tblPr>
        <w:tblStyle w:val="Tablaconcuadrcula"/>
        <w:tblW w:w="0" w:type="auto"/>
        <w:tblLook w:val="04A0" w:firstRow="1" w:lastRow="0" w:firstColumn="1" w:lastColumn="0" w:noHBand="0" w:noVBand="1"/>
      </w:tblPr>
      <w:tblGrid>
        <w:gridCol w:w="3681"/>
        <w:gridCol w:w="1559"/>
        <w:gridCol w:w="1382"/>
        <w:gridCol w:w="1270"/>
        <w:gridCol w:w="2636"/>
      </w:tblGrid>
      <w:tr w:rsidR="00443EC7" w:rsidRPr="004E72DE" w14:paraId="1C8F4182" w14:textId="77777777" w:rsidTr="00A62CD5">
        <w:tc>
          <w:tcPr>
            <w:tcW w:w="10528" w:type="dxa"/>
            <w:gridSpan w:val="5"/>
            <w:shd w:val="clear" w:color="auto" w:fill="D9D9D9" w:themeFill="background1" w:themeFillShade="D9"/>
          </w:tcPr>
          <w:p w14:paraId="4B00A0CA" w14:textId="77777777" w:rsidR="00443EC7" w:rsidRDefault="00443EC7" w:rsidP="00F02D9E">
            <w:pPr>
              <w:jc w:val="center"/>
              <w:rPr>
                <w:rFonts w:ascii="Arial Narrow" w:hAnsi="Arial Narrow"/>
                <w:b/>
                <w:sz w:val="26"/>
                <w:szCs w:val="26"/>
              </w:rPr>
            </w:pPr>
            <w:r w:rsidRPr="004E72DE">
              <w:rPr>
                <w:rFonts w:ascii="Arial Narrow" w:hAnsi="Arial Narrow"/>
                <w:b/>
                <w:sz w:val="26"/>
                <w:szCs w:val="26"/>
              </w:rPr>
              <w:t>CONTROL DE LA INFORMACIÓN DOCUMENTADA</w:t>
            </w:r>
          </w:p>
          <w:p w14:paraId="72255087" w14:textId="77777777" w:rsidR="00443EC7" w:rsidRPr="004E72DE" w:rsidRDefault="00443EC7" w:rsidP="00F02D9E">
            <w:pPr>
              <w:jc w:val="center"/>
              <w:rPr>
                <w:rFonts w:ascii="Arial Narrow" w:hAnsi="Arial Narrow"/>
                <w:b/>
                <w:sz w:val="26"/>
                <w:szCs w:val="26"/>
              </w:rPr>
            </w:pPr>
          </w:p>
        </w:tc>
      </w:tr>
      <w:tr w:rsidR="00443EC7" w:rsidRPr="004E72DE" w14:paraId="64D2AA1D" w14:textId="77777777" w:rsidTr="00A62CD5">
        <w:tc>
          <w:tcPr>
            <w:tcW w:w="3681" w:type="dxa"/>
            <w:tcBorders>
              <w:right w:val="single" w:sz="4" w:space="0" w:color="auto"/>
            </w:tcBorders>
            <w:shd w:val="clear" w:color="auto" w:fill="F2F2F2" w:themeFill="background1" w:themeFillShade="F2"/>
          </w:tcPr>
          <w:p w14:paraId="3ED0D272"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NOMBRE</w:t>
            </w:r>
          </w:p>
        </w:tc>
        <w:tc>
          <w:tcPr>
            <w:tcW w:w="1559" w:type="dxa"/>
            <w:tcBorders>
              <w:left w:val="single" w:sz="4" w:space="0" w:color="auto"/>
              <w:right w:val="single" w:sz="4" w:space="0" w:color="auto"/>
            </w:tcBorders>
            <w:shd w:val="clear" w:color="auto" w:fill="F2F2F2" w:themeFill="background1" w:themeFillShade="F2"/>
          </w:tcPr>
          <w:p w14:paraId="6C263E6C"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CÓDIGO</w:t>
            </w:r>
          </w:p>
        </w:tc>
        <w:tc>
          <w:tcPr>
            <w:tcW w:w="1382" w:type="dxa"/>
            <w:tcBorders>
              <w:left w:val="single" w:sz="4" w:space="0" w:color="auto"/>
              <w:right w:val="single" w:sz="4" w:space="0" w:color="auto"/>
            </w:tcBorders>
            <w:shd w:val="clear" w:color="auto" w:fill="F2F2F2" w:themeFill="background1" w:themeFillShade="F2"/>
          </w:tcPr>
          <w:p w14:paraId="12359B5D"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FECHA</w:t>
            </w:r>
          </w:p>
        </w:tc>
        <w:tc>
          <w:tcPr>
            <w:tcW w:w="1270" w:type="dxa"/>
            <w:tcBorders>
              <w:left w:val="single" w:sz="4" w:space="0" w:color="auto"/>
              <w:right w:val="single" w:sz="4" w:space="0" w:color="auto"/>
            </w:tcBorders>
            <w:shd w:val="clear" w:color="auto" w:fill="F2F2F2" w:themeFill="background1" w:themeFillShade="F2"/>
          </w:tcPr>
          <w:p w14:paraId="2D960871"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VERSIÓN</w:t>
            </w:r>
          </w:p>
        </w:tc>
        <w:tc>
          <w:tcPr>
            <w:tcW w:w="2636" w:type="dxa"/>
            <w:tcBorders>
              <w:left w:val="single" w:sz="4" w:space="0" w:color="auto"/>
            </w:tcBorders>
            <w:shd w:val="clear" w:color="auto" w:fill="F2F2F2" w:themeFill="background1" w:themeFillShade="F2"/>
          </w:tcPr>
          <w:p w14:paraId="6FCE9FBB"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DESCRIPCIÓN</w:t>
            </w:r>
          </w:p>
        </w:tc>
      </w:tr>
      <w:tr w:rsidR="00443EC7" w:rsidRPr="004E72DE" w14:paraId="42DA08AC" w14:textId="77777777" w:rsidTr="00443EC7">
        <w:tc>
          <w:tcPr>
            <w:tcW w:w="3681" w:type="dxa"/>
          </w:tcPr>
          <w:p w14:paraId="0813F17F" w14:textId="480B03A7" w:rsidR="00443EC7" w:rsidRPr="004E72DE" w:rsidRDefault="0098355C" w:rsidP="00F02D9E">
            <w:pPr>
              <w:jc w:val="both"/>
              <w:rPr>
                <w:rFonts w:ascii="Arial Narrow" w:hAnsi="Arial Narrow"/>
                <w:sz w:val="26"/>
                <w:szCs w:val="26"/>
              </w:rPr>
            </w:pPr>
            <w:r>
              <w:rPr>
                <w:rFonts w:ascii="Arial Narrow" w:hAnsi="Arial Narrow"/>
                <w:sz w:val="26"/>
                <w:szCs w:val="26"/>
              </w:rPr>
              <w:t xml:space="preserve">Procedimiento de </w:t>
            </w:r>
            <w:r w:rsidR="0010067A">
              <w:rPr>
                <w:rFonts w:ascii="Arial Narrow" w:hAnsi="Arial Narrow"/>
                <w:sz w:val="26"/>
                <w:szCs w:val="26"/>
              </w:rPr>
              <w:t>Revisión por la Dirección</w:t>
            </w:r>
          </w:p>
        </w:tc>
        <w:tc>
          <w:tcPr>
            <w:tcW w:w="1559" w:type="dxa"/>
          </w:tcPr>
          <w:p w14:paraId="0867AA37" w14:textId="778AD696" w:rsidR="00443EC7" w:rsidRPr="004E72DE" w:rsidRDefault="00443EC7" w:rsidP="00F02D9E">
            <w:pPr>
              <w:jc w:val="center"/>
              <w:rPr>
                <w:rFonts w:ascii="Arial Narrow" w:hAnsi="Arial Narrow"/>
                <w:sz w:val="26"/>
                <w:szCs w:val="26"/>
              </w:rPr>
            </w:pPr>
          </w:p>
        </w:tc>
        <w:tc>
          <w:tcPr>
            <w:tcW w:w="1382" w:type="dxa"/>
          </w:tcPr>
          <w:p w14:paraId="07142C39" w14:textId="35040D9C" w:rsidR="00443EC7" w:rsidRPr="004E72DE" w:rsidRDefault="00443EC7" w:rsidP="00F02D9E">
            <w:pPr>
              <w:jc w:val="center"/>
              <w:rPr>
                <w:rFonts w:ascii="Arial Narrow" w:hAnsi="Arial Narrow"/>
                <w:sz w:val="26"/>
                <w:szCs w:val="26"/>
              </w:rPr>
            </w:pPr>
          </w:p>
        </w:tc>
        <w:tc>
          <w:tcPr>
            <w:tcW w:w="1270" w:type="dxa"/>
          </w:tcPr>
          <w:p w14:paraId="5FC798F8" w14:textId="70DEF904" w:rsidR="00443EC7" w:rsidRPr="004E72DE" w:rsidRDefault="00443EC7" w:rsidP="00F02D9E">
            <w:pPr>
              <w:jc w:val="center"/>
              <w:rPr>
                <w:rFonts w:ascii="Arial Narrow" w:hAnsi="Arial Narrow"/>
                <w:sz w:val="26"/>
                <w:szCs w:val="26"/>
              </w:rPr>
            </w:pPr>
          </w:p>
        </w:tc>
        <w:tc>
          <w:tcPr>
            <w:tcW w:w="2636" w:type="dxa"/>
          </w:tcPr>
          <w:p w14:paraId="074446CD" w14:textId="77777777" w:rsidR="00443EC7" w:rsidRDefault="00443EC7" w:rsidP="00F02D9E">
            <w:pPr>
              <w:jc w:val="center"/>
              <w:rPr>
                <w:rFonts w:ascii="Arial Narrow" w:hAnsi="Arial Narrow"/>
                <w:sz w:val="26"/>
                <w:szCs w:val="26"/>
              </w:rPr>
            </w:pPr>
          </w:p>
          <w:p w14:paraId="615CDEBE" w14:textId="6213F3A5" w:rsidR="00443EC7" w:rsidRPr="004E72DE" w:rsidRDefault="00443EC7" w:rsidP="00F02D9E">
            <w:pPr>
              <w:jc w:val="center"/>
              <w:rPr>
                <w:rFonts w:ascii="Arial Narrow" w:hAnsi="Arial Narrow"/>
                <w:sz w:val="26"/>
                <w:szCs w:val="26"/>
              </w:rPr>
            </w:pPr>
            <w:r>
              <w:rPr>
                <w:rFonts w:ascii="Arial Narrow" w:hAnsi="Arial Narrow"/>
                <w:sz w:val="26"/>
                <w:szCs w:val="26"/>
              </w:rPr>
              <w:t>Creación del documento</w:t>
            </w:r>
          </w:p>
        </w:tc>
      </w:tr>
    </w:tbl>
    <w:p w14:paraId="418B8CAB" w14:textId="77777777" w:rsidR="00443EC7" w:rsidRDefault="00443EC7" w:rsidP="00443EC7">
      <w:pPr>
        <w:spacing w:after="0"/>
      </w:pPr>
    </w:p>
    <w:tbl>
      <w:tblPr>
        <w:tblStyle w:val="Tablaconcuadrcula"/>
        <w:tblW w:w="0" w:type="auto"/>
        <w:tblLook w:val="04A0" w:firstRow="1" w:lastRow="0" w:firstColumn="1" w:lastColumn="0" w:noHBand="0" w:noVBand="1"/>
      </w:tblPr>
      <w:tblGrid>
        <w:gridCol w:w="3509"/>
        <w:gridCol w:w="3509"/>
        <w:gridCol w:w="3510"/>
      </w:tblGrid>
      <w:tr w:rsidR="00443EC7" w:rsidRPr="008B5D4C" w14:paraId="263B466C" w14:textId="77777777" w:rsidTr="00A62CD5">
        <w:tc>
          <w:tcPr>
            <w:tcW w:w="3509" w:type="dxa"/>
            <w:shd w:val="clear" w:color="auto" w:fill="D9D9D9" w:themeFill="background1" w:themeFillShade="D9"/>
          </w:tcPr>
          <w:p w14:paraId="21A06253" w14:textId="77777777" w:rsidR="00443EC7" w:rsidRPr="008B5D4C" w:rsidRDefault="00443EC7" w:rsidP="00F02D9E">
            <w:pPr>
              <w:jc w:val="center"/>
              <w:rPr>
                <w:rFonts w:ascii="Arial Narrow" w:hAnsi="Arial Narrow"/>
                <w:b/>
                <w:sz w:val="26"/>
                <w:szCs w:val="26"/>
              </w:rPr>
            </w:pPr>
            <w:r w:rsidRPr="008B5D4C">
              <w:rPr>
                <w:rFonts w:ascii="Arial Narrow" w:hAnsi="Arial Narrow"/>
                <w:b/>
                <w:sz w:val="26"/>
                <w:szCs w:val="26"/>
              </w:rPr>
              <w:t>ELABORADO POR</w:t>
            </w:r>
          </w:p>
        </w:tc>
        <w:tc>
          <w:tcPr>
            <w:tcW w:w="3509" w:type="dxa"/>
            <w:shd w:val="clear" w:color="auto" w:fill="D9D9D9" w:themeFill="background1" w:themeFillShade="D9"/>
          </w:tcPr>
          <w:p w14:paraId="20E8DAB4" w14:textId="77777777" w:rsidR="00443EC7" w:rsidRPr="008B5D4C" w:rsidRDefault="00443EC7" w:rsidP="00F02D9E">
            <w:pPr>
              <w:jc w:val="center"/>
              <w:rPr>
                <w:rFonts w:ascii="Arial Narrow" w:hAnsi="Arial Narrow"/>
                <w:b/>
                <w:sz w:val="26"/>
                <w:szCs w:val="26"/>
              </w:rPr>
            </w:pPr>
            <w:r w:rsidRPr="008B5D4C">
              <w:rPr>
                <w:rFonts w:ascii="Arial Narrow" w:hAnsi="Arial Narrow"/>
                <w:b/>
                <w:sz w:val="26"/>
                <w:szCs w:val="26"/>
              </w:rPr>
              <w:t>REVISADO POR</w:t>
            </w:r>
          </w:p>
        </w:tc>
        <w:tc>
          <w:tcPr>
            <w:tcW w:w="3510" w:type="dxa"/>
            <w:shd w:val="clear" w:color="auto" w:fill="D9D9D9" w:themeFill="background1" w:themeFillShade="D9"/>
          </w:tcPr>
          <w:p w14:paraId="201AE8FC" w14:textId="77777777" w:rsidR="00443EC7" w:rsidRDefault="00443EC7" w:rsidP="00F02D9E">
            <w:pPr>
              <w:jc w:val="center"/>
              <w:rPr>
                <w:rFonts w:ascii="Arial Narrow" w:hAnsi="Arial Narrow"/>
                <w:b/>
                <w:sz w:val="26"/>
                <w:szCs w:val="26"/>
              </w:rPr>
            </w:pPr>
            <w:r w:rsidRPr="008B5D4C">
              <w:rPr>
                <w:rFonts w:ascii="Arial Narrow" w:hAnsi="Arial Narrow"/>
                <w:b/>
                <w:sz w:val="26"/>
                <w:szCs w:val="26"/>
              </w:rPr>
              <w:t>APROBADO POR</w:t>
            </w:r>
          </w:p>
          <w:p w14:paraId="4368CADD" w14:textId="77777777" w:rsidR="00443EC7" w:rsidRPr="008B5D4C" w:rsidRDefault="00443EC7" w:rsidP="00F02D9E">
            <w:pPr>
              <w:jc w:val="center"/>
              <w:rPr>
                <w:rFonts w:ascii="Arial Narrow" w:hAnsi="Arial Narrow"/>
                <w:b/>
                <w:sz w:val="26"/>
                <w:szCs w:val="26"/>
              </w:rPr>
            </w:pPr>
          </w:p>
        </w:tc>
      </w:tr>
      <w:tr w:rsidR="00443EC7" w:rsidRPr="008B5D4C" w14:paraId="6083CB41" w14:textId="77777777" w:rsidTr="00443EC7">
        <w:tc>
          <w:tcPr>
            <w:tcW w:w="3509" w:type="dxa"/>
          </w:tcPr>
          <w:p w14:paraId="4B09514F" w14:textId="77777777" w:rsidR="00443EC7" w:rsidRDefault="00443EC7" w:rsidP="00F02D9E">
            <w:pPr>
              <w:jc w:val="center"/>
              <w:rPr>
                <w:rFonts w:ascii="Arial Narrow" w:hAnsi="Arial Narrow"/>
                <w:sz w:val="26"/>
                <w:szCs w:val="26"/>
              </w:rPr>
            </w:pPr>
          </w:p>
          <w:p w14:paraId="3F8126C1" w14:textId="77777777" w:rsidR="00443EC7" w:rsidRPr="008B5D4C" w:rsidRDefault="00443EC7" w:rsidP="00F02D9E">
            <w:pPr>
              <w:jc w:val="center"/>
              <w:rPr>
                <w:rFonts w:ascii="Arial Narrow" w:hAnsi="Arial Narrow"/>
                <w:sz w:val="26"/>
                <w:szCs w:val="26"/>
              </w:rPr>
            </w:pPr>
            <w:r>
              <w:rPr>
                <w:rFonts w:ascii="Arial Narrow" w:hAnsi="Arial Narrow"/>
                <w:sz w:val="26"/>
                <w:szCs w:val="26"/>
              </w:rPr>
              <w:t xml:space="preserve">Luz Bibiana Sánchez Henao </w:t>
            </w:r>
          </w:p>
        </w:tc>
        <w:tc>
          <w:tcPr>
            <w:tcW w:w="3509" w:type="dxa"/>
          </w:tcPr>
          <w:p w14:paraId="3CCE80C7" w14:textId="6500F5B4" w:rsidR="00443EC7" w:rsidRPr="008B5D4C" w:rsidRDefault="00443EC7" w:rsidP="00F02D9E">
            <w:pPr>
              <w:jc w:val="center"/>
              <w:rPr>
                <w:rFonts w:ascii="Arial Narrow" w:hAnsi="Arial Narrow"/>
                <w:sz w:val="26"/>
                <w:szCs w:val="26"/>
              </w:rPr>
            </w:pPr>
          </w:p>
        </w:tc>
        <w:tc>
          <w:tcPr>
            <w:tcW w:w="3510" w:type="dxa"/>
          </w:tcPr>
          <w:p w14:paraId="01276CC1" w14:textId="1136239D" w:rsidR="00443EC7" w:rsidRPr="008B5D4C" w:rsidRDefault="00443EC7" w:rsidP="00F02D9E">
            <w:pPr>
              <w:jc w:val="center"/>
              <w:rPr>
                <w:rFonts w:ascii="Arial Narrow" w:hAnsi="Arial Narrow"/>
                <w:sz w:val="26"/>
                <w:szCs w:val="26"/>
              </w:rPr>
            </w:pPr>
          </w:p>
        </w:tc>
      </w:tr>
    </w:tbl>
    <w:p w14:paraId="3B195DB9" w14:textId="77777777" w:rsidR="00443EC7" w:rsidRDefault="00443EC7" w:rsidP="00443EC7">
      <w:pPr>
        <w:spacing w:after="0"/>
      </w:pPr>
    </w:p>
    <w:p w14:paraId="572D50BB" w14:textId="77777777" w:rsidR="00443EC7" w:rsidRDefault="00443EC7" w:rsidP="00443EC7">
      <w:pPr>
        <w:spacing w:after="0"/>
      </w:pPr>
    </w:p>
    <w:bookmarkEnd w:id="0"/>
    <w:p w14:paraId="1AFA663A" w14:textId="13306D9B" w:rsidR="00443EC7" w:rsidRDefault="00443EC7" w:rsidP="00B95B6E">
      <w:pPr>
        <w:spacing w:after="0"/>
      </w:pPr>
    </w:p>
    <w:sectPr w:rsidR="00443EC7" w:rsidSect="000A7116">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171D" w14:textId="77777777" w:rsidR="006F1BA4" w:rsidRDefault="006F1BA4" w:rsidP="00037B80">
      <w:pPr>
        <w:spacing w:after="0" w:line="240" w:lineRule="auto"/>
      </w:pPr>
      <w:r>
        <w:separator/>
      </w:r>
    </w:p>
  </w:endnote>
  <w:endnote w:type="continuationSeparator" w:id="0">
    <w:p w14:paraId="5F1CEF19" w14:textId="77777777" w:rsidR="006F1BA4" w:rsidRDefault="006F1BA4" w:rsidP="0003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168F" w14:textId="77777777" w:rsidR="003E60D0" w:rsidRDefault="003E60D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9542" w14:textId="7EF8D4EF" w:rsidR="00E46CF5" w:rsidRDefault="00E46CF5">
    <w:pPr>
      <w:pStyle w:val="Piedepgina"/>
      <w:rPr>
        <w:lang w:val="en-US"/>
      </w:rPr>
    </w:pPr>
  </w:p>
  <w:p w14:paraId="2A67ED8C" w14:textId="77777777" w:rsidR="00E8091E" w:rsidRDefault="00E8091E" w:rsidP="00E8091E">
    <w:pPr>
      <w:pStyle w:val="Piedepgina"/>
    </w:pPr>
  </w:p>
  <w:p w14:paraId="74D89133" w14:textId="3F95A487" w:rsidR="00E8091E" w:rsidRDefault="00E8091E" w:rsidP="00E8091E">
    <w:pPr>
      <w:pStyle w:val="Piedepgina"/>
    </w:pPr>
  </w:p>
  <w:p w14:paraId="33474BBD" w14:textId="77777777" w:rsidR="00E8091E" w:rsidRDefault="00E8091E" w:rsidP="00E8091E">
    <w:pPr>
      <w:pStyle w:val="Piedepgina"/>
    </w:pPr>
  </w:p>
  <w:p w14:paraId="7E1EDDB0" w14:textId="77777777" w:rsidR="00E46CF5" w:rsidRPr="00A64977" w:rsidRDefault="00E46CF5">
    <w:pPr>
      <w:pStyle w:val="Piedepgina"/>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F300" w14:textId="77777777" w:rsidR="003E60D0" w:rsidRDefault="003E60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C8539" w14:textId="77777777" w:rsidR="006F1BA4" w:rsidRDefault="006F1BA4" w:rsidP="00037B80">
      <w:pPr>
        <w:spacing w:after="0" w:line="240" w:lineRule="auto"/>
      </w:pPr>
      <w:r>
        <w:separator/>
      </w:r>
    </w:p>
  </w:footnote>
  <w:footnote w:type="continuationSeparator" w:id="0">
    <w:p w14:paraId="5E7E97E0" w14:textId="77777777" w:rsidR="006F1BA4" w:rsidRDefault="006F1BA4" w:rsidP="0003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F93F3" w14:textId="77777777" w:rsidR="003E60D0" w:rsidRDefault="003E60D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098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05"/>
      <w:gridCol w:w="2475"/>
    </w:tblGrid>
    <w:tr w:rsidR="003E60D0" w14:paraId="165086F4" w14:textId="77777777" w:rsidTr="003E60D0">
      <w:trPr>
        <w:trHeight w:val="369"/>
      </w:trPr>
      <w:tc>
        <w:tcPr>
          <w:tcW w:w="8505" w:type="dxa"/>
          <w:vMerge w:val="restart"/>
          <w:tcBorders>
            <w:top w:val="single" w:sz="12" w:space="0" w:color="000000"/>
            <w:left w:val="single" w:sz="12" w:space="0" w:color="000000"/>
            <w:bottom w:val="single" w:sz="12" w:space="0" w:color="000000"/>
            <w:right w:val="single" w:sz="12" w:space="0" w:color="000000"/>
          </w:tcBorders>
        </w:tcPr>
        <w:p w14:paraId="6D59537F" w14:textId="77777777" w:rsidR="003E60D0" w:rsidRDefault="003E60D0" w:rsidP="003E60D0">
          <w:pPr>
            <w:pStyle w:val="TableParagraph"/>
            <w:spacing w:after="1"/>
            <w:rPr>
              <w:rFonts w:ascii="Times New Roman"/>
              <w:sz w:val="9"/>
            </w:rPr>
          </w:pPr>
        </w:p>
        <w:p w14:paraId="16E5339D" w14:textId="05DDAED3" w:rsidR="003E60D0" w:rsidRDefault="003E60D0" w:rsidP="003E60D0">
          <w:pPr>
            <w:pStyle w:val="TableParagraph"/>
            <w:ind w:left="173"/>
            <w:rPr>
              <w:rFonts w:ascii="Times New Roman"/>
              <w:sz w:val="20"/>
            </w:rPr>
          </w:pPr>
          <w:r>
            <w:rPr>
              <w:rFonts w:ascii="Times New Roman"/>
              <w:noProof/>
              <w:sz w:val="20"/>
            </w:rPr>
            <w:drawing>
              <wp:inline distT="0" distB="0" distL="0" distR="0" wp14:anchorId="4DF28EB3" wp14:editId="4CE8464C">
                <wp:extent cx="528637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781050"/>
                        </a:xfrm>
                        <a:prstGeom prst="rect">
                          <a:avLst/>
                        </a:prstGeom>
                        <a:noFill/>
                        <a:ln>
                          <a:noFill/>
                        </a:ln>
                      </pic:spPr>
                    </pic:pic>
                  </a:graphicData>
                </a:graphic>
              </wp:inline>
            </w:drawing>
          </w:r>
        </w:p>
      </w:tc>
      <w:tc>
        <w:tcPr>
          <w:tcW w:w="2475" w:type="dxa"/>
          <w:tcBorders>
            <w:top w:val="single" w:sz="12" w:space="0" w:color="000000"/>
            <w:left w:val="single" w:sz="12" w:space="0" w:color="000000"/>
            <w:bottom w:val="single" w:sz="12" w:space="0" w:color="000000"/>
            <w:right w:val="single" w:sz="12" w:space="0" w:color="000000"/>
          </w:tcBorders>
          <w:hideMark/>
        </w:tcPr>
        <w:p w14:paraId="71F9C6E7" w14:textId="5E5B1CEC" w:rsidR="003E60D0" w:rsidRDefault="003E60D0" w:rsidP="007D763F">
          <w:pPr>
            <w:pStyle w:val="TableParagraph"/>
            <w:spacing w:before="74"/>
            <w:ind w:left="61"/>
            <w:rPr>
              <w:b/>
              <w:sz w:val="20"/>
            </w:rPr>
          </w:pPr>
          <w:r>
            <w:rPr>
              <w:b/>
              <w:sz w:val="18"/>
            </w:rPr>
            <w:t>CÓDIGO:</w:t>
          </w:r>
          <w:r>
            <w:rPr>
              <w:b/>
              <w:spacing w:val="-5"/>
              <w:sz w:val="18"/>
            </w:rPr>
            <w:t xml:space="preserve"> </w:t>
          </w:r>
          <w:r w:rsidR="007D763F">
            <w:rPr>
              <w:b/>
              <w:sz w:val="20"/>
            </w:rPr>
            <w:t>GD-DE-M7</w:t>
          </w:r>
        </w:p>
      </w:tc>
    </w:tr>
    <w:tr w:rsidR="003E60D0" w14:paraId="1DC06600" w14:textId="77777777" w:rsidTr="003E60D0">
      <w:trPr>
        <w:trHeight w:val="330"/>
      </w:trPr>
      <w:tc>
        <w:tcPr>
          <w:tcW w:w="8505" w:type="dxa"/>
          <w:vMerge/>
          <w:tcBorders>
            <w:top w:val="single" w:sz="12" w:space="0" w:color="000000"/>
            <w:left w:val="single" w:sz="12" w:space="0" w:color="000000"/>
            <w:bottom w:val="single" w:sz="12" w:space="0" w:color="000000"/>
            <w:right w:val="single" w:sz="12" w:space="0" w:color="000000"/>
          </w:tcBorders>
          <w:vAlign w:val="center"/>
          <w:hideMark/>
        </w:tcPr>
        <w:p w14:paraId="2A55FC02" w14:textId="77777777" w:rsidR="003E60D0" w:rsidRDefault="003E60D0" w:rsidP="003E60D0">
          <w:pPr>
            <w:rPr>
              <w:rFonts w:ascii="Times New Roman" w:eastAsia="Arial" w:hAnsi="Arial" w:cs="Arial"/>
              <w:sz w:val="20"/>
            </w:rPr>
          </w:pPr>
        </w:p>
      </w:tc>
      <w:tc>
        <w:tcPr>
          <w:tcW w:w="2475" w:type="dxa"/>
          <w:tcBorders>
            <w:top w:val="single" w:sz="12" w:space="0" w:color="000000"/>
            <w:left w:val="single" w:sz="12" w:space="0" w:color="000000"/>
            <w:bottom w:val="single" w:sz="12" w:space="0" w:color="000000"/>
            <w:right w:val="single" w:sz="12" w:space="0" w:color="000000"/>
          </w:tcBorders>
          <w:hideMark/>
        </w:tcPr>
        <w:p w14:paraId="3FB1A980" w14:textId="2FAD66AD" w:rsidR="003E60D0" w:rsidRDefault="003E60D0" w:rsidP="003E60D0">
          <w:pPr>
            <w:pStyle w:val="TableParagraph"/>
            <w:spacing w:before="69"/>
            <w:ind w:left="61"/>
            <w:rPr>
              <w:b/>
              <w:sz w:val="18"/>
            </w:rPr>
          </w:pPr>
          <w:r>
            <w:rPr>
              <w:b/>
              <w:sz w:val="18"/>
            </w:rPr>
            <w:t>Version:</w:t>
          </w:r>
          <w:r>
            <w:rPr>
              <w:b/>
              <w:spacing w:val="-5"/>
              <w:sz w:val="18"/>
            </w:rPr>
            <w:t xml:space="preserve"> </w:t>
          </w:r>
          <w:r w:rsidR="00AC530E">
            <w:rPr>
              <w:b/>
              <w:sz w:val="18"/>
            </w:rPr>
            <w:t>2</w:t>
          </w:r>
        </w:p>
      </w:tc>
    </w:tr>
    <w:tr w:rsidR="003E60D0" w14:paraId="4B3C016F" w14:textId="77777777" w:rsidTr="003E60D0">
      <w:trPr>
        <w:trHeight w:val="909"/>
      </w:trPr>
      <w:tc>
        <w:tcPr>
          <w:tcW w:w="8505" w:type="dxa"/>
          <w:vMerge/>
          <w:tcBorders>
            <w:top w:val="single" w:sz="12" w:space="0" w:color="000000"/>
            <w:left w:val="single" w:sz="12" w:space="0" w:color="000000"/>
            <w:bottom w:val="single" w:sz="12" w:space="0" w:color="000000"/>
            <w:right w:val="single" w:sz="12" w:space="0" w:color="000000"/>
          </w:tcBorders>
          <w:vAlign w:val="center"/>
          <w:hideMark/>
        </w:tcPr>
        <w:p w14:paraId="7915C0F3" w14:textId="77777777" w:rsidR="003E60D0" w:rsidRDefault="003E60D0" w:rsidP="003E60D0">
          <w:pPr>
            <w:rPr>
              <w:rFonts w:ascii="Times New Roman" w:eastAsia="Arial" w:hAnsi="Arial" w:cs="Arial"/>
              <w:sz w:val="20"/>
            </w:rPr>
          </w:pPr>
        </w:p>
      </w:tc>
      <w:tc>
        <w:tcPr>
          <w:tcW w:w="2475" w:type="dxa"/>
          <w:tcBorders>
            <w:top w:val="single" w:sz="12" w:space="0" w:color="000000"/>
            <w:left w:val="single" w:sz="12" w:space="0" w:color="000000"/>
            <w:bottom w:val="single" w:sz="12" w:space="0" w:color="000000"/>
            <w:right w:val="single" w:sz="12" w:space="0" w:color="000000"/>
          </w:tcBorders>
        </w:tcPr>
        <w:p w14:paraId="529817E6" w14:textId="77777777" w:rsidR="003E60D0" w:rsidRDefault="003E60D0" w:rsidP="003E60D0">
          <w:pPr>
            <w:pStyle w:val="TableParagraph"/>
            <w:spacing w:before="3"/>
            <w:rPr>
              <w:rFonts w:ascii="Times New Roman"/>
            </w:rPr>
          </w:pPr>
        </w:p>
        <w:p w14:paraId="2FD9A281" w14:textId="561D24D4" w:rsidR="003E60D0" w:rsidRDefault="003E60D0" w:rsidP="003E60D0">
          <w:pPr>
            <w:pStyle w:val="TableParagraph"/>
            <w:ind w:left="61" w:right="938"/>
            <w:rPr>
              <w:b/>
              <w:sz w:val="18"/>
            </w:rPr>
          </w:pPr>
          <w:r>
            <w:rPr>
              <w:b/>
              <w:sz w:val="18"/>
            </w:rPr>
            <w:t>Fecha vigencia:</w:t>
          </w:r>
          <w:r>
            <w:rPr>
              <w:b/>
              <w:spacing w:val="-48"/>
              <w:sz w:val="18"/>
            </w:rPr>
            <w:t xml:space="preserve"> </w:t>
          </w:r>
          <w:r w:rsidR="00AC530E">
            <w:rPr>
              <w:b/>
              <w:sz w:val="18"/>
            </w:rPr>
            <w:t>13/10/2021</w:t>
          </w:r>
        </w:p>
      </w:tc>
    </w:tr>
    <w:tr w:rsidR="003E60D0" w14:paraId="1197A373" w14:textId="77777777" w:rsidTr="003E60D0">
      <w:trPr>
        <w:trHeight w:val="409"/>
      </w:trPr>
      <w:tc>
        <w:tcPr>
          <w:tcW w:w="8505" w:type="dxa"/>
          <w:tcBorders>
            <w:top w:val="single" w:sz="12" w:space="0" w:color="000000"/>
            <w:left w:val="single" w:sz="12" w:space="0" w:color="000000"/>
            <w:bottom w:val="single" w:sz="12" w:space="0" w:color="000000"/>
            <w:right w:val="single" w:sz="12" w:space="0" w:color="000000"/>
          </w:tcBorders>
          <w:hideMark/>
        </w:tcPr>
        <w:p w14:paraId="580FDF9B" w14:textId="4B1E66C9" w:rsidR="003E60D0" w:rsidRDefault="003E60D0" w:rsidP="003E60D0">
          <w:pPr>
            <w:pStyle w:val="TableParagraph"/>
            <w:spacing w:before="71"/>
            <w:ind w:right="2382"/>
            <w:jc w:val="center"/>
            <w:rPr>
              <w:b/>
              <w:sz w:val="24"/>
              <w:lang w:val="es-CO"/>
            </w:rPr>
          </w:pPr>
          <w:r>
            <w:rPr>
              <w:b/>
              <w:sz w:val="24"/>
              <w:lang w:val="es-CO"/>
            </w:rPr>
            <w:t xml:space="preserve">      </w:t>
          </w:r>
          <w:r w:rsidR="005D1292">
            <w:rPr>
              <w:b/>
              <w:sz w:val="24"/>
              <w:lang w:val="es-CO"/>
            </w:rPr>
            <w:t xml:space="preserve">               </w:t>
          </w:r>
          <w:bookmarkStart w:id="1" w:name="_GoBack"/>
          <w:bookmarkEnd w:id="1"/>
          <w:r>
            <w:rPr>
              <w:b/>
              <w:sz w:val="24"/>
              <w:lang w:val="es-CO"/>
            </w:rPr>
            <w:t>REVISIÓN POR LA DI</w:t>
          </w:r>
          <w:r w:rsidR="007D763F">
            <w:rPr>
              <w:b/>
              <w:sz w:val="24"/>
              <w:lang w:val="es-CO"/>
            </w:rPr>
            <w:t>R</w:t>
          </w:r>
          <w:r>
            <w:rPr>
              <w:b/>
              <w:sz w:val="24"/>
              <w:lang w:val="es-CO"/>
            </w:rPr>
            <w:t xml:space="preserve">ECCIÓN </w:t>
          </w:r>
        </w:p>
      </w:tc>
      <w:tc>
        <w:tcPr>
          <w:tcW w:w="2475" w:type="dxa"/>
          <w:tcBorders>
            <w:top w:val="single" w:sz="12" w:space="0" w:color="000000"/>
            <w:left w:val="single" w:sz="12" w:space="0" w:color="000000"/>
            <w:bottom w:val="single" w:sz="12" w:space="0" w:color="000000"/>
            <w:right w:val="single" w:sz="12" w:space="0" w:color="000000"/>
          </w:tcBorders>
          <w:hideMark/>
        </w:tcPr>
        <w:p w14:paraId="740226CE" w14:textId="16904733" w:rsidR="003E60D0" w:rsidRDefault="002B1AAD" w:rsidP="003E60D0">
          <w:pPr>
            <w:pStyle w:val="TableParagraph"/>
            <w:spacing w:line="203" w:lineRule="exact"/>
            <w:ind w:left="61"/>
            <w:rPr>
              <w:b/>
              <w:sz w:val="18"/>
            </w:rPr>
          </w:pPr>
          <w:r w:rsidRPr="00180F12">
            <w:rPr>
              <w:b/>
              <w:sz w:val="18"/>
            </w:rPr>
            <w:t xml:space="preserve">Página </w:t>
          </w:r>
          <w:r w:rsidRPr="00180F12">
            <w:rPr>
              <w:b/>
              <w:sz w:val="18"/>
            </w:rPr>
            <w:fldChar w:fldCharType="begin"/>
          </w:r>
          <w:r w:rsidRPr="00180F12">
            <w:rPr>
              <w:b/>
              <w:sz w:val="18"/>
            </w:rPr>
            <w:instrText>PAGE  \* Arabic  \* MERGEFORMAT</w:instrText>
          </w:r>
          <w:r w:rsidRPr="00180F12">
            <w:rPr>
              <w:b/>
              <w:sz w:val="18"/>
            </w:rPr>
            <w:fldChar w:fldCharType="separate"/>
          </w:r>
          <w:r w:rsidR="005D1292">
            <w:rPr>
              <w:b/>
              <w:noProof/>
              <w:sz w:val="18"/>
            </w:rPr>
            <w:t>1</w:t>
          </w:r>
          <w:r w:rsidRPr="00180F12">
            <w:rPr>
              <w:b/>
              <w:sz w:val="18"/>
            </w:rPr>
            <w:fldChar w:fldCharType="end"/>
          </w:r>
          <w:r w:rsidRPr="00180F12">
            <w:rPr>
              <w:b/>
              <w:sz w:val="18"/>
            </w:rPr>
            <w:t xml:space="preserve"> de </w:t>
          </w:r>
          <w:r w:rsidRPr="00180F12">
            <w:rPr>
              <w:b/>
              <w:sz w:val="18"/>
            </w:rPr>
            <w:fldChar w:fldCharType="begin"/>
          </w:r>
          <w:r w:rsidRPr="00180F12">
            <w:rPr>
              <w:b/>
              <w:sz w:val="18"/>
            </w:rPr>
            <w:instrText>NUMPAGES  \* Arabic  \* MERGEFORMAT</w:instrText>
          </w:r>
          <w:r w:rsidRPr="00180F12">
            <w:rPr>
              <w:b/>
              <w:sz w:val="18"/>
            </w:rPr>
            <w:fldChar w:fldCharType="separate"/>
          </w:r>
          <w:r w:rsidR="005D1292">
            <w:rPr>
              <w:b/>
              <w:noProof/>
              <w:sz w:val="18"/>
            </w:rPr>
            <w:t>10</w:t>
          </w:r>
          <w:r w:rsidRPr="00180F12">
            <w:rPr>
              <w:b/>
              <w:sz w:val="18"/>
            </w:rPr>
            <w:fldChar w:fldCharType="end"/>
          </w:r>
        </w:p>
      </w:tc>
    </w:tr>
  </w:tbl>
  <w:p w14:paraId="162B8CEA" w14:textId="77777777" w:rsidR="00443EC7" w:rsidRDefault="00443EC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346A" w14:textId="77777777" w:rsidR="003E60D0" w:rsidRDefault="003E60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9.25pt;height:609.75pt" o:bullet="t">
        <v:imagedata r:id="rId1" o:title="Logo Bycsa 2019-01"/>
      </v:shape>
    </w:pict>
  </w:numPicBullet>
  <w:abstractNum w:abstractNumId="0" w15:restartNumberingAfterBreak="0">
    <w:nsid w:val="052225E1"/>
    <w:multiLevelType w:val="multilevel"/>
    <w:tmpl w:val="7DE41738"/>
    <w:lvl w:ilvl="0">
      <w:start w:val="1"/>
      <w:numFmt w:val="decimal"/>
      <w:pStyle w:val="T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742146F"/>
    <w:multiLevelType w:val="hybridMultilevel"/>
    <w:tmpl w:val="5B6229B4"/>
    <w:lvl w:ilvl="0" w:tplc="0C0A0017">
      <w:start w:val="1"/>
      <w:numFmt w:val="lowerLetter"/>
      <w:lvlText w:val="%1)"/>
      <w:lvlJc w:val="left"/>
      <w:pPr>
        <w:tabs>
          <w:tab w:val="num" w:pos="360"/>
        </w:tabs>
        <w:ind w:left="360" w:hanging="360"/>
      </w:pPr>
      <w:rPr>
        <w:rFonts w:hint="default"/>
      </w:rPr>
    </w:lvl>
    <w:lvl w:ilvl="1" w:tplc="E54A090C">
      <w:start w:val="1"/>
      <w:numFmt w:val="bullet"/>
      <w:lvlText w:val=""/>
      <w:lvlJc w:val="left"/>
      <w:pPr>
        <w:tabs>
          <w:tab w:val="num" w:pos="777"/>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7AF703E"/>
    <w:multiLevelType w:val="hybridMultilevel"/>
    <w:tmpl w:val="85FA3282"/>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EE444A"/>
    <w:multiLevelType w:val="hybridMultilevel"/>
    <w:tmpl w:val="1C32EBEE"/>
    <w:lvl w:ilvl="0" w:tplc="C1F8E6CE">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0A050BBB"/>
    <w:multiLevelType w:val="hybridMultilevel"/>
    <w:tmpl w:val="8968B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6464D9"/>
    <w:multiLevelType w:val="hybridMultilevel"/>
    <w:tmpl w:val="2A685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CD083B"/>
    <w:multiLevelType w:val="hybridMultilevel"/>
    <w:tmpl w:val="03B22C8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19191A84"/>
    <w:multiLevelType w:val="hybridMultilevel"/>
    <w:tmpl w:val="C7CEC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4606CE"/>
    <w:multiLevelType w:val="multilevel"/>
    <w:tmpl w:val="BD5ADD1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13D5BC6"/>
    <w:multiLevelType w:val="hybridMultilevel"/>
    <w:tmpl w:val="CF70869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8314ED"/>
    <w:multiLevelType w:val="hybridMultilevel"/>
    <w:tmpl w:val="F9420BF2"/>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551CF6"/>
    <w:multiLevelType w:val="hybridMultilevel"/>
    <w:tmpl w:val="43DA98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D907A6"/>
    <w:multiLevelType w:val="hybridMultilevel"/>
    <w:tmpl w:val="95AC8C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743EA4"/>
    <w:multiLevelType w:val="hybridMultilevel"/>
    <w:tmpl w:val="FAEE1F4C"/>
    <w:lvl w:ilvl="0" w:tplc="E54A090C">
      <w:start w:val="1"/>
      <w:numFmt w:val="bullet"/>
      <w:lvlText w:val=""/>
      <w:lvlJc w:val="left"/>
      <w:pPr>
        <w:tabs>
          <w:tab w:val="num" w:pos="57"/>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63A59"/>
    <w:multiLevelType w:val="hybridMultilevel"/>
    <w:tmpl w:val="EDBE1E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6F4CA8"/>
    <w:multiLevelType w:val="hybridMultilevel"/>
    <w:tmpl w:val="D19249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762A42"/>
    <w:multiLevelType w:val="hybridMultilevel"/>
    <w:tmpl w:val="DB6201B6"/>
    <w:lvl w:ilvl="0" w:tplc="426CB328">
      <w:start w:val="1"/>
      <w:numFmt w:val="bullet"/>
      <w:lvlText w:val=""/>
      <w:lvlJc w:val="left"/>
      <w:pPr>
        <w:tabs>
          <w:tab w:val="num" w:pos="340"/>
        </w:tabs>
        <w:ind w:left="340" w:hanging="340"/>
      </w:pPr>
      <w:rPr>
        <w:rFonts w:ascii="Wingdings" w:hAnsi="Wingdings" w:hint="default"/>
      </w:rPr>
    </w:lvl>
    <w:lvl w:ilvl="1" w:tplc="0C0A0003" w:tentative="1">
      <w:start w:val="1"/>
      <w:numFmt w:val="bullet"/>
      <w:lvlText w:val="o"/>
      <w:lvlJc w:val="left"/>
      <w:pPr>
        <w:tabs>
          <w:tab w:val="num" w:pos="1152"/>
        </w:tabs>
        <w:ind w:left="1152" w:hanging="360"/>
      </w:pPr>
      <w:rPr>
        <w:rFonts w:ascii="Courier New" w:hAnsi="Courier New" w:cs="Courier New" w:hint="default"/>
      </w:rPr>
    </w:lvl>
    <w:lvl w:ilvl="2" w:tplc="0C0A0005" w:tentative="1">
      <w:start w:val="1"/>
      <w:numFmt w:val="bullet"/>
      <w:lvlText w:val=""/>
      <w:lvlJc w:val="left"/>
      <w:pPr>
        <w:tabs>
          <w:tab w:val="num" w:pos="1872"/>
        </w:tabs>
        <w:ind w:left="1872" w:hanging="360"/>
      </w:pPr>
      <w:rPr>
        <w:rFonts w:ascii="Wingdings" w:hAnsi="Wingdings" w:hint="default"/>
      </w:rPr>
    </w:lvl>
    <w:lvl w:ilvl="3" w:tplc="0C0A0001" w:tentative="1">
      <w:start w:val="1"/>
      <w:numFmt w:val="bullet"/>
      <w:lvlText w:val=""/>
      <w:lvlJc w:val="left"/>
      <w:pPr>
        <w:tabs>
          <w:tab w:val="num" w:pos="2592"/>
        </w:tabs>
        <w:ind w:left="2592" w:hanging="360"/>
      </w:pPr>
      <w:rPr>
        <w:rFonts w:ascii="Symbol" w:hAnsi="Symbol" w:hint="default"/>
      </w:rPr>
    </w:lvl>
    <w:lvl w:ilvl="4" w:tplc="0C0A0003" w:tentative="1">
      <w:start w:val="1"/>
      <w:numFmt w:val="bullet"/>
      <w:lvlText w:val="o"/>
      <w:lvlJc w:val="left"/>
      <w:pPr>
        <w:tabs>
          <w:tab w:val="num" w:pos="3312"/>
        </w:tabs>
        <w:ind w:left="3312" w:hanging="360"/>
      </w:pPr>
      <w:rPr>
        <w:rFonts w:ascii="Courier New" w:hAnsi="Courier New" w:cs="Courier New" w:hint="default"/>
      </w:rPr>
    </w:lvl>
    <w:lvl w:ilvl="5" w:tplc="0C0A0005" w:tentative="1">
      <w:start w:val="1"/>
      <w:numFmt w:val="bullet"/>
      <w:lvlText w:val=""/>
      <w:lvlJc w:val="left"/>
      <w:pPr>
        <w:tabs>
          <w:tab w:val="num" w:pos="4032"/>
        </w:tabs>
        <w:ind w:left="4032" w:hanging="360"/>
      </w:pPr>
      <w:rPr>
        <w:rFonts w:ascii="Wingdings" w:hAnsi="Wingdings" w:hint="default"/>
      </w:rPr>
    </w:lvl>
    <w:lvl w:ilvl="6" w:tplc="0C0A0001" w:tentative="1">
      <w:start w:val="1"/>
      <w:numFmt w:val="bullet"/>
      <w:lvlText w:val=""/>
      <w:lvlJc w:val="left"/>
      <w:pPr>
        <w:tabs>
          <w:tab w:val="num" w:pos="4752"/>
        </w:tabs>
        <w:ind w:left="4752" w:hanging="360"/>
      </w:pPr>
      <w:rPr>
        <w:rFonts w:ascii="Symbol" w:hAnsi="Symbol" w:hint="default"/>
      </w:rPr>
    </w:lvl>
    <w:lvl w:ilvl="7" w:tplc="0C0A0003" w:tentative="1">
      <w:start w:val="1"/>
      <w:numFmt w:val="bullet"/>
      <w:lvlText w:val="o"/>
      <w:lvlJc w:val="left"/>
      <w:pPr>
        <w:tabs>
          <w:tab w:val="num" w:pos="5472"/>
        </w:tabs>
        <w:ind w:left="5472" w:hanging="360"/>
      </w:pPr>
      <w:rPr>
        <w:rFonts w:ascii="Courier New" w:hAnsi="Courier New" w:cs="Courier New" w:hint="default"/>
      </w:rPr>
    </w:lvl>
    <w:lvl w:ilvl="8" w:tplc="0C0A0005" w:tentative="1">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42795404"/>
    <w:multiLevelType w:val="hybridMultilevel"/>
    <w:tmpl w:val="A1FEF6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42077E"/>
    <w:multiLevelType w:val="hybridMultilevel"/>
    <w:tmpl w:val="15ACD32C"/>
    <w:lvl w:ilvl="0" w:tplc="F9B8B3F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2317CC"/>
    <w:multiLevelType w:val="hybridMultilevel"/>
    <w:tmpl w:val="5AB41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A0F6800"/>
    <w:multiLevelType w:val="hybridMultilevel"/>
    <w:tmpl w:val="0C265A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5F5132"/>
    <w:multiLevelType w:val="hybridMultilevel"/>
    <w:tmpl w:val="401CE5E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B4D1236"/>
    <w:multiLevelType w:val="hybridMultilevel"/>
    <w:tmpl w:val="977E37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7971BA"/>
    <w:multiLevelType w:val="hybridMultilevel"/>
    <w:tmpl w:val="8E54C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E234BD9"/>
    <w:multiLevelType w:val="hybridMultilevel"/>
    <w:tmpl w:val="66D688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1F747EE"/>
    <w:multiLevelType w:val="hybridMultilevel"/>
    <w:tmpl w:val="4DC4B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30C3988"/>
    <w:multiLevelType w:val="hybridMultilevel"/>
    <w:tmpl w:val="916C7664"/>
    <w:lvl w:ilvl="0" w:tplc="E550E844">
      <w:start w:val="1"/>
      <w:numFmt w:val="bullet"/>
      <w:lvlText w:val=""/>
      <w:lvlJc w:val="left"/>
      <w:pPr>
        <w:tabs>
          <w:tab w:val="num" w:pos="340"/>
        </w:tabs>
        <w:ind w:left="340" w:hanging="340"/>
      </w:pPr>
      <w:rPr>
        <w:rFonts w:ascii="Wingdings" w:hAnsi="Wingdings" w:hint="default"/>
        <w:color w:val="auto"/>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563163F0"/>
    <w:multiLevelType w:val="hybridMultilevel"/>
    <w:tmpl w:val="8BD01F4E"/>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7C37C4"/>
    <w:multiLevelType w:val="hybridMultilevel"/>
    <w:tmpl w:val="47DC5346"/>
    <w:lvl w:ilvl="0" w:tplc="E54A090C">
      <w:start w:val="1"/>
      <w:numFmt w:val="bullet"/>
      <w:lvlText w:val=""/>
      <w:lvlJc w:val="left"/>
      <w:pPr>
        <w:tabs>
          <w:tab w:val="num" w:pos="57"/>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92EEB"/>
    <w:multiLevelType w:val="hybridMultilevel"/>
    <w:tmpl w:val="2EFCD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863B74"/>
    <w:multiLevelType w:val="hybridMultilevel"/>
    <w:tmpl w:val="1CF8A9E2"/>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B90204"/>
    <w:multiLevelType w:val="hybridMultilevel"/>
    <w:tmpl w:val="1312DB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D427F07"/>
    <w:multiLevelType w:val="hybridMultilevel"/>
    <w:tmpl w:val="EC483072"/>
    <w:lvl w:ilvl="0" w:tplc="F9B8B3F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FD0489"/>
    <w:multiLevelType w:val="hybridMultilevel"/>
    <w:tmpl w:val="F73AFC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002553"/>
    <w:multiLevelType w:val="hybridMultilevel"/>
    <w:tmpl w:val="649AF9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0D64BC5"/>
    <w:multiLevelType w:val="hybridMultilevel"/>
    <w:tmpl w:val="332C85AA"/>
    <w:lvl w:ilvl="0" w:tplc="F9B8B3F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1D91E7A"/>
    <w:multiLevelType w:val="hybridMultilevel"/>
    <w:tmpl w:val="14DEF744"/>
    <w:lvl w:ilvl="0" w:tplc="E550E844">
      <w:start w:val="1"/>
      <w:numFmt w:val="bullet"/>
      <w:lvlText w:val=""/>
      <w:lvlJc w:val="left"/>
      <w:pPr>
        <w:tabs>
          <w:tab w:val="num" w:pos="340"/>
        </w:tabs>
        <w:ind w:left="340" w:hanging="340"/>
      </w:pPr>
      <w:rPr>
        <w:rFonts w:ascii="Wingdings" w:hAnsi="Wingdings" w:hint="default"/>
        <w:color w:val="auto"/>
      </w:rPr>
    </w:lvl>
    <w:lvl w:ilvl="1" w:tplc="0C0A0003" w:tentative="1">
      <w:start w:val="1"/>
      <w:numFmt w:val="bullet"/>
      <w:lvlText w:val="o"/>
      <w:lvlJc w:val="left"/>
      <w:pPr>
        <w:tabs>
          <w:tab w:val="num" w:pos="1010"/>
        </w:tabs>
        <w:ind w:left="1010" w:hanging="360"/>
      </w:pPr>
      <w:rPr>
        <w:rFonts w:ascii="Courier New" w:hAnsi="Courier New" w:cs="Courier New" w:hint="default"/>
      </w:rPr>
    </w:lvl>
    <w:lvl w:ilvl="2" w:tplc="0C0A0005" w:tentative="1">
      <w:start w:val="1"/>
      <w:numFmt w:val="bullet"/>
      <w:lvlText w:val=""/>
      <w:lvlJc w:val="left"/>
      <w:pPr>
        <w:tabs>
          <w:tab w:val="num" w:pos="1730"/>
        </w:tabs>
        <w:ind w:left="1730" w:hanging="360"/>
      </w:pPr>
      <w:rPr>
        <w:rFonts w:ascii="Wingdings" w:hAnsi="Wingdings" w:hint="default"/>
      </w:rPr>
    </w:lvl>
    <w:lvl w:ilvl="3" w:tplc="0C0A0001" w:tentative="1">
      <w:start w:val="1"/>
      <w:numFmt w:val="bullet"/>
      <w:lvlText w:val=""/>
      <w:lvlJc w:val="left"/>
      <w:pPr>
        <w:tabs>
          <w:tab w:val="num" w:pos="2450"/>
        </w:tabs>
        <w:ind w:left="2450" w:hanging="360"/>
      </w:pPr>
      <w:rPr>
        <w:rFonts w:ascii="Symbol" w:hAnsi="Symbol" w:hint="default"/>
      </w:rPr>
    </w:lvl>
    <w:lvl w:ilvl="4" w:tplc="0C0A0003" w:tentative="1">
      <w:start w:val="1"/>
      <w:numFmt w:val="bullet"/>
      <w:lvlText w:val="o"/>
      <w:lvlJc w:val="left"/>
      <w:pPr>
        <w:tabs>
          <w:tab w:val="num" w:pos="3170"/>
        </w:tabs>
        <w:ind w:left="3170" w:hanging="360"/>
      </w:pPr>
      <w:rPr>
        <w:rFonts w:ascii="Courier New" w:hAnsi="Courier New" w:cs="Courier New" w:hint="default"/>
      </w:rPr>
    </w:lvl>
    <w:lvl w:ilvl="5" w:tplc="0C0A0005" w:tentative="1">
      <w:start w:val="1"/>
      <w:numFmt w:val="bullet"/>
      <w:lvlText w:val=""/>
      <w:lvlJc w:val="left"/>
      <w:pPr>
        <w:tabs>
          <w:tab w:val="num" w:pos="3890"/>
        </w:tabs>
        <w:ind w:left="3890" w:hanging="360"/>
      </w:pPr>
      <w:rPr>
        <w:rFonts w:ascii="Wingdings" w:hAnsi="Wingdings" w:hint="default"/>
      </w:rPr>
    </w:lvl>
    <w:lvl w:ilvl="6" w:tplc="0C0A0001" w:tentative="1">
      <w:start w:val="1"/>
      <w:numFmt w:val="bullet"/>
      <w:lvlText w:val=""/>
      <w:lvlJc w:val="left"/>
      <w:pPr>
        <w:tabs>
          <w:tab w:val="num" w:pos="4610"/>
        </w:tabs>
        <w:ind w:left="4610" w:hanging="360"/>
      </w:pPr>
      <w:rPr>
        <w:rFonts w:ascii="Symbol" w:hAnsi="Symbol" w:hint="default"/>
      </w:rPr>
    </w:lvl>
    <w:lvl w:ilvl="7" w:tplc="0C0A0003" w:tentative="1">
      <w:start w:val="1"/>
      <w:numFmt w:val="bullet"/>
      <w:lvlText w:val="o"/>
      <w:lvlJc w:val="left"/>
      <w:pPr>
        <w:tabs>
          <w:tab w:val="num" w:pos="5330"/>
        </w:tabs>
        <w:ind w:left="5330" w:hanging="360"/>
      </w:pPr>
      <w:rPr>
        <w:rFonts w:ascii="Courier New" w:hAnsi="Courier New" w:cs="Courier New" w:hint="default"/>
      </w:rPr>
    </w:lvl>
    <w:lvl w:ilvl="8" w:tplc="0C0A0005" w:tentative="1">
      <w:start w:val="1"/>
      <w:numFmt w:val="bullet"/>
      <w:lvlText w:val=""/>
      <w:lvlJc w:val="left"/>
      <w:pPr>
        <w:tabs>
          <w:tab w:val="num" w:pos="6050"/>
        </w:tabs>
        <w:ind w:left="6050" w:hanging="360"/>
      </w:pPr>
      <w:rPr>
        <w:rFonts w:ascii="Wingdings" w:hAnsi="Wingdings" w:hint="default"/>
      </w:rPr>
    </w:lvl>
  </w:abstractNum>
  <w:abstractNum w:abstractNumId="37" w15:restartNumberingAfterBreak="0">
    <w:nsid w:val="63D3660A"/>
    <w:multiLevelType w:val="hybridMultilevel"/>
    <w:tmpl w:val="4B2E7900"/>
    <w:lvl w:ilvl="0" w:tplc="00AC0FE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834655C"/>
    <w:multiLevelType w:val="hybridMultilevel"/>
    <w:tmpl w:val="EA9053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CCE64B7"/>
    <w:multiLevelType w:val="hybridMultilevel"/>
    <w:tmpl w:val="FEC6894E"/>
    <w:lvl w:ilvl="0" w:tplc="E35A7A7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E686C46"/>
    <w:multiLevelType w:val="hybridMultilevel"/>
    <w:tmpl w:val="440A86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29C24CC"/>
    <w:multiLevelType w:val="hybridMultilevel"/>
    <w:tmpl w:val="C596BAB6"/>
    <w:lvl w:ilvl="0" w:tplc="F9B8B3F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3567C63"/>
    <w:multiLevelType w:val="hybridMultilevel"/>
    <w:tmpl w:val="8572E29A"/>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852EF0"/>
    <w:multiLevelType w:val="hybridMultilevel"/>
    <w:tmpl w:val="E0DE3D7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687669D"/>
    <w:multiLevelType w:val="hybridMultilevel"/>
    <w:tmpl w:val="7DAEDEA8"/>
    <w:lvl w:ilvl="0" w:tplc="0C0A0017">
      <w:start w:val="1"/>
      <w:numFmt w:val="lowerLetter"/>
      <w:lvlText w:val="%1)"/>
      <w:lvlJc w:val="left"/>
      <w:pPr>
        <w:tabs>
          <w:tab w:val="num" w:pos="460"/>
        </w:tabs>
        <w:ind w:left="460" w:hanging="360"/>
      </w:pPr>
      <w:rPr>
        <w:rFonts w:hint="default"/>
      </w:rPr>
    </w:lvl>
    <w:lvl w:ilvl="1" w:tplc="0C0A0019" w:tentative="1">
      <w:start w:val="1"/>
      <w:numFmt w:val="lowerLetter"/>
      <w:lvlText w:val="%2."/>
      <w:lvlJc w:val="left"/>
      <w:pPr>
        <w:tabs>
          <w:tab w:val="num" w:pos="1180"/>
        </w:tabs>
        <w:ind w:left="1180" w:hanging="360"/>
      </w:pPr>
    </w:lvl>
    <w:lvl w:ilvl="2" w:tplc="0C0A001B" w:tentative="1">
      <w:start w:val="1"/>
      <w:numFmt w:val="lowerRoman"/>
      <w:lvlText w:val="%3."/>
      <w:lvlJc w:val="right"/>
      <w:pPr>
        <w:tabs>
          <w:tab w:val="num" w:pos="1900"/>
        </w:tabs>
        <w:ind w:left="1900" w:hanging="180"/>
      </w:pPr>
    </w:lvl>
    <w:lvl w:ilvl="3" w:tplc="0C0A000F" w:tentative="1">
      <w:start w:val="1"/>
      <w:numFmt w:val="decimal"/>
      <w:lvlText w:val="%4."/>
      <w:lvlJc w:val="left"/>
      <w:pPr>
        <w:tabs>
          <w:tab w:val="num" w:pos="2620"/>
        </w:tabs>
        <w:ind w:left="2620" w:hanging="360"/>
      </w:pPr>
    </w:lvl>
    <w:lvl w:ilvl="4" w:tplc="0C0A0019" w:tentative="1">
      <w:start w:val="1"/>
      <w:numFmt w:val="lowerLetter"/>
      <w:lvlText w:val="%5."/>
      <w:lvlJc w:val="left"/>
      <w:pPr>
        <w:tabs>
          <w:tab w:val="num" w:pos="3340"/>
        </w:tabs>
        <w:ind w:left="3340" w:hanging="360"/>
      </w:pPr>
    </w:lvl>
    <w:lvl w:ilvl="5" w:tplc="0C0A001B" w:tentative="1">
      <w:start w:val="1"/>
      <w:numFmt w:val="lowerRoman"/>
      <w:lvlText w:val="%6."/>
      <w:lvlJc w:val="right"/>
      <w:pPr>
        <w:tabs>
          <w:tab w:val="num" w:pos="4060"/>
        </w:tabs>
        <w:ind w:left="4060" w:hanging="180"/>
      </w:pPr>
    </w:lvl>
    <w:lvl w:ilvl="6" w:tplc="0C0A000F" w:tentative="1">
      <w:start w:val="1"/>
      <w:numFmt w:val="decimal"/>
      <w:lvlText w:val="%7."/>
      <w:lvlJc w:val="left"/>
      <w:pPr>
        <w:tabs>
          <w:tab w:val="num" w:pos="4780"/>
        </w:tabs>
        <w:ind w:left="4780" w:hanging="360"/>
      </w:pPr>
    </w:lvl>
    <w:lvl w:ilvl="7" w:tplc="0C0A0019" w:tentative="1">
      <w:start w:val="1"/>
      <w:numFmt w:val="lowerLetter"/>
      <w:lvlText w:val="%8."/>
      <w:lvlJc w:val="left"/>
      <w:pPr>
        <w:tabs>
          <w:tab w:val="num" w:pos="5500"/>
        </w:tabs>
        <w:ind w:left="5500" w:hanging="360"/>
      </w:pPr>
    </w:lvl>
    <w:lvl w:ilvl="8" w:tplc="0C0A001B" w:tentative="1">
      <w:start w:val="1"/>
      <w:numFmt w:val="lowerRoman"/>
      <w:lvlText w:val="%9."/>
      <w:lvlJc w:val="right"/>
      <w:pPr>
        <w:tabs>
          <w:tab w:val="num" w:pos="6220"/>
        </w:tabs>
        <w:ind w:left="6220" w:hanging="180"/>
      </w:pPr>
    </w:lvl>
  </w:abstractNum>
  <w:abstractNum w:abstractNumId="45" w15:restartNumberingAfterBreak="0">
    <w:nsid w:val="78C166AD"/>
    <w:multiLevelType w:val="hybridMultilevel"/>
    <w:tmpl w:val="9D007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9"/>
  </w:num>
  <w:num w:numId="4">
    <w:abstractNumId w:val="39"/>
  </w:num>
  <w:num w:numId="5">
    <w:abstractNumId w:val="5"/>
  </w:num>
  <w:num w:numId="6">
    <w:abstractNumId w:val="23"/>
  </w:num>
  <w:num w:numId="7">
    <w:abstractNumId w:val="45"/>
  </w:num>
  <w:num w:numId="8">
    <w:abstractNumId w:val="0"/>
  </w:num>
  <w:num w:numId="9">
    <w:abstractNumId w:val="25"/>
  </w:num>
  <w:num w:numId="10">
    <w:abstractNumId w:val="43"/>
  </w:num>
  <w:num w:numId="11">
    <w:abstractNumId w:val="6"/>
  </w:num>
  <w:num w:numId="12">
    <w:abstractNumId w:val="36"/>
  </w:num>
  <w:num w:numId="13">
    <w:abstractNumId w:val="16"/>
  </w:num>
  <w:num w:numId="14">
    <w:abstractNumId w:val="26"/>
  </w:num>
  <w:num w:numId="15">
    <w:abstractNumId w:val="44"/>
  </w:num>
  <w:num w:numId="16">
    <w:abstractNumId w:val="1"/>
  </w:num>
  <w:num w:numId="17">
    <w:abstractNumId w:val="13"/>
  </w:num>
  <w:num w:numId="18">
    <w:abstractNumId w:val="21"/>
  </w:num>
  <w:num w:numId="19">
    <w:abstractNumId w:val="28"/>
  </w:num>
  <w:num w:numId="20">
    <w:abstractNumId w:val="37"/>
  </w:num>
  <w:num w:numId="21">
    <w:abstractNumId w:val="15"/>
  </w:num>
  <w:num w:numId="22">
    <w:abstractNumId w:val="12"/>
  </w:num>
  <w:num w:numId="23">
    <w:abstractNumId w:val="33"/>
  </w:num>
  <w:num w:numId="24">
    <w:abstractNumId w:val="40"/>
  </w:num>
  <w:num w:numId="25">
    <w:abstractNumId w:val="31"/>
  </w:num>
  <w:num w:numId="26">
    <w:abstractNumId w:val="11"/>
  </w:num>
  <w:num w:numId="27">
    <w:abstractNumId w:val="24"/>
  </w:num>
  <w:num w:numId="28">
    <w:abstractNumId w:val="17"/>
  </w:num>
  <w:num w:numId="29">
    <w:abstractNumId w:val="34"/>
  </w:num>
  <w:num w:numId="30">
    <w:abstractNumId w:val="19"/>
  </w:num>
  <w:num w:numId="31">
    <w:abstractNumId w:val="14"/>
  </w:num>
  <w:num w:numId="32">
    <w:abstractNumId w:val="20"/>
  </w:num>
  <w:num w:numId="33">
    <w:abstractNumId w:val="3"/>
  </w:num>
  <w:num w:numId="34">
    <w:abstractNumId w:val="10"/>
  </w:num>
  <w:num w:numId="35">
    <w:abstractNumId w:val="22"/>
  </w:num>
  <w:num w:numId="36">
    <w:abstractNumId w:val="42"/>
  </w:num>
  <w:num w:numId="37">
    <w:abstractNumId w:val="2"/>
  </w:num>
  <w:num w:numId="38">
    <w:abstractNumId w:val="27"/>
  </w:num>
  <w:num w:numId="39">
    <w:abstractNumId w:val="30"/>
  </w:num>
  <w:num w:numId="40">
    <w:abstractNumId w:val="9"/>
  </w:num>
  <w:num w:numId="41">
    <w:abstractNumId w:val="8"/>
  </w:num>
  <w:num w:numId="42">
    <w:abstractNumId w:val="35"/>
  </w:num>
  <w:num w:numId="43">
    <w:abstractNumId w:val="41"/>
  </w:num>
  <w:num w:numId="44">
    <w:abstractNumId w:val="32"/>
  </w:num>
  <w:num w:numId="45">
    <w:abstractNumId w:val="1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80"/>
    <w:rsid w:val="000003CA"/>
    <w:rsid w:val="00001693"/>
    <w:rsid w:val="00001D7E"/>
    <w:rsid w:val="000053AE"/>
    <w:rsid w:val="00007D44"/>
    <w:rsid w:val="0001034F"/>
    <w:rsid w:val="00020956"/>
    <w:rsid w:val="00022C79"/>
    <w:rsid w:val="000250E6"/>
    <w:rsid w:val="0002537D"/>
    <w:rsid w:val="0002636E"/>
    <w:rsid w:val="00030AD0"/>
    <w:rsid w:val="0003347B"/>
    <w:rsid w:val="00033D0F"/>
    <w:rsid w:val="00036903"/>
    <w:rsid w:val="00036968"/>
    <w:rsid w:val="000369FF"/>
    <w:rsid w:val="00037B80"/>
    <w:rsid w:val="00037DFF"/>
    <w:rsid w:val="00040791"/>
    <w:rsid w:val="00042640"/>
    <w:rsid w:val="00042F7D"/>
    <w:rsid w:val="00047D82"/>
    <w:rsid w:val="0005265B"/>
    <w:rsid w:val="00056AC6"/>
    <w:rsid w:val="000609C3"/>
    <w:rsid w:val="00062250"/>
    <w:rsid w:val="00062BDD"/>
    <w:rsid w:val="00062C26"/>
    <w:rsid w:val="00063E7E"/>
    <w:rsid w:val="00066AD1"/>
    <w:rsid w:val="000678A3"/>
    <w:rsid w:val="00070D09"/>
    <w:rsid w:val="0007579B"/>
    <w:rsid w:val="000838D1"/>
    <w:rsid w:val="00087EFC"/>
    <w:rsid w:val="00093EAF"/>
    <w:rsid w:val="00096D91"/>
    <w:rsid w:val="000A06BA"/>
    <w:rsid w:val="000A1D6D"/>
    <w:rsid w:val="000A358D"/>
    <w:rsid w:val="000A551F"/>
    <w:rsid w:val="000A562E"/>
    <w:rsid w:val="000A670A"/>
    <w:rsid w:val="000A7116"/>
    <w:rsid w:val="000B230A"/>
    <w:rsid w:val="000B27D9"/>
    <w:rsid w:val="000B3A40"/>
    <w:rsid w:val="000B3EB7"/>
    <w:rsid w:val="000C3844"/>
    <w:rsid w:val="000C4B2D"/>
    <w:rsid w:val="000C624C"/>
    <w:rsid w:val="000D7451"/>
    <w:rsid w:val="000E070C"/>
    <w:rsid w:val="000E4E4B"/>
    <w:rsid w:val="000E7A86"/>
    <w:rsid w:val="000F08BB"/>
    <w:rsid w:val="000F27D8"/>
    <w:rsid w:val="000F373C"/>
    <w:rsid w:val="000F3BA0"/>
    <w:rsid w:val="000F488A"/>
    <w:rsid w:val="000F65C3"/>
    <w:rsid w:val="000F71AF"/>
    <w:rsid w:val="0010067A"/>
    <w:rsid w:val="0010590C"/>
    <w:rsid w:val="0010644A"/>
    <w:rsid w:val="001076B9"/>
    <w:rsid w:val="00107F67"/>
    <w:rsid w:val="00110382"/>
    <w:rsid w:val="00114EAE"/>
    <w:rsid w:val="00115F20"/>
    <w:rsid w:val="001261E5"/>
    <w:rsid w:val="00126B7B"/>
    <w:rsid w:val="00126C2A"/>
    <w:rsid w:val="00127470"/>
    <w:rsid w:val="001305D3"/>
    <w:rsid w:val="0014430B"/>
    <w:rsid w:val="0014676B"/>
    <w:rsid w:val="001525AD"/>
    <w:rsid w:val="0015324A"/>
    <w:rsid w:val="00160F22"/>
    <w:rsid w:val="0016115F"/>
    <w:rsid w:val="00162D7B"/>
    <w:rsid w:val="00164064"/>
    <w:rsid w:val="001670AA"/>
    <w:rsid w:val="00170BE2"/>
    <w:rsid w:val="001712BE"/>
    <w:rsid w:val="00171D5D"/>
    <w:rsid w:val="001724F9"/>
    <w:rsid w:val="00172F81"/>
    <w:rsid w:val="00173C78"/>
    <w:rsid w:val="001761B6"/>
    <w:rsid w:val="00176B5A"/>
    <w:rsid w:val="001774A5"/>
    <w:rsid w:val="001800C3"/>
    <w:rsid w:val="001810BE"/>
    <w:rsid w:val="00183F91"/>
    <w:rsid w:val="001862A7"/>
    <w:rsid w:val="001875C5"/>
    <w:rsid w:val="00192C33"/>
    <w:rsid w:val="0019460C"/>
    <w:rsid w:val="00195268"/>
    <w:rsid w:val="001A0253"/>
    <w:rsid w:val="001A542E"/>
    <w:rsid w:val="001A576A"/>
    <w:rsid w:val="001A5ABB"/>
    <w:rsid w:val="001A7292"/>
    <w:rsid w:val="001A72CD"/>
    <w:rsid w:val="001B03F2"/>
    <w:rsid w:val="001B1983"/>
    <w:rsid w:val="001B2C4C"/>
    <w:rsid w:val="001B3943"/>
    <w:rsid w:val="001B543F"/>
    <w:rsid w:val="001B6686"/>
    <w:rsid w:val="001B7909"/>
    <w:rsid w:val="001C3D46"/>
    <w:rsid w:val="001C4576"/>
    <w:rsid w:val="001D0932"/>
    <w:rsid w:val="001D20BC"/>
    <w:rsid w:val="001D4996"/>
    <w:rsid w:val="001D51F8"/>
    <w:rsid w:val="001D7A44"/>
    <w:rsid w:val="001E32DB"/>
    <w:rsid w:val="001E3D77"/>
    <w:rsid w:val="001F1312"/>
    <w:rsid w:val="001F134B"/>
    <w:rsid w:val="001F1897"/>
    <w:rsid w:val="001F2497"/>
    <w:rsid w:val="001F2A57"/>
    <w:rsid w:val="001F3F7D"/>
    <w:rsid w:val="001F6F05"/>
    <w:rsid w:val="001F6F9A"/>
    <w:rsid w:val="00201240"/>
    <w:rsid w:val="00202659"/>
    <w:rsid w:val="00203D11"/>
    <w:rsid w:val="00205969"/>
    <w:rsid w:val="00207775"/>
    <w:rsid w:val="00215C45"/>
    <w:rsid w:val="002168BA"/>
    <w:rsid w:val="00220D8B"/>
    <w:rsid w:val="002210D3"/>
    <w:rsid w:val="00222462"/>
    <w:rsid w:val="00222D4C"/>
    <w:rsid w:val="002261DB"/>
    <w:rsid w:val="00227A15"/>
    <w:rsid w:val="0023212F"/>
    <w:rsid w:val="00236107"/>
    <w:rsid w:val="00237131"/>
    <w:rsid w:val="00237EFB"/>
    <w:rsid w:val="00240E80"/>
    <w:rsid w:val="002449FA"/>
    <w:rsid w:val="00245565"/>
    <w:rsid w:val="0024582C"/>
    <w:rsid w:val="002462AC"/>
    <w:rsid w:val="0024712C"/>
    <w:rsid w:val="002515A1"/>
    <w:rsid w:val="00251613"/>
    <w:rsid w:val="00253AA4"/>
    <w:rsid w:val="002571C8"/>
    <w:rsid w:val="00257CB5"/>
    <w:rsid w:val="002639C7"/>
    <w:rsid w:val="00263B8A"/>
    <w:rsid w:val="00264B77"/>
    <w:rsid w:val="0027417F"/>
    <w:rsid w:val="00276907"/>
    <w:rsid w:val="00276C51"/>
    <w:rsid w:val="00277034"/>
    <w:rsid w:val="002841DE"/>
    <w:rsid w:val="00292909"/>
    <w:rsid w:val="0029469C"/>
    <w:rsid w:val="002A2FA7"/>
    <w:rsid w:val="002A4DF6"/>
    <w:rsid w:val="002B0B8C"/>
    <w:rsid w:val="002B133F"/>
    <w:rsid w:val="002B191F"/>
    <w:rsid w:val="002B1AAD"/>
    <w:rsid w:val="002B4ECB"/>
    <w:rsid w:val="002C22A8"/>
    <w:rsid w:val="002C27EB"/>
    <w:rsid w:val="002C3565"/>
    <w:rsid w:val="002C3C65"/>
    <w:rsid w:val="002D4618"/>
    <w:rsid w:val="002D4AE0"/>
    <w:rsid w:val="002D56D8"/>
    <w:rsid w:val="002D6AD1"/>
    <w:rsid w:val="002D7413"/>
    <w:rsid w:val="002D77FD"/>
    <w:rsid w:val="002E35E5"/>
    <w:rsid w:val="002E4945"/>
    <w:rsid w:val="002E5F20"/>
    <w:rsid w:val="002F0F5A"/>
    <w:rsid w:val="002F183F"/>
    <w:rsid w:val="002F49A6"/>
    <w:rsid w:val="002F799B"/>
    <w:rsid w:val="002F7A7E"/>
    <w:rsid w:val="00300E2F"/>
    <w:rsid w:val="00300F1D"/>
    <w:rsid w:val="003050EF"/>
    <w:rsid w:val="00310DF2"/>
    <w:rsid w:val="003144FD"/>
    <w:rsid w:val="00320222"/>
    <w:rsid w:val="00321DCA"/>
    <w:rsid w:val="00324B17"/>
    <w:rsid w:val="00327029"/>
    <w:rsid w:val="00335DDE"/>
    <w:rsid w:val="00341F54"/>
    <w:rsid w:val="003424BB"/>
    <w:rsid w:val="00342E15"/>
    <w:rsid w:val="003434E4"/>
    <w:rsid w:val="003446D5"/>
    <w:rsid w:val="0035350B"/>
    <w:rsid w:val="0035643D"/>
    <w:rsid w:val="00357845"/>
    <w:rsid w:val="003701BD"/>
    <w:rsid w:val="00377C86"/>
    <w:rsid w:val="00380C47"/>
    <w:rsid w:val="0038126F"/>
    <w:rsid w:val="00392A97"/>
    <w:rsid w:val="00393571"/>
    <w:rsid w:val="003943B2"/>
    <w:rsid w:val="0039561E"/>
    <w:rsid w:val="00397906"/>
    <w:rsid w:val="003A03F5"/>
    <w:rsid w:val="003A0827"/>
    <w:rsid w:val="003A285C"/>
    <w:rsid w:val="003A3838"/>
    <w:rsid w:val="003A7EDC"/>
    <w:rsid w:val="003B273A"/>
    <w:rsid w:val="003B69D4"/>
    <w:rsid w:val="003B6F61"/>
    <w:rsid w:val="003C0D25"/>
    <w:rsid w:val="003C0FBF"/>
    <w:rsid w:val="003C20A9"/>
    <w:rsid w:val="003C3978"/>
    <w:rsid w:val="003C4809"/>
    <w:rsid w:val="003C58D9"/>
    <w:rsid w:val="003C6953"/>
    <w:rsid w:val="003C793C"/>
    <w:rsid w:val="003D1DE7"/>
    <w:rsid w:val="003D3CD9"/>
    <w:rsid w:val="003D529D"/>
    <w:rsid w:val="003D5FA6"/>
    <w:rsid w:val="003E10CA"/>
    <w:rsid w:val="003E3328"/>
    <w:rsid w:val="003E60D0"/>
    <w:rsid w:val="003F1A3C"/>
    <w:rsid w:val="003F51F5"/>
    <w:rsid w:val="00400612"/>
    <w:rsid w:val="004054DF"/>
    <w:rsid w:val="004159E2"/>
    <w:rsid w:val="00416D6F"/>
    <w:rsid w:val="00417224"/>
    <w:rsid w:val="00420D93"/>
    <w:rsid w:val="0042366A"/>
    <w:rsid w:val="00423F1A"/>
    <w:rsid w:val="0042419F"/>
    <w:rsid w:val="0042565A"/>
    <w:rsid w:val="00430179"/>
    <w:rsid w:val="00432178"/>
    <w:rsid w:val="00434FEE"/>
    <w:rsid w:val="00440AEF"/>
    <w:rsid w:val="00442464"/>
    <w:rsid w:val="00443EC7"/>
    <w:rsid w:val="004450D3"/>
    <w:rsid w:val="004457A9"/>
    <w:rsid w:val="00446644"/>
    <w:rsid w:val="0045447B"/>
    <w:rsid w:val="004558DB"/>
    <w:rsid w:val="00456DE8"/>
    <w:rsid w:val="004649D1"/>
    <w:rsid w:val="00470756"/>
    <w:rsid w:val="00476316"/>
    <w:rsid w:val="00477706"/>
    <w:rsid w:val="00481038"/>
    <w:rsid w:val="00482B18"/>
    <w:rsid w:val="00483F98"/>
    <w:rsid w:val="0048504D"/>
    <w:rsid w:val="00486F4A"/>
    <w:rsid w:val="00490969"/>
    <w:rsid w:val="00491ACB"/>
    <w:rsid w:val="004924D4"/>
    <w:rsid w:val="00496005"/>
    <w:rsid w:val="004A4536"/>
    <w:rsid w:val="004A5C06"/>
    <w:rsid w:val="004A5C36"/>
    <w:rsid w:val="004A630C"/>
    <w:rsid w:val="004A6920"/>
    <w:rsid w:val="004A6C7C"/>
    <w:rsid w:val="004A6E26"/>
    <w:rsid w:val="004B0655"/>
    <w:rsid w:val="004B104E"/>
    <w:rsid w:val="004B49EE"/>
    <w:rsid w:val="004C0905"/>
    <w:rsid w:val="004C14B7"/>
    <w:rsid w:val="004C2A0E"/>
    <w:rsid w:val="004D0FCB"/>
    <w:rsid w:val="004D37A8"/>
    <w:rsid w:val="004D798C"/>
    <w:rsid w:val="004E1F56"/>
    <w:rsid w:val="004E72DE"/>
    <w:rsid w:val="004F548C"/>
    <w:rsid w:val="004F78A1"/>
    <w:rsid w:val="00503C99"/>
    <w:rsid w:val="0050789F"/>
    <w:rsid w:val="00507BD7"/>
    <w:rsid w:val="00512E6E"/>
    <w:rsid w:val="00513EAE"/>
    <w:rsid w:val="00516B56"/>
    <w:rsid w:val="0052144F"/>
    <w:rsid w:val="00523148"/>
    <w:rsid w:val="0052537D"/>
    <w:rsid w:val="005254D7"/>
    <w:rsid w:val="00527A12"/>
    <w:rsid w:val="00535F6C"/>
    <w:rsid w:val="005403DD"/>
    <w:rsid w:val="00541B56"/>
    <w:rsid w:val="005428FB"/>
    <w:rsid w:val="00543794"/>
    <w:rsid w:val="00545375"/>
    <w:rsid w:val="0054589E"/>
    <w:rsid w:val="00546387"/>
    <w:rsid w:val="00553CA3"/>
    <w:rsid w:val="00554D4B"/>
    <w:rsid w:val="005552B3"/>
    <w:rsid w:val="00555856"/>
    <w:rsid w:val="00556C9B"/>
    <w:rsid w:val="00560050"/>
    <w:rsid w:val="005616F5"/>
    <w:rsid w:val="00571D8F"/>
    <w:rsid w:val="00585FEB"/>
    <w:rsid w:val="0059373E"/>
    <w:rsid w:val="005943AD"/>
    <w:rsid w:val="00597553"/>
    <w:rsid w:val="005A15D3"/>
    <w:rsid w:val="005A1BAC"/>
    <w:rsid w:val="005A296F"/>
    <w:rsid w:val="005A6BBA"/>
    <w:rsid w:val="005B1FFF"/>
    <w:rsid w:val="005B3BE1"/>
    <w:rsid w:val="005B4076"/>
    <w:rsid w:val="005B481E"/>
    <w:rsid w:val="005B6969"/>
    <w:rsid w:val="005C06A7"/>
    <w:rsid w:val="005C0873"/>
    <w:rsid w:val="005C4CE2"/>
    <w:rsid w:val="005C66C6"/>
    <w:rsid w:val="005C69C4"/>
    <w:rsid w:val="005C6F15"/>
    <w:rsid w:val="005D1292"/>
    <w:rsid w:val="005D4408"/>
    <w:rsid w:val="005D45F0"/>
    <w:rsid w:val="005D5199"/>
    <w:rsid w:val="005D6566"/>
    <w:rsid w:val="005D6CE1"/>
    <w:rsid w:val="005D7FA9"/>
    <w:rsid w:val="005E31A0"/>
    <w:rsid w:val="005E332A"/>
    <w:rsid w:val="005E69DD"/>
    <w:rsid w:val="005F2CD6"/>
    <w:rsid w:val="005F3299"/>
    <w:rsid w:val="005F3907"/>
    <w:rsid w:val="005F3A96"/>
    <w:rsid w:val="005F4295"/>
    <w:rsid w:val="005F4C02"/>
    <w:rsid w:val="005F5298"/>
    <w:rsid w:val="00606431"/>
    <w:rsid w:val="00611176"/>
    <w:rsid w:val="00613270"/>
    <w:rsid w:val="00614993"/>
    <w:rsid w:val="00615999"/>
    <w:rsid w:val="00615CF3"/>
    <w:rsid w:val="00617FDF"/>
    <w:rsid w:val="006202F3"/>
    <w:rsid w:val="006254FC"/>
    <w:rsid w:val="006262E6"/>
    <w:rsid w:val="00626560"/>
    <w:rsid w:val="00630471"/>
    <w:rsid w:val="00635CDB"/>
    <w:rsid w:val="006369F4"/>
    <w:rsid w:val="00640B8D"/>
    <w:rsid w:val="00640D83"/>
    <w:rsid w:val="00640F68"/>
    <w:rsid w:val="00641FDD"/>
    <w:rsid w:val="00642460"/>
    <w:rsid w:val="00643568"/>
    <w:rsid w:val="006445E6"/>
    <w:rsid w:val="00645A47"/>
    <w:rsid w:val="0065109B"/>
    <w:rsid w:val="00652AD6"/>
    <w:rsid w:val="006530F6"/>
    <w:rsid w:val="00654490"/>
    <w:rsid w:val="00660112"/>
    <w:rsid w:val="00661993"/>
    <w:rsid w:val="00662A53"/>
    <w:rsid w:val="00664DBC"/>
    <w:rsid w:val="00666EF8"/>
    <w:rsid w:val="00667FC4"/>
    <w:rsid w:val="00673A0B"/>
    <w:rsid w:val="0067430E"/>
    <w:rsid w:val="0067442F"/>
    <w:rsid w:val="00675AAE"/>
    <w:rsid w:val="00675BAD"/>
    <w:rsid w:val="00682A22"/>
    <w:rsid w:val="00683E2B"/>
    <w:rsid w:val="00684A1F"/>
    <w:rsid w:val="00687B4C"/>
    <w:rsid w:val="0069085A"/>
    <w:rsid w:val="00692BEC"/>
    <w:rsid w:val="006937FC"/>
    <w:rsid w:val="006A01B6"/>
    <w:rsid w:val="006B1539"/>
    <w:rsid w:val="006B3513"/>
    <w:rsid w:val="006B3C4B"/>
    <w:rsid w:val="006C0531"/>
    <w:rsid w:val="006C0AAF"/>
    <w:rsid w:val="006C2ADA"/>
    <w:rsid w:val="006C47FA"/>
    <w:rsid w:val="006D0374"/>
    <w:rsid w:val="006D145C"/>
    <w:rsid w:val="006D215F"/>
    <w:rsid w:val="006D5540"/>
    <w:rsid w:val="006D68DB"/>
    <w:rsid w:val="006D7392"/>
    <w:rsid w:val="006E3CB9"/>
    <w:rsid w:val="006F11B3"/>
    <w:rsid w:val="006F1BA4"/>
    <w:rsid w:val="006F1C5C"/>
    <w:rsid w:val="006F2E0D"/>
    <w:rsid w:val="006F2E67"/>
    <w:rsid w:val="006F37E4"/>
    <w:rsid w:val="006F3AC4"/>
    <w:rsid w:val="006F52DB"/>
    <w:rsid w:val="006F5952"/>
    <w:rsid w:val="006F6A3F"/>
    <w:rsid w:val="007035F1"/>
    <w:rsid w:val="00707A72"/>
    <w:rsid w:val="00712592"/>
    <w:rsid w:val="00717419"/>
    <w:rsid w:val="00721745"/>
    <w:rsid w:val="00722B31"/>
    <w:rsid w:val="007259D6"/>
    <w:rsid w:val="00734AC3"/>
    <w:rsid w:val="007401C6"/>
    <w:rsid w:val="00746A87"/>
    <w:rsid w:val="00747E46"/>
    <w:rsid w:val="0075267D"/>
    <w:rsid w:val="0075426B"/>
    <w:rsid w:val="007546A9"/>
    <w:rsid w:val="00756044"/>
    <w:rsid w:val="00757BF8"/>
    <w:rsid w:val="007614A6"/>
    <w:rsid w:val="00761F2A"/>
    <w:rsid w:val="00762AC7"/>
    <w:rsid w:val="00765C27"/>
    <w:rsid w:val="007667E2"/>
    <w:rsid w:val="007672A6"/>
    <w:rsid w:val="00770217"/>
    <w:rsid w:val="007707F7"/>
    <w:rsid w:val="00771D00"/>
    <w:rsid w:val="00776476"/>
    <w:rsid w:val="007810AC"/>
    <w:rsid w:val="00784B76"/>
    <w:rsid w:val="00785A05"/>
    <w:rsid w:val="007872AD"/>
    <w:rsid w:val="00792D8B"/>
    <w:rsid w:val="00797165"/>
    <w:rsid w:val="00797D9F"/>
    <w:rsid w:val="007A1575"/>
    <w:rsid w:val="007A71D8"/>
    <w:rsid w:val="007B07DD"/>
    <w:rsid w:val="007B3916"/>
    <w:rsid w:val="007B3AA4"/>
    <w:rsid w:val="007C1CE9"/>
    <w:rsid w:val="007C1DE7"/>
    <w:rsid w:val="007C294F"/>
    <w:rsid w:val="007C439E"/>
    <w:rsid w:val="007C62D2"/>
    <w:rsid w:val="007C69FE"/>
    <w:rsid w:val="007C6D6C"/>
    <w:rsid w:val="007C756B"/>
    <w:rsid w:val="007D0B6D"/>
    <w:rsid w:val="007D0EBD"/>
    <w:rsid w:val="007D4DEC"/>
    <w:rsid w:val="007D50AE"/>
    <w:rsid w:val="007D5944"/>
    <w:rsid w:val="007D763F"/>
    <w:rsid w:val="007E133B"/>
    <w:rsid w:val="007E1708"/>
    <w:rsid w:val="007E4517"/>
    <w:rsid w:val="007E5739"/>
    <w:rsid w:val="007E7D4F"/>
    <w:rsid w:val="007F1637"/>
    <w:rsid w:val="007F2066"/>
    <w:rsid w:val="007F28B0"/>
    <w:rsid w:val="007F7986"/>
    <w:rsid w:val="00806DA9"/>
    <w:rsid w:val="00813EF7"/>
    <w:rsid w:val="00816687"/>
    <w:rsid w:val="00821D06"/>
    <w:rsid w:val="008224F2"/>
    <w:rsid w:val="008250EE"/>
    <w:rsid w:val="008459F7"/>
    <w:rsid w:val="00850B4C"/>
    <w:rsid w:val="0085204B"/>
    <w:rsid w:val="00853867"/>
    <w:rsid w:val="00855FBF"/>
    <w:rsid w:val="008566CD"/>
    <w:rsid w:val="00861FFF"/>
    <w:rsid w:val="0086210F"/>
    <w:rsid w:val="008646BD"/>
    <w:rsid w:val="00866FD4"/>
    <w:rsid w:val="00870C35"/>
    <w:rsid w:val="00871E3C"/>
    <w:rsid w:val="008747C9"/>
    <w:rsid w:val="008754FB"/>
    <w:rsid w:val="00877DF2"/>
    <w:rsid w:val="008846AA"/>
    <w:rsid w:val="008902A5"/>
    <w:rsid w:val="00891E92"/>
    <w:rsid w:val="008A09E9"/>
    <w:rsid w:val="008A0A31"/>
    <w:rsid w:val="008A340D"/>
    <w:rsid w:val="008A3515"/>
    <w:rsid w:val="008A60F6"/>
    <w:rsid w:val="008A680E"/>
    <w:rsid w:val="008A6F24"/>
    <w:rsid w:val="008B1573"/>
    <w:rsid w:val="008B2565"/>
    <w:rsid w:val="008B2B55"/>
    <w:rsid w:val="008B4100"/>
    <w:rsid w:val="008B5D4C"/>
    <w:rsid w:val="008C106A"/>
    <w:rsid w:val="008C254F"/>
    <w:rsid w:val="008C5BA4"/>
    <w:rsid w:val="008C7031"/>
    <w:rsid w:val="008D3108"/>
    <w:rsid w:val="008D3AF5"/>
    <w:rsid w:val="008D4469"/>
    <w:rsid w:val="008E0A40"/>
    <w:rsid w:val="008E19B6"/>
    <w:rsid w:val="008E1C81"/>
    <w:rsid w:val="008E5371"/>
    <w:rsid w:val="008E5684"/>
    <w:rsid w:val="008E7BFE"/>
    <w:rsid w:val="008F1A81"/>
    <w:rsid w:val="008F27F5"/>
    <w:rsid w:val="008F2ECF"/>
    <w:rsid w:val="0090029E"/>
    <w:rsid w:val="009003CA"/>
    <w:rsid w:val="00904C23"/>
    <w:rsid w:val="00906A6F"/>
    <w:rsid w:val="00906EF9"/>
    <w:rsid w:val="009072C4"/>
    <w:rsid w:val="00911C37"/>
    <w:rsid w:val="00913491"/>
    <w:rsid w:val="0091384B"/>
    <w:rsid w:val="00923AF2"/>
    <w:rsid w:val="00925257"/>
    <w:rsid w:val="00930214"/>
    <w:rsid w:val="00930B31"/>
    <w:rsid w:val="0093195F"/>
    <w:rsid w:val="00933C0D"/>
    <w:rsid w:val="00934259"/>
    <w:rsid w:val="00935D3A"/>
    <w:rsid w:val="00937BE7"/>
    <w:rsid w:val="00943540"/>
    <w:rsid w:val="0095047A"/>
    <w:rsid w:val="00951BCF"/>
    <w:rsid w:val="00954F78"/>
    <w:rsid w:val="009561CF"/>
    <w:rsid w:val="00960024"/>
    <w:rsid w:val="00962AC4"/>
    <w:rsid w:val="00962F9B"/>
    <w:rsid w:val="00963095"/>
    <w:rsid w:val="009635D0"/>
    <w:rsid w:val="0096628F"/>
    <w:rsid w:val="0096670C"/>
    <w:rsid w:val="009708EF"/>
    <w:rsid w:val="009765A8"/>
    <w:rsid w:val="0098355C"/>
    <w:rsid w:val="00983FEA"/>
    <w:rsid w:val="009857F3"/>
    <w:rsid w:val="00987922"/>
    <w:rsid w:val="0099090F"/>
    <w:rsid w:val="009913B0"/>
    <w:rsid w:val="00993584"/>
    <w:rsid w:val="009A0CC4"/>
    <w:rsid w:val="009A126A"/>
    <w:rsid w:val="009A12F2"/>
    <w:rsid w:val="009A2D09"/>
    <w:rsid w:val="009A5BFC"/>
    <w:rsid w:val="009A5F4D"/>
    <w:rsid w:val="009A776B"/>
    <w:rsid w:val="009B1852"/>
    <w:rsid w:val="009B3522"/>
    <w:rsid w:val="009B51F0"/>
    <w:rsid w:val="009B6EB3"/>
    <w:rsid w:val="009B7BC3"/>
    <w:rsid w:val="009C0046"/>
    <w:rsid w:val="009C3DA1"/>
    <w:rsid w:val="009C54EB"/>
    <w:rsid w:val="009C664A"/>
    <w:rsid w:val="009D10A6"/>
    <w:rsid w:val="009D2655"/>
    <w:rsid w:val="009D5E71"/>
    <w:rsid w:val="009E408B"/>
    <w:rsid w:val="009E47F1"/>
    <w:rsid w:val="009F26E3"/>
    <w:rsid w:val="009F4AAF"/>
    <w:rsid w:val="009F4B3B"/>
    <w:rsid w:val="009F4D76"/>
    <w:rsid w:val="009F54AC"/>
    <w:rsid w:val="009F5B92"/>
    <w:rsid w:val="00A05F43"/>
    <w:rsid w:val="00A11F0A"/>
    <w:rsid w:val="00A12A81"/>
    <w:rsid w:val="00A13392"/>
    <w:rsid w:val="00A13D0C"/>
    <w:rsid w:val="00A16434"/>
    <w:rsid w:val="00A17F4F"/>
    <w:rsid w:val="00A21C6B"/>
    <w:rsid w:val="00A23A13"/>
    <w:rsid w:val="00A245DD"/>
    <w:rsid w:val="00A24966"/>
    <w:rsid w:val="00A249C5"/>
    <w:rsid w:val="00A24DD9"/>
    <w:rsid w:val="00A25AB4"/>
    <w:rsid w:val="00A26320"/>
    <w:rsid w:val="00A30979"/>
    <w:rsid w:val="00A31A8F"/>
    <w:rsid w:val="00A3269D"/>
    <w:rsid w:val="00A417E6"/>
    <w:rsid w:val="00A4730F"/>
    <w:rsid w:val="00A506F5"/>
    <w:rsid w:val="00A516C0"/>
    <w:rsid w:val="00A56AC2"/>
    <w:rsid w:val="00A56B14"/>
    <w:rsid w:val="00A61336"/>
    <w:rsid w:val="00A6217B"/>
    <w:rsid w:val="00A629FF"/>
    <w:rsid w:val="00A62CD5"/>
    <w:rsid w:val="00A64977"/>
    <w:rsid w:val="00A67895"/>
    <w:rsid w:val="00A74B57"/>
    <w:rsid w:val="00A842DB"/>
    <w:rsid w:val="00A86DE0"/>
    <w:rsid w:val="00A87762"/>
    <w:rsid w:val="00A92F5C"/>
    <w:rsid w:val="00AA12E3"/>
    <w:rsid w:val="00AA2296"/>
    <w:rsid w:val="00AA398A"/>
    <w:rsid w:val="00AA5AA5"/>
    <w:rsid w:val="00AA6B83"/>
    <w:rsid w:val="00AB0772"/>
    <w:rsid w:val="00AB2294"/>
    <w:rsid w:val="00AB317E"/>
    <w:rsid w:val="00AB548F"/>
    <w:rsid w:val="00AB6364"/>
    <w:rsid w:val="00AB6BBF"/>
    <w:rsid w:val="00AC11BD"/>
    <w:rsid w:val="00AC1B4C"/>
    <w:rsid w:val="00AC3517"/>
    <w:rsid w:val="00AC4404"/>
    <w:rsid w:val="00AC530E"/>
    <w:rsid w:val="00AC744B"/>
    <w:rsid w:val="00AD05CF"/>
    <w:rsid w:val="00AD0936"/>
    <w:rsid w:val="00AD158D"/>
    <w:rsid w:val="00AD1781"/>
    <w:rsid w:val="00AD1AE5"/>
    <w:rsid w:val="00AD355D"/>
    <w:rsid w:val="00AD39A4"/>
    <w:rsid w:val="00AD3D7B"/>
    <w:rsid w:val="00AD6E0F"/>
    <w:rsid w:val="00AD7651"/>
    <w:rsid w:val="00AE40F6"/>
    <w:rsid w:val="00AE438E"/>
    <w:rsid w:val="00AE547F"/>
    <w:rsid w:val="00AE6AC6"/>
    <w:rsid w:val="00AF16DC"/>
    <w:rsid w:val="00AF6580"/>
    <w:rsid w:val="00AF6A9C"/>
    <w:rsid w:val="00B00990"/>
    <w:rsid w:val="00B023F5"/>
    <w:rsid w:val="00B04179"/>
    <w:rsid w:val="00B057CA"/>
    <w:rsid w:val="00B06025"/>
    <w:rsid w:val="00B141BC"/>
    <w:rsid w:val="00B1478E"/>
    <w:rsid w:val="00B20064"/>
    <w:rsid w:val="00B216A2"/>
    <w:rsid w:val="00B232E3"/>
    <w:rsid w:val="00B24D0F"/>
    <w:rsid w:val="00B30CFB"/>
    <w:rsid w:val="00B3105C"/>
    <w:rsid w:val="00B33B70"/>
    <w:rsid w:val="00B34786"/>
    <w:rsid w:val="00B34BAC"/>
    <w:rsid w:val="00B37BEB"/>
    <w:rsid w:val="00B412D0"/>
    <w:rsid w:val="00B41DDF"/>
    <w:rsid w:val="00B44438"/>
    <w:rsid w:val="00B45D33"/>
    <w:rsid w:val="00B50C7C"/>
    <w:rsid w:val="00B51876"/>
    <w:rsid w:val="00B525F1"/>
    <w:rsid w:val="00B574B0"/>
    <w:rsid w:val="00B6043E"/>
    <w:rsid w:val="00B6162C"/>
    <w:rsid w:val="00B645BE"/>
    <w:rsid w:val="00B7295B"/>
    <w:rsid w:val="00B76CE0"/>
    <w:rsid w:val="00B80295"/>
    <w:rsid w:val="00B81415"/>
    <w:rsid w:val="00B869C6"/>
    <w:rsid w:val="00B94DE9"/>
    <w:rsid w:val="00B95B6E"/>
    <w:rsid w:val="00BA1E37"/>
    <w:rsid w:val="00BA30FD"/>
    <w:rsid w:val="00BA312D"/>
    <w:rsid w:val="00BA437F"/>
    <w:rsid w:val="00BB0AB2"/>
    <w:rsid w:val="00BB39EE"/>
    <w:rsid w:val="00BB6E9D"/>
    <w:rsid w:val="00BC101A"/>
    <w:rsid w:val="00BC25D2"/>
    <w:rsid w:val="00BC2956"/>
    <w:rsid w:val="00BC7378"/>
    <w:rsid w:val="00BD663E"/>
    <w:rsid w:val="00BE1459"/>
    <w:rsid w:val="00BF0F59"/>
    <w:rsid w:val="00BF390D"/>
    <w:rsid w:val="00BF4928"/>
    <w:rsid w:val="00BF62B0"/>
    <w:rsid w:val="00C0009A"/>
    <w:rsid w:val="00C016D1"/>
    <w:rsid w:val="00C01F42"/>
    <w:rsid w:val="00C02B6E"/>
    <w:rsid w:val="00C1020A"/>
    <w:rsid w:val="00C1149E"/>
    <w:rsid w:val="00C13B08"/>
    <w:rsid w:val="00C160F4"/>
    <w:rsid w:val="00C25CDE"/>
    <w:rsid w:val="00C26AB3"/>
    <w:rsid w:val="00C26FA0"/>
    <w:rsid w:val="00C27786"/>
    <w:rsid w:val="00C36116"/>
    <w:rsid w:val="00C364D7"/>
    <w:rsid w:val="00C413AA"/>
    <w:rsid w:val="00C417A6"/>
    <w:rsid w:val="00C464A2"/>
    <w:rsid w:val="00C47333"/>
    <w:rsid w:val="00C51A8B"/>
    <w:rsid w:val="00C60D02"/>
    <w:rsid w:val="00C66B41"/>
    <w:rsid w:val="00C72C33"/>
    <w:rsid w:val="00C75F2F"/>
    <w:rsid w:val="00C827FF"/>
    <w:rsid w:val="00C830C0"/>
    <w:rsid w:val="00C83564"/>
    <w:rsid w:val="00C85D49"/>
    <w:rsid w:val="00C85E39"/>
    <w:rsid w:val="00C862FE"/>
    <w:rsid w:val="00C86DD2"/>
    <w:rsid w:val="00C9049B"/>
    <w:rsid w:val="00C929CF"/>
    <w:rsid w:val="00C95446"/>
    <w:rsid w:val="00C9549C"/>
    <w:rsid w:val="00C959FE"/>
    <w:rsid w:val="00C9618F"/>
    <w:rsid w:val="00C97815"/>
    <w:rsid w:val="00CA0BA2"/>
    <w:rsid w:val="00CA2170"/>
    <w:rsid w:val="00CA2275"/>
    <w:rsid w:val="00CA3440"/>
    <w:rsid w:val="00CA691E"/>
    <w:rsid w:val="00CA72AC"/>
    <w:rsid w:val="00CB0442"/>
    <w:rsid w:val="00CB0BE3"/>
    <w:rsid w:val="00CB0C5D"/>
    <w:rsid w:val="00CB2AA9"/>
    <w:rsid w:val="00CB5A47"/>
    <w:rsid w:val="00CC36AB"/>
    <w:rsid w:val="00CC4A23"/>
    <w:rsid w:val="00CD2286"/>
    <w:rsid w:val="00CD47B2"/>
    <w:rsid w:val="00CF1BF2"/>
    <w:rsid w:val="00CF5216"/>
    <w:rsid w:val="00CF792C"/>
    <w:rsid w:val="00D038F8"/>
    <w:rsid w:val="00D03CA8"/>
    <w:rsid w:val="00D078A3"/>
    <w:rsid w:val="00D15397"/>
    <w:rsid w:val="00D16DA2"/>
    <w:rsid w:val="00D21830"/>
    <w:rsid w:val="00D22D83"/>
    <w:rsid w:val="00D2437D"/>
    <w:rsid w:val="00D2487B"/>
    <w:rsid w:val="00D254E9"/>
    <w:rsid w:val="00D308E4"/>
    <w:rsid w:val="00D30C96"/>
    <w:rsid w:val="00D337DF"/>
    <w:rsid w:val="00D34F4B"/>
    <w:rsid w:val="00D352A4"/>
    <w:rsid w:val="00D3733E"/>
    <w:rsid w:val="00D37EBF"/>
    <w:rsid w:val="00D41CC7"/>
    <w:rsid w:val="00D428D6"/>
    <w:rsid w:val="00D43CE7"/>
    <w:rsid w:val="00D54820"/>
    <w:rsid w:val="00D55A4F"/>
    <w:rsid w:val="00D60711"/>
    <w:rsid w:val="00D61ECC"/>
    <w:rsid w:val="00D64CA1"/>
    <w:rsid w:val="00D6636D"/>
    <w:rsid w:val="00D675DC"/>
    <w:rsid w:val="00D73EDE"/>
    <w:rsid w:val="00D8164F"/>
    <w:rsid w:val="00D84642"/>
    <w:rsid w:val="00D85019"/>
    <w:rsid w:val="00D9106D"/>
    <w:rsid w:val="00D94064"/>
    <w:rsid w:val="00D94EF9"/>
    <w:rsid w:val="00D96365"/>
    <w:rsid w:val="00DA0130"/>
    <w:rsid w:val="00DA045F"/>
    <w:rsid w:val="00DB1889"/>
    <w:rsid w:val="00DB2444"/>
    <w:rsid w:val="00DB46AB"/>
    <w:rsid w:val="00DC11D4"/>
    <w:rsid w:val="00DC2CA7"/>
    <w:rsid w:val="00DD3072"/>
    <w:rsid w:val="00DD3656"/>
    <w:rsid w:val="00DD3BCB"/>
    <w:rsid w:val="00DD43F7"/>
    <w:rsid w:val="00DE172A"/>
    <w:rsid w:val="00DE1F6D"/>
    <w:rsid w:val="00DE2E2C"/>
    <w:rsid w:val="00DE5C34"/>
    <w:rsid w:val="00DF193A"/>
    <w:rsid w:val="00DF2D06"/>
    <w:rsid w:val="00DF554A"/>
    <w:rsid w:val="00DF621E"/>
    <w:rsid w:val="00E00A14"/>
    <w:rsid w:val="00E023A3"/>
    <w:rsid w:val="00E06EA8"/>
    <w:rsid w:val="00E07F97"/>
    <w:rsid w:val="00E106B7"/>
    <w:rsid w:val="00E10B2D"/>
    <w:rsid w:val="00E11835"/>
    <w:rsid w:val="00E12282"/>
    <w:rsid w:val="00E123DB"/>
    <w:rsid w:val="00E12FFC"/>
    <w:rsid w:val="00E14B1B"/>
    <w:rsid w:val="00E15A55"/>
    <w:rsid w:val="00E2111C"/>
    <w:rsid w:val="00E2114A"/>
    <w:rsid w:val="00E214FE"/>
    <w:rsid w:val="00E21F6D"/>
    <w:rsid w:val="00E2462A"/>
    <w:rsid w:val="00E25389"/>
    <w:rsid w:val="00E2695A"/>
    <w:rsid w:val="00E2789A"/>
    <w:rsid w:val="00E30C38"/>
    <w:rsid w:val="00E32E6E"/>
    <w:rsid w:val="00E36FC2"/>
    <w:rsid w:val="00E43DA8"/>
    <w:rsid w:val="00E458D0"/>
    <w:rsid w:val="00E46CF5"/>
    <w:rsid w:val="00E51FB9"/>
    <w:rsid w:val="00E5483C"/>
    <w:rsid w:val="00E54CFE"/>
    <w:rsid w:val="00E5517A"/>
    <w:rsid w:val="00E5720F"/>
    <w:rsid w:val="00E575E9"/>
    <w:rsid w:val="00E64260"/>
    <w:rsid w:val="00E65095"/>
    <w:rsid w:val="00E65917"/>
    <w:rsid w:val="00E676D7"/>
    <w:rsid w:val="00E67D27"/>
    <w:rsid w:val="00E72EBB"/>
    <w:rsid w:val="00E73659"/>
    <w:rsid w:val="00E743A9"/>
    <w:rsid w:val="00E767E4"/>
    <w:rsid w:val="00E76D15"/>
    <w:rsid w:val="00E8091E"/>
    <w:rsid w:val="00E81A54"/>
    <w:rsid w:val="00E82864"/>
    <w:rsid w:val="00E84553"/>
    <w:rsid w:val="00E85938"/>
    <w:rsid w:val="00E8772E"/>
    <w:rsid w:val="00E91C6C"/>
    <w:rsid w:val="00E96F36"/>
    <w:rsid w:val="00EA1BF1"/>
    <w:rsid w:val="00EA2DB6"/>
    <w:rsid w:val="00EA448D"/>
    <w:rsid w:val="00EA4695"/>
    <w:rsid w:val="00EB4B1B"/>
    <w:rsid w:val="00EB53D9"/>
    <w:rsid w:val="00EB54ED"/>
    <w:rsid w:val="00EC14EC"/>
    <w:rsid w:val="00EC19D5"/>
    <w:rsid w:val="00EC38A7"/>
    <w:rsid w:val="00EC5B63"/>
    <w:rsid w:val="00EC6413"/>
    <w:rsid w:val="00EC71DB"/>
    <w:rsid w:val="00ED00AD"/>
    <w:rsid w:val="00ED295D"/>
    <w:rsid w:val="00ED4486"/>
    <w:rsid w:val="00ED7EBA"/>
    <w:rsid w:val="00EE1E58"/>
    <w:rsid w:val="00EE4702"/>
    <w:rsid w:val="00EF3BB6"/>
    <w:rsid w:val="00F00C00"/>
    <w:rsid w:val="00F022F6"/>
    <w:rsid w:val="00F1182B"/>
    <w:rsid w:val="00F13534"/>
    <w:rsid w:val="00F14DD5"/>
    <w:rsid w:val="00F168A9"/>
    <w:rsid w:val="00F16939"/>
    <w:rsid w:val="00F22BE7"/>
    <w:rsid w:val="00F24A41"/>
    <w:rsid w:val="00F26912"/>
    <w:rsid w:val="00F274FC"/>
    <w:rsid w:val="00F33918"/>
    <w:rsid w:val="00F340F9"/>
    <w:rsid w:val="00F35C51"/>
    <w:rsid w:val="00F417F4"/>
    <w:rsid w:val="00F423CA"/>
    <w:rsid w:val="00F478F2"/>
    <w:rsid w:val="00F50BC8"/>
    <w:rsid w:val="00F538B7"/>
    <w:rsid w:val="00F5488D"/>
    <w:rsid w:val="00F56E13"/>
    <w:rsid w:val="00F574F3"/>
    <w:rsid w:val="00F60F18"/>
    <w:rsid w:val="00F627FD"/>
    <w:rsid w:val="00F63D9F"/>
    <w:rsid w:val="00F64172"/>
    <w:rsid w:val="00F73B83"/>
    <w:rsid w:val="00F80F8F"/>
    <w:rsid w:val="00F86F5A"/>
    <w:rsid w:val="00F90583"/>
    <w:rsid w:val="00F90B81"/>
    <w:rsid w:val="00F944B3"/>
    <w:rsid w:val="00F958D0"/>
    <w:rsid w:val="00F97899"/>
    <w:rsid w:val="00FA4CAD"/>
    <w:rsid w:val="00FB0306"/>
    <w:rsid w:val="00FB3D8B"/>
    <w:rsid w:val="00FB491F"/>
    <w:rsid w:val="00FB6103"/>
    <w:rsid w:val="00FB7EC8"/>
    <w:rsid w:val="00FC00CD"/>
    <w:rsid w:val="00FC0588"/>
    <w:rsid w:val="00FC38FC"/>
    <w:rsid w:val="00FC3DD5"/>
    <w:rsid w:val="00FC56F4"/>
    <w:rsid w:val="00FC71DC"/>
    <w:rsid w:val="00FD54DA"/>
    <w:rsid w:val="00FD5A22"/>
    <w:rsid w:val="00FD7285"/>
    <w:rsid w:val="00FE325E"/>
    <w:rsid w:val="00FE3648"/>
    <w:rsid w:val="00FE4CB6"/>
    <w:rsid w:val="00FE53C9"/>
    <w:rsid w:val="00FE7179"/>
    <w:rsid w:val="00FE7437"/>
    <w:rsid w:val="00FF28BE"/>
    <w:rsid w:val="00FF438F"/>
    <w:rsid w:val="00FF5142"/>
    <w:rsid w:val="00FF6A29"/>
    <w:rsid w:val="00FF7C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2BD4B"/>
  <w15:chartTrackingRefBased/>
  <w15:docId w15:val="{2458C0A7-59A7-4890-9877-F121150B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D4996"/>
    <w:pPr>
      <w:keepNext/>
      <w:widowControl w:val="0"/>
      <w:numPr>
        <w:numId w:val="8"/>
      </w:numPr>
      <w:spacing w:before="120" w:after="120" w:line="240" w:lineRule="auto"/>
      <w:jc w:val="both"/>
      <w:outlineLvl w:val="0"/>
    </w:pPr>
    <w:rPr>
      <w:rFonts w:ascii="Arial" w:eastAsia="Times New Roman" w:hAnsi="Arial" w:cs="Arial"/>
      <w:bCs/>
      <w:caps/>
      <w:kern w:val="32"/>
      <w:sz w:val="20"/>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7B80"/>
  </w:style>
  <w:style w:type="paragraph" w:styleId="Piedepgina">
    <w:name w:val="footer"/>
    <w:basedOn w:val="Normal"/>
    <w:link w:val="PiedepginaCar"/>
    <w:uiPriority w:val="99"/>
    <w:unhideWhenUsed/>
    <w:rsid w:val="00037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B80"/>
  </w:style>
  <w:style w:type="table" w:styleId="Tablaconcuadrcula">
    <w:name w:val="Table Grid"/>
    <w:basedOn w:val="Tablanormal"/>
    <w:uiPriority w:val="39"/>
    <w:rsid w:val="008C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8C7031"/>
    <w:pPr>
      <w:ind w:left="720"/>
      <w:contextualSpacing/>
    </w:pPr>
  </w:style>
  <w:style w:type="character" w:styleId="Refdecomentario">
    <w:name w:val="annotation reference"/>
    <w:basedOn w:val="Fuentedeprrafopredeter"/>
    <w:uiPriority w:val="99"/>
    <w:semiHidden/>
    <w:unhideWhenUsed/>
    <w:rsid w:val="0096670C"/>
    <w:rPr>
      <w:sz w:val="16"/>
      <w:szCs w:val="16"/>
    </w:rPr>
  </w:style>
  <w:style w:type="paragraph" w:styleId="Textocomentario">
    <w:name w:val="annotation text"/>
    <w:basedOn w:val="Normal"/>
    <w:link w:val="TextocomentarioCar"/>
    <w:uiPriority w:val="99"/>
    <w:semiHidden/>
    <w:unhideWhenUsed/>
    <w:rsid w:val="009667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670C"/>
    <w:rPr>
      <w:sz w:val="20"/>
      <w:szCs w:val="20"/>
    </w:rPr>
  </w:style>
  <w:style w:type="paragraph" w:styleId="Asuntodelcomentario">
    <w:name w:val="annotation subject"/>
    <w:basedOn w:val="Textocomentario"/>
    <w:next w:val="Textocomentario"/>
    <w:link w:val="AsuntodelcomentarioCar"/>
    <w:uiPriority w:val="99"/>
    <w:semiHidden/>
    <w:unhideWhenUsed/>
    <w:rsid w:val="0096670C"/>
    <w:rPr>
      <w:b/>
      <w:bCs/>
    </w:rPr>
  </w:style>
  <w:style w:type="character" w:customStyle="1" w:styleId="AsuntodelcomentarioCar">
    <w:name w:val="Asunto del comentario Car"/>
    <w:basedOn w:val="TextocomentarioCar"/>
    <w:link w:val="Asuntodelcomentario"/>
    <w:uiPriority w:val="99"/>
    <w:semiHidden/>
    <w:rsid w:val="0096670C"/>
    <w:rPr>
      <w:b/>
      <w:bCs/>
      <w:sz w:val="20"/>
      <w:szCs w:val="20"/>
    </w:rPr>
  </w:style>
  <w:style w:type="paragraph" w:styleId="Textodeglobo">
    <w:name w:val="Balloon Text"/>
    <w:basedOn w:val="Normal"/>
    <w:link w:val="TextodegloboCar"/>
    <w:uiPriority w:val="99"/>
    <w:semiHidden/>
    <w:unhideWhenUsed/>
    <w:rsid w:val="00966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70C"/>
    <w:rPr>
      <w:rFonts w:ascii="Segoe UI" w:hAnsi="Segoe UI" w:cs="Segoe UI"/>
      <w:sz w:val="18"/>
      <w:szCs w:val="18"/>
    </w:rPr>
  </w:style>
  <w:style w:type="character" w:styleId="Hipervnculo">
    <w:name w:val="Hyperlink"/>
    <w:basedOn w:val="Fuentedeprrafopredeter"/>
    <w:uiPriority w:val="99"/>
    <w:unhideWhenUsed/>
    <w:rsid w:val="00A64977"/>
    <w:rPr>
      <w:color w:val="0563C1" w:themeColor="hyperlink"/>
      <w:u w:val="single"/>
    </w:rPr>
  </w:style>
  <w:style w:type="character" w:customStyle="1" w:styleId="Mencinsinresolver1">
    <w:name w:val="Mención sin resolver1"/>
    <w:basedOn w:val="Fuentedeprrafopredeter"/>
    <w:uiPriority w:val="99"/>
    <w:semiHidden/>
    <w:unhideWhenUsed/>
    <w:rsid w:val="00A64977"/>
    <w:rPr>
      <w:color w:val="605E5C"/>
      <w:shd w:val="clear" w:color="auto" w:fill="E1DFDD"/>
    </w:rPr>
  </w:style>
  <w:style w:type="character" w:customStyle="1" w:styleId="Ttulo1Car">
    <w:name w:val="Título 1 Car"/>
    <w:basedOn w:val="Fuentedeprrafopredeter"/>
    <w:link w:val="Ttulo1"/>
    <w:rsid w:val="001D4996"/>
    <w:rPr>
      <w:rFonts w:ascii="Arial" w:eastAsia="Times New Roman" w:hAnsi="Arial" w:cs="Arial"/>
      <w:bCs/>
      <w:caps/>
      <w:kern w:val="32"/>
      <w:sz w:val="20"/>
      <w:szCs w:val="24"/>
      <w:lang w:val="es-ES" w:eastAsia="es-CO"/>
    </w:rPr>
  </w:style>
  <w:style w:type="paragraph" w:styleId="Sinespaciado">
    <w:name w:val="No Spacing"/>
    <w:uiPriority w:val="1"/>
    <w:qFormat/>
    <w:rsid w:val="00096D91"/>
    <w:pPr>
      <w:spacing w:after="0" w:line="240" w:lineRule="auto"/>
    </w:pPr>
  </w:style>
  <w:style w:type="paragraph" w:styleId="NormalWeb">
    <w:name w:val="Normal (Web)"/>
    <w:basedOn w:val="Normal"/>
    <w:uiPriority w:val="99"/>
    <w:semiHidden/>
    <w:unhideWhenUsed/>
    <w:rsid w:val="006743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8355C"/>
    <w:rPr>
      <w:b/>
      <w:bCs/>
    </w:rPr>
  </w:style>
  <w:style w:type="paragraph" w:customStyle="1" w:styleId="Default">
    <w:name w:val="Default"/>
    <w:rsid w:val="004C2A0E"/>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E60D0"/>
    <w:pPr>
      <w:widowControl w:val="0"/>
      <w:autoSpaceDE w:val="0"/>
      <w:autoSpaceDN w:val="0"/>
      <w:spacing w:after="0" w:line="240" w:lineRule="auto"/>
    </w:pPr>
    <w:rPr>
      <w:rFonts w:ascii="Arial" w:eastAsia="Arial" w:hAnsi="Arial" w:cs="Arial"/>
      <w:lang w:val="en-US"/>
    </w:rPr>
  </w:style>
  <w:style w:type="table" w:customStyle="1" w:styleId="TableNormal">
    <w:name w:val="Table Normal"/>
    <w:uiPriority w:val="2"/>
    <w:semiHidden/>
    <w:qFormat/>
    <w:rsid w:val="003E60D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1958">
      <w:bodyDiv w:val="1"/>
      <w:marLeft w:val="0"/>
      <w:marRight w:val="0"/>
      <w:marTop w:val="0"/>
      <w:marBottom w:val="0"/>
      <w:divBdr>
        <w:top w:val="none" w:sz="0" w:space="0" w:color="auto"/>
        <w:left w:val="none" w:sz="0" w:space="0" w:color="auto"/>
        <w:bottom w:val="none" w:sz="0" w:space="0" w:color="auto"/>
        <w:right w:val="none" w:sz="0" w:space="0" w:color="auto"/>
      </w:divBdr>
    </w:div>
    <w:div w:id="309790392">
      <w:bodyDiv w:val="1"/>
      <w:marLeft w:val="0"/>
      <w:marRight w:val="0"/>
      <w:marTop w:val="0"/>
      <w:marBottom w:val="0"/>
      <w:divBdr>
        <w:top w:val="none" w:sz="0" w:space="0" w:color="auto"/>
        <w:left w:val="none" w:sz="0" w:space="0" w:color="auto"/>
        <w:bottom w:val="none" w:sz="0" w:space="0" w:color="auto"/>
        <w:right w:val="none" w:sz="0" w:space="0" w:color="auto"/>
      </w:divBdr>
    </w:div>
    <w:div w:id="587806180">
      <w:bodyDiv w:val="1"/>
      <w:marLeft w:val="0"/>
      <w:marRight w:val="0"/>
      <w:marTop w:val="0"/>
      <w:marBottom w:val="0"/>
      <w:divBdr>
        <w:top w:val="none" w:sz="0" w:space="0" w:color="auto"/>
        <w:left w:val="none" w:sz="0" w:space="0" w:color="auto"/>
        <w:bottom w:val="none" w:sz="0" w:space="0" w:color="auto"/>
        <w:right w:val="none" w:sz="0" w:space="0" w:color="auto"/>
      </w:divBdr>
    </w:div>
    <w:div w:id="592209458">
      <w:bodyDiv w:val="1"/>
      <w:marLeft w:val="0"/>
      <w:marRight w:val="0"/>
      <w:marTop w:val="0"/>
      <w:marBottom w:val="0"/>
      <w:divBdr>
        <w:top w:val="none" w:sz="0" w:space="0" w:color="auto"/>
        <w:left w:val="none" w:sz="0" w:space="0" w:color="auto"/>
        <w:bottom w:val="none" w:sz="0" w:space="0" w:color="auto"/>
        <w:right w:val="none" w:sz="0" w:space="0" w:color="auto"/>
      </w:divBdr>
    </w:div>
    <w:div w:id="688261623">
      <w:bodyDiv w:val="1"/>
      <w:marLeft w:val="0"/>
      <w:marRight w:val="0"/>
      <w:marTop w:val="0"/>
      <w:marBottom w:val="0"/>
      <w:divBdr>
        <w:top w:val="none" w:sz="0" w:space="0" w:color="auto"/>
        <w:left w:val="none" w:sz="0" w:space="0" w:color="auto"/>
        <w:bottom w:val="none" w:sz="0" w:space="0" w:color="auto"/>
        <w:right w:val="none" w:sz="0" w:space="0" w:color="auto"/>
      </w:divBdr>
    </w:div>
    <w:div w:id="809784769">
      <w:bodyDiv w:val="1"/>
      <w:marLeft w:val="0"/>
      <w:marRight w:val="0"/>
      <w:marTop w:val="0"/>
      <w:marBottom w:val="0"/>
      <w:divBdr>
        <w:top w:val="none" w:sz="0" w:space="0" w:color="auto"/>
        <w:left w:val="none" w:sz="0" w:space="0" w:color="auto"/>
        <w:bottom w:val="none" w:sz="0" w:space="0" w:color="auto"/>
        <w:right w:val="none" w:sz="0" w:space="0" w:color="auto"/>
      </w:divBdr>
    </w:div>
    <w:div w:id="950891086">
      <w:bodyDiv w:val="1"/>
      <w:marLeft w:val="0"/>
      <w:marRight w:val="0"/>
      <w:marTop w:val="0"/>
      <w:marBottom w:val="0"/>
      <w:divBdr>
        <w:top w:val="none" w:sz="0" w:space="0" w:color="auto"/>
        <w:left w:val="none" w:sz="0" w:space="0" w:color="auto"/>
        <w:bottom w:val="none" w:sz="0" w:space="0" w:color="auto"/>
        <w:right w:val="none" w:sz="0" w:space="0" w:color="auto"/>
      </w:divBdr>
    </w:div>
    <w:div w:id="974528049">
      <w:bodyDiv w:val="1"/>
      <w:marLeft w:val="0"/>
      <w:marRight w:val="0"/>
      <w:marTop w:val="0"/>
      <w:marBottom w:val="0"/>
      <w:divBdr>
        <w:top w:val="none" w:sz="0" w:space="0" w:color="auto"/>
        <w:left w:val="none" w:sz="0" w:space="0" w:color="auto"/>
        <w:bottom w:val="none" w:sz="0" w:space="0" w:color="auto"/>
        <w:right w:val="none" w:sz="0" w:space="0" w:color="auto"/>
      </w:divBdr>
    </w:div>
    <w:div w:id="1140197120">
      <w:bodyDiv w:val="1"/>
      <w:marLeft w:val="0"/>
      <w:marRight w:val="0"/>
      <w:marTop w:val="0"/>
      <w:marBottom w:val="0"/>
      <w:divBdr>
        <w:top w:val="none" w:sz="0" w:space="0" w:color="auto"/>
        <w:left w:val="none" w:sz="0" w:space="0" w:color="auto"/>
        <w:bottom w:val="none" w:sz="0" w:space="0" w:color="auto"/>
        <w:right w:val="none" w:sz="0" w:space="0" w:color="auto"/>
      </w:divBdr>
    </w:div>
    <w:div w:id="1184591403">
      <w:bodyDiv w:val="1"/>
      <w:marLeft w:val="0"/>
      <w:marRight w:val="0"/>
      <w:marTop w:val="0"/>
      <w:marBottom w:val="0"/>
      <w:divBdr>
        <w:top w:val="none" w:sz="0" w:space="0" w:color="auto"/>
        <w:left w:val="none" w:sz="0" w:space="0" w:color="auto"/>
        <w:bottom w:val="none" w:sz="0" w:space="0" w:color="auto"/>
        <w:right w:val="none" w:sz="0" w:space="0" w:color="auto"/>
      </w:divBdr>
    </w:div>
    <w:div w:id="21288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1537</Words>
  <Characters>8763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Bibiana Sánchez Henao</dc:creator>
  <cp:keywords/>
  <dc:description/>
  <cp:lastModifiedBy>YEISON  TANGARIFE MORALES</cp:lastModifiedBy>
  <cp:revision>8</cp:revision>
  <cp:lastPrinted>2021-04-30T15:27:00Z</cp:lastPrinted>
  <dcterms:created xsi:type="dcterms:W3CDTF">2022-07-12T16:46:00Z</dcterms:created>
  <dcterms:modified xsi:type="dcterms:W3CDTF">2022-10-20T16:36:00Z</dcterms:modified>
</cp:coreProperties>
</file>