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CA" w:rsidRPr="00A5123B" w14:paraId="3656ABC7" w14:textId="77777777" w:rsidTr="000B0A5A">
        <w:trPr>
          <w:trHeight w:val="24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7EA8D6BF" w:rsidR="00D80CCA" w:rsidRPr="00A5123B" w:rsidRDefault="00D80CCA" w:rsidP="00D80CC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Duplicaciones de diplomas y modificaciones de registro de título.</w:t>
            </w:r>
          </w:p>
        </w:tc>
      </w:tr>
      <w:tr w:rsidR="00D80CCA" w:rsidRPr="00A5123B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6A1C7395" w:rsidR="00D80CCA" w:rsidRPr="00A5123B" w:rsidRDefault="00D80CCA" w:rsidP="00D80CC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Obtener un nuevo diploma en caso de hurto, robo, extravío definitivo o daño irreparable del original, o en el evento de cambio de nombre del titular </w:t>
            </w:r>
            <w:proofErr w:type="gramStart"/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del mismo</w:t>
            </w:r>
            <w:proofErr w:type="gramEnd"/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2B7621D3" w14:textId="77777777" w:rsidTr="00FE3DBC">
        <w:trPr>
          <w:trHeight w:val="285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E37A542" w14:textId="77777777" w:rsidR="00C53308" w:rsidRPr="006E23DC" w:rsidRDefault="00C53308" w:rsidP="00C5330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La solicitud debe realizarse en el establecimiento educativo que le otorgó el título. Las direcciones y teléfonos de los establecimientos educativos oficiales y privados vigentes y clausurados se obtiene en el punto de atención establecido. Para el caso de establecimientos educativos clausurados, dirigirse a la entidad donde se encuentra la documentación en custodia, de acuerdo con la información que reposa en la base de datos que maneja la Secretaría de Educación del Municipio de Itagüí.</w:t>
            </w:r>
          </w:p>
          <w:p w14:paraId="45E6346D" w14:textId="6E58706B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074D3A7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  <w:t>Si es por extravío definitivo, hurto o robo</w:t>
            </w:r>
          </w:p>
          <w:p w14:paraId="0CE873E1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Manifestación expresa de la pérdida del diploma </w:t>
            </w:r>
          </w:p>
          <w:p w14:paraId="4CB239C8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  <w:p w14:paraId="6C5F8C97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  <w:t>Si es por deterioro o daño irreparable</w:t>
            </w:r>
          </w:p>
          <w:p w14:paraId="28A15C04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Diploma</w:t>
            </w: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en caso de poseerlo, </w:t>
            </w: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para su archivo en la institución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.</w:t>
            </w: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</w:t>
            </w:r>
          </w:p>
          <w:p w14:paraId="5153D34E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  <w:p w14:paraId="17DE269D" w14:textId="77777777" w:rsidR="001C640C" w:rsidRPr="006E23DC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  <w:t xml:space="preserve">Si es por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  <w:t>cambio</w:t>
            </w: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s-CO"/>
              </w:rPr>
              <w:t xml:space="preserve"> en el nombre del titular</w:t>
            </w:r>
          </w:p>
          <w:p w14:paraId="0742EAD3" w14:textId="407C0F41" w:rsidR="00ED431D" w:rsidRPr="000C1892" w:rsidRDefault="001C640C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Escritura pública </w:t>
            </w: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 autorice el cambio correspondiente.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y/o documento de identidad que acredite el nombre real del titular. </w:t>
            </w: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En este caso también se archivará el Diploma original en la institución educativa.</w:t>
            </w:r>
          </w:p>
        </w:tc>
      </w:tr>
      <w:tr w:rsidR="00A5123B" w:rsidRPr="00A5123B" w14:paraId="06325C0C" w14:textId="77777777" w:rsidTr="00FE3DBC">
        <w:trPr>
          <w:trHeight w:val="39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0C692B6C" w:rsidR="001D226B" w:rsidRPr="00A5123B" w:rsidRDefault="0050288B" w:rsidP="0050288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Reunir los documentos y realizar solicitud en el establecimiento educativo que le otorgó el título.</w:t>
            </w:r>
          </w:p>
        </w:tc>
      </w:tr>
      <w:tr w:rsidR="00D11434" w:rsidRPr="00A5123B" w14:paraId="109701E1" w14:textId="77777777" w:rsidTr="00FE3DBC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67E46A86" w:rsidR="00D11434" w:rsidRPr="00A5123B" w:rsidRDefault="00C72E8B" w:rsidP="000F45E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EF1F22" w:rsidRPr="00C478B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días hábiles</w:t>
            </w:r>
            <w:r w:rsidR="00EF1F2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266AA5F" w:rsidR="006D547A" w:rsidRPr="00A5123B" w:rsidRDefault="00B34AC3" w:rsidP="000B0A5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Duplicado del diploma y modificación del registro de </w:t>
            </w:r>
            <w:r w:rsidR="000B0A5A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título</w:t>
            </w: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B0A5A">
              <w:rPr>
                <w:rFonts w:ascii="Arial" w:hAnsi="Arial" w:cs="Arial"/>
                <w:b/>
                <w:i/>
                <w:sz w:val="20"/>
                <w:szCs w:val="20"/>
              </w:rPr>
              <w:t>de ser solicitado.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E17338A" w14:textId="77777777" w:rsidR="009D1475" w:rsidRPr="006E23DC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Decreto 1075 de 2015 libro 2 parte 3, titulo 3, capitulo 3 sección 5</w:t>
            </w:r>
          </w:p>
          <w:p w14:paraId="1B21175E" w14:textId="77777777" w:rsidR="009D1475" w:rsidRPr="006E23DC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Decreto 1075 de 2015 art. 2.3.3.1.3.3</w:t>
            </w:r>
          </w:p>
          <w:p w14:paraId="5F8A29A5" w14:textId="77777777" w:rsidR="009D1475" w:rsidRPr="006E23DC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Decreto 180 de 1981 art. 22</w:t>
            </w:r>
          </w:p>
          <w:p w14:paraId="509C2425" w14:textId="526C7722" w:rsidR="0092421C" w:rsidRPr="00A5123B" w:rsidRDefault="009D1475" w:rsidP="009D147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Decreto 921 de 1994 art.3</w:t>
            </w:r>
          </w:p>
        </w:tc>
      </w:tr>
      <w:tr w:rsidR="0092421C" w:rsidRPr="00A5123B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lastRenderedPageBreak/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6D29DCE" w:rsidR="0092421C" w:rsidRPr="00A5123B" w:rsidRDefault="00CA07E9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 de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53448B0F" w:rsidR="0092421C" w:rsidRPr="00A5123B" w:rsidRDefault="00CA07E9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0"/>
      <w:footerReference w:type="default" r:id="rId11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EF0C" w14:textId="77777777" w:rsidR="000E5F1D" w:rsidRDefault="000E5F1D" w:rsidP="009422F0">
      <w:pPr>
        <w:spacing w:after="0" w:line="240" w:lineRule="auto"/>
      </w:pPr>
      <w:r>
        <w:separator/>
      </w:r>
    </w:p>
  </w:endnote>
  <w:endnote w:type="continuationSeparator" w:id="0">
    <w:p w14:paraId="4024A209" w14:textId="77777777" w:rsidR="000E5F1D" w:rsidRDefault="000E5F1D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06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06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CDA3" w14:textId="77777777" w:rsidR="000E5F1D" w:rsidRDefault="000E5F1D" w:rsidP="009422F0">
      <w:pPr>
        <w:spacing w:after="0" w:line="240" w:lineRule="auto"/>
      </w:pPr>
      <w:r>
        <w:separator/>
      </w:r>
    </w:p>
  </w:footnote>
  <w:footnote w:type="continuationSeparator" w:id="0">
    <w:p w14:paraId="5AA5518E" w14:textId="77777777" w:rsidR="000E5F1D" w:rsidRDefault="000E5F1D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80974">
    <w:abstractNumId w:val="2"/>
  </w:num>
  <w:num w:numId="2" w16cid:durableId="634264706">
    <w:abstractNumId w:val="4"/>
  </w:num>
  <w:num w:numId="3" w16cid:durableId="364134240">
    <w:abstractNumId w:val="5"/>
  </w:num>
  <w:num w:numId="4" w16cid:durableId="1108160599">
    <w:abstractNumId w:val="3"/>
  </w:num>
  <w:num w:numId="5" w16cid:durableId="1777747561">
    <w:abstractNumId w:val="7"/>
  </w:num>
  <w:num w:numId="6" w16cid:durableId="384449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4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205397">
    <w:abstractNumId w:val="8"/>
  </w:num>
  <w:num w:numId="9" w16cid:durableId="74129779">
    <w:abstractNumId w:val="9"/>
  </w:num>
  <w:num w:numId="10" w16cid:durableId="1087963875">
    <w:abstractNumId w:val="6"/>
  </w:num>
  <w:num w:numId="11" w16cid:durableId="29159953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1524016">
    <w:abstractNumId w:val="11"/>
  </w:num>
  <w:num w:numId="13" w16cid:durableId="615215573">
    <w:abstractNumId w:val="12"/>
  </w:num>
  <w:num w:numId="14" w16cid:durableId="1401251427">
    <w:abstractNumId w:val="10"/>
  </w:num>
  <w:num w:numId="15" w16cid:durableId="1530222337">
    <w:abstractNumId w:val="0"/>
  </w:num>
  <w:num w:numId="16" w16cid:durableId="821846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892"/>
    <w:rsid w:val="000C33A0"/>
    <w:rsid w:val="000E4F6A"/>
    <w:rsid w:val="000E5F1D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7E9"/>
    <w:rsid w:val="00CA0D56"/>
    <w:rsid w:val="00CA1FB1"/>
    <w:rsid w:val="00CA4FCF"/>
    <w:rsid w:val="00CB2830"/>
    <w:rsid w:val="00CB5B25"/>
    <w:rsid w:val="00CC3211"/>
    <w:rsid w:val="00CC755D"/>
    <w:rsid w:val="00CD7F2B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75A-D216-4F5E-8A2C-B3923FF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65</cp:revision>
  <cp:lastPrinted>2013-07-08T16:49:00Z</cp:lastPrinted>
  <dcterms:created xsi:type="dcterms:W3CDTF">2022-05-19T14:17:00Z</dcterms:created>
  <dcterms:modified xsi:type="dcterms:W3CDTF">2022-06-16T14:14:00Z</dcterms:modified>
</cp:coreProperties>
</file>