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9E73" w14:textId="77777777" w:rsidR="00E7719C" w:rsidRPr="00C043A3" w:rsidRDefault="00E7719C" w:rsidP="00E7719C">
      <w:pPr>
        <w:spacing w:after="0" w:line="240" w:lineRule="auto"/>
        <w:rPr>
          <w:rFonts w:ascii="Arial" w:hAnsi="Arial" w:cs="Arial"/>
        </w:rPr>
      </w:pPr>
      <w:r w:rsidRPr="00C043A3">
        <w:rPr>
          <w:rFonts w:ascii="Arial" w:hAnsi="Arial" w:cs="Arial"/>
          <w:b/>
        </w:rPr>
        <w:t xml:space="preserve">Dependencia: Secretaría de Educación              </w:t>
      </w:r>
    </w:p>
    <w:p w14:paraId="2D765CAC" w14:textId="77777777" w:rsidR="00E7719C" w:rsidRPr="00C043A3" w:rsidRDefault="00E7719C" w:rsidP="00E7719C">
      <w:pPr>
        <w:spacing w:after="0"/>
        <w:rPr>
          <w:rFonts w:ascii="Arial" w:hAnsi="Arial" w:cs="Arial"/>
        </w:rPr>
      </w:pPr>
    </w:p>
    <w:tbl>
      <w:tblPr>
        <w:tblW w:w="90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621"/>
        <w:gridCol w:w="1812"/>
        <w:gridCol w:w="1394"/>
        <w:gridCol w:w="1006"/>
      </w:tblGrid>
      <w:tr w:rsidR="00E7719C" w:rsidRPr="00C043A3" w14:paraId="71717AE2" w14:textId="77777777" w:rsidTr="00577288">
        <w:trPr>
          <w:trHeight w:val="401"/>
        </w:trPr>
        <w:tc>
          <w:tcPr>
            <w:tcW w:w="2259" w:type="dxa"/>
            <w:shd w:val="clear" w:color="auto" w:fill="A6A6A6"/>
            <w:vAlign w:val="center"/>
          </w:tcPr>
          <w:p w14:paraId="30CE037C" w14:textId="77777777" w:rsidR="00E7719C" w:rsidRPr="00C043A3" w:rsidRDefault="00E7719C" w:rsidP="00E7719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21" w:type="dxa"/>
            <w:shd w:val="clear" w:color="auto" w:fill="A6A6A6"/>
            <w:vAlign w:val="center"/>
          </w:tcPr>
          <w:p w14:paraId="6A686D15" w14:textId="77777777" w:rsidR="00E7719C" w:rsidRPr="00C043A3" w:rsidRDefault="00E7719C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12" w:type="dxa"/>
            <w:vAlign w:val="center"/>
          </w:tcPr>
          <w:p w14:paraId="432DB1F2" w14:textId="77777777" w:rsidR="00E7719C" w:rsidRPr="00C043A3" w:rsidRDefault="00E7719C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94" w:type="dxa"/>
            <w:shd w:val="clear" w:color="auto" w:fill="A6A6A6"/>
            <w:vAlign w:val="center"/>
          </w:tcPr>
          <w:p w14:paraId="4B10594B" w14:textId="77777777" w:rsidR="00E7719C" w:rsidRPr="00C043A3" w:rsidRDefault="00E7719C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04" w:type="dxa"/>
            <w:vAlign w:val="center"/>
          </w:tcPr>
          <w:p w14:paraId="4D3E7DEB" w14:textId="77777777" w:rsidR="00E7719C" w:rsidRPr="00C043A3" w:rsidRDefault="00E7719C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7719C" w:rsidRPr="00C043A3" w14:paraId="1512805A" w14:textId="77777777" w:rsidTr="00577288">
        <w:trPr>
          <w:trHeight w:val="388"/>
        </w:trPr>
        <w:tc>
          <w:tcPr>
            <w:tcW w:w="2259" w:type="dxa"/>
            <w:shd w:val="clear" w:color="auto" w:fill="A6A6A6"/>
            <w:vAlign w:val="center"/>
          </w:tcPr>
          <w:p w14:paraId="29841A20" w14:textId="77777777" w:rsidR="00E7719C" w:rsidRPr="00004681" w:rsidRDefault="00E7719C" w:rsidP="00E7719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004681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833" w:type="dxa"/>
            <w:gridSpan w:val="4"/>
            <w:vAlign w:val="center"/>
          </w:tcPr>
          <w:p w14:paraId="4BEB185D" w14:textId="207413BB" w:rsidR="001D69BF" w:rsidRPr="00004681" w:rsidRDefault="001D69BF" w:rsidP="001D69BF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Arial" w:hAnsi="Arial" w:cs="Arial"/>
              </w:rPr>
            </w:pPr>
            <w:r w:rsidRPr="00004681">
              <w:rPr>
                <w:rFonts w:ascii="Arial" w:eastAsia="Times New Roman" w:hAnsi="Arial" w:cs="Arial"/>
                <w:kern w:val="36"/>
                <w:lang w:val="es-MX" w:eastAsia="es-MX"/>
              </w:rPr>
              <w:t>Cambio de propietario de un establecimiento educativo</w:t>
            </w:r>
            <w:r w:rsidR="002529B6">
              <w:rPr>
                <w:rFonts w:ascii="Arial" w:eastAsia="Times New Roman" w:hAnsi="Arial" w:cs="Arial"/>
                <w:kern w:val="36"/>
                <w:lang w:val="es-MX" w:eastAsia="es-MX"/>
              </w:rPr>
              <w:t>.</w:t>
            </w:r>
          </w:p>
        </w:tc>
      </w:tr>
      <w:tr w:rsidR="00E7719C" w:rsidRPr="00C043A3" w14:paraId="66177D04" w14:textId="77777777" w:rsidTr="00577288">
        <w:trPr>
          <w:trHeight w:val="829"/>
        </w:trPr>
        <w:tc>
          <w:tcPr>
            <w:tcW w:w="2259" w:type="dxa"/>
            <w:shd w:val="clear" w:color="auto" w:fill="A6A6A6"/>
            <w:vAlign w:val="center"/>
          </w:tcPr>
          <w:p w14:paraId="01D2CB00" w14:textId="77777777" w:rsidR="00E7719C" w:rsidRPr="00C043A3" w:rsidRDefault="00E7719C" w:rsidP="00E7719C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833" w:type="dxa"/>
            <w:gridSpan w:val="4"/>
            <w:vAlign w:val="center"/>
          </w:tcPr>
          <w:p w14:paraId="59E94C0D" w14:textId="6A16F19E" w:rsidR="001D69BF" w:rsidRPr="00C043A3" w:rsidRDefault="001D69BF" w:rsidP="001D69B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004681">
              <w:rPr>
                <w:rFonts w:ascii="Arial" w:eastAsia="Times New Roman" w:hAnsi="Arial" w:cs="Arial"/>
                <w:lang w:val="es-MX" w:eastAsia="es-MX"/>
              </w:rPr>
              <w:t>Legalizar el cambio de propietario de un establecimiento educativo estatal o privado.</w:t>
            </w:r>
          </w:p>
        </w:tc>
      </w:tr>
      <w:tr w:rsidR="00E7719C" w:rsidRPr="00C043A3" w14:paraId="56D79939" w14:textId="77777777" w:rsidTr="00577288">
        <w:trPr>
          <w:trHeight w:val="1205"/>
        </w:trPr>
        <w:tc>
          <w:tcPr>
            <w:tcW w:w="2259" w:type="dxa"/>
            <w:shd w:val="clear" w:color="auto" w:fill="A6A6A6"/>
            <w:vAlign w:val="center"/>
          </w:tcPr>
          <w:p w14:paraId="2E23EAAE" w14:textId="77777777" w:rsidR="00E7719C" w:rsidRPr="00C043A3" w:rsidRDefault="00E7719C" w:rsidP="00E7719C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833" w:type="dxa"/>
            <w:gridSpan w:val="4"/>
            <w:vAlign w:val="center"/>
          </w:tcPr>
          <w:p w14:paraId="32EEE217" w14:textId="77777777" w:rsidR="00E7719C" w:rsidRPr="00C043A3" w:rsidRDefault="00E7719C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Secretaría de Educación, Unidad de Inspección y Vigilancia </w:t>
            </w:r>
          </w:p>
          <w:p w14:paraId="7D022879" w14:textId="179B7076" w:rsidR="00E7719C" w:rsidRPr="00C043A3" w:rsidRDefault="00E7719C" w:rsidP="002529B6">
            <w:pPr>
              <w:spacing w:after="0" w:line="240" w:lineRule="auto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Dirección: Carrera 49 Nº 50A  - 20 Tercer piso. Centro Comercial Gran Manzana. Teléfono: </w:t>
            </w:r>
            <w:r w:rsidR="00744A2C">
              <w:rPr>
                <w:rFonts w:ascii="Arial" w:hAnsi="Arial" w:cs="Arial"/>
              </w:rPr>
              <w:t xml:space="preserve">(604) </w:t>
            </w:r>
            <w:r w:rsidR="00004681">
              <w:rPr>
                <w:rFonts w:ascii="Arial" w:hAnsi="Arial" w:cs="Arial"/>
              </w:rPr>
              <w:t>373 76 76</w:t>
            </w:r>
            <w:r w:rsidR="002529B6">
              <w:rPr>
                <w:rFonts w:ascii="Arial" w:hAnsi="Arial" w:cs="Arial"/>
              </w:rPr>
              <w:t xml:space="preserve"> ext: 1800, 1803 </w:t>
            </w:r>
            <w:r w:rsidRPr="00C043A3">
              <w:rPr>
                <w:rFonts w:ascii="Arial" w:hAnsi="Arial" w:cs="Arial"/>
              </w:rPr>
              <w:t xml:space="preserve">Horario: </w:t>
            </w:r>
            <w:r w:rsidR="00004681">
              <w:rPr>
                <w:rFonts w:ascii="Arial" w:hAnsi="Arial" w:cs="Arial"/>
              </w:rPr>
              <w:t>de lunes a jueves de 7:00am a 12:30m y de 1:30pm a 5:00pm</w:t>
            </w:r>
            <w:r w:rsidRPr="00C043A3">
              <w:rPr>
                <w:rFonts w:ascii="Arial" w:hAnsi="Arial" w:cs="Arial"/>
              </w:rPr>
              <w:t>.</w:t>
            </w:r>
            <w:r w:rsidR="00004681">
              <w:rPr>
                <w:rFonts w:ascii="Arial" w:hAnsi="Arial" w:cs="Arial"/>
              </w:rPr>
              <w:t xml:space="preserve"> Viernes de 7:00am a 12:30m y de 1:30pm a 4:00pm</w:t>
            </w:r>
          </w:p>
        </w:tc>
      </w:tr>
      <w:tr w:rsidR="00E7719C" w:rsidRPr="00C043A3" w14:paraId="1C216139" w14:textId="77777777" w:rsidTr="00577288">
        <w:trPr>
          <w:trHeight w:val="350"/>
        </w:trPr>
        <w:tc>
          <w:tcPr>
            <w:tcW w:w="2259" w:type="dxa"/>
            <w:shd w:val="clear" w:color="auto" w:fill="A6A6A6"/>
            <w:vAlign w:val="center"/>
          </w:tcPr>
          <w:p w14:paraId="281E15DF" w14:textId="77777777" w:rsidR="00E7719C" w:rsidRPr="00C043A3" w:rsidRDefault="00E7719C" w:rsidP="00E7719C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833" w:type="dxa"/>
            <w:gridSpan w:val="4"/>
          </w:tcPr>
          <w:p w14:paraId="2539D0A6" w14:textId="77777777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1. </w:t>
            </w:r>
            <w:r w:rsidRPr="00724D5E">
              <w:rPr>
                <w:rFonts w:ascii="Arial" w:hAnsi="Arial" w:cs="Arial"/>
              </w:rPr>
              <w:t>Comunicación escrita del representante legal o propietario del establecimiento, dirigida a la Secretaría de Educación del Municipio de Itagüí, solicitando la modificación de la licencia de funcionamiento por cambio de propietario.</w:t>
            </w:r>
            <w:r w:rsidRPr="00C043A3">
              <w:rPr>
                <w:rFonts w:ascii="Arial" w:hAnsi="Arial" w:cs="Arial"/>
              </w:rPr>
              <w:t xml:space="preserve">    </w:t>
            </w:r>
          </w:p>
          <w:p w14:paraId="36063278" w14:textId="77777777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6CAE7FB" w14:textId="7EC16521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2. </w:t>
            </w:r>
            <w:r w:rsidRPr="00724D5E">
              <w:rPr>
                <w:rFonts w:ascii="Arial" w:hAnsi="Arial" w:cs="Arial"/>
              </w:rPr>
              <w:t xml:space="preserve">Compraventa </w:t>
            </w:r>
            <w:r w:rsidR="00724D5E" w:rsidRPr="00724D5E">
              <w:rPr>
                <w:rFonts w:ascii="Arial" w:hAnsi="Arial" w:cs="Arial"/>
              </w:rPr>
              <w:t xml:space="preserve">del Establecimiento Educativo, </w:t>
            </w:r>
            <w:r w:rsidR="002529B6">
              <w:rPr>
                <w:rFonts w:ascii="Arial" w:hAnsi="Arial" w:cs="Arial"/>
              </w:rPr>
              <w:t>debidamente diligenciada: 1 fotocopia</w:t>
            </w:r>
            <w:r w:rsidRPr="00C043A3">
              <w:rPr>
                <w:rFonts w:ascii="Arial" w:hAnsi="Arial" w:cs="Arial"/>
              </w:rPr>
              <w:t xml:space="preserve">  </w:t>
            </w:r>
          </w:p>
          <w:p w14:paraId="51325F79" w14:textId="77777777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4859640" w14:textId="6FE36DE5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3. </w:t>
            </w:r>
            <w:r w:rsidR="00840B0C" w:rsidRPr="001B4DB5">
              <w:rPr>
                <w:rFonts w:ascii="Arial" w:hAnsi="Arial" w:cs="Arial"/>
              </w:rPr>
              <w:t>Ser propietario o poseedor del inmueble</w:t>
            </w:r>
            <w:r w:rsidRPr="001B4DB5">
              <w:rPr>
                <w:rFonts w:ascii="Arial" w:hAnsi="Arial" w:cs="Arial"/>
              </w:rPr>
              <w:t>.</w:t>
            </w:r>
            <w:r w:rsidRPr="00C043A3">
              <w:rPr>
                <w:rFonts w:ascii="Arial" w:hAnsi="Arial" w:cs="Arial"/>
              </w:rPr>
              <w:t xml:space="preserve">     </w:t>
            </w:r>
          </w:p>
          <w:p w14:paraId="63E1E14D" w14:textId="77777777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1866A56" w14:textId="77777777" w:rsidR="008D69E5" w:rsidRPr="00B168A6" w:rsidRDefault="00E7719C" w:rsidP="008D69E5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4. </w:t>
            </w:r>
            <w:r w:rsidR="008D69E5" w:rsidRPr="00B168A6">
              <w:rPr>
                <w:rFonts w:ascii="Arial" w:hAnsi="Arial" w:cs="Arial"/>
              </w:rPr>
              <w:t>Para personas jurídicas estar registrado ante cámara de comercio. Para personas naturales tener el RUT vigente.</w:t>
            </w:r>
          </w:p>
          <w:p w14:paraId="224A250D" w14:textId="77777777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17C39D2" w14:textId="77777777" w:rsidR="00E7719C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 xml:space="preserve">5. </w:t>
            </w:r>
            <w:r w:rsidRPr="008D69E5">
              <w:rPr>
                <w:rFonts w:ascii="Arial" w:hAnsi="Arial" w:cs="Arial"/>
              </w:rPr>
              <w:t>Paz y Salvo de impuestos Municipales (Industria y Comercio-Predial) o acuerdo de pago con pagos a la orden del día. No aplica para establecimientos  educativos de carácter oficial.</w:t>
            </w:r>
            <w:r w:rsidRPr="00C043A3">
              <w:rPr>
                <w:rFonts w:ascii="Arial" w:hAnsi="Arial" w:cs="Arial"/>
              </w:rPr>
              <w:t xml:space="preserve"> </w:t>
            </w:r>
          </w:p>
          <w:p w14:paraId="4FCB98D8" w14:textId="77777777" w:rsidR="008D69E5" w:rsidRPr="00C043A3" w:rsidRDefault="008D69E5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D647A07" w14:textId="7B49222D" w:rsidR="00E7719C" w:rsidRDefault="008D69E5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6.Certificacion sanitaria vigente, expedida por la Secretaría de Salud del Municipio</w:t>
            </w:r>
          </w:p>
          <w:p w14:paraId="09B117D5" w14:textId="744AAF43" w:rsidR="008D69E5" w:rsidRPr="00C043A3" w:rsidRDefault="008D69E5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A1EB8C9" w14:textId="63BE4835" w:rsidR="00E7719C" w:rsidRDefault="00E7719C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>NOTA: El Rector o Director del E.E, deberá registrar la firma en la Unidad de Inspección y Vigilancia de la Secretaría de Educación del Municipio de Itagüí.</w:t>
            </w:r>
          </w:p>
          <w:p w14:paraId="19F53DCC" w14:textId="77777777" w:rsidR="008D69E5" w:rsidRDefault="008D69E5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2AA58E7" w14:textId="0608682E" w:rsidR="001D69BF" w:rsidRPr="00295D5D" w:rsidRDefault="00A8592D" w:rsidP="008D69E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Itaguí.</w:t>
            </w:r>
          </w:p>
        </w:tc>
      </w:tr>
      <w:tr w:rsidR="00E7719C" w:rsidRPr="00C043A3" w14:paraId="3735330E" w14:textId="77777777" w:rsidTr="00577288">
        <w:trPr>
          <w:trHeight w:val="350"/>
        </w:trPr>
        <w:tc>
          <w:tcPr>
            <w:tcW w:w="2259" w:type="dxa"/>
            <w:vMerge w:val="restart"/>
            <w:shd w:val="clear" w:color="auto" w:fill="A6A6A6"/>
            <w:vAlign w:val="center"/>
          </w:tcPr>
          <w:p w14:paraId="479B903D" w14:textId="77777777" w:rsidR="00E7719C" w:rsidRPr="00C043A3" w:rsidRDefault="00E7719C" w:rsidP="00E7719C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6833" w:type="dxa"/>
            <w:gridSpan w:val="4"/>
          </w:tcPr>
          <w:p w14:paraId="5BBA5673" w14:textId="77777777" w:rsidR="00004681" w:rsidRDefault="00E7719C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043A3">
              <w:rPr>
                <w:rFonts w:ascii="Arial" w:hAnsi="Arial" w:cs="Arial"/>
                <w:color w:val="000000" w:themeColor="text1"/>
              </w:rPr>
              <w:t>Radicar la documentación requerida</w:t>
            </w:r>
            <w:r w:rsidR="00004681">
              <w:rPr>
                <w:rFonts w:ascii="Arial" w:hAnsi="Arial" w:cs="Arial"/>
                <w:color w:val="000000" w:themeColor="text1"/>
              </w:rPr>
              <w:t xml:space="preserve"> en la Secretaría de Educación o</w:t>
            </w:r>
            <w:r w:rsidRPr="00C043A3">
              <w:rPr>
                <w:rFonts w:ascii="Arial" w:hAnsi="Arial" w:cs="Arial"/>
                <w:color w:val="000000" w:themeColor="text1"/>
              </w:rPr>
              <w:t xml:space="preserve"> a través del Sistema de Gestión Documental (SISGED) de la Alcaldía de Itagüí</w:t>
            </w:r>
          </w:p>
          <w:p w14:paraId="35F94768" w14:textId="6F41B94E" w:rsidR="00004681" w:rsidRPr="00004681" w:rsidRDefault="00E7719C" w:rsidP="0000468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" w:history="1">
              <w:r w:rsidR="00004681" w:rsidRPr="009B72EC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</w:p>
        </w:tc>
      </w:tr>
      <w:tr w:rsidR="00E7719C" w:rsidRPr="00C043A3" w14:paraId="77F4F439" w14:textId="77777777" w:rsidTr="00577288">
        <w:trPr>
          <w:trHeight w:val="286"/>
        </w:trPr>
        <w:tc>
          <w:tcPr>
            <w:tcW w:w="2259" w:type="dxa"/>
            <w:vMerge/>
            <w:shd w:val="clear" w:color="auto" w:fill="A6A6A6"/>
            <w:vAlign w:val="center"/>
          </w:tcPr>
          <w:p w14:paraId="0EF46480" w14:textId="77777777" w:rsidR="00E7719C" w:rsidRPr="00C043A3" w:rsidRDefault="00E7719C" w:rsidP="00E77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833" w:type="dxa"/>
            <w:gridSpan w:val="4"/>
          </w:tcPr>
          <w:p w14:paraId="50C02FC2" w14:textId="77777777" w:rsidR="00E7719C" w:rsidRPr="00C043A3" w:rsidRDefault="00E7719C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C043A3">
              <w:rPr>
                <w:rFonts w:ascii="Arial" w:hAnsi="Arial" w:cs="Arial"/>
                <w:color w:val="000000" w:themeColor="text1"/>
              </w:rPr>
              <w:t>Notificarse del acto administrativo personalmente.</w:t>
            </w:r>
          </w:p>
        </w:tc>
      </w:tr>
      <w:tr w:rsidR="00E7719C" w:rsidRPr="00C043A3" w14:paraId="5442A7FF" w14:textId="77777777" w:rsidTr="00577288">
        <w:trPr>
          <w:trHeight w:val="491"/>
        </w:trPr>
        <w:tc>
          <w:tcPr>
            <w:tcW w:w="2259" w:type="dxa"/>
            <w:vMerge w:val="restart"/>
            <w:shd w:val="clear" w:color="auto" w:fill="A6A6A6"/>
            <w:vAlign w:val="center"/>
          </w:tcPr>
          <w:p w14:paraId="0B4A2B3E" w14:textId="77777777" w:rsidR="00E7719C" w:rsidRPr="00C043A3" w:rsidRDefault="00E7719C" w:rsidP="00E7719C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C043A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33" w:type="dxa"/>
            <w:gridSpan w:val="2"/>
            <w:shd w:val="clear" w:color="auto" w:fill="A6A6A6"/>
            <w:vAlign w:val="center"/>
          </w:tcPr>
          <w:p w14:paraId="376998CE" w14:textId="77777777" w:rsidR="00E7719C" w:rsidRPr="00C043A3" w:rsidRDefault="00E7719C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399" w:type="dxa"/>
            <w:gridSpan w:val="2"/>
          </w:tcPr>
          <w:p w14:paraId="08AD3EAE" w14:textId="77777777" w:rsidR="00E7719C" w:rsidRDefault="00E7719C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  <w:color w:val="000000" w:themeColor="text1"/>
              </w:rPr>
              <w:t>90</w:t>
            </w:r>
            <w:r w:rsidRPr="00C043A3">
              <w:rPr>
                <w:rFonts w:ascii="Arial" w:hAnsi="Arial" w:cs="Arial"/>
              </w:rPr>
              <w:t xml:space="preserve"> días hábiles.</w:t>
            </w:r>
          </w:p>
          <w:p w14:paraId="6917E1E9" w14:textId="12E4FF6A" w:rsidR="001D69BF" w:rsidRPr="00C043A3" w:rsidRDefault="001D69BF" w:rsidP="009858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719C" w:rsidRPr="00C043A3" w14:paraId="0929549A" w14:textId="77777777" w:rsidTr="00577288">
        <w:trPr>
          <w:trHeight w:val="742"/>
        </w:trPr>
        <w:tc>
          <w:tcPr>
            <w:tcW w:w="2259" w:type="dxa"/>
            <w:vMerge/>
            <w:shd w:val="clear" w:color="auto" w:fill="A6A6A6"/>
            <w:vAlign w:val="center"/>
          </w:tcPr>
          <w:p w14:paraId="1C33C13F" w14:textId="77777777" w:rsidR="00E7719C" w:rsidRPr="00C043A3" w:rsidRDefault="00E7719C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3" w:type="dxa"/>
            <w:gridSpan w:val="2"/>
            <w:shd w:val="clear" w:color="auto" w:fill="A6A6A6"/>
            <w:vAlign w:val="center"/>
          </w:tcPr>
          <w:p w14:paraId="08895F0A" w14:textId="77777777" w:rsidR="00E7719C" w:rsidRPr="00C043A3" w:rsidRDefault="00E7719C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43A3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399" w:type="dxa"/>
            <w:gridSpan w:val="2"/>
          </w:tcPr>
          <w:p w14:paraId="190FAB3F" w14:textId="43A0CD6F" w:rsidR="00E7719C" w:rsidRPr="00C043A3" w:rsidRDefault="00B6569A" w:rsidP="00B656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7719C" w:rsidRPr="00C043A3">
              <w:rPr>
                <w:rFonts w:ascii="Arial" w:hAnsi="Arial" w:cs="Arial"/>
              </w:rPr>
              <w:t xml:space="preserve">odificación de </w:t>
            </w:r>
            <w:r>
              <w:rPr>
                <w:rFonts w:ascii="Arial" w:hAnsi="Arial" w:cs="Arial"/>
              </w:rPr>
              <w:t xml:space="preserve">la </w:t>
            </w:r>
            <w:r w:rsidR="00E7719C" w:rsidRPr="00C043A3">
              <w:rPr>
                <w:rFonts w:ascii="Arial" w:hAnsi="Arial" w:cs="Arial"/>
              </w:rPr>
              <w:t xml:space="preserve">licencia de funcionamiento </w:t>
            </w:r>
            <w:r>
              <w:rPr>
                <w:rFonts w:ascii="Arial" w:hAnsi="Arial" w:cs="Arial"/>
              </w:rPr>
              <w:t>del establecimiento.</w:t>
            </w:r>
            <w:r w:rsidR="00E7719C" w:rsidRPr="00C043A3">
              <w:rPr>
                <w:rFonts w:ascii="Arial" w:hAnsi="Arial" w:cs="Arial"/>
              </w:rPr>
              <w:t xml:space="preserve"> </w:t>
            </w:r>
          </w:p>
        </w:tc>
      </w:tr>
      <w:tr w:rsidR="00E7719C" w:rsidRPr="00C043A3" w14:paraId="18D3430E" w14:textId="77777777" w:rsidTr="00577288">
        <w:trPr>
          <w:trHeight w:val="652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19F3AB7" w14:textId="77777777" w:rsidR="00E7719C" w:rsidRPr="00C043A3" w:rsidRDefault="00E7719C" w:rsidP="00E7719C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</w:tcPr>
          <w:p w14:paraId="2CE7DC76" w14:textId="77777777" w:rsidR="00004681" w:rsidRPr="00004681" w:rsidRDefault="00004681" w:rsidP="00004681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004681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5601759B" w14:textId="284F63E6" w:rsidR="00004681" w:rsidRPr="00004681" w:rsidRDefault="00004681" w:rsidP="00004681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004681">
              <w:rPr>
                <w:rFonts w:ascii="Arial" w:hAnsi="Arial" w:cs="Arial"/>
              </w:rPr>
              <w:t>Telefónico</w:t>
            </w:r>
            <w:r w:rsidR="00744A2C">
              <w:rPr>
                <w:rFonts w:ascii="Arial" w:hAnsi="Arial" w:cs="Arial"/>
              </w:rPr>
              <w:t xml:space="preserve">: </w:t>
            </w:r>
            <w:r w:rsidR="00744A2C">
              <w:rPr>
                <w:rFonts w:ascii="Arial" w:hAnsi="Arial" w:cs="Arial"/>
              </w:rPr>
              <w:t xml:space="preserve">(604) </w:t>
            </w:r>
            <w:r w:rsidRPr="00004681">
              <w:rPr>
                <w:rFonts w:ascii="Arial" w:hAnsi="Arial" w:cs="Arial"/>
              </w:rPr>
              <w:t>373 76 76 ext: 1800, 1803. Horario: De lunes a jueves de 7:00am a 12:30m  y de 1:30pm  a 5:00pm. Viernes de 7:00am a 12:30m y de 1:30pm a 4:00pm.</w:t>
            </w:r>
          </w:p>
          <w:p w14:paraId="249C3CBF" w14:textId="110993E1" w:rsidR="00E7719C" w:rsidRPr="00004681" w:rsidRDefault="00004681" w:rsidP="00004681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004681">
              <w:rPr>
                <w:rFonts w:ascii="Arial" w:hAnsi="Arial" w:cs="Arial"/>
              </w:rPr>
              <w:t xml:space="preserve">Correo: </w:t>
            </w:r>
            <w:hyperlink r:id="rId8" w:history="1">
              <w:r w:rsidRPr="00004681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840B0C" w:rsidRPr="00C043A3" w14:paraId="21F635D7" w14:textId="77777777" w:rsidTr="00577288">
        <w:trPr>
          <w:trHeight w:val="298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7BC0377D" w14:textId="77777777" w:rsidR="00840B0C" w:rsidRPr="00C043A3" w:rsidRDefault="00840B0C" w:rsidP="00E7719C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C043A3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833" w:type="dxa"/>
            <w:gridSpan w:val="4"/>
            <w:vMerge w:val="restart"/>
            <w:tcBorders>
              <w:left w:val="single" w:sz="4" w:space="0" w:color="auto"/>
            </w:tcBorders>
          </w:tcPr>
          <w:p w14:paraId="267DCA57" w14:textId="77777777" w:rsidR="00840B0C" w:rsidRPr="00C043A3" w:rsidRDefault="00840B0C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C043A3">
              <w:rPr>
                <w:rFonts w:ascii="Arial" w:hAnsi="Arial" w:cs="Arial"/>
              </w:rPr>
              <w:t>.</w:t>
            </w:r>
          </w:p>
          <w:p w14:paraId="400CB8BA" w14:textId="77777777" w:rsidR="00840B0C" w:rsidRPr="00840B0C" w:rsidRDefault="00840B0C" w:rsidP="00147FAC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40B0C">
              <w:rPr>
                <w:rFonts w:ascii="Arial" w:hAnsi="Arial" w:cs="Arial"/>
                <w:shd w:val="clear" w:color="auto" w:fill="FFFFFF"/>
              </w:rPr>
              <w:t>Decreto 4904 de 2009 (Capítulo 2 Numeral 2.6)</w:t>
            </w:r>
          </w:p>
          <w:p w14:paraId="4317880B" w14:textId="77777777" w:rsidR="00840B0C" w:rsidRPr="00840B0C" w:rsidRDefault="00840B0C" w:rsidP="00147FAC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40B0C">
              <w:rPr>
                <w:rFonts w:ascii="Arial" w:hAnsi="Arial" w:cs="Arial"/>
                <w:shd w:val="clear" w:color="auto" w:fill="FFFFFF"/>
              </w:rPr>
              <w:t>Resolución 11007 de 1990 (Artículo 25)</w:t>
            </w:r>
          </w:p>
          <w:p w14:paraId="78CAEAFB" w14:textId="77777777" w:rsidR="00840B0C" w:rsidRPr="00840B0C" w:rsidRDefault="00840B0C" w:rsidP="00147FAC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840B0C">
              <w:rPr>
                <w:rFonts w:ascii="Arial" w:hAnsi="Arial" w:cs="Arial"/>
              </w:rPr>
              <w:t>Decreto 3433 de 2008 (Artículo 3, 9)</w:t>
            </w:r>
          </w:p>
          <w:p w14:paraId="1BA588FC" w14:textId="77777777" w:rsidR="00840B0C" w:rsidRPr="00840B0C" w:rsidRDefault="00840B0C" w:rsidP="00147FAC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40B0C">
              <w:rPr>
                <w:rFonts w:ascii="Arial" w:hAnsi="Arial" w:cs="Arial"/>
                <w:shd w:val="clear" w:color="auto" w:fill="FFFFFF"/>
              </w:rPr>
              <w:t>Ley 115 de 1994 (Artículo 138)</w:t>
            </w:r>
          </w:p>
          <w:p w14:paraId="7BDB2A64" w14:textId="3884F14E" w:rsidR="00840B0C" w:rsidRPr="00C043A3" w:rsidRDefault="00840B0C" w:rsidP="00147FAC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B0C">
              <w:rPr>
                <w:rFonts w:ascii="Arial" w:hAnsi="Arial" w:cs="Arial"/>
                <w:shd w:val="clear" w:color="auto" w:fill="FFFFFF"/>
              </w:rPr>
              <w:t>Resolución 8521 de 2020</w:t>
            </w:r>
          </w:p>
        </w:tc>
      </w:tr>
      <w:tr w:rsidR="00840B0C" w:rsidRPr="00C043A3" w14:paraId="5C714C0F" w14:textId="77777777" w:rsidTr="00577288">
        <w:trPr>
          <w:trHeight w:val="6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7C4827" w14:textId="77777777" w:rsidR="00840B0C" w:rsidRPr="00C043A3" w:rsidRDefault="00840B0C" w:rsidP="0098584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833" w:type="dxa"/>
            <w:gridSpan w:val="4"/>
            <w:vMerge/>
            <w:tcBorders>
              <w:left w:val="single" w:sz="4" w:space="0" w:color="auto"/>
            </w:tcBorders>
          </w:tcPr>
          <w:p w14:paraId="690769C3" w14:textId="1F0BE5DB" w:rsidR="00840B0C" w:rsidRPr="00147FAC" w:rsidRDefault="00840B0C" w:rsidP="00147FAC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C773CC1" w14:textId="3A6BF707" w:rsidR="00612765" w:rsidRDefault="00612765"/>
    <w:sectPr w:rsidR="006127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5CB1" w14:textId="77777777" w:rsidR="00CC4CBC" w:rsidRDefault="00CC4CBC" w:rsidP="004951BF">
      <w:pPr>
        <w:spacing w:after="0" w:line="240" w:lineRule="auto"/>
      </w:pPr>
      <w:r>
        <w:separator/>
      </w:r>
    </w:p>
  </w:endnote>
  <w:endnote w:type="continuationSeparator" w:id="0">
    <w:p w14:paraId="022EDFA2" w14:textId="77777777" w:rsidR="00CC4CBC" w:rsidRDefault="00CC4CBC" w:rsidP="0049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FEEE" w14:textId="77777777" w:rsidR="00CC4CBC" w:rsidRDefault="00CC4CBC" w:rsidP="004951BF">
      <w:pPr>
        <w:spacing w:after="0" w:line="240" w:lineRule="auto"/>
      </w:pPr>
      <w:r>
        <w:separator/>
      </w:r>
    </w:p>
  </w:footnote>
  <w:footnote w:type="continuationSeparator" w:id="0">
    <w:p w14:paraId="2319CD1C" w14:textId="77777777" w:rsidR="00CC4CBC" w:rsidRDefault="00CC4CBC" w:rsidP="0049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4951BF" w:rsidRPr="00DD15EF" w14:paraId="4C3F497C" w14:textId="77777777" w:rsidTr="008E2EB0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154A519F" w14:textId="77777777" w:rsidR="004951BF" w:rsidRPr="00DD15EF" w:rsidRDefault="004951BF" w:rsidP="004951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711D8F6A" wp14:editId="1613D018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5F29F1B0" w14:textId="77777777" w:rsidR="004951BF" w:rsidRPr="00DD15EF" w:rsidRDefault="004951BF" w:rsidP="004951BF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6729DE3A" w14:textId="77777777" w:rsidR="004951BF" w:rsidRPr="00892687" w:rsidRDefault="004951BF" w:rsidP="004951B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4951BF" w:rsidRPr="00DD15EF" w14:paraId="344CECF4" w14:textId="77777777" w:rsidTr="008E2EB0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32F301E6" w14:textId="77777777" w:rsidR="004951BF" w:rsidRPr="00DD15EF" w:rsidRDefault="004951BF" w:rsidP="004951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2F9CA4F4" w14:textId="77777777" w:rsidR="004951BF" w:rsidRPr="00DD15EF" w:rsidRDefault="004951BF" w:rsidP="004951B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2770FAA9" w14:textId="77777777" w:rsidR="004951BF" w:rsidRPr="00892687" w:rsidRDefault="004951BF" w:rsidP="004951BF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4951BF" w:rsidRPr="00DD15EF" w14:paraId="09648A62" w14:textId="77777777" w:rsidTr="008E2EB0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062B1207" w14:textId="77777777" w:rsidR="004951BF" w:rsidRPr="00DD15EF" w:rsidRDefault="004951BF" w:rsidP="004951B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D5F51A9" w14:textId="77777777" w:rsidR="004951BF" w:rsidRPr="00DD15EF" w:rsidRDefault="004951BF" w:rsidP="004951B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0CCCA64D" w14:textId="77777777" w:rsidR="004951BF" w:rsidRPr="00892687" w:rsidRDefault="004951BF" w:rsidP="004951BF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22148CA6" w14:textId="77777777" w:rsidR="004951BF" w:rsidRPr="00892687" w:rsidRDefault="004951BF" w:rsidP="004951BF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0CB7505E" w14:textId="77777777" w:rsidR="004951BF" w:rsidRDefault="004951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FF"/>
    <w:multiLevelType w:val="hybridMultilevel"/>
    <w:tmpl w:val="A9802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46C6"/>
    <w:multiLevelType w:val="hybridMultilevel"/>
    <w:tmpl w:val="C7128D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6AEC"/>
    <w:multiLevelType w:val="hybridMultilevel"/>
    <w:tmpl w:val="6F626E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1795"/>
    <w:multiLevelType w:val="hybridMultilevel"/>
    <w:tmpl w:val="DFE4AD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9C"/>
    <w:rsid w:val="00004681"/>
    <w:rsid w:val="00142B9A"/>
    <w:rsid w:val="00147FAC"/>
    <w:rsid w:val="001B4DB5"/>
    <w:rsid w:val="001D69BF"/>
    <w:rsid w:val="002529B6"/>
    <w:rsid w:val="00295D5D"/>
    <w:rsid w:val="002E04D7"/>
    <w:rsid w:val="004951BF"/>
    <w:rsid w:val="00577288"/>
    <w:rsid w:val="00612765"/>
    <w:rsid w:val="00670A9D"/>
    <w:rsid w:val="00724D5E"/>
    <w:rsid w:val="00744A2C"/>
    <w:rsid w:val="00840B0C"/>
    <w:rsid w:val="008D69E5"/>
    <w:rsid w:val="00A8592D"/>
    <w:rsid w:val="00B6569A"/>
    <w:rsid w:val="00C0019A"/>
    <w:rsid w:val="00CC4CBC"/>
    <w:rsid w:val="00E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59F"/>
  <w15:chartTrackingRefBased/>
  <w15:docId w15:val="{BA6C32E1-F2AE-48FE-9F1F-2C2EB8B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9C"/>
  </w:style>
  <w:style w:type="paragraph" w:styleId="Ttulo1">
    <w:name w:val="heading 1"/>
    <w:basedOn w:val="Normal"/>
    <w:link w:val="Ttulo1Car"/>
    <w:uiPriority w:val="9"/>
    <w:qFormat/>
    <w:rsid w:val="001D6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719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E7719C"/>
  </w:style>
  <w:style w:type="character" w:customStyle="1" w:styleId="Ttulo1Car">
    <w:name w:val="Título 1 Car"/>
    <w:basedOn w:val="Fuentedeprrafopredeter"/>
    <w:link w:val="Ttulo1"/>
    <w:uiPriority w:val="9"/>
    <w:rsid w:val="001D69B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D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6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1BF"/>
  </w:style>
  <w:style w:type="paragraph" w:styleId="Piedepgina">
    <w:name w:val="footer"/>
    <w:basedOn w:val="Normal"/>
    <w:link w:val="PiedepginaCar"/>
    <w:uiPriority w:val="99"/>
    <w:unhideWhenUsed/>
    <w:rsid w:val="00495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11</cp:revision>
  <dcterms:created xsi:type="dcterms:W3CDTF">2020-12-15T22:49:00Z</dcterms:created>
  <dcterms:modified xsi:type="dcterms:W3CDTF">2021-09-22T19:25:00Z</dcterms:modified>
</cp:coreProperties>
</file>