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423"/>
        <w:gridCol w:w="4823"/>
      </w:tblGrid>
      <w:tr w:rsidR="00BD1EF2" w:rsidRPr="00BD1EF2" w14:paraId="62EFEA9D" w14:textId="77777777" w:rsidTr="00554058">
        <w:trPr>
          <w:trHeight w:val="274"/>
        </w:trPr>
        <w:tc>
          <w:tcPr>
            <w:tcW w:w="751" w:type="dxa"/>
            <w:vAlign w:val="center"/>
          </w:tcPr>
          <w:p w14:paraId="032CBBDD" w14:textId="77777777" w:rsidR="00BD1EF2" w:rsidRPr="00BD1EF2" w:rsidRDefault="00BD1EF2" w:rsidP="00BD1EF2">
            <w:pPr>
              <w:spacing w:line="360" w:lineRule="auto"/>
              <w:ind w:right="707"/>
              <w:jc w:val="center"/>
              <w:rPr>
                <w:rFonts w:ascii="Arial" w:hAnsi="Arial" w:cs="Arial"/>
                <w:b/>
                <w:bCs/>
              </w:rPr>
            </w:pPr>
            <w:r w:rsidRPr="00BD1EF2">
              <w:rPr>
                <w:rFonts w:ascii="Arial" w:hAnsi="Arial" w:cs="Arial"/>
                <w:color w:val="000000"/>
              </w:rPr>
              <w:br w:type="page"/>
            </w:r>
            <w:r w:rsidRPr="00BD1EF2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2734" w:type="dxa"/>
            <w:vAlign w:val="center"/>
          </w:tcPr>
          <w:p w14:paraId="662FD224" w14:textId="77777777" w:rsidR="00BD1EF2" w:rsidRPr="00BD1EF2" w:rsidRDefault="00BD1EF2" w:rsidP="00BD1EF2">
            <w:pPr>
              <w:spacing w:line="360" w:lineRule="auto"/>
              <w:ind w:right="707"/>
              <w:jc w:val="center"/>
              <w:rPr>
                <w:rFonts w:ascii="Arial" w:hAnsi="Arial" w:cs="Arial"/>
                <w:b/>
                <w:bCs/>
              </w:rPr>
            </w:pPr>
            <w:r w:rsidRPr="00BD1EF2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5599" w:type="dxa"/>
            <w:vAlign w:val="center"/>
          </w:tcPr>
          <w:p w14:paraId="539DAC82" w14:textId="77777777" w:rsidR="00BD1EF2" w:rsidRPr="00BD1EF2" w:rsidRDefault="00BD1EF2" w:rsidP="00BD1EF2">
            <w:pPr>
              <w:spacing w:line="360" w:lineRule="auto"/>
              <w:ind w:right="707"/>
              <w:jc w:val="center"/>
              <w:rPr>
                <w:rFonts w:ascii="Arial" w:hAnsi="Arial" w:cs="Arial"/>
                <w:b/>
                <w:bCs/>
              </w:rPr>
            </w:pPr>
            <w:r w:rsidRPr="00BD1EF2">
              <w:rPr>
                <w:rFonts w:ascii="Arial" w:hAnsi="Arial" w:cs="Arial"/>
                <w:b/>
                <w:bCs/>
              </w:rPr>
              <w:t>CONTROL DE MODIFICACIONES</w:t>
            </w:r>
          </w:p>
        </w:tc>
      </w:tr>
      <w:tr w:rsidR="00BD1EF2" w:rsidRPr="004F5432" w14:paraId="7A1AB567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29087EC0" w14:textId="77777777" w:rsidR="00BD1EF2" w:rsidRPr="004F5432" w:rsidRDefault="00BD1EF2" w:rsidP="00582DBA">
            <w:pPr>
              <w:spacing w:line="360" w:lineRule="auto"/>
              <w:ind w:right="707"/>
              <w:jc w:val="center"/>
              <w:rPr>
                <w:rFonts w:ascii="Arial" w:hAnsi="Arial" w:cs="Arial"/>
                <w:b/>
              </w:rPr>
            </w:pPr>
            <w:r w:rsidRPr="004F543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4" w:type="dxa"/>
            <w:vAlign w:val="center"/>
          </w:tcPr>
          <w:p w14:paraId="45F34CF0" w14:textId="01DC4C08" w:rsidR="00BD1EF2" w:rsidRPr="00582DBA" w:rsidRDefault="00582DBA" w:rsidP="00554058">
            <w:pPr>
              <w:spacing w:line="360" w:lineRule="auto"/>
              <w:ind w:right="181" w:hanging="28"/>
              <w:jc w:val="center"/>
              <w:rPr>
                <w:rFonts w:ascii="Arial" w:hAnsi="Arial" w:cs="Arial"/>
              </w:rPr>
            </w:pPr>
            <w:r w:rsidRPr="00582DBA">
              <w:rPr>
                <w:rFonts w:ascii="Arial" w:hAnsi="Arial" w:cs="Arial"/>
              </w:rPr>
              <w:t>Mayo 9 de 2023</w:t>
            </w:r>
          </w:p>
        </w:tc>
        <w:tc>
          <w:tcPr>
            <w:tcW w:w="5599" w:type="dxa"/>
            <w:vAlign w:val="center"/>
          </w:tcPr>
          <w:p w14:paraId="21DB6E14" w14:textId="3753502A" w:rsidR="00BD1EF2" w:rsidRPr="00582DBA" w:rsidRDefault="00582DBA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  <w:r w:rsidRPr="00582DBA">
              <w:rPr>
                <w:rFonts w:ascii="Arial" w:hAnsi="Arial" w:cs="Arial"/>
              </w:rPr>
              <w:t>Creación de la guía</w:t>
            </w:r>
          </w:p>
        </w:tc>
      </w:tr>
      <w:tr w:rsidR="00BD1EF2" w:rsidRPr="00BD1EF2" w14:paraId="1F33FAF0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6DAE1CD6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4B9537A6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3684C986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BD1EF2" w:rsidRPr="00BD1EF2" w14:paraId="3C0BEAD0" w14:textId="77777777" w:rsidTr="00554058">
        <w:trPr>
          <w:trHeight w:val="1248"/>
        </w:trPr>
        <w:tc>
          <w:tcPr>
            <w:tcW w:w="751" w:type="dxa"/>
            <w:vAlign w:val="center"/>
          </w:tcPr>
          <w:p w14:paraId="282E9A30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1EDDE47A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4192E946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BD1EF2" w:rsidRPr="00BD1EF2" w14:paraId="1359010F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303BF2DF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06E12F87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07E911B5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BD1EF2" w:rsidRPr="00BD1EF2" w14:paraId="30DE7CED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588A47AF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4BECD6FF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5800C6FB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BD1EF2" w:rsidRPr="00BD1EF2" w14:paraId="76B6914E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626B5F98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4C3F3FB5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317BD567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BD1EF2" w:rsidRPr="00BD1EF2" w14:paraId="72442098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54F142B7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4699372E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7EE6AB3C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BD1EF2" w:rsidRPr="00BD1EF2" w14:paraId="21561781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3AA3548A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26EF0C93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3BC22018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BD1EF2" w:rsidRPr="00BD1EF2" w14:paraId="2FEB64AB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7ED08115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1FF4FEF0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14E4FDDB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BD1EF2" w:rsidRPr="00BD1EF2" w14:paraId="59E599EB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7481D11B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333FE29C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34E5406E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  <w:tr w:rsidR="00BD1EF2" w:rsidRPr="00BD1EF2" w14:paraId="28B75B5C" w14:textId="77777777" w:rsidTr="00554058">
        <w:trPr>
          <w:trHeight w:val="866"/>
        </w:trPr>
        <w:tc>
          <w:tcPr>
            <w:tcW w:w="751" w:type="dxa"/>
            <w:vAlign w:val="center"/>
          </w:tcPr>
          <w:p w14:paraId="584EC408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2734" w:type="dxa"/>
            <w:vAlign w:val="center"/>
          </w:tcPr>
          <w:p w14:paraId="60C343D1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  <w:tc>
          <w:tcPr>
            <w:tcW w:w="5599" w:type="dxa"/>
            <w:vAlign w:val="center"/>
          </w:tcPr>
          <w:p w14:paraId="3E0D8BC2" w14:textId="77777777" w:rsidR="00BD1EF2" w:rsidRPr="00BD1EF2" w:rsidRDefault="00BD1EF2" w:rsidP="00BD1EF2">
            <w:pPr>
              <w:spacing w:line="360" w:lineRule="auto"/>
              <w:ind w:right="707"/>
              <w:rPr>
                <w:rFonts w:ascii="Arial" w:hAnsi="Arial" w:cs="Arial"/>
              </w:rPr>
            </w:pPr>
          </w:p>
        </w:tc>
      </w:tr>
    </w:tbl>
    <w:p w14:paraId="05519123" w14:textId="77777777" w:rsidR="005077A0" w:rsidRPr="00BD1EF2" w:rsidRDefault="005077A0" w:rsidP="00BD1EF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6E339D" w14:textId="30E86D09" w:rsidR="00D45755" w:rsidRPr="00BD1EF2" w:rsidRDefault="001760C3" w:rsidP="0055405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D212C4" w:rsidRPr="00BD1EF2">
        <w:rPr>
          <w:rFonts w:ascii="Arial" w:hAnsi="Arial" w:cs="Arial"/>
          <w:b/>
          <w:bCs/>
        </w:rPr>
        <w:lastRenderedPageBreak/>
        <w:t>Objetivo:</w:t>
      </w:r>
      <w:r w:rsidR="00D212C4" w:rsidRPr="00BD1EF2">
        <w:rPr>
          <w:rFonts w:ascii="Arial" w:hAnsi="Arial" w:cs="Arial"/>
        </w:rPr>
        <w:t xml:space="preserve"> </w:t>
      </w:r>
      <w:r w:rsidR="009F611C">
        <w:rPr>
          <w:rFonts w:ascii="Arial" w:hAnsi="Arial" w:cs="Arial"/>
        </w:rPr>
        <w:t>A</w:t>
      </w:r>
      <w:r w:rsidR="00F16038">
        <w:rPr>
          <w:rFonts w:ascii="Arial" w:hAnsi="Arial" w:cs="Arial"/>
        </w:rPr>
        <w:t>se</w:t>
      </w:r>
      <w:r w:rsidR="00D45755" w:rsidRPr="00BD1EF2">
        <w:rPr>
          <w:rFonts w:ascii="Arial" w:hAnsi="Arial" w:cs="Arial"/>
        </w:rPr>
        <w:t>gurar el flujo de la información y el control de la seguridad infantil, mediante la implementación de</w:t>
      </w:r>
      <w:r w:rsidR="005A6F2C" w:rsidRPr="00BD1EF2">
        <w:rPr>
          <w:rFonts w:ascii="Arial" w:hAnsi="Arial" w:cs="Arial"/>
        </w:rPr>
        <w:t xml:space="preserve"> la</w:t>
      </w:r>
      <w:r w:rsidR="00D45755" w:rsidRPr="00BD1EF2">
        <w:rPr>
          <w:rFonts w:ascii="Arial" w:hAnsi="Arial" w:cs="Arial"/>
        </w:rPr>
        <w:t xml:space="preserve"> presente </w:t>
      </w:r>
      <w:r w:rsidR="005A6F2C" w:rsidRPr="00BD1EF2">
        <w:rPr>
          <w:rFonts w:ascii="Arial" w:hAnsi="Arial" w:cs="Arial"/>
        </w:rPr>
        <w:t>guía</w:t>
      </w:r>
      <w:r w:rsidR="00D45755" w:rsidRPr="00BD1EF2">
        <w:rPr>
          <w:rFonts w:ascii="Arial" w:hAnsi="Arial" w:cs="Arial"/>
        </w:rPr>
        <w:t xml:space="preserve">, </w:t>
      </w:r>
      <w:r w:rsidR="00F16038">
        <w:rPr>
          <w:rFonts w:ascii="Arial" w:hAnsi="Arial" w:cs="Arial"/>
        </w:rPr>
        <w:t>a través de</w:t>
      </w:r>
      <w:r w:rsidR="00D45755" w:rsidRPr="00BD1EF2">
        <w:rPr>
          <w:rFonts w:ascii="Arial" w:hAnsi="Arial" w:cs="Arial"/>
        </w:rPr>
        <w:t xml:space="preserve"> una comunicación estrecha con las familias.</w:t>
      </w:r>
    </w:p>
    <w:p w14:paraId="25C060C9" w14:textId="77777777" w:rsidR="00D45755" w:rsidRPr="00BD1EF2" w:rsidRDefault="00D45755" w:rsidP="00BD1EF2">
      <w:pPr>
        <w:spacing w:after="0" w:line="360" w:lineRule="auto"/>
        <w:jc w:val="both"/>
        <w:rPr>
          <w:rFonts w:ascii="Arial" w:hAnsi="Arial" w:cs="Arial"/>
        </w:rPr>
      </w:pPr>
    </w:p>
    <w:p w14:paraId="73E956D9" w14:textId="7E1FA3FF" w:rsidR="009553A8" w:rsidRPr="00BD1EF2" w:rsidRDefault="00B251AA" w:rsidP="00BD1EF2">
      <w:pPr>
        <w:spacing w:after="0" w:line="360" w:lineRule="auto"/>
        <w:jc w:val="both"/>
        <w:rPr>
          <w:rFonts w:ascii="Arial" w:hAnsi="Arial" w:cs="Arial"/>
        </w:rPr>
      </w:pPr>
      <w:r w:rsidRPr="00BD1EF2">
        <w:rPr>
          <w:rFonts w:ascii="Arial" w:hAnsi="Arial" w:cs="Arial"/>
        </w:rPr>
        <w:t xml:space="preserve">La </w:t>
      </w:r>
      <w:r w:rsidR="00D45755" w:rsidRPr="00BD1EF2">
        <w:rPr>
          <w:rFonts w:ascii="Arial" w:hAnsi="Arial" w:cs="Arial"/>
        </w:rPr>
        <w:t>I</w:t>
      </w:r>
      <w:r w:rsidRPr="00BD1EF2">
        <w:rPr>
          <w:rFonts w:ascii="Arial" w:hAnsi="Arial" w:cs="Arial"/>
        </w:rPr>
        <w:t>nstitución</w:t>
      </w:r>
      <w:r w:rsidR="00D45755" w:rsidRPr="00BD1EF2">
        <w:rPr>
          <w:rFonts w:ascii="Arial" w:hAnsi="Arial" w:cs="Arial"/>
        </w:rPr>
        <w:t xml:space="preserve"> Educativa</w:t>
      </w:r>
      <w:r w:rsidRPr="00BD1EF2">
        <w:rPr>
          <w:rFonts w:ascii="Arial" w:hAnsi="Arial" w:cs="Arial"/>
        </w:rPr>
        <w:t xml:space="preserve"> </w:t>
      </w:r>
      <w:r w:rsidR="00D212C4" w:rsidRPr="00BD1EF2">
        <w:rPr>
          <w:rFonts w:ascii="Arial" w:hAnsi="Arial" w:cs="Arial"/>
        </w:rPr>
        <w:t>c</w:t>
      </w:r>
      <w:r w:rsidRPr="00BD1EF2">
        <w:rPr>
          <w:rFonts w:ascii="Arial" w:hAnsi="Arial" w:cs="Arial"/>
        </w:rPr>
        <w:t>uenta</w:t>
      </w:r>
      <w:r w:rsidR="00D212C4" w:rsidRPr="00BD1EF2">
        <w:rPr>
          <w:rFonts w:ascii="Arial" w:hAnsi="Arial" w:cs="Arial"/>
        </w:rPr>
        <w:t xml:space="preserve"> con diversas alternativas que </w:t>
      </w:r>
      <w:r w:rsidR="009553A8" w:rsidRPr="00BD1EF2">
        <w:rPr>
          <w:rFonts w:ascii="Arial" w:hAnsi="Arial" w:cs="Arial"/>
        </w:rPr>
        <w:t xml:space="preserve">permiten una comunicación estrecha con las familias, de ellas </w:t>
      </w:r>
      <w:r w:rsidR="00FD1985" w:rsidRPr="00BD1EF2">
        <w:rPr>
          <w:rFonts w:ascii="Arial" w:hAnsi="Arial" w:cs="Arial"/>
        </w:rPr>
        <w:t xml:space="preserve">la sección de </w:t>
      </w:r>
      <w:r w:rsidR="009553A8" w:rsidRPr="00F16038">
        <w:rPr>
          <w:rFonts w:ascii="Arial" w:hAnsi="Arial" w:cs="Arial"/>
        </w:rPr>
        <w:t>preescolar i</w:t>
      </w:r>
      <w:r w:rsidR="009553A8" w:rsidRPr="00BD1EF2">
        <w:rPr>
          <w:rFonts w:ascii="Arial" w:hAnsi="Arial" w:cs="Arial"/>
        </w:rPr>
        <w:t>mplementa las siguientes:</w:t>
      </w:r>
    </w:p>
    <w:p w14:paraId="476400C9" w14:textId="77777777" w:rsidR="00BD1EF2" w:rsidRDefault="00BD1EF2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</w:p>
    <w:p w14:paraId="37A71BB4" w14:textId="6938F956" w:rsidR="00EC7E65" w:rsidRPr="00BD1EF2" w:rsidRDefault="00EC7E65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1EF2">
        <w:rPr>
          <w:rFonts w:ascii="Arial" w:hAnsi="Arial" w:cs="Arial"/>
          <w:b/>
          <w:bCs/>
        </w:rPr>
        <w:t>Entrevista diagn</w:t>
      </w:r>
      <w:r w:rsidR="00643D02" w:rsidRPr="00BD1EF2">
        <w:rPr>
          <w:rFonts w:ascii="Arial" w:hAnsi="Arial" w:cs="Arial"/>
          <w:b/>
          <w:bCs/>
        </w:rPr>
        <w:t>óstic</w:t>
      </w:r>
      <w:r w:rsidRPr="00BD1EF2">
        <w:rPr>
          <w:rFonts w:ascii="Arial" w:hAnsi="Arial" w:cs="Arial"/>
          <w:b/>
          <w:bCs/>
        </w:rPr>
        <w:t>a</w:t>
      </w:r>
      <w:r w:rsidR="00D45755" w:rsidRPr="00BD1EF2">
        <w:rPr>
          <w:rFonts w:ascii="Arial" w:hAnsi="Arial" w:cs="Arial"/>
          <w:b/>
          <w:bCs/>
        </w:rPr>
        <w:t>.</w:t>
      </w:r>
      <w:r w:rsidRPr="00BD1EF2">
        <w:rPr>
          <w:rFonts w:ascii="Arial" w:hAnsi="Arial" w:cs="Arial"/>
        </w:rPr>
        <w:t xml:space="preserve"> </w:t>
      </w:r>
      <w:r w:rsidR="00EE4F43" w:rsidRPr="00BD1EF2">
        <w:rPr>
          <w:rFonts w:ascii="Arial" w:hAnsi="Arial" w:cs="Arial"/>
        </w:rPr>
        <w:t>L</w:t>
      </w:r>
      <w:r w:rsidRPr="00BD1EF2">
        <w:rPr>
          <w:rFonts w:ascii="Arial" w:hAnsi="Arial" w:cs="Arial"/>
        </w:rPr>
        <w:t>as docentes se reúnen con las familias de los estudiantes para recopilar datos</w:t>
      </w:r>
      <w:r w:rsidR="00643D02" w:rsidRPr="00BD1EF2">
        <w:rPr>
          <w:rFonts w:ascii="Arial" w:hAnsi="Arial" w:cs="Arial"/>
        </w:rPr>
        <w:t>, sobre la historia</w:t>
      </w:r>
      <w:r w:rsidR="00286736">
        <w:rPr>
          <w:rFonts w:ascii="Arial" w:hAnsi="Arial" w:cs="Arial"/>
        </w:rPr>
        <w:t>,</w:t>
      </w:r>
      <w:r w:rsidR="009553A8" w:rsidRPr="00BD1EF2">
        <w:rPr>
          <w:rFonts w:ascii="Arial" w:hAnsi="Arial" w:cs="Arial"/>
        </w:rPr>
        <w:t xml:space="preserve"> salud física y emocional, habilidades de los </w:t>
      </w:r>
      <w:r w:rsidR="00EE4F43" w:rsidRPr="00BD1EF2">
        <w:rPr>
          <w:rFonts w:ascii="Arial" w:hAnsi="Arial" w:cs="Arial"/>
        </w:rPr>
        <w:t>estudiantes y</w:t>
      </w:r>
      <w:r w:rsidR="009553A8" w:rsidRPr="00BD1EF2">
        <w:rPr>
          <w:rFonts w:ascii="Arial" w:hAnsi="Arial" w:cs="Arial"/>
        </w:rPr>
        <w:t xml:space="preserve"> características de la familia</w:t>
      </w:r>
      <w:r w:rsidR="00D45755" w:rsidRPr="00BD1EF2">
        <w:rPr>
          <w:rFonts w:ascii="Arial" w:hAnsi="Arial" w:cs="Arial"/>
        </w:rPr>
        <w:t>.</w:t>
      </w:r>
      <w:r w:rsidR="00FD1985" w:rsidRPr="00BD1EF2">
        <w:rPr>
          <w:rFonts w:ascii="Arial" w:hAnsi="Arial" w:cs="Arial"/>
        </w:rPr>
        <w:t xml:space="preserve"> (ANAMNESIS).</w:t>
      </w:r>
      <w:r w:rsidR="001630B9" w:rsidRPr="00BD1EF2">
        <w:rPr>
          <w:rFonts w:ascii="Arial" w:hAnsi="Arial" w:cs="Arial"/>
        </w:rPr>
        <w:t xml:space="preserve"> Se realiza una vez al año, en el inicio del año escolar.</w:t>
      </w:r>
    </w:p>
    <w:p w14:paraId="707213A4" w14:textId="77777777" w:rsidR="00BD1EF2" w:rsidRDefault="00BD1EF2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14:paraId="28F39F26" w14:textId="3E80DB83" w:rsidR="002D6FB3" w:rsidRPr="00BD1EF2" w:rsidRDefault="002D6FB3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1EF2">
        <w:rPr>
          <w:rFonts w:ascii="Arial" w:hAnsi="Arial" w:cs="Arial"/>
          <w:b/>
          <w:bCs/>
        </w:rPr>
        <w:t>Circular</w:t>
      </w:r>
      <w:r w:rsidR="00B251AA" w:rsidRPr="00BD1EF2">
        <w:rPr>
          <w:rFonts w:ascii="Arial" w:hAnsi="Arial" w:cs="Arial"/>
          <w:b/>
          <w:bCs/>
        </w:rPr>
        <w:t xml:space="preserve"> informativa institucional</w:t>
      </w:r>
      <w:r w:rsidR="00D45755" w:rsidRPr="00BD1EF2">
        <w:rPr>
          <w:rFonts w:ascii="Arial" w:hAnsi="Arial" w:cs="Arial"/>
          <w:b/>
          <w:bCs/>
        </w:rPr>
        <w:t>.</w:t>
      </w:r>
      <w:r w:rsidR="00B251AA" w:rsidRPr="00BD1EF2">
        <w:rPr>
          <w:rFonts w:ascii="Arial" w:hAnsi="Arial" w:cs="Arial"/>
        </w:rPr>
        <w:t xml:space="preserve"> </w:t>
      </w:r>
      <w:r w:rsidR="00EE4F43" w:rsidRPr="00BD1EF2">
        <w:rPr>
          <w:rFonts w:ascii="Arial" w:hAnsi="Arial" w:cs="Arial"/>
        </w:rPr>
        <w:t>E</w:t>
      </w:r>
      <w:r w:rsidR="009553A8" w:rsidRPr="00BD1EF2">
        <w:rPr>
          <w:rFonts w:ascii="Arial" w:hAnsi="Arial" w:cs="Arial"/>
        </w:rPr>
        <w:t>n ella se dan a conocer aspectos generales de la institución</w:t>
      </w:r>
      <w:r w:rsidR="00FD1985" w:rsidRPr="00BD1EF2">
        <w:rPr>
          <w:rFonts w:ascii="Arial" w:hAnsi="Arial" w:cs="Arial"/>
        </w:rPr>
        <w:t>.</w:t>
      </w:r>
      <w:r w:rsidR="001630B9" w:rsidRPr="00BD1EF2">
        <w:rPr>
          <w:rFonts w:ascii="Arial" w:hAnsi="Arial" w:cs="Arial"/>
        </w:rPr>
        <w:t xml:space="preserve"> Se envía cuando sea necesario.</w:t>
      </w:r>
    </w:p>
    <w:p w14:paraId="67CCC0B6" w14:textId="77777777" w:rsidR="00FD1985" w:rsidRPr="00BD1EF2" w:rsidRDefault="00FD1985" w:rsidP="00BD1EF2">
      <w:pPr>
        <w:pStyle w:val="Prrafodelista"/>
        <w:spacing w:line="360" w:lineRule="auto"/>
        <w:rPr>
          <w:rFonts w:ascii="Arial" w:hAnsi="Arial" w:cs="Arial"/>
        </w:rPr>
      </w:pPr>
    </w:p>
    <w:p w14:paraId="2BBB0049" w14:textId="77777777" w:rsidR="001630B9" w:rsidRPr="00BD1EF2" w:rsidRDefault="00715ACF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1EF2">
        <w:rPr>
          <w:rFonts w:ascii="Arial" w:hAnsi="Arial" w:cs="Arial"/>
          <w:b/>
          <w:bCs/>
        </w:rPr>
        <w:t>Inducción a familias nuevas</w:t>
      </w:r>
      <w:r w:rsidR="00D45755" w:rsidRPr="00BD1EF2">
        <w:rPr>
          <w:rFonts w:ascii="Arial" w:hAnsi="Arial" w:cs="Arial"/>
          <w:b/>
          <w:bCs/>
        </w:rPr>
        <w:t>.</w:t>
      </w:r>
      <w:r w:rsidR="00EC7E65" w:rsidRPr="00BD1EF2">
        <w:rPr>
          <w:rFonts w:ascii="Arial" w:hAnsi="Arial" w:cs="Arial"/>
        </w:rPr>
        <w:t xml:space="preserve"> </w:t>
      </w:r>
      <w:r w:rsidR="00EE4F43" w:rsidRPr="00BD1EF2">
        <w:rPr>
          <w:rFonts w:ascii="Arial" w:hAnsi="Arial" w:cs="Arial"/>
        </w:rPr>
        <w:t>E</w:t>
      </w:r>
      <w:r w:rsidR="009553A8" w:rsidRPr="00BD1EF2">
        <w:rPr>
          <w:rFonts w:ascii="Arial" w:hAnsi="Arial" w:cs="Arial"/>
        </w:rPr>
        <w:t xml:space="preserve">s una actividad para dar a </w:t>
      </w:r>
      <w:r w:rsidR="00EE4F43" w:rsidRPr="00BD1EF2">
        <w:rPr>
          <w:rFonts w:ascii="Arial" w:hAnsi="Arial" w:cs="Arial"/>
        </w:rPr>
        <w:t>conocer las</w:t>
      </w:r>
      <w:r w:rsidR="00873E93" w:rsidRPr="00BD1EF2">
        <w:rPr>
          <w:rFonts w:ascii="Arial" w:hAnsi="Arial" w:cs="Arial"/>
        </w:rPr>
        <w:t xml:space="preserve"> bases en las que se sustenta el </w:t>
      </w:r>
      <w:r w:rsidR="00D45755" w:rsidRPr="00BD1EF2">
        <w:rPr>
          <w:rFonts w:ascii="Arial" w:hAnsi="Arial" w:cs="Arial"/>
        </w:rPr>
        <w:t>P</w:t>
      </w:r>
      <w:r w:rsidR="00873E93" w:rsidRPr="00BD1EF2">
        <w:rPr>
          <w:rFonts w:ascii="Arial" w:hAnsi="Arial" w:cs="Arial"/>
        </w:rPr>
        <w:t xml:space="preserve">royecto </w:t>
      </w:r>
      <w:r w:rsidR="00D45755" w:rsidRPr="00BD1EF2">
        <w:rPr>
          <w:rFonts w:ascii="Arial" w:hAnsi="Arial" w:cs="Arial"/>
        </w:rPr>
        <w:t>E</w:t>
      </w:r>
      <w:r w:rsidR="00873E93" w:rsidRPr="00BD1EF2">
        <w:rPr>
          <w:rFonts w:ascii="Arial" w:hAnsi="Arial" w:cs="Arial"/>
        </w:rPr>
        <w:t xml:space="preserve">ducativo </w:t>
      </w:r>
      <w:r w:rsidR="00D45755" w:rsidRPr="00BD1EF2">
        <w:rPr>
          <w:rFonts w:ascii="Arial" w:hAnsi="Arial" w:cs="Arial"/>
        </w:rPr>
        <w:t>I</w:t>
      </w:r>
      <w:r w:rsidR="00873E93" w:rsidRPr="00BD1EF2">
        <w:rPr>
          <w:rFonts w:ascii="Arial" w:hAnsi="Arial" w:cs="Arial"/>
        </w:rPr>
        <w:t>nstitucional</w:t>
      </w:r>
      <w:r w:rsidR="00D45755" w:rsidRPr="00BD1EF2">
        <w:rPr>
          <w:rFonts w:ascii="Arial" w:hAnsi="Arial" w:cs="Arial"/>
        </w:rPr>
        <w:t>.</w:t>
      </w:r>
      <w:r w:rsidR="001630B9" w:rsidRPr="00BD1EF2">
        <w:rPr>
          <w:rFonts w:ascii="Arial" w:hAnsi="Arial" w:cs="Arial"/>
        </w:rPr>
        <w:t xml:space="preserve"> Se realiza una vez al año, en el inicio del año escolar.</w:t>
      </w:r>
    </w:p>
    <w:p w14:paraId="30B5880A" w14:textId="77777777" w:rsidR="001630B9" w:rsidRPr="00BD1EF2" w:rsidRDefault="001630B9" w:rsidP="00BD1EF2">
      <w:pPr>
        <w:pStyle w:val="Prrafodelista"/>
        <w:spacing w:line="360" w:lineRule="auto"/>
        <w:rPr>
          <w:rFonts w:ascii="Arial" w:hAnsi="Arial" w:cs="Arial"/>
        </w:rPr>
      </w:pPr>
    </w:p>
    <w:p w14:paraId="7C585879" w14:textId="5B25FAF6" w:rsidR="002D6FB3" w:rsidRPr="00BD1EF2" w:rsidRDefault="002D6FB3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1EF2">
        <w:rPr>
          <w:rFonts w:ascii="Arial" w:hAnsi="Arial" w:cs="Arial"/>
          <w:b/>
          <w:bCs/>
        </w:rPr>
        <w:t xml:space="preserve">Lista de difusión de </w:t>
      </w:r>
      <w:r w:rsidR="00EE4F43" w:rsidRPr="00BD1EF2">
        <w:rPr>
          <w:rFonts w:ascii="Arial" w:hAnsi="Arial" w:cs="Arial"/>
          <w:b/>
          <w:bCs/>
        </w:rPr>
        <w:t xml:space="preserve">información a través </w:t>
      </w:r>
      <w:r w:rsidRPr="00BD1EF2">
        <w:rPr>
          <w:rFonts w:ascii="Arial" w:hAnsi="Arial" w:cs="Arial"/>
          <w:b/>
          <w:bCs/>
        </w:rPr>
        <w:t>WhatsApp</w:t>
      </w:r>
      <w:r w:rsidR="00D45755" w:rsidRPr="00BD1EF2">
        <w:rPr>
          <w:rFonts w:ascii="Arial" w:hAnsi="Arial" w:cs="Arial"/>
          <w:b/>
          <w:bCs/>
        </w:rPr>
        <w:t>.</w:t>
      </w:r>
      <w:r w:rsidR="00EE4F43" w:rsidRPr="00BD1EF2">
        <w:rPr>
          <w:rFonts w:ascii="Arial" w:hAnsi="Arial" w:cs="Arial"/>
        </w:rPr>
        <w:t xml:space="preserve"> </w:t>
      </w:r>
      <w:r w:rsidR="006F5EE7" w:rsidRPr="00BD1EF2">
        <w:rPr>
          <w:rFonts w:ascii="Arial" w:hAnsi="Arial" w:cs="Arial"/>
        </w:rPr>
        <w:t>Es un mecanismo única y exclusivamente para dar información y no para dialogar</w:t>
      </w:r>
      <w:r w:rsidR="00D45755" w:rsidRPr="00BD1EF2">
        <w:rPr>
          <w:rFonts w:ascii="Arial" w:hAnsi="Arial" w:cs="Arial"/>
        </w:rPr>
        <w:t>.</w:t>
      </w:r>
      <w:r w:rsidR="006F5EE7" w:rsidRPr="00BD1EF2">
        <w:rPr>
          <w:rFonts w:ascii="Arial" w:hAnsi="Arial" w:cs="Arial"/>
        </w:rPr>
        <w:t xml:space="preserve"> </w:t>
      </w:r>
      <w:r w:rsidR="001630B9" w:rsidRPr="00BD1EF2">
        <w:rPr>
          <w:rFonts w:ascii="Arial" w:hAnsi="Arial" w:cs="Arial"/>
        </w:rPr>
        <w:t xml:space="preserve"> Cada docente es responsable de su creación y solo la representante de grupo de los padres de familia puede enviar información.</w:t>
      </w:r>
    </w:p>
    <w:p w14:paraId="3A2C33E8" w14:textId="77777777" w:rsidR="001630B9" w:rsidRPr="00BD1EF2" w:rsidRDefault="001630B9" w:rsidP="00BD1EF2">
      <w:pPr>
        <w:pStyle w:val="Prrafodelista"/>
        <w:spacing w:line="360" w:lineRule="auto"/>
        <w:rPr>
          <w:rFonts w:ascii="Arial" w:hAnsi="Arial" w:cs="Arial"/>
        </w:rPr>
      </w:pPr>
    </w:p>
    <w:p w14:paraId="32DBC659" w14:textId="03892502" w:rsidR="00D87571" w:rsidRPr="00BD1EF2" w:rsidRDefault="00EE4F43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1EF2">
        <w:rPr>
          <w:rFonts w:ascii="Arial" w:hAnsi="Arial" w:cs="Arial"/>
          <w:b/>
          <w:bCs/>
        </w:rPr>
        <w:t xml:space="preserve">Informes y preinformes </w:t>
      </w:r>
      <w:r w:rsidR="006F5EE7" w:rsidRPr="00BD1EF2">
        <w:rPr>
          <w:rFonts w:ascii="Arial" w:hAnsi="Arial" w:cs="Arial"/>
          <w:b/>
          <w:bCs/>
        </w:rPr>
        <w:t>académicos</w:t>
      </w:r>
      <w:r w:rsidR="00D45755" w:rsidRPr="00BD1EF2">
        <w:rPr>
          <w:rFonts w:ascii="Arial" w:hAnsi="Arial" w:cs="Arial"/>
          <w:b/>
          <w:bCs/>
        </w:rPr>
        <w:t>.</w:t>
      </w:r>
      <w:r w:rsidR="006F5EE7" w:rsidRPr="00BD1EF2">
        <w:rPr>
          <w:rFonts w:ascii="Arial" w:hAnsi="Arial" w:cs="Arial"/>
        </w:rPr>
        <w:t xml:space="preserve"> Es un encuentro para dar a conocer los avances y debilidades en el proceso académico y convivencial de los estudiantes</w:t>
      </w:r>
      <w:r w:rsidR="00D45755" w:rsidRPr="00BD1EF2">
        <w:rPr>
          <w:rFonts w:ascii="Arial" w:hAnsi="Arial" w:cs="Arial"/>
        </w:rPr>
        <w:t>.</w:t>
      </w:r>
      <w:r w:rsidR="006F5EE7" w:rsidRPr="00BD1EF2">
        <w:rPr>
          <w:rFonts w:ascii="Arial" w:hAnsi="Arial" w:cs="Arial"/>
        </w:rPr>
        <w:t xml:space="preserve"> </w:t>
      </w:r>
      <w:r w:rsidR="001630B9" w:rsidRPr="00BD1EF2">
        <w:rPr>
          <w:rFonts w:ascii="Arial" w:hAnsi="Arial" w:cs="Arial"/>
        </w:rPr>
        <w:t xml:space="preserve">En la séptima semana se realiza el preinforme y al terminar el periodo el informe por periodo sobre el desempeño del estudiante. </w:t>
      </w:r>
    </w:p>
    <w:p w14:paraId="3F5D7C5E" w14:textId="77777777" w:rsidR="001630B9" w:rsidRPr="00BD1EF2" w:rsidRDefault="001630B9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</w:p>
    <w:p w14:paraId="04DADDBA" w14:textId="30A8FED8" w:rsidR="001760C3" w:rsidRDefault="00853678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1EF2">
        <w:rPr>
          <w:rFonts w:ascii="Arial" w:hAnsi="Arial" w:cs="Arial"/>
          <w:b/>
          <w:bCs/>
        </w:rPr>
        <w:t>Pá</w:t>
      </w:r>
      <w:r w:rsidR="008E2C39" w:rsidRPr="00BD1EF2">
        <w:rPr>
          <w:rFonts w:ascii="Arial" w:hAnsi="Arial" w:cs="Arial"/>
          <w:b/>
          <w:bCs/>
        </w:rPr>
        <w:t>gina institucional</w:t>
      </w:r>
      <w:r w:rsidR="00D45755" w:rsidRPr="00BD1EF2">
        <w:rPr>
          <w:rFonts w:ascii="Arial" w:hAnsi="Arial" w:cs="Arial"/>
          <w:b/>
          <w:bCs/>
        </w:rPr>
        <w:t>.</w:t>
      </w:r>
      <w:r w:rsidR="006F5EE7" w:rsidRPr="00BD1EF2">
        <w:rPr>
          <w:rFonts w:ascii="Arial" w:hAnsi="Arial" w:cs="Arial"/>
        </w:rPr>
        <w:t xml:space="preserve"> Medio a través de cual se dan a conocer las actividades que se realizan al interior de la institución</w:t>
      </w:r>
      <w:r w:rsidR="00F755A9" w:rsidRPr="00BD1EF2">
        <w:rPr>
          <w:rFonts w:ascii="Arial" w:hAnsi="Arial" w:cs="Arial"/>
        </w:rPr>
        <w:t xml:space="preserve"> y comunicar aspectos generales</w:t>
      </w:r>
      <w:r w:rsidRPr="00BD1EF2">
        <w:rPr>
          <w:rFonts w:ascii="Arial" w:hAnsi="Arial" w:cs="Arial"/>
        </w:rPr>
        <w:t>.</w:t>
      </w:r>
    </w:p>
    <w:p w14:paraId="5E456774" w14:textId="77777777" w:rsidR="001760C3" w:rsidRDefault="001760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4ABF4A" w14:textId="4523A50D" w:rsidR="00F755A9" w:rsidRPr="00BD1EF2" w:rsidRDefault="00F755A9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1EF2">
        <w:rPr>
          <w:rFonts w:ascii="Arial" w:hAnsi="Arial" w:cs="Arial"/>
          <w:b/>
          <w:bCs/>
        </w:rPr>
        <w:lastRenderedPageBreak/>
        <w:t>Circular padres de familia y estudiantes:</w:t>
      </w:r>
      <w:r w:rsidRPr="00BD1EF2">
        <w:rPr>
          <w:rFonts w:ascii="Arial" w:hAnsi="Arial" w:cs="Arial"/>
        </w:rPr>
        <w:t xml:space="preserve"> Se envía semanalmente, todos los viernes y se informa sobre las actividades de la semana siguiente.</w:t>
      </w:r>
    </w:p>
    <w:p w14:paraId="6A9C2D54" w14:textId="77777777" w:rsidR="001630B9" w:rsidRPr="00BD1EF2" w:rsidRDefault="001630B9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</w:p>
    <w:p w14:paraId="444B5CBF" w14:textId="4F1F6C36" w:rsidR="007A504B" w:rsidRPr="00BD1EF2" w:rsidRDefault="008E2C39" w:rsidP="00BD1EF2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BD1EF2">
        <w:rPr>
          <w:rFonts w:ascii="Arial" w:hAnsi="Arial" w:cs="Arial"/>
          <w:b/>
          <w:bCs/>
        </w:rPr>
        <w:t>Atención a padres</w:t>
      </w:r>
      <w:r w:rsidR="00853678" w:rsidRPr="00BD1EF2">
        <w:rPr>
          <w:rFonts w:ascii="Arial" w:hAnsi="Arial" w:cs="Arial"/>
          <w:b/>
          <w:bCs/>
        </w:rPr>
        <w:t>.</w:t>
      </w:r>
      <w:r w:rsidR="00853678" w:rsidRPr="00BD1EF2">
        <w:rPr>
          <w:rFonts w:ascii="Arial" w:hAnsi="Arial" w:cs="Arial"/>
        </w:rPr>
        <w:t xml:space="preserve"> </w:t>
      </w:r>
      <w:r w:rsidR="007A504B" w:rsidRPr="00BD1EF2">
        <w:rPr>
          <w:rFonts w:ascii="Arial" w:hAnsi="Arial" w:cs="Arial"/>
        </w:rPr>
        <w:t>Es un encuentro formal e informal</w:t>
      </w:r>
      <w:r w:rsidR="00F755A9" w:rsidRPr="00BD1EF2">
        <w:rPr>
          <w:rFonts w:ascii="Arial" w:hAnsi="Arial" w:cs="Arial"/>
        </w:rPr>
        <w:t>, primer y tercer jueves</w:t>
      </w:r>
      <w:r w:rsidR="007A504B" w:rsidRPr="00BD1EF2">
        <w:rPr>
          <w:rFonts w:ascii="Arial" w:hAnsi="Arial" w:cs="Arial"/>
        </w:rPr>
        <w:t xml:space="preserve"> </w:t>
      </w:r>
      <w:r w:rsidR="00F755A9" w:rsidRPr="00BD1EF2">
        <w:rPr>
          <w:rFonts w:ascii="Arial" w:hAnsi="Arial" w:cs="Arial"/>
        </w:rPr>
        <w:t xml:space="preserve">del mes o cuando el padre de familia lo solicite, </w:t>
      </w:r>
      <w:r w:rsidR="007A504B" w:rsidRPr="00BD1EF2">
        <w:rPr>
          <w:rFonts w:ascii="Arial" w:hAnsi="Arial" w:cs="Arial"/>
        </w:rPr>
        <w:t>en el que se da a conocer los avances del proceso comportamental y académico</w:t>
      </w:r>
      <w:r w:rsidR="00853678" w:rsidRPr="00BD1EF2">
        <w:rPr>
          <w:rFonts w:ascii="Arial" w:hAnsi="Arial" w:cs="Arial"/>
        </w:rPr>
        <w:t xml:space="preserve"> de los estudiantes.</w:t>
      </w:r>
    </w:p>
    <w:p w14:paraId="52077087" w14:textId="77777777" w:rsidR="00F755A9" w:rsidRPr="00BD1EF2" w:rsidRDefault="00F755A9" w:rsidP="00BD1EF2">
      <w:pPr>
        <w:pStyle w:val="Prrafodelista"/>
        <w:spacing w:line="360" w:lineRule="auto"/>
        <w:rPr>
          <w:rFonts w:ascii="Arial" w:hAnsi="Arial" w:cs="Arial"/>
        </w:rPr>
      </w:pPr>
    </w:p>
    <w:p w14:paraId="699C8806" w14:textId="3EE9469E" w:rsidR="00471B7A" w:rsidRPr="00BD1EF2" w:rsidRDefault="00715ACF" w:rsidP="00BD1EF2">
      <w:pPr>
        <w:spacing w:line="360" w:lineRule="auto"/>
        <w:jc w:val="both"/>
        <w:rPr>
          <w:rFonts w:ascii="Arial" w:hAnsi="Arial" w:cs="Arial"/>
        </w:rPr>
      </w:pPr>
      <w:r w:rsidRPr="00BD1EF2">
        <w:rPr>
          <w:rFonts w:ascii="Arial" w:hAnsi="Arial" w:cs="Arial"/>
        </w:rPr>
        <w:t xml:space="preserve">El apoyo de los padres de familia es esencial para poder lograr buenos resultados </w:t>
      </w:r>
      <w:r w:rsidR="00232F45" w:rsidRPr="00BD1EF2">
        <w:rPr>
          <w:rFonts w:ascii="Arial" w:hAnsi="Arial" w:cs="Arial"/>
        </w:rPr>
        <w:t>escolare</w:t>
      </w:r>
      <w:r w:rsidR="00853678" w:rsidRPr="00BD1EF2">
        <w:rPr>
          <w:rFonts w:ascii="Arial" w:hAnsi="Arial" w:cs="Arial"/>
        </w:rPr>
        <w:t>s. Es</w:t>
      </w:r>
      <w:r w:rsidRPr="00BD1EF2">
        <w:rPr>
          <w:rFonts w:ascii="Arial" w:hAnsi="Arial" w:cs="Arial"/>
        </w:rPr>
        <w:t xml:space="preserve"> necesario recordar</w:t>
      </w:r>
      <w:r w:rsidR="00853678" w:rsidRPr="00BD1EF2">
        <w:rPr>
          <w:rFonts w:ascii="Arial" w:hAnsi="Arial" w:cs="Arial"/>
        </w:rPr>
        <w:t>,</w:t>
      </w:r>
      <w:r w:rsidRPr="00BD1EF2">
        <w:rPr>
          <w:rFonts w:ascii="Arial" w:hAnsi="Arial" w:cs="Arial"/>
        </w:rPr>
        <w:t xml:space="preserve"> que la educación es una tarea compartida, por ello </w:t>
      </w:r>
      <w:r w:rsidR="00434B35" w:rsidRPr="00BD1EF2">
        <w:rPr>
          <w:rFonts w:ascii="Arial" w:hAnsi="Arial" w:cs="Arial"/>
        </w:rPr>
        <w:t>es preciso que se trabaje en conjunto</w:t>
      </w:r>
      <w:r w:rsidR="00232F45" w:rsidRPr="00BD1EF2">
        <w:rPr>
          <w:rFonts w:ascii="Arial" w:hAnsi="Arial" w:cs="Arial"/>
        </w:rPr>
        <w:t xml:space="preserve"> e igualmente,</w:t>
      </w:r>
      <w:r w:rsidR="00434B35" w:rsidRPr="00BD1EF2">
        <w:rPr>
          <w:rFonts w:ascii="Arial" w:hAnsi="Arial" w:cs="Arial"/>
        </w:rPr>
        <w:t xml:space="preserve"> es importante hac</w:t>
      </w:r>
      <w:r w:rsidR="00232F45" w:rsidRPr="00BD1EF2">
        <w:rPr>
          <w:rFonts w:ascii="Arial" w:hAnsi="Arial" w:cs="Arial"/>
        </w:rPr>
        <w:t>er buen uso de los canales de comunicación y favorecer la comunicación en ambos sentidos, teniendo como meta siempre el éxito escolar de los estudiantes</w:t>
      </w:r>
      <w:r w:rsidR="00853678" w:rsidRPr="00BD1EF2">
        <w:rPr>
          <w:rFonts w:ascii="Arial" w:hAnsi="Arial" w:cs="Arial"/>
        </w:rPr>
        <w:t>.</w:t>
      </w:r>
    </w:p>
    <w:p w14:paraId="00489897" w14:textId="0B049A67" w:rsidR="00A34898" w:rsidRPr="001760C3" w:rsidRDefault="00286736" w:rsidP="00A34898">
      <w:pPr>
        <w:ind w:right="707"/>
        <w:rPr>
          <w:rFonts w:ascii="Arial" w:hAnsi="Arial" w:cs="Arial"/>
          <w:b/>
          <w:bCs/>
        </w:rPr>
      </w:pPr>
      <w:r w:rsidRPr="001760C3">
        <w:rPr>
          <w:rFonts w:ascii="Arial" w:hAnsi="Arial" w:cs="Arial"/>
          <w:b/>
          <w:bCs/>
        </w:rPr>
        <w:t>REGISTROS:</w:t>
      </w:r>
    </w:p>
    <w:p w14:paraId="4AA4247A" w14:textId="3BB73BC7" w:rsidR="00286736" w:rsidRPr="001760C3" w:rsidRDefault="00286736" w:rsidP="001760C3">
      <w:pPr>
        <w:ind w:right="707"/>
        <w:rPr>
          <w:rFonts w:ascii="Arial" w:hAnsi="Arial" w:cs="Arial"/>
          <w:b/>
          <w:bCs/>
        </w:rPr>
      </w:pPr>
      <w:r w:rsidRPr="001760C3">
        <w:rPr>
          <w:rFonts w:ascii="Arial" w:hAnsi="Arial" w:cs="Arial"/>
          <w:b/>
          <w:bCs/>
        </w:rPr>
        <w:t>ANAMNESIS</w:t>
      </w:r>
    </w:p>
    <w:p w14:paraId="7F7D1F40" w14:textId="2A61D65E" w:rsidR="00286736" w:rsidRPr="001760C3" w:rsidRDefault="00286736" w:rsidP="00286736">
      <w:pPr>
        <w:spacing w:after="0"/>
        <w:ind w:right="707"/>
        <w:rPr>
          <w:rFonts w:ascii="Arial" w:hAnsi="Arial" w:cs="Arial"/>
        </w:rPr>
      </w:pPr>
      <w:r w:rsidRPr="001760C3">
        <w:rPr>
          <w:rFonts w:ascii="Arial" w:hAnsi="Arial" w:cs="Arial"/>
        </w:rPr>
        <w:t>Acta de primera reunión y asistencia</w:t>
      </w:r>
    </w:p>
    <w:p w14:paraId="0669A081" w14:textId="0AA9C2F4" w:rsidR="00286736" w:rsidRPr="001760C3" w:rsidRDefault="00286736" w:rsidP="00286736">
      <w:pPr>
        <w:spacing w:after="0"/>
        <w:ind w:right="707"/>
        <w:rPr>
          <w:rFonts w:ascii="Arial" w:hAnsi="Arial" w:cs="Arial"/>
        </w:rPr>
      </w:pPr>
      <w:r w:rsidRPr="001760C3">
        <w:rPr>
          <w:rFonts w:ascii="Arial" w:hAnsi="Arial" w:cs="Arial"/>
        </w:rPr>
        <w:t>Registro de entrega de informes y preinformes académicos</w:t>
      </w:r>
    </w:p>
    <w:p w14:paraId="2DA8C22A" w14:textId="194E7EE4" w:rsidR="00286736" w:rsidRPr="001760C3" w:rsidRDefault="00286736" w:rsidP="00286736">
      <w:pPr>
        <w:spacing w:after="0"/>
        <w:ind w:right="707"/>
        <w:rPr>
          <w:rFonts w:ascii="Arial" w:hAnsi="Arial" w:cs="Arial"/>
        </w:rPr>
      </w:pPr>
      <w:r w:rsidRPr="001760C3">
        <w:rPr>
          <w:rFonts w:ascii="Arial" w:hAnsi="Arial" w:cs="Arial"/>
        </w:rPr>
        <w:t>Formato de atención a padres de familia</w:t>
      </w:r>
    </w:p>
    <w:p w14:paraId="5FD30607" w14:textId="3D9B1402" w:rsidR="00286736" w:rsidRPr="001760C3" w:rsidRDefault="00286736" w:rsidP="00286736">
      <w:pPr>
        <w:spacing w:after="0"/>
        <w:ind w:right="707"/>
        <w:rPr>
          <w:rFonts w:ascii="Arial" w:hAnsi="Arial" w:cs="Arial"/>
        </w:rPr>
      </w:pPr>
    </w:p>
    <w:p w14:paraId="015B65ED" w14:textId="77777777" w:rsidR="00286736" w:rsidRPr="001760C3" w:rsidRDefault="00286736" w:rsidP="00286736">
      <w:pPr>
        <w:spacing w:after="0"/>
        <w:ind w:right="707"/>
        <w:rPr>
          <w:rFonts w:ascii="Arial" w:hAnsi="Arial" w:cs="Arial"/>
        </w:rPr>
      </w:pPr>
    </w:p>
    <w:p w14:paraId="7C127EC4" w14:textId="47660BB8" w:rsidR="00A34898" w:rsidRPr="001760C3" w:rsidRDefault="00A34898" w:rsidP="00A34898">
      <w:pPr>
        <w:ind w:right="707"/>
        <w:rPr>
          <w:rFonts w:ascii="Arial" w:hAnsi="Arial" w:cs="Arial"/>
          <w:b/>
          <w:bCs/>
        </w:rPr>
      </w:pPr>
      <w:r w:rsidRPr="001760C3">
        <w:rPr>
          <w:rFonts w:ascii="Arial" w:hAnsi="Arial" w:cs="Arial"/>
          <w:b/>
          <w:bCs/>
        </w:rPr>
        <w:t xml:space="preserve">EVIDENCIAS DE APLICACIÓN: </w:t>
      </w:r>
    </w:p>
    <w:p w14:paraId="30DC6670" w14:textId="61F363AF" w:rsidR="00286736" w:rsidRPr="001760C3" w:rsidRDefault="00286736" w:rsidP="00A34898">
      <w:pPr>
        <w:ind w:right="707"/>
        <w:rPr>
          <w:rFonts w:ascii="Arial" w:hAnsi="Arial" w:cs="Arial"/>
        </w:rPr>
      </w:pPr>
      <w:r w:rsidRPr="001760C3">
        <w:rPr>
          <w:rFonts w:ascii="Arial" w:hAnsi="Arial" w:cs="Arial"/>
        </w:rPr>
        <w:t>Los formatos mencionados como registros debidamente diligenciados.</w:t>
      </w:r>
    </w:p>
    <w:sectPr w:rsidR="00286736" w:rsidRPr="001760C3" w:rsidSect="00BD1E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60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EED0" w14:textId="77777777" w:rsidR="00B830E8" w:rsidRDefault="00B830E8" w:rsidP="00471B7A">
      <w:pPr>
        <w:spacing w:after="0" w:line="240" w:lineRule="auto"/>
      </w:pPr>
      <w:r>
        <w:separator/>
      </w:r>
    </w:p>
  </w:endnote>
  <w:endnote w:type="continuationSeparator" w:id="0">
    <w:p w14:paraId="24FEAEBE" w14:textId="77777777" w:rsidR="00B830E8" w:rsidRDefault="00B830E8" w:rsidP="0047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925F" w14:textId="6E95DABD" w:rsidR="001063DF" w:rsidRDefault="001063DF" w:rsidP="001063DF">
    <w:pPr>
      <w:pStyle w:val="Piedepgina"/>
      <w:jc w:val="right"/>
    </w:pPr>
    <w:r>
      <w:rPr>
        <w:noProof/>
      </w:rPr>
      <w:drawing>
        <wp:inline distT="0" distB="0" distL="0" distR="0" wp14:anchorId="05F574AF" wp14:editId="41A7B5DF">
          <wp:extent cx="2996321" cy="32584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212" cy="33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8B5E" w14:textId="77777777" w:rsidR="00B830E8" w:rsidRDefault="00B830E8" w:rsidP="00471B7A">
      <w:pPr>
        <w:spacing w:after="0" w:line="240" w:lineRule="auto"/>
      </w:pPr>
      <w:r>
        <w:separator/>
      </w:r>
    </w:p>
  </w:footnote>
  <w:footnote w:type="continuationSeparator" w:id="0">
    <w:p w14:paraId="6EEF3A90" w14:textId="77777777" w:rsidR="00B830E8" w:rsidRDefault="00B830E8" w:rsidP="0047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B1C2" w14:textId="1AB88A49" w:rsidR="001760C3" w:rsidRDefault="00B830E8">
    <w:pPr>
      <w:pStyle w:val="Encabezado"/>
    </w:pPr>
    <w:r>
      <w:rPr>
        <w:noProof/>
      </w:rPr>
      <w:pict w14:anchorId="349DC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629829" o:spid="_x0000_s2053" type="#_x0000_t75" style="position:absolute;margin-left:0;margin-top:0;width:460.35pt;height:575.6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5378" w14:textId="4F0A21E0" w:rsidR="005077A0" w:rsidRDefault="005077A0">
    <w:pPr>
      <w:pStyle w:val="Encabezado"/>
    </w:pPr>
  </w:p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984"/>
    </w:tblGrid>
    <w:tr w:rsidR="00554058" w14:paraId="5E3B5265" w14:textId="77777777" w:rsidTr="00554058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7ABAC97" w14:textId="48541B47" w:rsidR="00554058" w:rsidRDefault="00554058" w:rsidP="00554058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90FA14B" wp14:editId="16813C7D">
                <wp:simplePos x="0" y="0"/>
                <wp:positionH relativeFrom="column">
                  <wp:posOffset>-65894</wp:posOffset>
                </wp:positionH>
                <wp:positionV relativeFrom="paragraph">
                  <wp:posOffset>5666</wp:posOffset>
                </wp:positionV>
                <wp:extent cx="6261825" cy="844062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2414" cy="8508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008D760" w14:textId="77777777" w:rsidR="00554058" w:rsidRDefault="00554058" w:rsidP="00554058">
          <w:pPr>
            <w:pStyle w:val="Textoindependiente"/>
            <w:rPr>
              <w:rFonts w:ascii="Times New Roman"/>
            </w:rPr>
          </w:pPr>
        </w:p>
      </w:tc>
    </w:tr>
    <w:tr w:rsidR="00554058" w14:paraId="12D5D0E8" w14:textId="77777777" w:rsidTr="00554058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4D4C256" w14:textId="4D206947" w:rsidR="00554058" w:rsidRDefault="00554058" w:rsidP="00554058">
          <w:pPr>
            <w:pStyle w:val="Textoindependiente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 w:val="18"/>
              <w:szCs w:val="32"/>
            </w:rPr>
            <w:t>Código DF-</w:t>
          </w:r>
          <w:r>
            <w:rPr>
              <w:rFonts w:ascii="Times New Roman" w:hAnsi="Times New Roman"/>
              <w:sz w:val="18"/>
              <w:szCs w:val="32"/>
            </w:rPr>
            <w:t>Gu</w:t>
          </w:r>
          <w:r>
            <w:rPr>
              <w:rFonts w:ascii="Times New Roman" w:hAnsi="Times New Roman"/>
              <w:sz w:val="18"/>
              <w:szCs w:val="32"/>
            </w:rPr>
            <w:t>-</w:t>
          </w:r>
          <w:r>
            <w:rPr>
              <w:rFonts w:ascii="Times New Roman" w:hAnsi="Times New Roman"/>
              <w:sz w:val="18"/>
              <w:szCs w:val="32"/>
            </w:rPr>
            <w:t>02</w:t>
          </w: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1302853" w14:textId="6F4EB540" w:rsidR="00554058" w:rsidRDefault="00554058" w:rsidP="00554058">
          <w:pPr>
            <w:pStyle w:val="Textoindependiente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40"/>
            </w:rPr>
            <w:t>GUÍA DE COMUNICACIÓN PRIMERA INFANCIA</w:t>
          </w:r>
        </w:p>
      </w:tc>
      <w:tc>
        <w:tcPr>
          <w:tcW w:w="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F87ABC6" w14:textId="77777777" w:rsidR="00554058" w:rsidRDefault="00554058" w:rsidP="00554058">
          <w:pPr>
            <w:pStyle w:val="Textoindependiente"/>
            <w:jc w:val="left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 w:val="18"/>
              <w:szCs w:val="32"/>
            </w:rPr>
            <w:t>Versión 1</w:t>
          </w:r>
        </w:p>
      </w:tc>
    </w:tr>
  </w:tbl>
  <w:p w14:paraId="04E36D11" w14:textId="52C27A0C" w:rsidR="00554058" w:rsidRDefault="00554058">
    <w:pPr>
      <w:pStyle w:val="Encabezado"/>
    </w:pPr>
    <w:r>
      <w:rPr>
        <w:noProof/>
      </w:rPr>
      <w:pict w14:anchorId="2F8AF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629830" o:spid="_x0000_s2054" type="#_x0000_t75" style="position:absolute;margin-left:0;margin-top:0;width:395.75pt;height:494.85pt;z-index:-251656192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F72B" w14:textId="3B8A5915" w:rsidR="001760C3" w:rsidRDefault="00B830E8">
    <w:pPr>
      <w:pStyle w:val="Encabezado"/>
    </w:pPr>
    <w:r>
      <w:rPr>
        <w:noProof/>
      </w:rPr>
      <w:pict w14:anchorId="45885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629828" o:spid="_x0000_s2052" type="#_x0000_t75" style="position:absolute;margin-left:0;margin-top:0;width:460.35pt;height:575.6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14EDD"/>
    <w:multiLevelType w:val="hybridMultilevel"/>
    <w:tmpl w:val="317CE90C"/>
    <w:lvl w:ilvl="0" w:tplc="F5567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6AEA"/>
    <w:multiLevelType w:val="hybridMultilevel"/>
    <w:tmpl w:val="B4EC4288"/>
    <w:lvl w:ilvl="0" w:tplc="9A6A7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1B9F"/>
    <w:multiLevelType w:val="hybridMultilevel"/>
    <w:tmpl w:val="E71E05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247C9"/>
    <w:multiLevelType w:val="hybridMultilevel"/>
    <w:tmpl w:val="3008FCA0"/>
    <w:lvl w:ilvl="0" w:tplc="CD7CC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F6FF1"/>
    <w:multiLevelType w:val="hybridMultilevel"/>
    <w:tmpl w:val="A3663162"/>
    <w:lvl w:ilvl="0" w:tplc="CD7CC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7A"/>
    <w:rsid w:val="00012531"/>
    <w:rsid w:val="00014917"/>
    <w:rsid w:val="000251DE"/>
    <w:rsid w:val="00026FDD"/>
    <w:rsid w:val="00084055"/>
    <w:rsid w:val="000C2476"/>
    <w:rsid w:val="000C3086"/>
    <w:rsid w:val="001063DF"/>
    <w:rsid w:val="001630B9"/>
    <w:rsid w:val="00171054"/>
    <w:rsid w:val="001760C3"/>
    <w:rsid w:val="00196281"/>
    <w:rsid w:val="00232F45"/>
    <w:rsid w:val="00286736"/>
    <w:rsid w:val="002D6FB3"/>
    <w:rsid w:val="00301DC0"/>
    <w:rsid w:val="003E3905"/>
    <w:rsid w:val="003F40DB"/>
    <w:rsid w:val="00406931"/>
    <w:rsid w:val="0041054C"/>
    <w:rsid w:val="00434B35"/>
    <w:rsid w:val="00453E66"/>
    <w:rsid w:val="00457059"/>
    <w:rsid w:val="00471B7A"/>
    <w:rsid w:val="00476AE9"/>
    <w:rsid w:val="004E4236"/>
    <w:rsid w:val="004F5432"/>
    <w:rsid w:val="00502441"/>
    <w:rsid w:val="005077A0"/>
    <w:rsid w:val="00554058"/>
    <w:rsid w:val="00582DBA"/>
    <w:rsid w:val="00597688"/>
    <w:rsid w:val="005A6F2C"/>
    <w:rsid w:val="00643D02"/>
    <w:rsid w:val="0069252E"/>
    <w:rsid w:val="006E3F10"/>
    <w:rsid w:val="006F5EE7"/>
    <w:rsid w:val="00715ACF"/>
    <w:rsid w:val="007A504B"/>
    <w:rsid w:val="008043FB"/>
    <w:rsid w:val="00826D1C"/>
    <w:rsid w:val="00853678"/>
    <w:rsid w:val="00873E93"/>
    <w:rsid w:val="008E2C39"/>
    <w:rsid w:val="00910A42"/>
    <w:rsid w:val="00920CEF"/>
    <w:rsid w:val="009553A8"/>
    <w:rsid w:val="009D6D6C"/>
    <w:rsid w:val="009F611C"/>
    <w:rsid w:val="00A14B3D"/>
    <w:rsid w:val="00A34898"/>
    <w:rsid w:val="00A65140"/>
    <w:rsid w:val="00AA4653"/>
    <w:rsid w:val="00AC60DB"/>
    <w:rsid w:val="00B07132"/>
    <w:rsid w:val="00B251AA"/>
    <w:rsid w:val="00B659B5"/>
    <w:rsid w:val="00B830E8"/>
    <w:rsid w:val="00BD1EF2"/>
    <w:rsid w:val="00C00875"/>
    <w:rsid w:val="00C61585"/>
    <w:rsid w:val="00CD0301"/>
    <w:rsid w:val="00CD3C41"/>
    <w:rsid w:val="00D212C4"/>
    <w:rsid w:val="00D45755"/>
    <w:rsid w:val="00D87571"/>
    <w:rsid w:val="00DD7CB2"/>
    <w:rsid w:val="00E25930"/>
    <w:rsid w:val="00EB05C9"/>
    <w:rsid w:val="00EC7E65"/>
    <w:rsid w:val="00EE4F43"/>
    <w:rsid w:val="00EE601D"/>
    <w:rsid w:val="00F16038"/>
    <w:rsid w:val="00F60F9F"/>
    <w:rsid w:val="00F6582E"/>
    <w:rsid w:val="00F755A9"/>
    <w:rsid w:val="00F77615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73B2019"/>
  <w15:docId w15:val="{429D7587-AB9C-4EC4-8487-7E24CA2A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77A0"/>
    <w:pPr>
      <w:widowControl w:val="0"/>
      <w:autoSpaceDE w:val="0"/>
      <w:autoSpaceDN w:val="0"/>
      <w:spacing w:after="0" w:line="240" w:lineRule="auto"/>
      <w:ind w:left="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Ttulo">
    <w:name w:val="Title"/>
    <w:basedOn w:val="Normal"/>
    <w:next w:val="Normal"/>
    <w:link w:val="TtuloCar"/>
    <w:uiPriority w:val="10"/>
    <w:qFormat/>
    <w:rsid w:val="00406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4E42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7E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7E65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077A0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B659B5"/>
  </w:style>
  <w:style w:type="character" w:customStyle="1" w:styleId="eop">
    <w:name w:val="eop"/>
    <w:basedOn w:val="Fuentedeprrafopredeter"/>
    <w:rsid w:val="00B659B5"/>
  </w:style>
  <w:style w:type="paragraph" w:styleId="Textoindependiente">
    <w:name w:val="Body Text"/>
    <w:basedOn w:val="Normal"/>
    <w:link w:val="TextoindependienteCar"/>
    <w:semiHidden/>
    <w:unhideWhenUsed/>
    <w:rsid w:val="00554058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54058"/>
    <w:rPr>
      <w:rFonts w:ascii="Arial" w:eastAsia="Times New Roman" w:hAnsi="Arial" w:cs="Arial"/>
      <w:sz w:val="1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Jose Julian Sanchez Guerrero</cp:lastModifiedBy>
  <cp:revision>11</cp:revision>
  <dcterms:created xsi:type="dcterms:W3CDTF">2023-03-28T18:02:00Z</dcterms:created>
  <dcterms:modified xsi:type="dcterms:W3CDTF">2024-07-05T23:11:00Z</dcterms:modified>
</cp:coreProperties>
</file>