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3B" w:rsidRDefault="00F31E3B">
      <w:pPr>
        <w:widowControl w:val="0"/>
        <w:spacing w:after="0" w:line="240" w:lineRule="auto"/>
        <w:jc w:val="center"/>
        <w:rPr>
          <w:b/>
          <w:color w:val="000000"/>
          <w:sz w:val="24"/>
          <w:szCs w:val="24"/>
        </w:rPr>
      </w:pPr>
    </w:p>
    <w:p w:rsidR="00F31E3B" w:rsidRDefault="00F31E3B">
      <w:pPr>
        <w:widowControl w:val="0"/>
        <w:spacing w:after="0" w:line="240" w:lineRule="auto"/>
        <w:jc w:val="center"/>
        <w:rPr>
          <w:b/>
          <w:color w:val="000000"/>
          <w:sz w:val="24"/>
          <w:szCs w:val="24"/>
        </w:rPr>
      </w:pPr>
    </w:p>
    <w:p w:rsidR="00F31E3B" w:rsidRDefault="00560D39">
      <w:pPr>
        <w:widowControl w:val="0"/>
        <w:spacing w:after="0" w:line="240" w:lineRule="auto"/>
        <w:jc w:val="center"/>
        <w:rPr>
          <w:b/>
          <w:color w:val="000000"/>
          <w:sz w:val="24"/>
          <w:szCs w:val="24"/>
        </w:rPr>
      </w:pPr>
      <w:r>
        <w:rPr>
          <w:b/>
          <w:color w:val="000000"/>
          <w:sz w:val="24"/>
          <w:szCs w:val="24"/>
        </w:rPr>
        <w:t>COMUNICADO # 34</w:t>
      </w:r>
    </w:p>
    <w:p w:rsidR="00F31E3B" w:rsidRDefault="00560D39">
      <w:pPr>
        <w:widowControl w:val="0"/>
        <w:spacing w:after="0" w:line="240" w:lineRule="auto"/>
        <w:jc w:val="center"/>
        <w:rPr>
          <w:b/>
          <w:i/>
          <w:color w:val="000000"/>
          <w:sz w:val="24"/>
          <w:szCs w:val="24"/>
        </w:rPr>
      </w:pPr>
      <w:r>
        <w:rPr>
          <w:b/>
          <w:i/>
          <w:color w:val="000000"/>
          <w:sz w:val="24"/>
          <w:szCs w:val="24"/>
        </w:rPr>
        <w:t>AGENDA DE LA SEMANA DEL 5 AL al 9 de octubre DE 2020</w:t>
      </w:r>
    </w:p>
    <w:p w:rsidR="00F31E3B" w:rsidRDefault="00560D39">
      <w:pPr>
        <w:pStyle w:val="Ttulo3"/>
        <w:shd w:val="clear" w:color="auto" w:fill="FFFFFF"/>
        <w:spacing w:before="0" w:after="0" w:line="330" w:lineRule="atLeast"/>
        <w:jc w:val="center"/>
        <w:textAlignment w:val="baseline"/>
        <w:rPr>
          <w:rFonts w:ascii="Times New Roman" w:hAnsi="Times New Roman" w:cs="Times New Roman"/>
          <w:color w:val="343434"/>
          <w:sz w:val="20"/>
        </w:rPr>
      </w:pPr>
      <w:r>
        <w:rPr>
          <w:rFonts w:ascii="Times New Roman" w:hAnsi="Times New Roman" w:cs="Times New Roman"/>
          <w:sz w:val="24"/>
          <w:szCs w:val="24"/>
        </w:rPr>
        <w:t xml:space="preserve">Frase de la semana: </w:t>
      </w:r>
      <w:r>
        <w:rPr>
          <w:rFonts w:ascii="Arial" w:hAnsi="Arial" w:cs="Arial"/>
          <w:color w:val="444444"/>
          <w:sz w:val="24"/>
          <w:szCs w:val="36"/>
          <w:shd w:val="clear" w:color="auto" w:fill="FFFFFF"/>
        </w:rPr>
        <w:t>“Quien a su </w:t>
      </w:r>
      <w:hyperlink r:id="rId4" w:history="1">
        <w:r>
          <w:rPr>
            <w:rStyle w:val="Hipervnculo"/>
            <w:rFonts w:ascii="Arial" w:hAnsi="Arial" w:cs="Arial"/>
            <w:color w:val="003E55"/>
            <w:sz w:val="24"/>
            <w:szCs w:val="36"/>
            <w:shd w:val="clear" w:color="auto" w:fill="FFFFFF"/>
          </w:rPr>
          <w:t>tiempo</w:t>
        </w:r>
      </w:hyperlink>
      <w:r>
        <w:rPr>
          <w:rFonts w:ascii="Arial" w:hAnsi="Arial" w:cs="Arial"/>
          <w:color w:val="444444"/>
          <w:sz w:val="24"/>
          <w:szCs w:val="36"/>
          <w:shd w:val="clear" w:color="auto" w:fill="FFFFFF"/>
        </w:rPr>
        <w:t> descansa, rinde el doble y no se cansa.”</w:t>
      </w:r>
    </w:p>
    <w:p w:rsidR="00F31E3B" w:rsidRDefault="00560D39">
      <w:pPr>
        <w:shd w:val="clear" w:color="auto" w:fill="FFFFFF"/>
        <w:spacing w:after="225"/>
        <w:jc w:val="center"/>
        <w:rPr>
          <w:rFonts w:ascii="Arial" w:eastAsia="Arial" w:hAnsi="Arial" w:cs="Arial"/>
          <w:b/>
          <w:color w:val="343434"/>
          <w:sz w:val="27"/>
          <w:szCs w:val="27"/>
        </w:rPr>
      </w:pPr>
      <w:bookmarkStart w:id="0" w:name="_gjdgxs" w:colFirst="0" w:colLast="0"/>
      <w:bookmarkEnd w:id="0"/>
      <w:r>
        <w:rPr>
          <w:b/>
          <w:sz w:val="27"/>
          <w:szCs w:val="27"/>
        </w:rPr>
        <w:t>HORARIO DE LA SEMANA: 7:00 A 1:00 PM</w:t>
      </w:r>
    </w:p>
    <w:tbl>
      <w:tblPr>
        <w:tblStyle w:val="a"/>
        <w:tblW w:w="14459" w:type="dxa"/>
        <w:tblInd w:w="-8" w:type="dxa"/>
        <w:tblLayout w:type="fixed"/>
        <w:tblLook w:val="0400" w:firstRow="0" w:lastRow="0" w:firstColumn="0" w:lastColumn="0" w:noHBand="0" w:noVBand="1"/>
      </w:tblPr>
      <w:tblGrid>
        <w:gridCol w:w="1417"/>
        <w:gridCol w:w="2411"/>
        <w:gridCol w:w="2835"/>
        <w:gridCol w:w="2268"/>
        <w:gridCol w:w="1842"/>
        <w:gridCol w:w="3686"/>
      </w:tblGrid>
      <w:tr w:rsidR="00F31E3B">
        <w:trPr>
          <w:trHeight w:val="247"/>
        </w:trPr>
        <w:tc>
          <w:tcPr>
            <w:tcW w:w="14459" w:type="dxa"/>
            <w:gridSpan w:val="6"/>
            <w:tcBorders>
              <w:top w:val="single" w:sz="6" w:space="0" w:color="000000"/>
              <w:left w:val="single" w:sz="6" w:space="0" w:color="000000"/>
              <w:bottom w:val="single" w:sz="4" w:space="0" w:color="000000"/>
              <w:right w:val="single" w:sz="6" w:space="0" w:color="000000"/>
            </w:tcBorders>
            <w:shd w:val="clear" w:color="auto" w:fill="FBE5D5"/>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rPr>
            </w:pPr>
            <w:r>
              <w:rPr>
                <w:rFonts w:ascii="Arial" w:eastAsia="Arial" w:hAnsi="Arial" w:cs="Arial"/>
                <w:b/>
              </w:rPr>
              <w:t xml:space="preserve">TERCER PERIODO </w:t>
            </w:r>
          </w:p>
        </w:tc>
      </w:tr>
      <w:tr w:rsidR="00F31E3B">
        <w:trPr>
          <w:trHeight w:val="704"/>
        </w:trPr>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rPr>
            </w:pPr>
            <w:r>
              <w:rPr>
                <w:rFonts w:ascii="Arial" w:eastAsia="Arial" w:hAnsi="Arial" w:cs="Arial"/>
                <w:b/>
              </w:rPr>
              <w:t>DIA</w:t>
            </w: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rPr>
            </w:pPr>
            <w:r>
              <w:rPr>
                <w:rFonts w:ascii="Arial" w:eastAsia="Arial" w:hAnsi="Arial" w:cs="Arial"/>
                <w:b/>
              </w:rPr>
              <w:t>ACTIVIDADES</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color w:val="000000"/>
              </w:rPr>
            </w:pPr>
            <w:r>
              <w:rPr>
                <w:rFonts w:ascii="Arial" w:eastAsia="Arial" w:hAnsi="Arial" w:cs="Arial"/>
                <w:b/>
                <w:color w:val="000000"/>
              </w:rPr>
              <w:t>RESPONSABLE</w:t>
            </w:r>
          </w:p>
        </w:tc>
        <w:tc>
          <w:tcPr>
            <w:tcW w:w="226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color w:val="000000"/>
              </w:rPr>
            </w:pPr>
            <w:r>
              <w:rPr>
                <w:rFonts w:ascii="Arial" w:eastAsia="Arial" w:hAnsi="Arial" w:cs="Arial"/>
                <w:b/>
                <w:color w:val="000000"/>
              </w:rPr>
              <w:t>MEDIO</w:t>
            </w:r>
          </w:p>
        </w:tc>
        <w:tc>
          <w:tcPr>
            <w:tcW w:w="184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color w:val="000000"/>
              </w:rPr>
            </w:pPr>
            <w:r>
              <w:rPr>
                <w:rFonts w:ascii="Arial" w:eastAsia="Arial" w:hAnsi="Arial" w:cs="Arial"/>
                <w:b/>
                <w:color w:val="000000"/>
              </w:rPr>
              <w:t xml:space="preserve">HORA </w:t>
            </w:r>
          </w:p>
        </w:tc>
        <w:tc>
          <w:tcPr>
            <w:tcW w:w="368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rPr>
            </w:pPr>
            <w:r>
              <w:rPr>
                <w:rFonts w:ascii="Arial" w:eastAsia="Arial" w:hAnsi="Arial" w:cs="Arial"/>
                <w:b/>
                <w:color w:val="000000"/>
              </w:rPr>
              <w:t>OBSERVACIONES</w:t>
            </w:r>
          </w:p>
        </w:tc>
      </w:tr>
      <w:tr w:rsidR="00F31E3B">
        <w:trPr>
          <w:trHeight w:val="646"/>
        </w:trPr>
        <w:tc>
          <w:tcPr>
            <w:tcW w:w="1417" w:type="dxa"/>
            <w:vMerge w:val="restart"/>
            <w:tcBorders>
              <w:left w:val="single" w:sz="4" w:space="0" w:color="000000"/>
              <w:right w:val="single" w:sz="4" w:space="0" w:color="000000"/>
            </w:tcBorders>
            <w:tcMar>
              <w:top w:w="0" w:type="dxa"/>
              <w:left w:w="45" w:type="dxa"/>
              <w:bottom w:w="0" w:type="dxa"/>
              <w:right w:w="45" w:type="dxa"/>
            </w:tcMar>
            <w:vAlign w:val="center"/>
          </w:tcPr>
          <w:p w:rsidR="00F31E3B" w:rsidRDefault="00560D39">
            <w:pPr>
              <w:widowControl w:val="0"/>
              <w:pBdr>
                <w:top w:val="nil"/>
                <w:left w:val="nil"/>
                <w:bottom w:val="nil"/>
                <w:right w:val="nil"/>
                <w:between w:val="nil"/>
              </w:pBdr>
              <w:spacing w:after="0" w:line="276" w:lineRule="auto"/>
              <w:rPr>
                <w:rFonts w:ascii="Arial" w:eastAsia="Arial" w:hAnsi="Arial" w:cs="Arial"/>
                <w:b/>
              </w:rPr>
            </w:pPr>
            <w:r>
              <w:rPr>
                <w:rFonts w:ascii="Arial" w:eastAsia="Arial" w:hAnsi="Arial" w:cs="Arial"/>
                <w:b/>
              </w:rPr>
              <w:t>Lunes 5 de octubre</w:t>
            </w:r>
          </w:p>
        </w:tc>
        <w:tc>
          <w:tcPr>
            <w:tcW w:w="2411" w:type="dxa"/>
            <w:tcBorders>
              <w:top w:val="single" w:sz="4" w:space="0" w:color="000000"/>
              <w:left w:val="single" w:sz="4" w:space="0" w:color="000000"/>
              <w:bottom w:val="single" w:sz="4" w:space="0" w:color="auto"/>
              <w:right w:val="single" w:sz="4" w:space="0" w:color="000000"/>
            </w:tcBorders>
            <w:vAlign w:val="center"/>
          </w:tcPr>
          <w:p w:rsidR="00F31E3B" w:rsidRDefault="00560D39">
            <w:pPr>
              <w:spacing w:after="0" w:line="240" w:lineRule="auto"/>
              <w:rPr>
                <w:rFonts w:ascii="Arial" w:eastAsia="Arial" w:hAnsi="Arial" w:cs="Arial"/>
              </w:rPr>
            </w:pPr>
            <w:r>
              <w:rPr>
                <w:rFonts w:ascii="Arial" w:eastAsia="Arial" w:hAnsi="Arial" w:cs="Arial"/>
              </w:rPr>
              <w:t>Capacitación de evaluación en tiempos de pandemia para todos loa maestros</w:t>
            </w:r>
          </w:p>
        </w:tc>
        <w:tc>
          <w:tcPr>
            <w:tcW w:w="2835" w:type="dxa"/>
            <w:tcBorders>
              <w:top w:val="single" w:sz="4" w:space="0" w:color="000000"/>
              <w:left w:val="single" w:sz="4" w:space="0" w:color="000000"/>
              <w:bottom w:val="single" w:sz="4" w:space="0" w:color="auto"/>
              <w:right w:val="single" w:sz="4" w:space="0" w:color="000000"/>
            </w:tcBorders>
            <w:vAlign w:val="center"/>
          </w:tcPr>
          <w:p w:rsidR="00F31E3B" w:rsidRDefault="00560D39">
            <w:pPr>
              <w:spacing w:after="0" w:line="240" w:lineRule="auto"/>
              <w:jc w:val="center"/>
              <w:rPr>
                <w:rFonts w:ascii="Arial" w:eastAsia="Arial" w:hAnsi="Arial" w:cs="Arial"/>
              </w:rPr>
            </w:pPr>
            <w:r>
              <w:rPr>
                <w:rFonts w:ascii="Arial" w:eastAsia="Arial" w:hAnsi="Arial" w:cs="Arial"/>
              </w:rPr>
              <w:t>Ángela docente del PTA</w:t>
            </w:r>
          </w:p>
        </w:tc>
        <w:tc>
          <w:tcPr>
            <w:tcW w:w="2268" w:type="dxa"/>
            <w:tcBorders>
              <w:top w:val="single" w:sz="4" w:space="0" w:color="000000"/>
              <w:left w:val="single" w:sz="4" w:space="0" w:color="000000"/>
              <w:bottom w:val="single" w:sz="4" w:space="0" w:color="auto"/>
              <w:right w:val="single" w:sz="4" w:space="0" w:color="000000"/>
            </w:tcBorders>
            <w:vAlign w:val="center"/>
          </w:tcPr>
          <w:p w:rsidR="00F31E3B" w:rsidRDefault="00560D39">
            <w:pPr>
              <w:spacing w:after="0" w:line="240" w:lineRule="auto"/>
              <w:jc w:val="center"/>
              <w:rPr>
                <w:rFonts w:ascii="Arial" w:eastAsia="Arial" w:hAnsi="Arial" w:cs="Arial"/>
              </w:rPr>
            </w:pPr>
            <w:r>
              <w:rPr>
                <w:rFonts w:ascii="Arial" w:eastAsia="Arial" w:hAnsi="Arial" w:cs="Arial"/>
              </w:rPr>
              <w:t>La reunión Ángela envía el link a los docentes</w:t>
            </w:r>
          </w:p>
        </w:tc>
        <w:tc>
          <w:tcPr>
            <w:tcW w:w="1842" w:type="dxa"/>
            <w:tcBorders>
              <w:top w:val="single" w:sz="4" w:space="0" w:color="000000"/>
              <w:left w:val="single" w:sz="4" w:space="0" w:color="000000"/>
              <w:bottom w:val="single" w:sz="4" w:space="0" w:color="auto"/>
              <w:right w:val="single" w:sz="4" w:space="0" w:color="000000"/>
            </w:tcBorders>
            <w:vAlign w:val="center"/>
          </w:tcPr>
          <w:p w:rsidR="00F31E3B" w:rsidRDefault="00560D39">
            <w:pPr>
              <w:spacing w:after="0" w:line="240" w:lineRule="auto"/>
              <w:jc w:val="center"/>
              <w:rPr>
                <w:rFonts w:ascii="Arial" w:eastAsia="Arial" w:hAnsi="Arial" w:cs="Arial"/>
              </w:rPr>
            </w:pPr>
            <w:r>
              <w:rPr>
                <w:rFonts w:ascii="Arial" w:eastAsia="Arial" w:hAnsi="Arial" w:cs="Arial"/>
              </w:rPr>
              <w:t>7:00 AM a 9:30 AM</w:t>
            </w:r>
          </w:p>
        </w:tc>
        <w:tc>
          <w:tcPr>
            <w:tcW w:w="3686" w:type="dxa"/>
            <w:vMerge w:val="restart"/>
            <w:tcBorders>
              <w:left w:val="single" w:sz="4" w:space="0" w:color="000000"/>
              <w:right w:val="single" w:sz="4" w:space="0" w:color="000000"/>
            </w:tcBorders>
          </w:tcPr>
          <w:p w:rsidR="00F31E3B" w:rsidRDefault="00560D39">
            <w:pPr>
              <w:spacing w:after="0" w:line="240" w:lineRule="auto"/>
              <w:ind w:right="283"/>
              <w:jc w:val="both"/>
              <w:rPr>
                <w:rFonts w:eastAsia="Arial" w:hAnsi="Arial" w:cs="Arial"/>
                <w:lang w:val="en-US"/>
              </w:rPr>
            </w:pPr>
            <w:r>
              <w:rPr>
                <w:rFonts w:ascii="Arial" w:eastAsia="Arial" w:hAnsi="Arial" w:cs="Arial"/>
              </w:rPr>
              <w:t xml:space="preserve">La </w:t>
            </w:r>
            <w:r>
              <w:rPr>
                <w:rFonts w:ascii="Arial" w:eastAsia="Arial" w:hAnsi="Arial" w:cs="Arial"/>
              </w:rPr>
              <w:t xml:space="preserve">semana de la contención es un espacio donde los estudiantes que no alcanzaron las competencias del 1er y 2do periodo lo puedan hacer. Cada profesor envía a coordinación el nombre de los estudiantes por grupo con el fin de realizar un llamado y seguimiento </w:t>
            </w:r>
            <w:r>
              <w:rPr>
                <w:rFonts w:ascii="Arial" w:eastAsia="Arial" w:hAnsi="Arial" w:cs="Arial"/>
              </w:rPr>
              <w:t>durante esta semana</w:t>
            </w:r>
            <w:r>
              <w:rPr>
                <w:rFonts w:eastAsia="Arial" w:hAnsi="Arial" w:cs="Arial"/>
                <w:lang w:val="en-US"/>
              </w:rPr>
              <w:t>.</w:t>
            </w:r>
          </w:p>
          <w:p w:rsidR="00F31E3B" w:rsidRDefault="00F31E3B">
            <w:pPr>
              <w:spacing w:after="0" w:line="240" w:lineRule="auto"/>
              <w:ind w:right="283"/>
              <w:jc w:val="both"/>
              <w:rPr>
                <w:rFonts w:ascii="Arial" w:eastAsia="Arial" w:hAnsi="Arial" w:cs="Arial"/>
              </w:rPr>
            </w:pPr>
          </w:p>
          <w:p w:rsidR="00F31E3B" w:rsidRPr="00560D39" w:rsidRDefault="00560D39">
            <w:pPr>
              <w:spacing w:after="0" w:line="240" w:lineRule="auto"/>
              <w:ind w:right="283"/>
              <w:jc w:val="both"/>
              <w:rPr>
                <w:rFonts w:ascii="Arial" w:eastAsia="Arial" w:hAnsi="Arial" w:cs="Arial"/>
                <w:sz w:val="24"/>
                <w:lang w:val="en-US"/>
              </w:rPr>
            </w:pPr>
            <w:r w:rsidRPr="00560D39">
              <w:rPr>
                <w:rFonts w:ascii="Arial" w:eastAsia="Arial" w:hAnsi="Arial" w:cs="Arial"/>
                <w:sz w:val="24"/>
                <w:lang w:val="en-US"/>
              </w:rPr>
              <w:t>La reunión del martes tiene como objetivo que se haga lectura de los archivos enviados, leer el SIEE. Con estos insumos proponer criterios de evaluación y promoción en tiempos pandemia. La producción de este día, se envía al correo ca</w:t>
            </w:r>
            <w:r w:rsidRPr="00560D39">
              <w:rPr>
                <w:rFonts w:ascii="Arial" w:eastAsia="Arial" w:hAnsi="Arial" w:cs="Arial"/>
                <w:sz w:val="24"/>
                <w:lang w:val="en-US"/>
              </w:rPr>
              <w:t>cademica@ievallejuelos.edu.co</w:t>
            </w:r>
          </w:p>
          <w:p w:rsidR="00F31E3B" w:rsidRDefault="00F31E3B">
            <w:pPr>
              <w:spacing w:after="0" w:line="240" w:lineRule="auto"/>
              <w:ind w:right="283"/>
              <w:jc w:val="both"/>
              <w:rPr>
                <w:rFonts w:ascii="Arial" w:eastAsia="Arial" w:hAnsi="Arial" w:cs="Arial"/>
              </w:rPr>
            </w:pPr>
          </w:p>
          <w:p w:rsidR="00F31E3B" w:rsidRDefault="00F31E3B">
            <w:pPr>
              <w:spacing w:after="0" w:line="240" w:lineRule="auto"/>
              <w:ind w:right="283"/>
              <w:jc w:val="both"/>
              <w:rPr>
                <w:rFonts w:ascii="Arial" w:eastAsia="Arial" w:hAnsi="Arial" w:cs="Arial"/>
              </w:rPr>
            </w:pPr>
          </w:p>
          <w:p w:rsidR="00F31E3B" w:rsidRDefault="00560D39">
            <w:pPr>
              <w:spacing w:after="0" w:line="240" w:lineRule="auto"/>
              <w:ind w:right="283"/>
              <w:jc w:val="both"/>
              <w:rPr>
                <w:rFonts w:ascii="Arial" w:eastAsia="Arial" w:hAnsi="Arial" w:cs="Arial"/>
              </w:rPr>
            </w:pPr>
            <w:r>
              <w:rPr>
                <w:rFonts w:ascii="Arial" w:eastAsia="Arial" w:hAnsi="Arial" w:cs="Arial"/>
              </w:rPr>
              <w:t>El equipo directivo les desea un feliz descanso. Nos comunicamos nuevamente el 13 de octubre</w:t>
            </w:r>
          </w:p>
          <w:p w:rsidR="00F31E3B" w:rsidRDefault="00F31E3B">
            <w:pPr>
              <w:spacing w:after="0" w:line="240" w:lineRule="auto"/>
              <w:ind w:left="141" w:right="283"/>
              <w:jc w:val="both"/>
              <w:rPr>
                <w:rFonts w:ascii="Arial" w:eastAsia="Arial" w:hAnsi="Arial" w:cs="Arial"/>
              </w:rPr>
            </w:pPr>
          </w:p>
          <w:p w:rsidR="00F31E3B" w:rsidRDefault="00F31E3B">
            <w:pPr>
              <w:spacing w:after="0" w:line="240" w:lineRule="auto"/>
              <w:ind w:left="141" w:right="283"/>
              <w:jc w:val="both"/>
              <w:rPr>
                <w:rFonts w:ascii="Arial" w:eastAsia="Arial" w:hAnsi="Arial" w:cs="Arial"/>
              </w:rPr>
            </w:pPr>
          </w:p>
        </w:tc>
      </w:tr>
      <w:tr w:rsidR="00F31E3B">
        <w:trPr>
          <w:trHeight w:val="646"/>
        </w:trPr>
        <w:tc>
          <w:tcPr>
            <w:tcW w:w="1417" w:type="dxa"/>
            <w:vMerge/>
            <w:tcBorders>
              <w:left w:val="single" w:sz="4" w:space="0" w:color="000000"/>
              <w:bottom w:val="single" w:sz="4" w:space="0" w:color="auto"/>
              <w:right w:val="single" w:sz="4" w:space="0" w:color="000000"/>
            </w:tcBorders>
            <w:tcMar>
              <w:top w:w="0" w:type="dxa"/>
              <w:left w:w="45" w:type="dxa"/>
              <w:bottom w:w="0" w:type="dxa"/>
              <w:right w:w="45" w:type="dxa"/>
            </w:tcMar>
            <w:vAlign w:val="center"/>
          </w:tcPr>
          <w:p w:rsidR="00F31E3B" w:rsidRDefault="00F31E3B">
            <w:pPr>
              <w:widowControl w:val="0"/>
              <w:pBdr>
                <w:top w:val="nil"/>
                <w:left w:val="nil"/>
                <w:bottom w:val="nil"/>
                <w:right w:val="nil"/>
                <w:between w:val="nil"/>
              </w:pBdr>
              <w:spacing w:after="0" w:line="276" w:lineRule="auto"/>
              <w:rPr>
                <w:rFonts w:ascii="Arial" w:eastAsia="Arial" w:hAnsi="Arial" w:cs="Arial"/>
                <w:b/>
              </w:rPr>
            </w:pPr>
          </w:p>
        </w:tc>
        <w:tc>
          <w:tcPr>
            <w:tcW w:w="2411" w:type="dxa"/>
            <w:tcBorders>
              <w:top w:val="single" w:sz="4" w:space="0" w:color="000000"/>
              <w:left w:val="single" w:sz="4" w:space="0" w:color="000000"/>
              <w:bottom w:val="single" w:sz="4" w:space="0" w:color="auto"/>
              <w:right w:val="single" w:sz="4" w:space="0" w:color="000000"/>
            </w:tcBorders>
          </w:tcPr>
          <w:p w:rsidR="00F31E3B" w:rsidRDefault="00560D39">
            <w:pPr>
              <w:spacing w:after="0" w:line="240" w:lineRule="auto"/>
              <w:rPr>
                <w:rFonts w:ascii="Arial" w:eastAsia="Arial" w:hAnsi="Arial" w:cs="Arial"/>
              </w:rPr>
            </w:pPr>
            <w:r>
              <w:rPr>
                <w:rFonts w:ascii="Arial" w:eastAsia="Arial" w:hAnsi="Arial" w:cs="Arial"/>
              </w:rPr>
              <w:t xml:space="preserve">Preparación de la semana de contención  </w:t>
            </w:r>
          </w:p>
        </w:tc>
        <w:tc>
          <w:tcPr>
            <w:tcW w:w="2835" w:type="dxa"/>
            <w:tcBorders>
              <w:top w:val="single" w:sz="4" w:space="0" w:color="000000"/>
              <w:left w:val="single" w:sz="4" w:space="0" w:color="000000"/>
              <w:bottom w:val="single" w:sz="4" w:space="0" w:color="auto"/>
              <w:right w:val="single" w:sz="4" w:space="0" w:color="000000"/>
            </w:tcBorders>
          </w:tcPr>
          <w:p w:rsidR="00F31E3B" w:rsidRDefault="00560D39">
            <w:pPr>
              <w:spacing w:after="0" w:line="240" w:lineRule="auto"/>
              <w:jc w:val="center"/>
              <w:rPr>
                <w:rFonts w:ascii="Arial" w:eastAsia="Arial" w:hAnsi="Arial" w:cs="Arial"/>
              </w:rPr>
            </w:pPr>
            <w:r>
              <w:rPr>
                <w:rFonts w:ascii="Arial" w:eastAsia="Arial" w:hAnsi="Arial" w:cs="Arial"/>
              </w:rPr>
              <w:t>Cada docente</w:t>
            </w:r>
          </w:p>
        </w:tc>
        <w:tc>
          <w:tcPr>
            <w:tcW w:w="2268" w:type="dxa"/>
            <w:tcBorders>
              <w:top w:val="single" w:sz="4" w:space="0" w:color="000000"/>
              <w:left w:val="single" w:sz="4" w:space="0" w:color="000000"/>
              <w:bottom w:val="single" w:sz="4" w:space="0" w:color="auto"/>
              <w:right w:val="single" w:sz="4" w:space="0" w:color="000000"/>
            </w:tcBorders>
            <w:vAlign w:val="center"/>
          </w:tcPr>
          <w:p w:rsidR="00F31E3B" w:rsidRDefault="00F31E3B">
            <w:pPr>
              <w:spacing w:after="0" w:line="240" w:lineRule="auto"/>
              <w:jc w:val="center"/>
              <w:rPr>
                <w:rFonts w:ascii="Arial" w:eastAsia="Arial" w:hAnsi="Arial" w:cs="Arial"/>
              </w:rPr>
            </w:pPr>
          </w:p>
        </w:tc>
        <w:tc>
          <w:tcPr>
            <w:tcW w:w="1842" w:type="dxa"/>
            <w:tcBorders>
              <w:top w:val="single" w:sz="4" w:space="0" w:color="000000"/>
              <w:left w:val="single" w:sz="4" w:space="0" w:color="000000"/>
              <w:bottom w:val="single" w:sz="4" w:space="0" w:color="auto"/>
              <w:right w:val="single" w:sz="4" w:space="0" w:color="000000"/>
            </w:tcBorders>
            <w:vAlign w:val="center"/>
          </w:tcPr>
          <w:p w:rsidR="00F31E3B" w:rsidRDefault="00560D39">
            <w:pPr>
              <w:spacing w:after="0" w:line="240" w:lineRule="auto"/>
              <w:jc w:val="center"/>
              <w:rPr>
                <w:rFonts w:ascii="Arial" w:eastAsia="Arial" w:hAnsi="Arial" w:cs="Arial"/>
              </w:rPr>
            </w:pPr>
            <w:r>
              <w:rPr>
                <w:rFonts w:ascii="Arial" w:eastAsia="Arial" w:hAnsi="Arial" w:cs="Arial"/>
              </w:rPr>
              <w:t>10:00 AM a 1:00 PM</w:t>
            </w:r>
          </w:p>
        </w:tc>
        <w:tc>
          <w:tcPr>
            <w:tcW w:w="3686" w:type="dxa"/>
            <w:vMerge/>
            <w:tcBorders>
              <w:left w:val="single" w:sz="4" w:space="0" w:color="000000"/>
              <w:right w:val="single" w:sz="4" w:space="0" w:color="000000"/>
            </w:tcBorders>
          </w:tcPr>
          <w:p w:rsidR="00F31E3B" w:rsidRDefault="00F31E3B">
            <w:pPr>
              <w:spacing w:after="0" w:line="240" w:lineRule="auto"/>
              <w:ind w:left="141" w:right="283"/>
              <w:jc w:val="both"/>
              <w:rPr>
                <w:rFonts w:ascii="Arial" w:eastAsia="Arial" w:hAnsi="Arial" w:cs="Arial"/>
              </w:rPr>
            </w:pPr>
          </w:p>
        </w:tc>
      </w:tr>
      <w:tr w:rsidR="00F31E3B">
        <w:trPr>
          <w:trHeight w:val="646"/>
        </w:trPr>
        <w:tc>
          <w:tcPr>
            <w:tcW w:w="1417" w:type="dxa"/>
            <w:tcBorders>
              <w:top w:val="single" w:sz="4" w:space="0" w:color="auto"/>
              <w:left w:val="single" w:sz="4" w:space="0" w:color="auto"/>
              <w:right w:val="single" w:sz="4" w:space="0" w:color="auto"/>
            </w:tcBorders>
            <w:tcMar>
              <w:top w:w="0" w:type="dxa"/>
              <w:left w:w="45" w:type="dxa"/>
              <w:bottom w:w="0" w:type="dxa"/>
              <w:right w:w="45" w:type="dxa"/>
            </w:tcMar>
            <w:vAlign w:val="center"/>
          </w:tcPr>
          <w:p w:rsidR="00F31E3B" w:rsidRDefault="00F31E3B">
            <w:pPr>
              <w:spacing w:after="0" w:line="240" w:lineRule="auto"/>
              <w:rPr>
                <w:rFonts w:ascii="Arial" w:eastAsia="Arial" w:hAnsi="Arial" w:cs="Arial"/>
                <w:b/>
                <w:color w:val="000000"/>
              </w:rPr>
            </w:pPr>
          </w:p>
          <w:p w:rsidR="00F31E3B" w:rsidRDefault="00560D39">
            <w:pPr>
              <w:spacing w:after="0" w:line="240" w:lineRule="auto"/>
              <w:jc w:val="center"/>
              <w:rPr>
                <w:rFonts w:ascii="Arial" w:eastAsia="Arial" w:hAnsi="Arial" w:cs="Arial"/>
                <w:b/>
                <w:color w:val="000000"/>
              </w:rPr>
            </w:pPr>
            <w:r>
              <w:rPr>
                <w:rFonts w:ascii="Arial" w:eastAsia="Arial" w:hAnsi="Arial" w:cs="Arial"/>
                <w:b/>
                <w:color w:val="000000"/>
              </w:rPr>
              <w:t>Martes</w:t>
            </w:r>
          </w:p>
          <w:p w:rsidR="00F31E3B" w:rsidRDefault="00560D39">
            <w:pPr>
              <w:spacing w:after="0" w:line="240" w:lineRule="auto"/>
              <w:jc w:val="center"/>
              <w:rPr>
                <w:rFonts w:ascii="Arial" w:eastAsia="Arial" w:hAnsi="Arial" w:cs="Arial"/>
              </w:rPr>
            </w:pPr>
            <w:r>
              <w:rPr>
                <w:rFonts w:ascii="Arial" w:eastAsia="Arial" w:hAnsi="Arial" w:cs="Arial"/>
                <w:b/>
                <w:color w:val="000000"/>
              </w:rPr>
              <w:t>6 de octubre</w:t>
            </w:r>
          </w:p>
        </w:tc>
        <w:tc>
          <w:tcPr>
            <w:tcW w:w="2411" w:type="dxa"/>
            <w:tcBorders>
              <w:top w:val="single" w:sz="4" w:space="0" w:color="auto"/>
              <w:left w:val="single" w:sz="4" w:space="0" w:color="auto"/>
              <w:bottom w:val="single" w:sz="4" w:space="0" w:color="auto"/>
              <w:right w:val="single" w:sz="4" w:space="0" w:color="auto"/>
            </w:tcBorders>
          </w:tcPr>
          <w:p w:rsidR="00F31E3B" w:rsidRPr="00560D39" w:rsidRDefault="00560D39">
            <w:pPr>
              <w:spacing w:after="0" w:line="240" w:lineRule="auto"/>
              <w:rPr>
                <w:rFonts w:ascii="Arial" w:eastAsia="Arial" w:hAnsi="Arial" w:cs="Arial"/>
                <w:sz w:val="24"/>
                <w:szCs w:val="24"/>
              </w:rPr>
            </w:pPr>
            <w:r w:rsidRPr="00560D39">
              <w:rPr>
                <w:rFonts w:ascii="Arial" w:eastAsia="Arial" w:hAnsi="Arial" w:cs="Arial"/>
                <w:sz w:val="24"/>
                <w:szCs w:val="24"/>
                <w:lang w:val="en-US"/>
              </w:rPr>
              <w:t xml:space="preserve">Reunión de jefes de área y </w:t>
            </w:r>
            <w:r w:rsidRPr="00560D39">
              <w:rPr>
                <w:rFonts w:ascii="Arial" w:eastAsia="Arial" w:hAnsi="Arial" w:cs="Arial"/>
                <w:sz w:val="24"/>
                <w:szCs w:val="24"/>
                <w:lang w:val="en-US"/>
              </w:rPr>
              <w:t>docentes</w:t>
            </w:r>
          </w:p>
        </w:tc>
        <w:tc>
          <w:tcPr>
            <w:tcW w:w="2835" w:type="dxa"/>
            <w:tcBorders>
              <w:top w:val="single" w:sz="4" w:space="0" w:color="auto"/>
              <w:left w:val="single" w:sz="4" w:space="0" w:color="auto"/>
              <w:bottom w:val="single" w:sz="4" w:space="0" w:color="auto"/>
              <w:right w:val="single" w:sz="4" w:space="0" w:color="auto"/>
            </w:tcBorders>
          </w:tcPr>
          <w:p w:rsidR="00F31E3B" w:rsidRPr="00560D39" w:rsidRDefault="00560D39">
            <w:pPr>
              <w:spacing w:after="0" w:line="240" w:lineRule="auto"/>
              <w:jc w:val="center"/>
              <w:rPr>
                <w:rFonts w:ascii="Arial" w:eastAsia="Arial" w:hAnsi="Arial" w:cs="Arial"/>
                <w:sz w:val="24"/>
                <w:szCs w:val="24"/>
              </w:rPr>
            </w:pPr>
            <w:r w:rsidRPr="00560D39">
              <w:rPr>
                <w:rFonts w:ascii="Arial" w:eastAsia="Arial" w:hAnsi="Arial" w:cs="Arial"/>
                <w:sz w:val="24"/>
                <w:szCs w:val="24"/>
                <w:lang w:val="en-US"/>
              </w:rPr>
              <w:t xml:space="preserve"> Jefes de área</w:t>
            </w:r>
          </w:p>
        </w:tc>
        <w:tc>
          <w:tcPr>
            <w:tcW w:w="2268" w:type="dxa"/>
            <w:tcBorders>
              <w:top w:val="single" w:sz="4" w:space="0" w:color="auto"/>
              <w:left w:val="single" w:sz="4" w:space="0" w:color="auto"/>
              <w:bottom w:val="single" w:sz="4" w:space="0" w:color="auto"/>
              <w:right w:val="single" w:sz="4" w:space="0" w:color="auto"/>
            </w:tcBorders>
            <w:vAlign w:val="center"/>
          </w:tcPr>
          <w:p w:rsidR="00F31E3B" w:rsidRPr="00560D39" w:rsidRDefault="00560D39">
            <w:pPr>
              <w:spacing w:after="0" w:line="240" w:lineRule="auto"/>
              <w:jc w:val="center"/>
              <w:rPr>
                <w:rFonts w:ascii="Arial" w:eastAsia="Arial" w:hAnsi="Arial" w:cs="Arial"/>
                <w:sz w:val="24"/>
                <w:szCs w:val="24"/>
              </w:rPr>
            </w:pPr>
            <w:r w:rsidRPr="00560D39">
              <w:rPr>
                <w:rFonts w:ascii="Arial" w:eastAsia="Arial" w:hAnsi="Arial" w:cs="Arial"/>
                <w:sz w:val="24"/>
                <w:szCs w:val="24"/>
                <w:lang w:val="en-US"/>
              </w:rPr>
              <w:t>Los jefes de área envían el link a los docentes</w:t>
            </w:r>
          </w:p>
        </w:tc>
        <w:tc>
          <w:tcPr>
            <w:tcW w:w="1842" w:type="dxa"/>
            <w:tcBorders>
              <w:top w:val="single" w:sz="4" w:space="0" w:color="auto"/>
              <w:left w:val="single" w:sz="4" w:space="0" w:color="auto"/>
              <w:bottom w:val="single" w:sz="4" w:space="0" w:color="auto"/>
              <w:right w:val="single" w:sz="4" w:space="0" w:color="auto"/>
            </w:tcBorders>
            <w:vAlign w:val="center"/>
          </w:tcPr>
          <w:p w:rsidR="00F31E3B" w:rsidRPr="00560D39" w:rsidRDefault="00560D39">
            <w:pPr>
              <w:spacing w:after="0" w:line="240" w:lineRule="auto"/>
              <w:jc w:val="center"/>
              <w:rPr>
                <w:rFonts w:ascii="Arial" w:eastAsia="Arial" w:hAnsi="Arial" w:cs="Arial"/>
                <w:sz w:val="24"/>
                <w:szCs w:val="24"/>
              </w:rPr>
            </w:pPr>
            <w:r w:rsidRPr="00560D39">
              <w:rPr>
                <w:rFonts w:ascii="Arial" w:eastAsia="Arial" w:hAnsi="Arial" w:cs="Arial"/>
                <w:sz w:val="24"/>
                <w:szCs w:val="24"/>
                <w:lang w:val="en-US"/>
              </w:rPr>
              <w:t>7:00 AM</w:t>
            </w:r>
          </w:p>
        </w:tc>
        <w:tc>
          <w:tcPr>
            <w:tcW w:w="3686" w:type="dxa"/>
            <w:vMerge/>
            <w:tcBorders>
              <w:left w:val="single" w:sz="4" w:space="0" w:color="auto"/>
              <w:right w:val="single" w:sz="4" w:space="0" w:color="000000"/>
            </w:tcBorders>
          </w:tcPr>
          <w:p w:rsidR="00F31E3B" w:rsidRDefault="00F31E3B">
            <w:pPr>
              <w:spacing w:after="0" w:line="240" w:lineRule="auto"/>
              <w:ind w:left="141" w:right="283"/>
              <w:jc w:val="both"/>
              <w:rPr>
                <w:rFonts w:ascii="Arial" w:eastAsia="Arial" w:hAnsi="Arial" w:cs="Arial"/>
              </w:rPr>
            </w:pPr>
          </w:p>
        </w:tc>
      </w:tr>
      <w:tr w:rsidR="00F31E3B">
        <w:trPr>
          <w:trHeight w:val="556"/>
        </w:trPr>
        <w:tc>
          <w:tcPr>
            <w:tcW w:w="1417" w:type="dxa"/>
            <w:tcBorders>
              <w:top w:val="single" w:sz="4" w:space="0" w:color="auto"/>
              <w:left w:val="single" w:sz="4" w:space="0" w:color="000000"/>
              <w:right w:val="single" w:sz="4" w:space="0" w:color="000000"/>
            </w:tcBorders>
            <w:tcMar>
              <w:top w:w="0" w:type="dxa"/>
              <w:left w:w="45" w:type="dxa"/>
              <w:bottom w:w="0" w:type="dxa"/>
              <w:right w:w="45" w:type="dxa"/>
            </w:tcMar>
          </w:tcPr>
          <w:p w:rsidR="00F31E3B" w:rsidRDefault="00560D39">
            <w:pPr>
              <w:spacing w:after="0" w:line="240" w:lineRule="auto"/>
              <w:jc w:val="center"/>
              <w:rPr>
                <w:rFonts w:ascii="Arial" w:eastAsia="Arial" w:hAnsi="Arial" w:cs="Arial"/>
                <w:b/>
                <w:color w:val="000000"/>
              </w:rPr>
            </w:pPr>
            <w:r>
              <w:rPr>
                <w:rFonts w:ascii="Arial" w:eastAsia="Arial" w:hAnsi="Arial" w:cs="Arial"/>
                <w:b/>
                <w:color w:val="000000"/>
              </w:rPr>
              <w:t>Miércoles</w:t>
            </w:r>
          </w:p>
          <w:p w:rsidR="00F31E3B" w:rsidRDefault="00560D39">
            <w:pPr>
              <w:spacing w:after="0" w:line="240" w:lineRule="auto"/>
              <w:jc w:val="center"/>
              <w:rPr>
                <w:rFonts w:ascii="Arial" w:eastAsia="Arial" w:hAnsi="Arial" w:cs="Arial"/>
                <w:b/>
                <w:color w:val="000000"/>
              </w:rPr>
            </w:pPr>
            <w:r>
              <w:rPr>
                <w:rFonts w:ascii="Arial" w:eastAsia="Arial" w:hAnsi="Arial" w:cs="Arial"/>
                <w:b/>
                <w:color w:val="000000"/>
              </w:rPr>
              <w:t>7 de octubre</w:t>
            </w:r>
          </w:p>
        </w:tc>
        <w:tc>
          <w:tcPr>
            <w:tcW w:w="9356" w:type="dxa"/>
            <w:gridSpan w:val="4"/>
            <w:vMerge w:val="restart"/>
            <w:tcBorders>
              <w:top w:val="single" w:sz="4" w:space="0" w:color="000000"/>
              <w:left w:val="single" w:sz="4" w:space="0" w:color="000000"/>
              <w:right w:val="single" w:sz="4" w:space="0" w:color="000000"/>
            </w:tcBorders>
            <w:tcMar>
              <w:top w:w="0" w:type="dxa"/>
              <w:left w:w="45" w:type="dxa"/>
              <w:bottom w:w="0" w:type="dxa"/>
              <w:right w:w="45" w:type="dxa"/>
            </w:tcMar>
          </w:tcPr>
          <w:p w:rsidR="00F31E3B" w:rsidRDefault="00560D39">
            <w:pPr>
              <w:spacing w:after="0" w:line="240" w:lineRule="auto"/>
              <w:jc w:val="center"/>
              <w:rPr>
                <w:rFonts w:ascii="Arial" w:eastAsia="Arial" w:hAnsi="Arial" w:cs="Arial"/>
              </w:rPr>
            </w:pPr>
            <w:r>
              <w:rPr>
                <w:rFonts w:ascii="Arial" w:eastAsia="Arial" w:hAnsi="Arial" w:cs="Arial"/>
              </w:rPr>
              <w:t>Re</w:t>
            </w:r>
            <w:bookmarkStart w:id="1" w:name="_GoBack"/>
            <w:bookmarkEnd w:id="1"/>
            <w:r>
              <w:rPr>
                <w:rFonts w:ascii="Arial" w:eastAsia="Arial" w:hAnsi="Arial" w:cs="Arial"/>
              </w:rPr>
              <w:t>ceso escolar de los docentes.</w:t>
            </w:r>
          </w:p>
        </w:tc>
        <w:tc>
          <w:tcPr>
            <w:tcW w:w="3686" w:type="dxa"/>
            <w:vMerge/>
            <w:tcBorders>
              <w:left w:val="single" w:sz="4" w:space="0" w:color="000000"/>
              <w:right w:val="single" w:sz="4" w:space="0" w:color="000000"/>
            </w:tcBorders>
          </w:tcPr>
          <w:p w:rsidR="00F31E3B" w:rsidRDefault="00F31E3B">
            <w:pPr>
              <w:widowControl w:val="0"/>
              <w:pBdr>
                <w:top w:val="nil"/>
                <w:left w:val="nil"/>
                <w:bottom w:val="nil"/>
                <w:right w:val="nil"/>
                <w:between w:val="nil"/>
              </w:pBdr>
              <w:spacing w:after="0" w:line="276" w:lineRule="auto"/>
              <w:rPr>
                <w:rFonts w:ascii="Arial" w:eastAsia="Arial" w:hAnsi="Arial" w:cs="Arial"/>
              </w:rPr>
            </w:pPr>
          </w:p>
        </w:tc>
      </w:tr>
      <w:tr w:rsidR="00F31E3B">
        <w:trPr>
          <w:trHeight w:val="2580"/>
        </w:trPr>
        <w:tc>
          <w:tcPr>
            <w:tcW w:w="1417" w:type="dxa"/>
            <w:tcBorders>
              <w:top w:val="single" w:sz="4" w:space="0" w:color="000000"/>
              <w:left w:val="single" w:sz="4" w:space="0" w:color="000000"/>
              <w:bottom w:val="nil"/>
              <w:right w:val="single" w:sz="4" w:space="0" w:color="000000"/>
            </w:tcBorders>
            <w:tcMar>
              <w:top w:w="0" w:type="dxa"/>
              <w:left w:w="45" w:type="dxa"/>
              <w:bottom w:w="0" w:type="dxa"/>
              <w:right w:w="45" w:type="dxa"/>
            </w:tcMar>
            <w:vAlign w:val="center"/>
          </w:tcPr>
          <w:p w:rsidR="00F31E3B" w:rsidRDefault="00560D39">
            <w:pPr>
              <w:spacing w:after="0" w:line="240" w:lineRule="auto"/>
              <w:jc w:val="center"/>
              <w:rPr>
                <w:rFonts w:ascii="Arial" w:eastAsia="Arial" w:hAnsi="Arial" w:cs="Arial"/>
                <w:b/>
              </w:rPr>
            </w:pPr>
            <w:r>
              <w:rPr>
                <w:rFonts w:ascii="Arial" w:eastAsia="Arial" w:hAnsi="Arial" w:cs="Arial"/>
                <w:b/>
              </w:rPr>
              <w:t>Jueves</w:t>
            </w:r>
          </w:p>
          <w:p w:rsidR="00F31E3B" w:rsidRDefault="00560D39">
            <w:pPr>
              <w:spacing w:after="0" w:line="240" w:lineRule="auto"/>
              <w:jc w:val="center"/>
              <w:rPr>
                <w:rFonts w:ascii="Arial" w:eastAsia="Arial" w:hAnsi="Arial" w:cs="Arial"/>
                <w:b/>
              </w:rPr>
            </w:pPr>
            <w:r>
              <w:rPr>
                <w:rFonts w:ascii="Arial" w:eastAsia="Arial" w:hAnsi="Arial" w:cs="Arial"/>
                <w:b/>
              </w:rPr>
              <w:t>8 octubre</w:t>
            </w:r>
          </w:p>
        </w:tc>
        <w:tc>
          <w:tcPr>
            <w:tcW w:w="9356" w:type="dxa"/>
            <w:gridSpan w:val="4"/>
            <w:vMerge/>
            <w:tcBorders>
              <w:left w:val="single" w:sz="4" w:space="0" w:color="000000"/>
              <w:bottom w:val="nil"/>
              <w:right w:val="single" w:sz="4" w:space="0" w:color="000000"/>
            </w:tcBorders>
            <w:tcMar>
              <w:top w:w="0" w:type="dxa"/>
              <w:left w:w="45" w:type="dxa"/>
              <w:bottom w:w="0" w:type="dxa"/>
              <w:right w:w="45" w:type="dxa"/>
            </w:tcMar>
            <w:vAlign w:val="center"/>
          </w:tcPr>
          <w:p w:rsidR="00F31E3B" w:rsidRDefault="00F31E3B">
            <w:pPr>
              <w:spacing w:after="0" w:line="240" w:lineRule="auto"/>
              <w:jc w:val="center"/>
              <w:rPr>
                <w:rFonts w:ascii="Arial" w:eastAsia="Arial" w:hAnsi="Arial" w:cs="Arial"/>
              </w:rPr>
            </w:pPr>
          </w:p>
        </w:tc>
        <w:tc>
          <w:tcPr>
            <w:tcW w:w="3686" w:type="dxa"/>
            <w:vMerge/>
            <w:tcBorders>
              <w:left w:val="single" w:sz="4" w:space="0" w:color="000000"/>
              <w:bottom w:val="nil"/>
              <w:right w:val="single" w:sz="4" w:space="0" w:color="000000"/>
            </w:tcBorders>
          </w:tcPr>
          <w:p w:rsidR="00F31E3B" w:rsidRDefault="00F31E3B">
            <w:pPr>
              <w:widowControl w:val="0"/>
              <w:pBdr>
                <w:top w:val="nil"/>
                <w:left w:val="nil"/>
                <w:bottom w:val="nil"/>
                <w:right w:val="nil"/>
                <w:between w:val="nil"/>
              </w:pBdr>
              <w:spacing w:after="0" w:line="276" w:lineRule="auto"/>
              <w:rPr>
                <w:rFonts w:ascii="Arial" w:eastAsia="Arial" w:hAnsi="Arial" w:cs="Arial"/>
              </w:rPr>
            </w:pPr>
          </w:p>
        </w:tc>
      </w:tr>
      <w:tr w:rsidR="00F31E3B">
        <w:trPr>
          <w:trHeight w:val="70"/>
        </w:trPr>
        <w:tc>
          <w:tcPr>
            <w:tcW w:w="1417" w:type="dxa"/>
            <w:tcBorders>
              <w:top w:val="single" w:sz="4" w:space="0" w:color="000000"/>
              <w:left w:val="single" w:sz="4" w:space="0" w:color="000000"/>
              <w:right w:val="single" w:sz="4" w:space="0" w:color="000000"/>
            </w:tcBorders>
            <w:tcMar>
              <w:top w:w="0" w:type="dxa"/>
              <w:left w:w="45" w:type="dxa"/>
              <w:bottom w:w="0" w:type="dxa"/>
              <w:right w:w="45" w:type="dxa"/>
            </w:tcMar>
          </w:tcPr>
          <w:p w:rsidR="00F31E3B" w:rsidRDefault="00560D39">
            <w:pPr>
              <w:spacing w:after="0" w:line="240" w:lineRule="auto"/>
              <w:jc w:val="center"/>
              <w:rPr>
                <w:rFonts w:ascii="Arial" w:eastAsia="Arial" w:hAnsi="Arial" w:cs="Arial"/>
                <w:b/>
                <w:color w:val="000000"/>
              </w:rPr>
            </w:pPr>
            <w:r>
              <w:rPr>
                <w:rFonts w:ascii="Arial" w:eastAsia="Arial" w:hAnsi="Arial" w:cs="Arial"/>
                <w:b/>
                <w:color w:val="000000"/>
              </w:rPr>
              <w:t>Viernes</w:t>
            </w:r>
          </w:p>
          <w:p w:rsidR="00F31E3B" w:rsidRDefault="00560D39">
            <w:pPr>
              <w:spacing w:after="0" w:line="240" w:lineRule="auto"/>
              <w:jc w:val="center"/>
              <w:rPr>
                <w:rFonts w:ascii="Arial" w:eastAsia="Arial" w:hAnsi="Arial" w:cs="Arial"/>
                <w:b/>
              </w:rPr>
            </w:pPr>
            <w:r>
              <w:rPr>
                <w:rFonts w:ascii="Arial" w:eastAsia="Arial" w:hAnsi="Arial" w:cs="Arial"/>
                <w:b/>
                <w:color w:val="000000"/>
              </w:rPr>
              <w:lastRenderedPageBreak/>
              <w:t>9 de octubre</w:t>
            </w:r>
          </w:p>
        </w:tc>
        <w:tc>
          <w:tcPr>
            <w:tcW w:w="9356" w:type="dxa"/>
            <w:gridSpan w:val="4"/>
            <w:vMerge/>
            <w:tcBorders>
              <w:left w:val="single" w:sz="4" w:space="0" w:color="000000"/>
              <w:bottom w:val="single" w:sz="4" w:space="0" w:color="000000"/>
              <w:right w:val="single" w:sz="4" w:space="0" w:color="000000"/>
            </w:tcBorders>
            <w:tcMar>
              <w:top w:w="0" w:type="dxa"/>
              <w:left w:w="45" w:type="dxa"/>
              <w:bottom w:w="0" w:type="dxa"/>
              <w:right w:w="45" w:type="dxa"/>
            </w:tcMar>
          </w:tcPr>
          <w:p w:rsidR="00F31E3B" w:rsidRDefault="00F31E3B">
            <w:pPr>
              <w:spacing w:after="0" w:line="240" w:lineRule="auto"/>
              <w:jc w:val="center"/>
              <w:rPr>
                <w:rFonts w:ascii="Arial" w:eastAsia="Arial" w:hAnsi="Arial" w:cs="Arial"/>
              </w:rPr>
            </w:pPr>
          </w:p>
        </w:tc>
        <w:tc>
          <w:tcPr>
            <w:tcW w:w="3686" w:type="dxa"/>
            <w:tcBorders>
              <w:left w:val="single" w:sz="4" w:space="0" w:color="000000"/>
              <w:right w:val="single" w:sz="4" w:space="0" w:color="000000"/>
            </w:tcBorders>
            <w:tcMar>
              <w:top w:w="0" w:type="dxa"/>
              <w:left w:w="45" w:type="dxa"/>
              <w:bottom w:w="0" w:type="dxa"/>
              <w:right w:w="45" w:type="dxa"/>
            </w:tcMar>
          </w:tcPr>
          <w:p w:rsidR="00F31E3B" w:rsidRDefault="00F31E3B">
            <w:pPr>
              <w:spacing w:after="0" w:line="240" w:lineRule="auto"/>
              <w:rPr>
                <w:rFonts w:ascii="Arial" w:eastAsia="Arial" w:hAnsi="Arial" w:cs="Arial"/>
              </w:rPr>
            </w:pPr>
          </w:p>
        </w:tc>
      </w:tr>
    </w:tbl>
    <w:p w:rsidR="00F31E3B" w:rsidRDefault="00560D39">
      <w:pPr>
        <w:pBdr>
          <w:top w:val="single" w:sz="4" w:space="31" w:color="000000"/>
          <w:left w:val="single" w:sz="4" w:space="0" w:color="000000"/>
          <w:bottom w:val="single" w:sz="4" w:space="7" w:color="000000"/>
          <w:right w:val="single" w:sz="4" w:space="0" w:color="000000"/>
        </w:pBdr>
        <w:shd w:val="clear" w:color="auto" w:fill="FBE5D5"/>
        <w:spacing w:after="0" w:line="240" w:lineRule="auto"/>
        <w:jc w:val="both"/>
        <w:rPr>
          <w:color w:val="000000"/>
          <w:sz w:val="18"/>
          <w:szCs w:val="18"/>
        </w:rPr>
      </w:pPr>
      <w:bookmarkStart w:id="2" w:name="_30j0zll" w:colFirst="0" w:colLast="0"/>
      <w:bookmarkEnd w:id="2"/>
      <w:r>
        <w:rPr>
          <w:color w:val="000000"/>
          <w:sz w:val="18"/>
          <w:szCs w:val="18"/>
          <w:u w:val="single"/>
        </w:rPr>
        <w:lastRenderedPageBreak/>
        <w:t>La convivencia escolar es responsabilidad de todos</w:t>
      </w:r>
      <w:r>
        <w:rPr>
          <w:color w:val="000000"/>
          <w:sz w:val="18"/>
          <w:szCs w:val="18"/>
        </w:rPr>
        <w:t>. Por favor realizar un buen acompañamiento a los estudiantes en los encuentros sincrónicos y asincrónicos.  Mantener contacto permanente con los Padres de familia e informar a los directivos docentes cualquier situación o riesgo social de los estudiantes.</w:t>
      </w:r>
      <w:r>
        <w:rPr>
          <w:color w:val="000000"/>
          <w:sz w:val="18"/>
          <w:szCs w:val="18"/>
        </w:rPr>
        <w:t xml:space="preserve"> </w:t>
      </w:r>
    </w:p>
    <w:p w:rsidR="00F31E3B" w:rsidRDefault="00560D39">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pPr>
      <w:r>
        <w:rPr>
          <w:color w:val="000000"/>
          <w:sz w:val="18"/>
          <w:szCs w:val="18"/>
        </w:rPr>
        <w:t>El buen trato es parte de nuestra cultura institucional. Cualquier información que no aparezca en el cronograma se informará oportunamente. Durante esta semana continuamos el trabajo del componente humano cuyo objetivo es: promover la sana convivencia de</w:t>
      </w:r>
      <w:r>
        <w:rPr>
          <w:color w:val="000000"/>
          <w:sz w:val="18"/>
          <w:szCs w:val="18"/>
        </w:rPr>
        <w:t>sde la implementación de cinco estrategias que surgieron de la experiencia significativa “Semillas de Conciencia, Cosechas de Esperanza.</w:t>
      </w:r>
    </w:p>
    <w:sectPr w:rsidR="00F31E3B">
      <w:pgSz w:w="15840" w:h="122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3B"/>
    <w:rsid w:val="00560D39"/>
    <w:rsid w:val="00F31E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7E267-C0A5-4FC2-8E0F-5D99A07C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ipervnculo">
    <w:name w:val="Hyperlink"/>
    <w:basedOn w:val="Fuentedeprrafopredeter"/>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ndifrases.com/tema/tiem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MARIN BOLIVAR</dc:creator>
  <cp:lastModifiedBy>Home</cp:lastModifiedBy>
  <cp:revision>2</cp:revision>
  <dcterms:created xsi:type="dcterms:W3CDTF">2020-10-08T16:03:00Z</dcterms:created>
  <dcterms:modified xsi:type="dcterms:W3CDTF">2020-10-08T16:03:00Z</dcterms:modified>
</cp:coreProperties>
</file>