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9D" w:rsidRDefault="00EC629D" w:rsidP="00EC629D">
      <w:pPr>
        <w:rPr>
          <w:sz w:val="20"/>
          <w:szCs w:val="20"/>
        </w:rPr>
      </w:pPr>
      <w:r>
        <w:rPr>
          <w:sz w:val="20"/>
          <w:szCs w:val="20"/>
        </w:rPr>
        <w:t>INGLÉS</w:t>
      </w:r>
    </w:p>
    <w:p w:rsidR="00EC629D" w:rsidRDefault="00EC629D" w:rsidP="00EC629D">
      <w:pPr>
        <w:rPr>
          <w:sz w:val="20"/>
          <w:szCs w:val="20"/>
        </w:rPr>
      </w:pPr>
      <w:r>
        <w:rPr>
          <w:sz w:val="20"/>
          <w:szCs w:val="20"/>
        </w:rPr>
        <w:t>CUARTO PERIODO</w:t>
      </w:r>
    </w:p>
    <w:p w:rsidR="00EC629D" w:rsidRDefault="00EC629D" w:rsidP="00EC629D">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EC629D" w:rsidRDefault="00EC629D" w:rsidP="00EC629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EC629D" w:rsidRDefault="00EC629D" w:rsidP="00EC629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EC629D" w:rsidRDefault="00EC629D" w:rsidP="00EC629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EC629D" w:rsidRDefault="00EC629D" w:rsidP="00EC629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EC629D" w:rsidRDefault="00EC629D" w:rsidP="00EC629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EC629D" w:rsidRDefault="00EC629D" w:rsidP="00EC629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EC629D" w:rsidRPr="00134F55" w:rsidRDefault="00EC629D" w:rsidP="00EC629D">
      <w:pPr>
        <w:rPr>
          <w:rFonts w:ascii="Arial" w:hAnsi="Arial" w:cs="Arial"/>
          <w:sz w:val="16"/>
          <w:szCs w:val="16"/>
          <w:lang w:eastAsia="es-CO"/>
        </w:rPr>
      </w:pPr>
      <w:r w:rsidRPr="000F71A9">
        <w:rPr>
          <w:sz w:val="20"/>
          <w:szCs w:val="20"/>
          <w:lang w:val="en-US"/>
        </w:rPr>
        <w:t>NUCLEO TEMATICO</w:t>
      </w:r>
      <w:r w:rsidRPr="000F71A9">
        <w:rPr>
          <w:lang w:val="en-US"/>
        </w:rPr>
        <w:t xml:space="preserve">: </w:t>
      </w:r>
      <w:r w:rsidRPr="00EC629D">
        <w:rPr>
          <w:rFonts w:ascii="Arial" w:hAnsi="Arial" w:cs="Arial"/>
          <w:sz w:val="16"/>
          <w:szCs w:val="16"/>
          <w:lang w:val="en-US" w:eastAsia="es-CO"/>
        </w:rPr>
        <w:t xml:space="preserve">Weather and seasons,Daily activities and habits,Winter and summer camps, Unusual jobs and occupations,Travels, The New 7 Wonders of the World, Frequency adverbs. </w:t>
      </w:r>
      <w:r w:rsidRPr="00134F55">
        <w:rPr>
          <w:rFonts w:ascii="Arial" w:hAnsi="Arial" w:cs="Arial"/>
          <w:sz w:val="16"/>
          <w:szCs w:val="16"/>
          <w:lang w:eastAsia="es-CO"/>
        </w:rPr>
        <w:t>Places of the city.</w:t>
      </w:r>
    </w:p>
    <w:p w:rsidR="00EC629D" w:rsidRDefault="00EC629D" w:rsidP="00EC629D">
      <w:pPr>
        <w:rPr>
          <w:rFonts w:ascii="Arial" w:hAnsi="Arial" w:cs="Arial"/>
          <w:sz w:val="16"/>
          <w:szCs w:val="16"/>
          <w:lang w:eastAsia="es-CO"/>
        </w:rPr>
      </w:pPr>
      <w:r w:rsidRPr="00EC629D">
        <w:rPr>
          <w:sz w:val="20"/>
          <w:szCs w:val="20"/>
        </w:rPr>
        <w:t xml:space="preserve"> </w:t>
      </w:r>
      <w:r w:rsidRPr="000F71A9">
        <w:rPr>
          <w:sz w:val="20"/>
          <w:szCs w:val="20"/>
        </w:rPr>
        <w:t>CRITERIOS BASICOS DE DESEMPEÑO</w:t>
      </w:r>
      <w:r w:rsidRPr="000F71A9">
        <w:t xml:space="preserve">: </w:t>
      </w:r>
      <w:r w:rsidRPr="000F71A9">
        <w:rPr>
          <w:rFonts w:ascii="Arial" w:hAnsi="Arial" w:cs="Arial"/>
          <w:sz w:val="16"/>
          <w:szCs w:val="16"/>
          <w:lang w:eastAsia="es-CO"/>
        </w:rPr>
        <w:t>Comprendo instrucciones escritas para llevar a cabo actividades coti</w:t>
      </w:r>
      <w:r>
        <w:rPr>
          <w:rFonts w:ascii="Arial" w:hAnsi="Arial" w:cs="Arial"/>
          <w:sz w:val="16"/>
          <w:szCs w:val="16"/>
          <w:lang w:eastAsia="es-CO"/>
        </w:rPr>
        <w:t xml:space="preserve">dianas, personales y académicas, </w:t>
      </w:r>
      <w:r w:rsidRPr="000F71A9">
        <w:rPr>
          <w:rFonts w:ascii="Arial" w:hAnsi="Arial" w:cs="Arial"/>
          <w:sz w:val="16"/>
          <w:szCs w:val="16"/>
          <w:lang w:eastAsia="es-CO"/>
        </w:rPr>
        <w:t>Identifico la acción, los personajes y el entorno en textos narrativos</w:t>
      </w:r>
      <w:r>
        <w:rPr>
          <w:rFonts w:ascii="Arial" w:hAnsi="Arial" w:cs="Arial"/>
          <w:sz w:val="20"/>
          <w:szCs w:val="20"/>
        </w:rPr>
        <w:t xml:space="preserve">, </w:t>
      </w:r>
      <w:r w:rsidRPr="000F71A9">
        <w:rPr>
          <w:rFonts w:ascii="Arial" w:hAnsi="Arial" w:cs="Arial"/>
          <w:sz w:val="16"/>
          <w:szCs w:val="16"/>
          <w:lang w:eastAsia="es-CO"/>
        </w:rPr>
        <w:t xml:space="preserve">Utilizo vocabulario adecuado para </w:t>
      </w:r>
      <w:r>
        <w:rPr>
          <w:rFonts w:ascii="Arial" w:hAnsi="Arial" w:cs="Arial"/>
          <w:sz w:val="16"/>
          <w:szCs w:val="16"/>
          <w:lang w:eastAsia="es-CO"/>
        </w:rPr>
        <w:t xml:space="preserve">darle coherencia a mis escritos, </w:t>
      </w:r>
      <w:r w:rsidRPr="000F71A9">
        <w:rPr>
          <w:rFonts w:ascii="Arial" w:hAnsi="Arial" w:cs="Arial"/>
          <w:sz w:val="16"/>
          <w:szCs w:val="16"/>
          <w:lang w:eastAsia="es-CO"/>
        </w:rPr>
        <w:t>Hago exposiciones muy breves, de contenido predecible y aprendido.</w:t>
      </w:r>
    </w:p>
    <w:p w:rsidR="00EC629D" w:rsidRPr="00043A44" w:rsidRDefault="00EC629D" w:rsidP="00EC629D">
      <w:pPr>
        <w:rPr>
          <w:rFonts w:ascii="Arial" w:hAnsi="Arial" w:cs="Arial"/>
          <w:sz w:val="20"/>
          <w:szCs w:val="20"/>
        </w:rPr>
      </w:pPr>
    </w:p>
    <w:p w:rsidR="00EC629D" w:rsidRPr="00043A44" w:rsidRDefault="00EC629D" w:rsidP="00EC629D">
      <w:pPr>
        <w:rPr>
          <w:rFonts w:ascii="Arial" w:hAnsi="Arial" w:cs="Arial"/>
          <w:sz w:val="20"/>
          <w:szCs w:val="20"/>
        </w:rPr>
      </w:pPr>
    </w:p>
    <w:p w:rsidR="00EC629D" w:rsidRPr="000F71A9" w:rsidRDefault="00EC629D" w:rsidP="00EC629D">
      <w:pPr>
        <w:rPr>
          <w:rFonts w:ascii="Arial" w:hAnsi="Arial" w:cs="Arial"/>
          <w:sz w:val="16"/>
          <w:szCs w:val="16"/>
          <w:lang w:eastAsia="es-CO"/>
        </w:rPr>
      </w:pPr>
    </w:p>
    <w:p w:rsidR="00EC629D" w:rsidRPr="000F71A9" w:rsidRDefault="00EC629D" w:rsidP="00EC629D">
      <w:pPr>
        <w:rPr>
          <w:rFonts w:ascii="Arial" w:eastAsia="Calibri" w:hAnsi="Arial" w:cs="Arial"/>
          <w:sz w:val="20"/>
          <w:szCs w:val="20"/>
        </w:rPr>
      </w:pPr>
    </w:p>
    <w:p w:rsidR="00EC629D" w:rsidRPr="00EC629D" w:rsidRDefault="00EC629D" w:rsidP="00EC629D">
      <w:pPr>
        <w:autoSpaceDE w:val="0"/>
        <w:autoSpaceDN w:val="0"/>
        <w:adjustRightInd w:val="0"/>
        <w:rPr>
          <w:rFonts w:ascii="Arial" w:hAnsi="Arial" w:cs="Arial"/>
          <w:sz w:val="16"/>
          <w:szCs w:val="16"/>
          <w:lang w:val="en-US" w:eastAsia="es-CO"/>
        </w:rPr>
      </w:pPr>
      <w:r w:rsidRPr="00D64367">
        <w:rPr>
          <w:sz w:val="20"/>
          <w:szCs w:val="20"/>
          <w:lang w:val="en-US"/>
        </w:rPr>
        <w:t>TEMAS:</w:t>
      </w:r>
      <w:r w:rsidRPr="00D64367">
        <w:rPr>
          <w:rFonts w:ascii="MyriadPro-LightSemiCn" w:eastAsia="MyriadPro-LightSemiCn" w:cs="MyriadPro-LightSemiCn" w:hint="eastAsia"/>
          <w:sz w:val="18"/>
          <w:szCs w:val="18"/>
          <w:lang w:val="en-US"/>
        </w:rPr>
        <w:t xml:space="preserve"> </w:t>
      </w:r>
      <w:r w:rsidRPr="00EC629D">
        <w:rPr>
          <w:rFonts w:ascii="Arial" w:hAnsi="Arial" w:cs="Arial"/>
          <w:sz w:val="16"/>
          <w:szCs w:val="16"/>
          <w:lang w:val="en-US" w:eastAsia="es-CO"/>
        </w:rPr>
        <w:t>Free time activities, expressing, like</w:t>
      </w:r>
      <w:r>
        <w:rPr>
          <w:rFonts w:ascii="Arial" w:hAnsi="Arial" w:cs="Arial"/>
          <w:sz w:val="16"/>
          <w:szCs w:val="16"/>
          <w:lang w:val="en-US" w:eastAsia="es-CO"/>
        </w:rPr>
        <w:t xml:space="preserve">s and dislikes (love/ like/hate </w:t>
      </w:r>
      <w:r w:rsidRPr="00EC629D">
        <w:rPr>
          <w:rFonts w:ascii="Arial" w:hAnsi="Arial" w:cs="Arial"/>
          <w:sz w:val="16"/>
          <w:szCs w:val="16"/>
          <w:lang w:val="en-US" w:eastAsia="es-CO"/>
        </w:rPr>
        <w:t>+verb + -ing )</w:t>
      </w:r>
      <w:r>
        <w:rPr>
          <w:rFonts w:ascii="Arial" w:hAnsi="Arial" w:cs="Arial"/>
          <w:sz w:val="16"/>
          <w:szCs w:val="16"/>
          <w:lang w:val="en-US" w:eastAsia="es-CO"/>
        </w:rPr>
        <w:t>, t</w:t>
      </w:r>
      <w:r w:rsidRPr="00EC629D">
        <w:rPr>
          <w:rFonts w:ascii="Arial" w:hAnsi="Arial" w:cs="Arial"/>
          <w:sz w:val="16"/>
          <w:szCs w:val="16"/>
          <w:lang w:val="en-US" w:eastAsia="es-CO"/>
        </w:rPr>
        <w:t>he Present Progressive tense</w:t>
      </w:r>
    </w:p>
    <w:p w:rsidR="00EC629D" w:rsidRDefault="00EC629D" w:rsidP="00EC629D">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 xml:space="preserve">Se programará video clase el </w:t>
      </w:r>
      <w:r w:rsidR="003327C2">
        <w:rPr>
          <w:rFonts w:ascii="Arial" w:hAnsi="Arial" w:cs="Arial"/>
          <w:sz w:val="16"/>
          <w:szCs w:val="16"/>
          <w:lang w:eastAsia="es-CO"/>
        </w:rPr>
        <w:t>23 Y 24</w:t>
      </w:r>
      <w:r>
        <w:rPr>
          <w:rFonts w:ascii="Arial" w:hAnsi="Arial" w:cs="Arial"/>
          <w:sz w:val="16"/>
          <w:szCs w:val="16"/>
          <w:lang w:eastAsia="es-CO"/>
        </w:rPr>
        <w:t xml:space="preserve">  de septiembre</w:t>
      </w:r>
    </w:p>
    <w:p w:rsidR="00EC629D" w:rsidRDefault="00EC629D" w:rsidP="00EC629D">
      <w:pPr>
        <w:rPr>
          <w:rFonts w:ascii="Arial" w:hAnsi="Arial" w:cs="Arial"/>
          <w:sz w:val="16"/>
          <w:szCs w:val="16"/>
          <w:lang w:val="en-US" w:eastAsia="es-CO"/>
        </w:rPr>
      </w:pPr>
      <w:r>
        <w:rPr>
          <w:rFonts w:ascii="Arial" w:hAnsi="Arial" w:cs="Arial"/>
          <w:sz w:val="16"/>
          <w:szCs w:val="16"/>
          <w:lang w:val="en-US" w:eastAsia="es-CO"/>
        </w:rPr>
        <w:t>-Se  trabajará  libro  student book  Hit  the road 1</w:t>
      </w:r>
    </w:p>
    <w:p w:rsidR="00EC629D" w:rsidRDefault="00EC629D" w:rsidP="00EC629D">
      <w:pPr>
        <w:rPr>
          <w:rFonts w:ascii="Arial" w:hAnsi="Arial" w:cs="Arial"/>
          <w:sz w:val="16"/>
          <w:szCs w:val="16"/>
          <w:lang w:eastAsia="es-CO"/>
        </w:rPr>
      </w:pPr>
      <w:r>
        <w:rPr>
          <w:rFonts w:ascii="Arial" w:hAnsi="Arial" w:cs="Arial"/>
          <w:sz w:val="16"/>
          <w:szCs w:val="16"/>
          <w:lang w:eastAsia="es-CO"/>
        </w:rPr>
        <w:t xml:space="preserve">-Remitirse  a  la  página  </w:t>
      </w:r>
      <w:r w:rsidR="003327C2">
        <w:rPr>
          <w:rFonts w:ascii="Arial" w:hAnsi="Arial" w:cs="Arial"/>
          <w:sz w:val="16"/>
          <w:szCs w:val="16"/>
          <w:lang w:eastAsia="es-CO"/>
        </w:rPr>
        <w:t>82, 83 y 84</w:t>
      </w:r>
      <w:r>
        <w:rPr>
          <w:color w:val="000000"/>
        </w:rPr>
        <w:t xml:space="preserve"> </w:t>
      </w:r>
      <w:r>
        <w:rPr>
          <w:rFonts w:ascii="Arial" w:hAnsi="Arial" w:cs="Arial"/>
          <w:sz w:val="16"/>
          <w:szCs w:val="16"/>
          <w:lang w:eastAsia="es-CO"/>
        </w:rPr>
        <w:t>del  studentbook</w:t>
      </w:r>
    </w:p>
    <w:p w:rsidR="00EC629D" w:rsidRDefault="00EC629D" w:rsidP="00EC629D">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EC629D" w:rsidRDefault="00EC629D" w:rsidP="00EC629D">
      <w:pPr>
        <w:jc w:val="center"/>
        <w:rPr>
          <w:b/>
          <w:i/>
          <w:color w:val="833C0B" w:themeColor="accent2" w:themeShade="80"/>
        </w:rPr>
      </w:pPr>
      <w:r>
        <w:rPr>
          <w:b/>
          <w:i/>
          <w:color w:val="833C0B" w:themeColor="accent2" w:themeShade="80"/>
        </w:rPr>
        <w:t>COLEGIO SANTA TERESITA</w:t>
      </w:r>
    </w:p>
    <w:p w:rsidR="00EC629D" w:rsidRDefault="00EC629D" w:rsidP="00EC629D">
      <w:pPr>
        <w:jc w:val="center"/>
        <w:rPr>
          <w:b/>
          <w:i/>
          <w:color w:val="833C0B" w:themeColor="accent2" w:themeShade="80"/>
        </w:rPr>
      </w:pPr>
      <w:r>
        <w:rPr>
          <w:b/>
          <w:i/>
          <w:color w:val="833C0B" w:themeColor="accent2" w:themeShade="80"/>
        </w:rPr>
        <w:t>LA AMÉRICA – MEDELLÍN</w:t>
      </w:r>
    </w:p>
    <w:p w:rsidR="00EC629D" w:rsidRDefault="00EC629D" w:rsidP="00EC629D">
      <w:pPr>
        <w:jc w:val="center"/>
        <w:rPr>
          <w:b/>
          <w:color w:val="833C0B" w:themeColor="accent2" w:themeShade="80"/>
        </w:rPr>
      </w:pPr>
      <w:r>
        <w:rPr>
          <w:b/>
          <w:i/>
          <w:color w:val="833C0B" w:themeColor="accent2" w:themeShade="80"/>
        </w:rPr>
        <w:t>“A la Verdad por la Virtud y la Ciencia”</w:t>
      </w: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EC629D" w:rsidTr="00790ABE">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EC629D" w:rsidRDefault="003327C2" w:rsidP="00790ABE">
            <w:pPr>
              <w:jc w:val="center"/>
              <w:rPr>
                <w:b/>
              </w:rPr>
            </w:pPr>
            <w:r>
              <w:rPr>
                <w:b/>
              </w:rPr>
              <w:t>2</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EC629D" w:rsidRDefault="00EC629D" w:rsidP="00790ABE">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EC629D" w:rsidRDefault="00EC629D" w:rsidP="00790ABE">
            <w:pP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EC629D" w:rsidRDefault="00EC629D" w:rsidP="00790ABE">
            <w:pPr>
              <w:jc w:val="center"/>
              <w:rPr>
                <w:b/>
              </w:rPr>
            </w:pPr>
            <w:r>
              <w:rPr>
                <w:b/>
              </w:rPr>
              <w:t>6</w:t>
            </w:r>
          </w:p>
        </w:tc>
      </w:tr>
      <w:tr w:rsidR="00EC629D" w:rsidRPr="00EC629D" w:rsidTr="00790ABE">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EC629D" w:rsidRDefault="00EC629D" w:rsidP="00790ABE">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EC629D" w:rsidRDefault="003327C2" w:rsidP="00790ABE">
            <w:pPr>
              <w:rPr>
                <w:sz w:val="20"/>
                <w:szCs w:val="20"/>
                <w:lang w:val="en-US"/>
              </w:rPr>
            </w:pPr>
            <w:r>
              <w:rPr>
                <w:rFonts w:ascii="Arial" w:hAnsi="Arial" w:cs="Arial"/>
                <w:sz w:val="16"/>
                <w:szCs w:val="16"/>
                <w:lang w:val="en-US" w:eastAsia="es-CO"/>
              </w:rPr>
              <w:t>t</w:t>
            </w:r>
            <w:r w:rsidRPr="00EC629D">
              <w:rPr>
                <w:rFonts w:ascii="Arial" w:hAnsi="Arial" w:cs="Arial"/>
                <w:sz w:val="16"/>
                <w:szCs w:val="16"/>
                <w:lang w:val="en-US" w:eastAsia="es-CO"/>
              </w:rPr>
              <w:t>he Present Progressive tense</w:t>
            </w:r>
          </w:p>
        </w:tc>
      </w:tr>
      <w:tr w:rsidR="00EC629D"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EC629D" w:rsidRDefault="00EC629D" w:rsidP="00790ABE">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EC629D" w:rsidRDefault="00EC629D" w:rsidP="00790ABE">
            <w:pPr>
              <w:jc w:val="center"/>
              <w:rPr>
                <w:b/>
              </w:rPr>
            </w:pPr>
            <w:r>
              <w:rPr>
                <w:b/>
              </w:rPr>
              <w:t>3 horas</w:t>
            </w:r>
          </w:p>
        </w:tc>
      </w:tr>
      <w:tr w:rsidR="00EC629D" w:rsidTr="00790ABE">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EC629D" w:rsidRDefault="00EC629D" w:rsidP="00790ABE">
            <w:pPr>
              <w:rPr>
                <w:rFonts w:ascii="Arial" w:hAnsi="Arial" w:cs="Arial"/>
                <w:sz w:val="20"/>
                <w:szCs w:val="20"/>
              </w:rPr>
            </w:pPr>
            <w:r w:rsidRPr="004D6D75">
              <w:rPr>
                <w:rFonts w:ascii="Arial" w:hAnsi="Arial" w:cs="Arial"/>
                <w:b/>
                <w:sz w:val="20"/>
                <w:szCs w:val="20"/>
              </w:rPr>
              <w:t>SABER CONOCER</w:t>
            </w:r>
            <w:r>
              <w:rPr>
                <w:rFonts w:ascii="Arial" w:hAnsi="Arial" w:cs="Arial"/>
                <w:b/>
                <w:sz w:val="20"/>
                <w:szCs w:val="20"/>
              </w:rPr>
              <w:t>:</w:t>
            </w:r>
            <w:r>
              <w:rPr>
                <w:rFonts w:ascii="Arial" w:hAnsi="Arial" w:cs="Arial"/>
                <w:sz w:val="20"/>
                <w:szCs w:val="20"/>
              </w:rPr>
              <w:t xml:space="preserve"> </w:t>
            </w:r>
            <w:r w:rsidRPr="00045D32">
              <w:rPr>
                <w:rFonts w:ascii="Arial" w:hAnsi="Arial" w:cs="Arial"/>
                <w:sz w:val="20"/>
                <w:szCs w:val="20"/>
              </w:rPr>
              <w:t>Identifica conectores para expresar el tiempo de secuencia.</w:t>
            </w:r>
          </w:p>
        </w:tc>
      </w:tr>
    </w:tbl>
    <w:p w:rsidR="00EC629D" w:rsidRDefault="00EC629D" w:rsidP="00EC629D">
      <w:pPr>
        <w:rPr>
          <w:b/>
        </w:rPr>
      </w:pPr>
    </w:p>
    <w:tbl>
      <w:tblPr>
        <w:tblStyle w:val="Tablaconcuadrcula"/>
        <w:tblW w:w="9493" w:type="dxa"/>
        <w:tblLook w:val="04A0"/>
      </w:tblPr>
      <w:tblGrid>
        <w:gridCol w:w="9493"/>
      </w:tblGrid>
      <w:tr w:rsidR="00EC629D" w:rsidTr="00790ABE">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EC629D" w:rsidRDefault="00EC629D" w:rsidP="00EC629D"/>
    <w:tbl>
      <w:tblPr>
        <w:tblStyle w:val="Tablaconcuadrcula"/>
        <w:tblW w:w="11199" w:type="dxa"/>
        <w:tblInd w:w="-856" w:type="dxa"/>
        <w:tblLook w:val="04A0"/>
      </w:tblPr>
      <w:tblGrid>
        <w:gridCol w:w="11199"/>
      </w:tblGrid>
      <w:tr w:rsidR="00EC629D"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tabs>
                <w:tab w:val="center" w:pos="4349"/>
                <w:tab w:val="left" w:pos="7155"/>
              </w:tabs>
              <w:jc w:val="center"/>
              <w:rPr>
                <w:b/>
              </w:rPr>
            </w:pPr>
            <w:r>
              <w:rPr>
                <w:b/>
              </w:rPr>
              <w:t>ACTIVACIÓN DE SABERES Y CONCEPTOS PREVIOS</w:t>
            </w:r>
          </w:p>
        </w:tc>
      </w:tr>
      <w:tr w:rsidR="00EC629D" w:rsidTr="00790ABE">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EC629D" w:rsidRDefault="00EC629D" w:rsidP="00790ABE">
            <w:pPr>
              <w:rPr>
                <w:rFonts w:ascii="Arial" w:hAnsi="Arial" w:cs="Arial"/>
                <w:sz w:val="20"/>
                <w:szCs w:val="20"/>
              </w:rPr>
            </w:pPr>
          </w:p>
          <w:p w:rsidR="00EC629D" w:rsidRDefault="00EC629D" w:rsidP="00790ABE">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82, 83 y 84 del studentbook. </w:t>
            </w:r>
          </w:p>
          <w:p w:rsidR="00EC629D" w:rsidRDefault="00EC629D" w:rsidP="00790ABE">
            <w:pPr>
              <w:rPr>
                <w:rFonts w:ascii="Arial" w:hAnsi="Arial" w:cs="Arial"/>
                <w:sz w:val="20"/>
                <w:szCs w:val="20"/>
              </w:rPr>
            </w:pPr>
          </w:p>
          <w:p w:rsidR="00EC629D" w:rsidRDefault="00EC629D" w:rsidP="00790ABE">
            <w:pPr>
              <w:tabs>
                <w:tab w:val="center" w:pos="4349"/>
                <w:tab w:val="left" w:pos="7155"/>
              </w:tabs>
              <w:rPr>
                <w:b/>
              </w:rPr>
            </w:pPr>
          </w:p>
        </w:tc>
      </w:tr>
    </w:tbl>
    <w:p w:rsidR="00EC629D" w:rsidRDefault="00EC629D" w:rsidP="00EC629D"/>
    <w:tbl>
      <w:tblPr>
        <w:tblStyle w:val="Tablaconcuadrcula"/>
        <w:tblW w:w="11199" w:type="dxa"/>
        <w:tblInd w:w="-856" w:type="dxa"/>
        <w:tblLook w:val="04A0"/>
      </w:tblPr>
      <w:tblGrid>
        <w:gridCol w:w="11199"/>
      </w:tblGrid>
      <w:tr w:rsidR="00EC629D"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PRESENTACIÓN DE CONTENIDOS</w:t>
            </w:r>
          </w:p>
        </w:tc>
      </w:tr>
      <w:tr w:rsidR="00EC629D" w:rsidRPr="000F71A9" w:rsidTr="00790ABE">
        <w:trPr>
          <w:trHeight w:val="1671"/>
        </w:trPr>
        <w:tc>
          <w:tcPr>
            <w:tcW w:w="11199" w:type="dxa"/>
            <w:tcBorders>
              <w:top w:val="single" w:sz="4" w:space="0" w:color="auto"/>
              <w:left w:val="single" w:sz="4" w:space="0" w:color="auto"/>
              <w:bottom w:val="single" w:sz="4" w:space="0" w:color="auto"/>
              <w:right w:val="single" w:sz="4" w:space="0" w:color="auto"/>
            </w:tcBorders>
          </w:tcPr>
          <w:p w:rsidR="00EC629D" w:rsidRDefault="003327C2" w:rsidP="00790ABE">
            <w:pPr>
              <w:rPr>
                <w:lang w:val="en-US"/>
              </w:rPr>
            </w:pPr>
            <w:r>
              <w:rPr>
                <w:lang w:val="en-US"/>
              </w:rPr>
              <w:t>Vocabulary</w:t>
            </w:r>
          </w:p>
          <w:p w:rsidR="003327C2" w:rsidRDefault="003327C2" w:rsidP="00790ABE">
            <w:pPr>
              <w:rPr>
                <w:lang w:val="en-US"/>
              </w:rPr>
            </w:pPr>
            <w:r>
              <w:rPr>
                <w:lang w:val="en-US"/>
              </w:rPr>
              <w:t>Word bank</w:t>
            </w:r>
          </w:p>
          <w:p w:rsidR="003327C2" w:rsidRDefault="003327C2" w:rsidP="00790ABE">
            <w:pPr>
              <w:rPr>
                <w:lang w:val="en-US"/>
              </w:rPr>
            </w:pPr>
            <w:r>
              <w:rPr>
                <w:lang w:val="en-US"/>
              </w:rPr>
              <w:t>Language file</w:t>
            </w:r>
          </w:p>
          <w:p w:rsidR="003327C2" w:rsidRDefault="003327C2" w:rsidP="00790ABE">
            <w:pPr>
              <w:rPr>
                <w:lang w:val="en-US"/>
              </w:rPr>
            </w:pPr>
            <w:r>
              <w:rPr>
                <w:lang w:val="en-US"/>
              </w:rPr>
              <w:t>Speaking strategy</w:t>
            </w:r>
          </w:p>
          <w:p w:rsidR="003327C2" w:rsidRDefault="003327C2" w:rsidP="00790ABE">
            <w:pPr>
              <w:rPr>
                <w:lang w:val="en-US"/>
              </w:rPr>
            </w:pPr>
            <w:r>
              <w:rPr>
                <w:lang w:val="en-US"/>
              </w:rPr>
              <w:t>Language and function</w:t>
            </w:r>
          </w:p>
          <w:p w:rsidR="003327C2" w:rsidRDefault="003327C2" w:rsidP="00790ABE">
            <w:pPr>
              <w:rPr>
                <w:lang w:val="en-US"/>
              </w:rPr>
            </w:pPr>
            <w:r>
              <w:rPr>
                <w:lang w:val="en-US"/>
              </w:rPr>
              <w:t>Listening strategy</w:t>
            </w:r>
          </w:p>
          <w:p w:rsidR="00EC629D" w:rsidRDefault="00EC629D" w:rsidP="00790ABE">
            <w:pPr>
              <w:rPr>
                <w:lang w:val="en-US"/>
              </w:rPr>
            </w:pPr>
          </w:p>
        </w:tc>
      </w:tr>
    </w:tbl>
    <w:p w:rsidR="00EC629D" w:rsidRDefault="00EC629D" w:rsidP="00EC629D">
      <w:pPr>
        <w:rPr>
          <w:lang w:val="en-US"/>
        </w:rPr>
      </w:pPr>
    </w:p>
    <w:tbl>
      <w:tblPr>
        <w:tblStyle w:val="Tablaconcuadrcula"/>
        <w:tblW w:w="11199" w:type="dxa"/>
        <w:tblInd w:w="-856" w:type="dxa"/>
        <w:tblLook w:val="04A0"/>
      </w:tblPr>
      <w:tblGrid>
        <w:gridCol w:w="11199"/>
      </w:tblGrid>
      <w:tr w:rsidR="00EC629D"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ACTIVIDADES DE APRENDIZAJE</w:t>
            </w:r>
          </w:p>
        </w:tc>
      </w:tr>
      <w:tr w:rsidR="00EC629D" w:rsidTr="00790ABE">
        <w:trPr>
          <w:trHeight w:val="1405"/>
        </w:trPr>
        <w:tc>
          <w:tcPr>
            <w:tcW w:w="11199" w:type="dxa"/>
            <w:tcBorders>
              <w:top w:val="single" w:sz="4" w:space="0" w:color="auto"/>
              <w:left w:val="single" w:sz="4" w:space="0" w:color="auto"/>
              <w:bottom w:val="single" w:sz="4" w:space="0" w:color="auto"/>
              <w:right w:val="single" w:sz="4" w:space="0" w:color="auto"/>
            </w:tcBorders>
            <w:hideMark/>
          </w:tcPr>
          <w:p w:rsidR="00EC629D" w:rsidRDefault="00EC629D" w:rsidP="00790ABE">
            <w:r>
              <w:t>Se implementará el aprendizaje colaborativo cuya actividad principal será la construcción del conocimiento aportado entre todos (alumnas y docente); con base a las acciones planteadas en el libro de trabajo (studentbook).</w:t>
            </w:r>
          </w:p>
        </w:tc>
      </w:tr>
    </w:tbl>
    <w:p w:rsidR="00EC629D" w:rsidRDefault="00EC629D" w:rsidP="00EC629D"/>
    <w:tbl>
      <w:tblPr>
        <w:tblStyle w:val="Tablaconcuadrcula"/>
        <w:tblW w:w="11199" w:type="dxa"/>
        <w:tblInd w:w="-856" w:type="dxa"/>
        <w:tblLook w:val="04A0"/>
      </w:tblPr>
      <w:tblGrid>
        <w:gridCol w:w="11199"/>
      </w:tblGrid>
      <w:tr w:rsidR="00EC629D" w:rsidTr="00790ABE">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EC629D" w:rsidRDefault="00EC629D" w:rsidP="00790ABE">
            <w:pPr>
              <w:jc w:val="center"/>
              <w:rPr>
                <w:b/>
              </w:rPr>
            </w:pPr>
            <w:r>
              <w:rPr>
                <w:b/>
              </w:rPr>
              <w:t>CIERRE Y COMPROMISOS</w:t>
            </w:r>
          </w:p>
        </w:tc>
      </w:tr>
      <w:tr w:rsidR="00EC629D" w:rsidTr="00790ABE">
        <w:trPr>
          <w:trHeight w:val="1944"/>
        </w:trPr>
        <w:tc>
          <w:tcPr>
            <w:tcW w:w="11199" w:type="dxa"/>
            <w:tcBorders>
              <w:top w:val="single" w:sz="4" w:space="0" w:color="auto"/>
              <w:left w:val="single" w:sz="4" w:space="0" w:color="auto"/>
              <w:bottom w:val="single" w:sz="4" w:space="0" w:color="auto"/>
              <w:right w:val="single" w:sz="4" w:space="0" w:color="auto"/>
            </w:tcBorders>
            <w:hideMark/>
          </w:tcPr>
          <w:p w:rsidR="00EC629D" w:rsidRDefault="00EC629D" w:rsidP="00790ABE">
            <w:r>
              <w:lastRenderedPageBreak/>
              <w:t>Se evaluará  a las alumnas con base a la explicación del docente y al aporte dado por las estudiantes dentro de la construcción del conocimiento.</w:t>
            </w:r>
          </w:p>
        </w:tc>
      </w:tr>
    </w:tbl>
    <w:p w:rsidR="00EC629D" w:rsidRDefault="00EC629D" w:rsidP="00EC629D"/>
    <w:p w:rsidR="00EC629D" w:rsidRDefault="00EC629D" w:rsidP="00EC629D"/>
    <w:p w:rsidR="00EC629D" w:rsidRPr="000F71A9" w:rsidRDefault="00EC629D" w:rsidP="00EC629D"/>
    <w:p w:rsidR="00EC629D" w:rsidRPr="000F71A9" w:rsidRDefault="00EC629D" w:rsidP="000F71A9"/>
    <w:sectPr w:rsidR="00EC629D" w:rsidRPr="000F71A9"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063" w:rsidRDefault="00951063" w:rsidP="00D818A6">
      <w:r>
        <w:separator/>
      </w:r>
    </w:p>
  </w:endnote>
  <w:endnote w:type="continuationSeparator" w:id="1">
    <w:p w:rsidR="00951063" w:rsidRDefault="00951063"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063" w:rsidRDefault="00951063" w:rsidP="00D818A6">
      <w:r>
        <w:separator/>
      </w:r>
    </w:p>
  </w:footnote>
  <w:footnote w:type="continuationSeparator" w:id="1">
    <w:p w:rsidR="00951063" w:rsidRDefault="00951063"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C460A37"/>
    <w:multiLevelType w:val="hybridMultilevel"/>
    <w:tmpl w:val="09B60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1746"/>
  </w:hdrShapeDefaults>
  <w:footnotePr>
    <w:footnote w:id="0"/>
    <w:footnote w:id="1"/>
  </w:footnotePr>
  <w:endnotePr>
    <w:endnote w:id="0"/>
    <w:endnote w:id="1"/>
  </w:endnotePr>
  <w:compat/>
  <w:rsids>
    <w:rsidRoot w:val="001C0285"/>
    <w:rsid w:val="000564C5"/>
    <w:rsid w:val="0007518D"/>
    <w:rsid w:val="000767D5"/>
    <w:rsid w:val="000C1DE3"/>
    <w:rsid w:val="000D0961"/>
    <w:rsid w:val="000F71A9"/>
    <w:rsid w:val="00134F55"/>
    <w:rsid w:val="00150187"/>
    <w:rsid w:val="001C0285"/>
    <w:rsid w:val="00217329"/>
    <w:rsid w:val="00236C86"/>
    <w:rsid w:val="00263032"/>
    <w:rsid w:val="003327C2"/>
    <w:rsid w:val="003616D3"/>
    <w:rsid w:val="00387888"/>
    <w:rsid w:val="003F5FBE"/>
    <w:rsid w:val="004310DE"/>
    <w:rsid w:val="00453D11"/>
    <w:rsid w:val="00480322"/>
    <w:rsid w:val="004875D0"/>
    <w:rsid w:val="004D5F84"/>
    <w:rsid w:val="004E0219"/>
    <w:rsid w:val="004E1D86"/>
    <w:rsid w:val="00525876"/>
    <w:rsid w:val="00591204"/>
    <w:rsid w:val="005B2764"/>
    <w:rsid w:val="005B3088"/>
    <w:rsid w:val="00635947"/>
    <w:rsid w:val="00667420"/>
    <w:rsid w:val="006A65AB"/>
    <w:rsid w:val="006E0679"/>
    <w:rsid w:val="0074630F"/>
    <w:rsid w:val="00750B58"/>
    <w:rsid w:val="00762705"/>
    <w:rsid w:val="007653E5"/>
    <w:rsid w:val="00794ECF"/>
    <w:rsid w:val="007A78FC"/>
    <w:rsid w:val="007D5E23"/>
    <w:rsid w:val="007F6B01"/>
    <w:rsid w:val="008014C7"/>
    <w:rsid w:val="008410BD"/>
    <w:rsid w:val="00886192"/>
    <w:rsid w:val="008A4D74"/>
    <w:rsid w:val="008D64C6"/>
    <w:rsid w:val="00900DF6"/>
    <w:rsid w:val="00951063"/>
    <w:rsid w:val="009535F1"/>
    <w:rsid w:val="00966FC8"/>
    <w:rsid w:val="00973F39"/>
    <w:rsid w:val="0097518C"/>
    <w:rsid w:val="009A1032"/>
    <w:rsid w:val="00A6316C"/>
    <w:rsid w:val="00A65FCF"/>
    <w:rsid w:val="00AA38B1"/>
    <w:rsid w:val="00B34322"/>
    <w:rsid w:val="00B83CC5"/>
    <w:rsid w:val="00B92A6B"/>
    <w:rsid w:val="00C418CB"/>
    <w:rsid w:val="00C46B76"/>
    <w:rsid w:val="00C522CD"/>
    <w:rsid w:val="00CE5D40"/>
    <w:rsid w:val="00D64367"/>
    <w:rsid w:val="00D80BEF"/>
    <w:rsid w:val="00D818A6"/>
    <w:rsid w:val="00DC3AA6"/>
    <w:rsid w:val="00DC4CE6"/>
    <w:rsid w:val="00DC7558"/>
    <w:rsid w:val="00DD3B3F"/>
    <w:rsid w:val="00E15DCA"/>
    <w:rsid w:val="00E36644"/>
    <w:rsid w:val="00E76082"/>
    <w:rsid w:val="00EC629D"/>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1674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29</cp:revision>
  <dcterms:created xsi:type="dcterms:W3CDTF">2020-07-01T13:10:00Z</dcterms:created>
  <dcterms:modified xsi:type="dcterms:W3CDTF">2020-09-17T15:15:00Z</dcterms:modified>
</cp:coreProperties>
</file>