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00" w:rsidRDefault="00FB4800" w:rsidP="00FB4800">
      <w:pPr>
        <w:jc w:val="center"/>
        <w:rPr>
          <w:rFonts w:ascii="Times New Roman" w:hAnsi="Times New Roman" w:cs="Times New Roman"/>
          <w:sz w:val="24"/>
          <w:szCs w:val="24"/>
          <w:lang w:val="es-ES" w:eastAsia="es-ES"/>
        </w:rPr>
      </w:pPr>
    </w:p>
    <w:p w:rsidR="00BE2ECB" w:rsidRPr="00A3309A" w:rsidRDefault="00BE2ECB" w:rsidP="00FB4800">
      <w:pPr>
        <w:spacing w:after="0" w:line="240" w:lineRule="auto"/>
        <w:jc w:val="center"/>
        <w:rPr>
          <w:rFonts w:ascii="Times New Roman" w:hAnsi="Times New Roman" w:cs="Times New Roman"/>
          <w:sz w:val="24"/>
          <w:szCs w:val="24"/>
          <w:lang w:val="es-ES" w:eastAsia="es-ES"/>
        </w:rPr>
      </w:pPr>
      <w:r w:rsidRPr="00A3309A">
        <w:rPr>
          <w:rFonts w:ascii="Times New Roman" w:hAnsi="Times New Roman" w:cs="Times New Roman"/>
          <w:sz w:val="24"/>
          <w:szCs w:val="24"/>
          <w:lang w:val="es-ES" w:eastAsia="es-ES"/>
        </w:rPr>
        <w:t>INSTITUCIÓN EDUCATIVA SAN FRANCISCO DE ASÍS</w:t>
      </w:r>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Pr="00A3309A" w:rsidRDefault="00FB4800" w:rsidP="00FB4800">
      <w:pPr>
        <w:spacing w:after="0" w:line="240" w:lineRule="auto"/>
        <w:jc w:val="center"/>
        <w:rPr>
          <w:rFonts w:ascii="Times New Roman" w:hAnsi="Times New Roman" w:cs="Times New Roman"/>
          <w:sz w:val="24"/>
          <w:szCs w:val="24"/>
          <w:lang w:val="es-ES" w:eastAsia="es-ES"/>
        </w:rPr>
      </w:pPr>
    </w:p>
    <w:p w:rsidR="00BE2ECB" w:rsidRPr="00A3309A" w:rsidRDefault="00BE2ECB" w:rsidP="00FB4800">
      <w:pPr>
        <w:spacing w:after="0" w:line="240" w:lineRule="auto"/>
        <w:jc w:val="center"/>
        <w:rPr>
          <w:rFonts w:ascii="Times New Roman" w:hAnsi="Times New Roman" w:cs="Times New Roman"/>
          <w:sz w:val="24"/>
          <w:szCs w:val="24"/>
          <w:lang w:val="es-ES" w:eastAsia="es-ES"/>
        </w:rPr>
      </w:pPr>
    </w:p>
    <w:p w:rsidR="00BE2ECB" w:rsidRPr="00A3309A" w:rsidRDefault="00BE2ECB" w:rsidP="00FB4800">
      <w:pPr>
        <w:spacing w:after="0" w:line="240" w:lineRule="auto"/>
        <w:jc w:val="center"/>
        <w:rPr>
          <w:rFonts w:ascii="Times New Roman" w:hAnsi="Times New Roman" w:cs="Times New Roman"/>
          <w:sz w:val="24"/>
          <w:szCs w:val="24"/>
          <w:lang w:val="es-ES" w:eastAsia="es-ES"/>
        </w:rPr>
      </w:pPr>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Default="00FB4800" w:rsidP="00FB4800">
      <w:pPr>
        <w:spacing w:after="0" w:line="240" w:lineRule="auto"/>
        <w:jc w:val="center"/>
        <w:rPr>
          <w:rFonts w:ascii="Times New Roman" w:hAnsi="Times New Roman" w:cs="Times New Roman"/>
          <w:sz w:val="24"/>
          <w:szCs w:val="24"/>
          <w:lang w:val="es-ES" w:eastAsia="es-ES"/>
        </w:rPr>
      </w:pPr>
    </w:p>
    <w:p w:rsidR="00FB4800" w:rsidRDefault="00FB4800" w:rsidP="00FB4800">
      <w:pPr>
        <w:spacing w:after="0" w:line="240" w:lineRule="auto"/>
        <w:jc w:val="center"/>
        <w:rPr>
          <w:rFonts w:ascii="Times New Roman" w:hAnsi="Times New Roman" w:cs="Times New Roman"/>
          <w:sz w:val="24"/>
          <w:szCs w:val="24"/>
          <w:lang w:val="es-ES" w:eastAsia="es-ES"/>
        </w:rPr>
      </w:pPr>
    </w:p>
    <w:p w:rsidR="00FB4800" w:rsidRDefault="00FB4800" w:rsidP="00FB4800">
      <w:pPr>
        <w:spacing w:after="0" w:line="240" w:lineRule="auto"/>
        <w:jc w:val="center"/>
        <w:rPr>
          <w:rFonts w:ascii="Times New Roman" w:hAnsi="Times New Roman" w:cs="Times New Roman"/>
          <w:sz w:val="24"/>
          <w:szCs w:val="24"/>
          <w:lang w:val="es-ES" w:eastAsia="es-ES"/>
        </w:rPr>
      </w:pPr>
    </w:p>
    <w:p w:rsidR="00FB4800" w:rsidRPr="00A3309A" w:rsidRDefault="00FB4800" w:rsidP="00FB4800">
      <w:pPr>
        <w:spacing w:after="0" w:line="240" w:lineRule="auto"/>
        <w:jc w:val="center"/>
        <w:rPr>
          <w:rFonts w:ascii="Times New Roman" w:hAnsi="Times New Roman" w:cs="Times New Roman"/>
          <w:sz w:val="24"/>
          <w:szCs w:val="24"/>
          <w:lang w:val="es-ES" w:eastAsia="es-ES"/>
        </w:rPr>
      </w:pPr>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Pr="00A3309A" w:rsidRDefault="00FB4800" w:rsidP="00FB4800">
      <w:pPr>
        <w:spacing w:after="0" w:line="240" w:lineRule="auto"/>
        <w:jc w:val="center"/>
        <w:rPr>
          <w:rFonts w:ascii="Times New Roman" w:hAnsi="Times New Roman" w:cs="Times New Roman"/>
          <w:sz w:val="24"/>
          <w:szCs w:val="24"/>
          <w:lang w:val="es-ES" w:eastAsia="es-ES"/>
        </w:rPr>
      </w:pPr>
    </w:p>
    <w:p w:rsidR="00FB4800" w:rsidRDefault="00BE2ECB"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PLAN DE ÁREA</w:t>
      </w:r>
    </w:p>
    <w:p w:rsidR="00BE2ECB" w:rsidRPr="00FB4800" w:rsidRDefault="00210F78"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CIENCIAS ECONÓMICAS Y POLÍTICAS</w:t>
      </w: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0D602C"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RESPONSABLE</w:t>
      </w:r>
      <w:r w:rsidR="00BE2ECB" w:rsidRPr="00FB4800">
        <w:rPr>
          <w:rFonts w:ascii="Times New Roman" w:hAnsi="Times New Roman" w:cs="Times New Roman"/>
          <w:sz w:val="24"/>
          <w:szCs w:val="24"/>
        </w:rPr>
        <w:t>:</w:t>
      </w:r>
    </w:p>
    <w:p w:rsidR="00FB4800" w:rsidRDefault="00A3309A"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JOSÉ EDUARDO MARTÍNEZ CAMACHO</w:t>
      </w: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BE2ECB"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MUNICIPIO DE MEDELLÍN</w:t>
      </w:r>
    </w:p>
    <w:p w:rsidR="00FB4800" w:rsidRDefault="00BE2ECB"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DEPARTAMENTO DE ANTIOQUIA</w:t>
      </w:r>
    </w:p>
    <w:p w:rsidR="00FB4800" w:rsidRDefault="004A2CFB"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A701CD">
        <w:rPr>
          <w:rFonts w:ascii="Times New Roman" w:hAnsi="Times New Roman" w:cs="Times New Roman"/>
          <w:sz w:val="24"/>
          <w:szCs w:val="24"/>
        </w:rPr>
        <w:t>20</w:t>
      </w:r>
      <w:bookmarkStart w:id="0" w:name="_GoBack"/>
      <w:bookmarkEnd w:id="0"/>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pStyle w:val="Prrafodelista"/>
        <w:jc w:val="center"/>
        <w:rPr>
          <w:rFonts w:ascii="Times New Roman" w:hAnsi="Times New Roman" w:cs="Times New Roman"/>
          <w:b/>
          <w:sz w:val="24"/>
          <w:szCs w:val="24"/>
        </w:rPr>
      </w:pPr>
    </w:p>
    <w:p w:rsidR="00BE2ECB" w:rsidRPr="00A3309A" w:rsidRDefault="00BE2ECB" w:rsidP="00FB4800">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t>TABLA DE CONTENIDO</w:t>
      </w:r>
    </w:p>
    <w:p w:rsidR="0054177E" w:rsidRDefault="0054177E" w:rsidP="0054177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Página</w:t>
      </w:r>
    </w:p>
    <w:p w:rsidR="0054177E" w:rsidRDefault="00BE2ECB" w:rsidP="00F64736">
      <w:pPr>
        <w:pStyle w:val="Prrafodelista"/>
        <w:numPr>
          <w:ilvl w:val="0"/>
          <w:numId w:val="1"/>
        </w:numPr>
        <w:jc w:val="both"/>
        <w:rPr>
          <w:rFonts w:ascii="Times New Roman" w:hAnsi="Times New Roman" w:cs="Times New Roman"/>
          <w:sz w:val="24"/>
          <w:szCs w:val="24"/>
        </w:rPr>
      </w:pPr>
      <w:r w:rsidRPr="0054177E">
        <w:rPr>
          <w:rFonts w:ascii="Times New Roman" w:hAnsi="Times New Roman" w:cs="Times New Roman"/>
          <w:sz w:val="24"/>
          <w:szCs w:val="24"/>
        </w:rPr>
        <w:t>IDENTIFICACIÓN DEL PLANTEL Y DEL ÁREA</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3</w:t>
      </w:r>
    </w:p>
    <w:p w:rsidR="00BE2ECB" w:rsidRPr="0054177E" w:rsidRDefault="00BE2ECB" w:rsidP="00F64736">
      <w:pPr>
        <w:pStyle w:val="Prrafodelista"/>
        <w:numPr>
          <w:ilvl w:val="0"/>
          <w:numId w:val="1"/>
        </w:numPr>
        <w:jc w:val="both"/>
        <w:rPr>
          <w:rFonts w:ascii="Times New Roman" w:hAnsi="Times New Roman" w:cs="Times New Roman"/>
          <w:sz w:val="24"/>
          <w:szCs w:val="24"/>
        </w:rPr>
      </w:pPr>
      <w:r w:rsidRPr="0054177E">
        <w:rPr>
          <w:rFonts w:ascii="Times New Roman" w:hAnsi="Times New Roman" w:cs="Times New Roman"/>
          <w:sz w:val="24"/>
          <w:szCs w:val="24"/>
        </w:rPr>
        <w:t>FINES DEL SISTEMA EDUCATIVO COLOMBIANO</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w:t>
      </w:r>
      <w:r w:rsidR="00D954B7">
        <w:rPr>
          <w:rFonts w:ascii="Times New Roman" w:hAnsi="Times New Roman" w:cs="Times New Roman"/>
          <w:sz w:val="24"/>
          <w:szCs w:val="24"/>
        </w:rPr>
        <w:t>3</w:t>
      </w:r>
    </w:p>
    <w:p w:rsidR="00BE2ECB" w:rsidRPr="00A3309A" w:rsidRDefault="00D954B7" w:rsidP="00F64736">
      <w:pPr>
        <w:pStyle w:val="Prrafodelista"/>
        <w:numPr>
          <w:ilvl w:val="0"/>
          <w:numId w:val="1"/>
        </w:numPr>
        <w:spacing w:after="0"/>
        <w:jc w:val="both"/>
        <w:rPr>
          <w:rFonts w:ascii="Times New Roman" w:hAnsi="Times New Roman" w:cs="Times New Roman"/>
          <w:sz w:val="24"/>
          <w:szCs w:val="24"/>
        </w:rPr>
      </w:pPr>
      <w:r w:rsidRPr="00A3309A">
        <w:rPr>
          <w:rFonts w:ascii="Times New Roman" w:hAnsi="Times New Roman" w:cs="Times New Roman"/>
          <w:sz w:val="24"/>
          <w:szCs w:val="24"/>
        </w:rPr>
        <w:t>HORIZONTE INSTITUCIONAL</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5</w:t>
      </w:r>
      <w:r w:rsidR="00A3309A">
        <w:rPr>
          <w:rFonts w:ascii="Times New Roman" w:hAnsi="Times New Roman" w:cs="Times New Roman"/>
          <w:sz w:val="24"/>
          <w:szCs w:val="24"/>
        </w:rPr>
        <w:t xml:space="preserve"> </w:t>
      </w:r>
    </w:p>
    <w:p w:rsidR="00BE2ECB" w:rsidRDefault="00BE2ECB" w:rsidP="00F64736">
      <w:pPr>
        <w:pStyle w:val="Prrafodelista"/>
        <w:numPr>
          <w:ilvl w:val="1"/>
          <w:numId w:val="2"/>
        </w:numPr>
        <w:spacing w:after="0"/>
        <w:jc w:val="both"/>
        <w:rPr>
          <w:rFonts w:ascii="Times New Roman" w:hAnsi="Times New Roman" w:cs="Times New Roman"/>
          <w:sz w:val="24"/>
          <w:szCs w:val="24"/>
        </w:rPr>
      </w:pPr>
      <w:r w:rsidRPr="00A3309A">
        <w:rPr>
          <w:rFonts w:ascii="Times New Roman" w:hAnsi="Times New Roman" w:cs="Times New Roman"/>
          <w:sz w:val="24"/>
          <w:szCs w:val="24"/>
        </w:rPr>
        <w:t>MISIÓN</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w:t>
      </w:r>
      <w:r w:rsidR="00940379">
        <w:rPr>
          <w:rFonts w:ascii="Times New Roman" w:hAnsi="Times New Roman" w:cs="Times New Roman"/>
          <w:sz w:val="24"/>
          <w:szCs w:val="24"/>
        </w:rPr>
        <w:t>5</w:t>
      </w:r>
    </w:p>
    <w:p w:rsidR="00BE2ECB" w:rsidRPr="00A3309A" w:rsidRDefault="00BE2ECB" w:rsidP="00F64736">
      <w:pPr>
        <w:pStyle w:val="Prrafodelista"/>
        <w:numPr>
          <w:ilvl w:val="1"/>
          <w:numId w:val="2"/>
        </w:numPr>
        <w:spacing w:after="0"/>
        <w:jc w:val="both"/>
        <w:rPr>
          <w:rFonts w:ascii="Times New Roman" w:hAnsi="Times New Roman" w:cs="Times New Roman"/>
          <w:sz w:val="24"/>
          <w:szCs w:val="24"/>
        </w:rPr>
      </w:pPr>
      <w:r w:rsidRPr="00A3309A">
        <w:rPr>
          <w:rFonts w:ascii="Times New Roman" w:hAnsi="Times New Roman" w:cs="Times New Roman"/>
          <w:sz w:val="24"/>
          <w:szCs w:val="24"/>
        </w:rPr>
        <w:t>VISIÓN</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w:t>
      </w:r>
      <w:r w:rsidR="00820661">
        <w:rPr>
          <w:rFonts w:ascii="Times New Roman" w:hAnsi="Times New Roman" w:cs="Times New Roman"/>
          <w:sz w:val="24"/>
          <w:szCs w:val="24"/>
        </w:rPr>
        <w:t>6</w:t>
      </w:r>
    </w:p>
    <w:p w:rsidR="00BE2ECB" w:rsidRDefault="00BE2ECB" w:rsidP="00F64736">
      <w:pPr>
        <w:pStyle w:val="Prrafodelista"/>
        <w:numPr>
          <w:ilvl w:val="1"/>
          <w:numId w:val="2"/>
        </w:numPr>
        <w:spacing w:after="0"/>
        <w:jc w:val="both"/>
        <w:rPr>
          <w:rFonts w:ascii="Times New Roman" w:hAnsi="Times New Roman" w:cs="Times New Roman"/>
          <w:sz w:val="24"/>
          <w:szCs w:val="24"/>
        </w:rPr>
      </w:pPr>
      <w:r w:rsidRPr="00A3309A">
        <w:rPr>
          <w:rFonts w:ascii="Times New Roman" w:hAnsi="Times New Roman" w:cs="Times New Roman"/>
          <w:sz w:val="24"/>
          <w:szCs w:val="24"/>
        </w:rPr>
        <w:t xml:space="preserve"> PERFIL DEL ESTUDIANTE</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6</w:t>
      </w:r>
    </w:p>
    <w:p w:rsidR="00AB2CA0" w:rsidRPr="00856DA1" w:rsidRDefault="00AB2CA0" w:rsidP="00F64736">
      <w:pPr>
        <w:pStyle w:val="Prrafodelista"/>
        <w:numPr>
          <w:ilvl w:val="1"/>
          <w:numId w:val="2"/>
        </w:numPr>
        <w:spacing w:after="0"/>
        <w:jc w:val="both"/>
        <w:rPr>
          <w:rFonts w:ascii="Times New Roman" w:hAnsi="Times New Roman" w:cs="Times New Roman"/>
          <w:sz w:val="24"/>
          <w:szCs w:val="24"/>
        </w:rPr>
      </w:pPr>
      <w:r w:rsidRPr="00856DA1">
        <w:rPr>
          <w:rFonts w:ascii="Times New Roman" w:hAnsi="Times New Roman" w:cs="Times New Roman"/>
          <w:sz w:val="24"/>
          <w:szCs w:val="24"/>
        </w:rPr>
        <w:t xml:space="preserve">ARTICULACIÓN DEL PLAN DE ÁREA CON HORIZONTE INSTITUCIONAL   </w:t>
      </w:r>
      <w:r w:rsidR="006C3CCA" w:rsidRPr="00856DA1">
        <w:rPr>
          <w:rFonts w:ascii="Times New Roman" w:hAnsi="Times New Roman" w:cs="Times New Roman"/>
          <w:sz w:val="24"/>
          <w:szCs w:val="24"/>
        </w:rPr>
        <w:t xml:space="preserve">   </w:t>
      </w:r>
      <w:r w:rsidR="005F5E5A" w:rsidRPr="00856DA1">
        <w:rPr>
          <w:rFonts w:ascii="Times New Roman" w:hAnsi="Times New Roman" w:cs="Times New Roman"/>
          <w:sz w:val="24"/>
          <w:szCs w:val="24"/>
        </w:rPr>
        <w:t xml:space="preserve">    </w:t>
      </w:r>
      <w:r w:rsidRPr="00856DA1">
        <w:rPr>
          <w:rFonts w:ascii="Times New Roman" w:hAnsi="Times New Roman" w:cs="Times New Roman"/>
          <w:sz w:val="24"/>
          <w:szCs w:val="24"/>
        </w:rPr>
        <w:t>6</w:t>
      </w:r>
    </w:p>
    <w:p w:rsidR="00BE2ECB" w:rsidRDefault="00BE2ECB" w:rsidP="00F64736">
      <w:pPr>
        <w:pStyle w:val="Prrafodelista"/>
        <w:numPr>
          <w:ilvl w:val="0"/>
          <w:numId w:val="2"/>
        </w:numPr>
        <w:spacing w:after="0"/>
        <w:jc w:val="both"/>
        <w:rPr>
          <w:rFonts w:ascii="Times New Roman" w:hAnsi="Times New Roman" w:cs="Times New Roman"/>
          <w:sz w:val="24"/>
          <w:szCs w:val="24"/>
        </w:rPr>
      </w:pPr>
      <w:r w:rsidRPr="00A3309A">
        <w:rPr>
          <w:rFonts w:ascii="Times New Roman" w:hAnsi="Times New Roman" w:cs="Times New Roman"/>
          <w:sz w:val="24"/>
          <w:szCs w:val="24"/>
        </w:rPr>
        <w:t>MODELO PEDAGÓGICO</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w:t>
      </w:r>
      <w:r w:rsidR="006C3CCA">
        <w:rPr>
          <w:rFonts w:ascii="Times New Roman" w:hAnsi="Times New Roman" w:cs="Times New Roman"/>
          <w:sz w:val="24"/>
          <w:szCs w:val="24"/>
        </w:rPr>
        <w:t>7</w:t>
      </w:r>
    </w:p>
    <w:p w:rsidR="00AB2CA0" w:rsidRPr="00856DA1" w:rsidRDefault="00AB2CA0" w:rsidP="00F64736">
      <w:pPr>
        <w:pStyle w:val="Prrafodelista"/>
        <w:numPr>
          <w:ilvl w:val="1"/>
          <w:numId w:val="2"/>
        </w:numPr>
        <w:spacing w:after="0"/>
        <w:jc w:val="both"/>
        <w:rPr>
          <w:rFonts w:ascii="Times New Roman" w:hAnsi="Times New Roman" w:cs="Times New Roman"/>
          <w:sz w:val="24"/>
          <w:szCs w:val="24"/>
        </w:rPr>
      </w:pPr>
      <w:r w:rsidRPr="00856DA1">
        <w:rPr>
          <w:rFonts w:ascii="Times New Roman" w:hAnsi="Times New Roman" w:cs="Times New Roman"/>
          <w:sz w:val="24"/>
          <w:szCs w:val="24"/>
        </w:rPr>
        <w:t>ARTICULACIÓN DEL PLAN DE ÁREA CON MODELO PEDAGÓGICO</w:t>
      </w:r>
      <w:r w:rsidR="006C3CCA" w:rsidRPr="00856DA1">
        <w:rPr>
          <w:rFonts w:ascii="Times New Roman" w:hAnsi="Times New Roman" w:cs="Times New Roman"/>
          <w:sz w:val="24"/>
          <w:szCs w:val="24"/>
        </w:rPr>
        <w:tab/>
      </w:r>
      <w:r w:rsidR="007443B4" w:rsidRPr="00856DA1">
        <w:rPr>
          <w:rFonts w:ascii="Times New Roman" w:hAnsi="Times New Roman" w:cs="Times New Roman"/>
          <w:sz w:val="24"/>
          <w:szCs w:val="24"/>
        </w:rPr>
        <w:tab/>
      </w:r>
      <w:r w:rsidR="006C3CCA" w:rsidRPr="00856DA1">
        <w:rPr>
          <w:rFonts w:ascii="Times New Roman" w:hAnsi="Times New Roman" w:cs="Times New Roman"/>
          <w:sz w:val="24"/>
          <w:szCs w:val="24"/>
        </w:rPr>
        <w:t xml:space="preserve">  </w:t>
      </w:r>
      <w:r w:rsidR="007443B4" w:rsidRPr="00856DA1">
        <w:rPr>
          <w:rFonts w:ascii="Times New Roman" w:hAnsi="Times New Roman" w:cs="Times New Roman"/>
          <w:sz w:val="24"/>
          <w:szCs w:val="24"/>
        </w:rPr>
        <w:t xml:space="preserve">  </w:t>
      </w:r>
      <w:r w:rsidR="00820661">
        <w:rPr>
          <w:rFonts w:ascii="Times New Roman" w:hAnsi="Times New Roman" w:cs="Times New Roman"/>
          <w:sz w:val="24"/>
          <w:szCs w:val="24"/>
        </w:rPr>
        <w:t xml:space="preserve">   10</w:t>
      </w:r>
    </w:p>
    <w:p w:rsidR="00BE2ECB" w:rsidRPr="00A3309A" w:rsidRDefault="00BE2ECB" w:rsidP="00F64736">
      <w:pPr>
        <w:pStyle w:val="Prrafodelista"/>
        <w:numPr>
          <w:ilvl w:val="0"/>
          <w:numId w:val="2"/>
        </w:numPr>
        <w:jc w:val="both"/>
        <w:rPr>
          <w:rFonts w:ascii="Times New Roman" w:hAnsi="Times New Roman" w:cs="Times New Roman"/>
          <w:sz w:val="24"/>
          <w:szCs w:val="24"/>
        </w:rPr>
      </w:pPr>
      <w:r w:rsidRPr="00A3309A">
        <w:rPr>
          <w:rFonts w:ascii="Times New Roman" w:hAnsi="Times New Roman" w:cs="Times New Roman"/>
          <w:sz w:val="24"/>
          <w:szCs w:val="24"/>
        </w:rPr>
        <w:t>INTRODUCCIÓN AL PLAN DE ÁREA</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w:t>
      </w:r>
      <w:r w:rsidR="006C3CCA">
        <w:rPr>
          <w:rFonts w:ascii="Times New Roman" w:hAnsi="Times New Roman" w:cs="Times New Roman"/>
          <w:sz w:val="24"/>
          <w:szCs w:val="24"/>
        </w:rPr>
        <w:t>11</w:t>
      </w:r>
    </w:p>
    <w:p w:rsidR="00BE2ECB" w:rsidRPr="00477C85" w:rsidRDefault="00BE2ECB" w:rsidP="00F64736">
      <w:pPr>
        <w:pStyle w:val="Prrafodelista"/>
        <w:numPr>
          <w:ilvl w:val="1"/>
          <w:numId w:val="2"/>
        </w:numPr>
        <w:jc w:val="both"/>
        <w:rPr>
          <w:rFonts w:ascii="Times New Roman" w:hAnsi="Times New Roman" w:cs="Times New Roman"/>
          <w:sz w:val="24"/>
          <w:szCs w:val="24"/>
        </w:rPr>
      </w:pPr>
      <w:r w:rsidRPr="00477C85">
        <w:rPr>
          <w:rFonts w:ascii="Times New Roman" w:hAnsi="Times New Roman" w:cs="Times New Roman"/>
          <w:sz w:val="24"/>
          <w:szCs w:val="24"/>
        </w:rPr>
        <w:t>CONTEXTO</w:t>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r>
      <w:r w:rsidR="0054177E" w:rsidRPr="00477C85">
        <w:rPr>
          <w:rFonts w:ascii="Times New Roman" w:hAnsi="Times New Roman" w:cs="Times New Roman"/>
          <w:sz w:val="24"/>
          <w:szCs w:val="24"/>
        </w:rPr>
        <w:tab/>
        <w:t xml:space="preserve">       </w:t>
      </w:r>
      <w:r w:rsidR="00792741" w:rsidRPr="00477C85">
        <w:rPr>
          <w:rFonts w:ascii="Times New Roman" w:hAnsi="Times New Roman" w:cs="Times New Roman"/>
          <w:sz w:val="24"/>
          <w:szCs w:val="24"/>
        </w:rPr>
        <w:t>1</w:t>
      </w:r>
      <w:r w:rsidR="006C3CCA" w:rsidRPr="00477C85">
        <w:rPr>
          <w:rFonts w:ascii="Times New Roman" w:hAnsi="Times New Roman" w:cs="Times New Roman"/>
          <w:sz w:val="24"/>
          <w:szCs w:val="24"/>
        </w:rPr>
        <w:t>1</w:t>
      </w:r>
    </w:p>
    <w:p w:rsidR="00BE2ECB" w:rsidRPr="00A3309A" w:rsidRDefault="00BE2ECB" w:rsidP="00F64736">
      <w:pPr>
        <w:pStyle w:val="Prrafodelista"/>
        <w:numPr>
          <w:ilvl w:val="1"/>
          <w:numId w:val="2"/>
        </w:numPr>
        <w:jc w:val="both"/>
        <w:rPr>
          <w:rFonts w:ascii="Times New Roman" w:hAnsi="Times New Roman" w:cs="Times New Roman"/>
          <w:sz w:val="24"/>
          <w:szCs w:val="24"/>
        </w:rPr>
      </w:pPr>
      <w:r w:rsidRPr="00A3309A">
        <w:rPr>
          <w:rFonts w:ascii="Times New Roman" w:hAnsi="Times New Roman" w:cs="Times New Roman"/>
          <w:sz w:val="24"/>
          <w:szCs w:val="24"/>
        </w:rPr>
        <w:t>ESTADO DEL ÁREA</w:t>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r>
      <w:r w:rsidR="0054177E">
        <w:rPr>
          <w:rFonts w:ascii="Times New Roman" w:hAnsi="Times New Roman" w:cs="Times New Roman"/>
          <w:sz w:val="24"/>
          <w:szCs w:val="24"/>
        </w:rPr>
        <w:tab/>
        <w:t xml:space="preserve">   </w:t>
      </w:r>
      <w:r w:rsidR="00777A66">
        <w:rPr>
          <w:rFonts w:ascii="Times New Roman" w:hAnsi="Times New Roman" w:cs="Times New Roman"/>
          <w:sz w:val="24"/>
          <w:szCs w:val="24"/>
        </w:rPr>
        <w:t xml:space="preserve">    13</w:t>
      </w:r>
    </w:p>
    <w:p w:rsidR="00BE2ECB" w:rsidRPr="00477C85" w:rsidRDefault="00BE2ECB" w:rsidP="00F64736">
      <w:pPr>
        <w:pStyle w:val="Prrafodelista"/>
        <w:numPr>
          <w:ilvl w:val="1"/>
          <w:numId w:val="2"/>
        </w:numPr>
        <w:jc w:val="both"/>
        <w:rPr>
          <w:rFonts w:ascii="Times New Roman" w:hAnsi="Times New Roman" w:cs="Times New Roman"/>
          <w:sz w:val="24"/>
          <w:szCs w:val="24"/>
        </w:rPr>
      </w:pPr>
      <w:r w:rsidRPr="00477C85">
        <w:rPr>
          <w:rFonts w:ascii="Times New Roman" w:hAnsi="Times New Roman" w:cs="Times New Roman"/>
          <w:sz w:val="24"/>
          <w:szCs w:val="24"/>
        </w:rPr>
        <w:t>JUSTIFICACIÓN</w:t>
      </w:r>
      <w:r w:rsidR="006C3CCA" w:rsidRP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r>
      <w:r w:rsidR="00477C85">
        <w:rPr>
          <w:rFonts w:ascii="Times New Roman" w:hAnsi="Times New Roman" w:cs="Times New Roman"/>
          <w:sz w:val="24"/>
          <w:szCs w:val="24"/>
        </w:rPr>
        <w:tab/>
        <w:t xml:space="preserve">       15</w:t>
      </w:r>
      <w:r w:rsidR="006C3CCA" w:rsidRPr="00477C85">
        <w:rPr>
          <w:rFonts w:ascii="Times New Roman" w:hAnsi="Times New Roman" w:cs="Times New Roman"/>
          <w:sz w:val="24"/>
          <w:szCs w:val="24"/>
        </w:rPr>
        <w:tab/>
        <w:t xml:space="preserve">      </w:t>
      </w:r>
      <w:r w:rsidR="00477C85">
        <w:rPr>
          <w:rFonts w:ascii="Times New Roman" w:hAnsi="Times New Roman" w:cs="Times New Roman"/>
          <w:sz w:val="24"/>
          <w:szCs w:val="24"/>
        </w:rPr>
        <w:t xml:space="preserve">          </w:t>
      </w:r>
      <w:r w:rsidR="006C3CCA" w:rsidRPr="00477C85">
        <w:rPr>
          <w:rFonts w:ascii="Times New Roman" w:hAnsi="Times New Roman" w:cs="Times New Roman"/>
          <w:sz w:val="24"/>
          <w:szCs w:val="24"/>
        </w:rPr>
        <w:t xml:space="preserve"> </w:t>
      </w:r>
    </w:p>
    <w:p w:rsidR="00BE2ECB" w:rsidRPr="00A3309A" w:rsidRDefault="00BE2ECB" w:rsidP="00F64736">
      <w:pPr>
        <w:pStyle w:val="Prrafodelista"/>
        <w:numPr>
          <w:ilvl w:val="0"/>
          <w:numId w:val="2"/>
        </w:numPr>
        <w:jc w:val="both"/>
        <w:rPr>
          <w:rFonts w:ascii="Times New Roman" w:hAnsi="Times New Roman" w:cs="Times New Roman"/>
          <w:sz w:val="24"/>
          <w:szCs w:val="24"/>
        </w:rPr>
      </w:pPr>
      <w:r w:rsidRPr="00A3309A">
        <w:rPr>
          <w:rFonts w:ascii="Times New Roman" w:hAnsi="Times New Roman" w:cs="Times New Roman"/>
          <w:sz w:val="24"/>
          <w:szCs w:val="24"/>
        </w:rPr>
        <w:t>PROPÓSITO GENERAL DEL ÁREA</w:t>
      </w:r>
      <w:r w:rsidR="006C3CCA">
        <w:rPr>
          <w:rFonts w:ascii="Times New Roman" w:hAnsi="Times New Roman" w:cs="Times New Roman"/>
          <w:sz w:val="24"/>
          <w:szCs w:val="24"/>
        </w:rPr>
        <w:tab/>
      </w:r>
      <w:r w:rsidR="006C3CCA">
        <w:rPr>
          <w:rFonts w:ascii="Times New Roman" w:hAnsi="Times New Roman" w:cs="Times New Roman"/>
          <w:sz w:val="24"/>
          <w:szCs w:val="24"/>
        </w:rPr>
        <w:tab/>
      </w:r>
      <w:r w:rsidR="006C3CCA">
        <w:rPr>
          <w:rFonts w:ascii="Times New Roman" w:hAnsi="Times New Roman" w:cs="Times New Roman"/>
          <w:sz w:val="24"/>
          <w:szCs w:val="24"/>
        </w:rPr>
        <w:tab/>
      </w:r>
      <w:r w:rsidR="006C3CCA">
        <w:rPr>
          <w:rFonts w:ascii="Times New Roman" w:hAnsi="Times New Roman" w:cs="Times New Roman"/>
          <w:sz w:val="24"/>
          <w:szCs w:val="24"/>
        </w:rPr>
        <w:tab/>
      </w:r>
      <w:r w:rsidR="006C3CCA">
        <w:rPr>
          <w:rFonts w:ascii="Times New Roman" w:hAnsi="Times New Roman" w:cs="Times New Roman"/>
          <w:sz w:val="24"/>
          <w:szCs w:val="24"/>
        </w:rPr>
        <w:tab/>
      </w:r>
      <w:r w:rsidR="006C3CCA">
        <w:rPr>
          <w:rFonts w:ascii="Times New Roman" w:hAnsi="Times New Roman" w:cs="Times New Roman"/>
          <w:sz w:val="24"/>
          <w:szCs w:val="24"/>
        </w:rPr>
        <w:tab/>
      </w:r>
      <w:r w:rsidR="006C3CCA">
        <w:rPr>
          <w:rFonts w:ascii="Times New Roman" w:hAnsi="Times New Roman" w:cs="Times New Roman"/>
          <w:sz w:val="24"/>
          <w:szCs w:val="24"/>
        </w:rPr>
        <w:tab/>
        <w:t xml:space="preserve">       16</w:t>
      </w:r>
      <w:r w:rsidR="00A3309A">
        <w:rPr>
          <w:rFonts w:ascii="Times New Roman" w:hAnsi="Times New Roman" w:cs="Times New Roman"/>
          <w:sz w:val="24"/>
          <w:szCs w:val="24"/>
        </w:rPr>
        <w:t xml:space="preserve"> </w:t>
      </w:r>
    </w:p>
    <w:p w:rsidR="00BE2ECB" w:rsidRPr="00A3309A" w:rsidRDefault="00BE2ECB" w:rsidP="00F64736">
      <w:pPr>
        <w:pStyle w:val="Prrafodelista"/>
        <w:numPr>
          <w:ilvl w:val="0"/>
          <w:numId w:val="2"/>
        </w:numPr>
        <w:jc w:val="both"/>
        <w:rPr>
          <w:rFonts w:ascii="Times New Roman" w:hAnsi="Times New Roman" w:cs="Times New Roman"/>
          <w:sz w:val="24"/>
          <w:szCs w:val="24"/>
        </w:rPr>
      </w:pPr>
      <w:r w:rsidRPr="00A3309A">
        <w:rPr>
          <w:rFonts w:ascii="Times New Roman" w:hAnsi="Times New Roman" w:cs="Times New Roman"/>
          <w:sz w:val="24"/>
          <w:szCs w:val="24"/>
        </w:rPr>
        <w:t>OBJETIVO GENERAL DEL ÁREA</w:t>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t xml:space="preserve">       16</w:t>
      </w:r>
    </w:p>
    <w:p w:rsidR="0054177E" w:rsidRPr="00477C85" w:rsidRDefault="00BE2ECB" w:rsidP="00F64736">
      <w:pPr>
        <w:pStyle w:val="Prrafodelista"/>
        <w:numPr>
          <w:ilvl w:val="0"/>
          <w:numId w:val="2"/>
        </w:numPr>
        <w:jc w:val="both"/>
        <w:rPr>
          <w:rFonts w:ascii="Times New Roman" w:hAnsi="Times New Roman" w:cs="Times New Roman"/>
          <w:sz w:val="24"/>
          <w:szCs w:val="24"/>
        </w:rPr>
      </w:pPr>
      <w:r w:rsidRPr="00477C85">
        <w:rPr>
          <w:rFonts w:ascii="Times New Roman" w:hAnsi="Times New Roman" w:cs="Times New Roman"/>
          <w:sz w:val="24"/>
          <w:szCs w:val="24"/>
        </w:rPr>
        <w:t>REFERENTE CONCEPTUAL</w:t>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t xml:space="preserve">       17</w:t>
      </w:r>
    </w:p>
    <w:p w:rsidR="00BE2ECB" w:rsidRDefault="00BE2ECB" w:rsidP="00F64736">
      <w:pPr>
        <w:pStyle w:val="Prrafodelista"/>
        <w:numPr>
          <w:ilvl w:val="1"/>
          <w:numId w:val="2"/>
        </w:numPr>
        <w:jc w:val="both"/>
        <w:rPr>
          <w:rFonts w:ascii="Times New Roman" w:hAnsi="Times New Roman" w:cs="Times New Roman"/>
          <w:sz w:val="24"/>
          <w:szCs w:val="24"/>
        </w:rPr>
      </w:pPr>
      <w:r w:rsidRPr="00477C85">
        <w:rPr>
          <w:rFonts w:ascii="Times New Roman" w:hAnsi="Times New Roman" w:cs="Times New Roman"/>
          <w:sz w:val="24"/>
          <w:szCs w:val="24"/>
        </w:rPr>
        <w:t>MARCO DISCIPLINAR, PEDAGÓGICO Y DIDÁCTICO</w:t>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r>
      <w:r w:rsidR="006C3CCA" w:rsidRPr="00477C85">
        <w:rPr>
          <w:rFonts w:ascii="Times New Roman" w:hAnsi="Times New Roman" w:cs="Times New Roman"/>
          <w:sz w:val="24"/>
          <w:szCs w:val="24"/>
        </w:rPr>
        <w:tab/>
        <w:t xml:space="preserve">       </w:t>
      </w:r>
      <w:r w:rsidR="00856DA1">
        <w:rPr>
          <w:rFonts w:ascii="Times New Roman" w:hAnsi="Times New Roman" w:cs="Times New Roman"/>
          <w:sz w:val="24"/>
          <w:szCs w:val="24"/>
        </w:rPr>
        <w:tab/>
        <w:t xml:space="preserve">       </w:t>
      </w:r>
      <w:r w:rsidR="006C3CCA" w:rsidRPr="00477C85">
        <w:rPr>
          <w:rFonts w:ascii="Times New Roman" w:hAnsi="Times New Roman" w:cs="Times New Roman"/>
          <w:sz w:val="24"/>
          <w:szCs w:val="24"/>
        </w:rPr>
        <w:t>17</w:t>
      </w:r>
    </w:p>
    <w:p w:rsidR="00856DA1" w:rsidRPr="00477C85" w:rsidRDefault="00856DA1" w:rsidP="00F64736">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MARCO LEGAL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r>
        <w:rPr>
          <w:rFonts w:ascii="Times New Roman" w:hAnsi="Times New Roman" w:cs="Times New Roman"/>
          <w:sz w:val="24"/>
          <w:szCs w:val="24"/>
        </w:rPr>
        <w:tab/>
      </w:r>
    </w:p>
    <w:p w:rsidR="00BE2ECB" w:rsidRPr="00A3309A" w:rsidRDefault="00856DA1" w:rsidP="00F6473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EDUCACIÓN INCLUSIVA Y ATENCIÓN A LA DIVERSIDAD</w:t>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t xml:space="preserve">       21</w:t>
      </w:r>
    </w:p>
    <w:p w:rsidR="0054177E" w:rsidRDefault="00856DA1" w:rsidP="00F64736">
      <w:pPr>
        <w:pStyle w:val="Prrafodelista"/>
        <w:numPr>
          <w:ilvl w:val="0"/>
          <w:numId w:val="2"/>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MALLAS CURRICULARES E </w:t>
      </w:r>
      <w:r w:rsidR="00BE2ECB" w:rsidRPr="0054177E">
        <w:rPr>
          <w:rFonts w:ascii="Times New Roman" w:eastAsia="Arial Unicode MS" w:hAnsi="Times New Roman" w:cs="Times New Roman"/>
          <w:sz w:val="24"/>
          <w:szCs w:val="24"/>
        </w:rPr>
        <w:t>INDICADORES D</w:t>
      </w:r>
      <w:r w:rsidR="00D72576">
        <w:rPr>
          <w:rFonts w:ascii="Times New Roman" w:eastAsia="Arial Unicode MS" w:hAnsi="Times New Roman" w:cs="Times New Roman"/>
          <w:sz w:val="24"/>
          <w:szCs w:val="24"/>
        </w:rPr>
        <w:t>E DESEMPEÑO</w:t>
      </w:r>
      <w:r>
        <w:rPr>
          <w:rFonts w:ascii="Times New Roman" w:eastAsia="Arial Unicode MS" w:hAnsi="Times New Roman" w:cs="Times New Roman"/>
          <w:sz w:val="24"/>
          <w:szCs w:val="24"/>
        </w:rPr>
        <w:tab/>
      </w:r>
      <w:r w:rsidR="00820661">
        <w:rPr>
          <w:rFonts w:ascii="Times New Roman" w:eastAsia="Arial Unicode MS" w:hAnsi="Times New Roman" w:cs="Times New Roman"/>
          <w:sz w:val="24"/>
          <w:szCs w:val="24"/>
        </w:rPr>
        <w:tab/>
      </w:r>
      <w:r w:rsidR="00820661">
        <w:rPr>
          <w:rFonts w:ascii="Times New Roman" w:eastAsia="Arial Unicode MS" w:hAnsi="Times New Roman" w:cs="Times New Roman"/>
          <w:sz w:val="24"/>
          <w:szCs w:val="24"/>
        </w:rPr>
        <w:tab/>
        <w:t xml:space="preserve">       27</w:t>
      </w:r>
    </w:p>
    <w:p w:rsidR="00856DA1" w:rsidRDefault="00B20AB6" w:rsidP="00F64736">
      <w:pPr>
        <w:pStyle w:val="Prrafodelista"/>
        <w:numPr>
          <w:ilvl w:val="1"/>
          <w:numId w:val="2"/>
        </w:numPr>
        <w:jc w:val="both"/>
        <w:rPr>
          <w:rFonts w:ascii="Times New Roman" w:hAnsi="Times New Roman" w:cs="Times New Roman"/>
          <w:sz w:val="24"/>
          <w:szCs w:val="24"/>
        </w:rPr>
      </w:pPr>
      <w:r>
        <w:rPr>
          <w:rFonts w:ascii="Times New Roman" w:hAnsi="Times New Roman" w:cs="Times New Roman"/>
          <w:sz w:val="24"/>
          <w:szCs w:val="24"/>
        </w:rPr>
        <w:t>CICLO V</w:t>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r>
      <w:r w:rsidR="00820661">
        <w:rPr>
          <w:rFonts w:ascii="Times New Roman" w:hAnsi="Times New Roman" w:cs="Times New Roman"/>
          <w:sz w:val="24"/>
          <w:szCs w:val="24"/>
        </w:rPr>
        <w:tab/>
        <w:t xml:space="preserve">       27</w:t>
      </w:r>
    </w:p>
    <w:p w:rsidR="00856DA1" w:rsidRPr="00856DA1" w:rsidRDefault="00856DA1" w:rsidP="00F64736">
      <w:pPr>
        <w:pStyle w:val="Prrafodelista"/>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PLANES DE</w:t>
      </w:r>
      <w:r w:rsidR="00820661">
        <w:rPr>
          <w:rFonts w:ascii="Times New Roman" w:hAnsi="Times New Roman" w:cs="Times New Roman"/>
          <w:bCs/>
          <w:sz w:val="24"/>
          <w:szCs w:val="24"/>
        </w:rPr>
        <w:t xml:space="preserve"> APOYO ACADÉMICO</w:t>
      </w:r>
      <w:r w:rsidR="00820661">
        <w:rPr>
          <w:rFonts w:ascii="Times New Roman" w:hAnsi="Times New Roman" w:cs="Times New Roman"/>
          <w:bCs/>
          <w:sz w:val="24"/>
          <w:szCs w:val="24"/>
        </w:rPr>
        <w:tab/>
      </w:r>
      <w:r w:rsidR="00820661">
        <w:rPr>
          <w:rFonts w:ascii="Times New Roman" w:hAnsi="Times New Roman" w:cs="Times New Roman"/>
          <w:bCs/>
          <w:sz w:val="24"/>
          <w:szCs w:val="24"/>
        </w:rPr>
        <w:tab/>
      </w:r>
      <w:r w:rsidR="00820661">
        <w:rPr>
          <w:rFonts w:ascii="Times New Roman" w:hAnsi="Times New Roman" w:cs="Times New Roman"/>
          <w:bCs/>
          <w:sz w:val="24"/>
          <w:szCs w:val="24"/>
        </w:rPr>
        <w:tab/>
      </w:r>
      <w:r w:rsidR="00820661">
        <w:rPr>
          <w:rFonts w:ascii="Times New Roman" w:hAnsi="Times New Roman" w:cs="Times New Roman"/>
          <w:bCs/>
          <w:sz w:val="24"/>
          <w:szCs w:val="24"/>
        </w:rPr>
        <w:tab/>
      </w:r>
      <w:r w:rsidR="00820661">
        <w:rPr>
          <w:rFonts w:ascii="Times New Roman" w:hAnsi="Times New Roman" w:cs="Times New Roman"/>
          <w:bCs/>
          <w:sz w:val="24"/>
          <w:szCs w:val="24"/>
        </w:rPr>
        <w:tab/>
      </w:r>
      <w:r w:rsidR="00820661">
        <w:rPr>
          <w:rFonts w:ascii="Times New Roman" w:hAnsi="Times New Roman" w:cs="Times New Roman"/>
          <w:bCs/>
          <w:sz w:val="24"/>
          <w:szCs w:val="24"/>
        </w:rPr>
        <w:tab/>
      </w:r>
      <w:r w:rsidR="00820661">
        <w:rPr>
          <w:rFonts w:ascii="Times New Roman" w:hAnsi="Times New Roman" w:cs="Times New Roman"/>
          <w:bCs/>
          <w:sz w:val="24"/>
          <w:szCs w:val="24"/>
        </w:rPr>
        <w:tab/>
        <w:t xml:space="preserve">       35</w:t>
      </w:r>
    </w:p>
    <w:p w:rsidR="0054177E" w:rsidRPr="00856DA1" w:rsidRDefault="00856DA1" w:rsidP="00F64736">
      <w:pPr>
        <w:pStyle w:val="Prrafodelista"/>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 Unicode MS" w:hAnsi="Times New Roman" w:cs="Times New Roman"/>
          <w:sz w:val="24"/>
          <w:szCs w:val="24"/>
        </w:rPr>
        <w:t xml:space="preserve">REFERENTES </w:t>
      </w:r>
      <w:r w:rsidR="00BE2ECB" w:rsidRPr="00856DA1">
        <w:rPr>
          <w:rFonts w:ascii="Times New Roman" w:eastAsia="Arial Unicode MS" w:hAnsi="Times New Roman" w:cs="Times New Roman"/>
          <w:sz w:val="24"/>
          <w:szCs w:val="24"/>
        </w:rPr>
        <w:t>BIBLIOGR</w:t>
      </w:r>
      <w:r>
        <w:rPr>
          <w:rFonts w:ascii="Times New Roman" w:eastAsia="Arial Unicode MS" w:hAnsi="Times New Roman" w:cs="Times New Roman"/>
          <w:sz w:val="24"/>
          <w:szCs w:val="24"/>
        </w:rPr>
        <w:t xml:space="preserve">ÁFICOS </w:t>
      </w:r>
      <w:r w:rsidR="006C3CCA" w:rsidRPr="00856DA1">
        <w:rPr>
          <w:rFonts w:ascii="Times New Roman" w:eastAsia="Arial Unicode MS" w:hAnsi="Times New Roman" w:cs="Times New Roman"/>
          <w:sz w:val="24"/>
          <w:szCs w:val="24"/>
        </w:rPr>
        <w:tab/>
      </w:r>
      <w:r w:rsidR="006C3CCA" w:rsidRPr="00856DA1">
        <w:rPr>
          <w:rFonts w:ascii="Times New Roman" w:eastAsia="Arial Unicode MS" w:hAnsi="Times New Roman" w:cs="Times New Roman"/>
          <w:sz w:val="24"/>
          <w:szCs w:val="24"/>
        </w:rPr>
        <w:tab/>
      </w:r>
      <w:r w:rsidR="006C3CCA" w:rsidRPr="00856DA1">
        <w:rPr>
          <w:rFonts w:ascii="Times New Roman" w:eastAsia="Arial Unicode MS" w:hAnsi="Times New Roman" w:cs="Times New Roman"/>
          <w:sz w:val="24"/>
          <w:szCs w:val="24"/>
        </w:rPr>
        <w:tab/>
      </w:r>
      <w:r w:rsidR="006C3CCA" w:rsidRPr="00856DA1">
        <w:rPr>
          <w:rFonts w:ascii="Times New Roman" w:eastAsia="Arial Unicode MS" w:hAnsi="Times New Roman" w:cs="Times New Roman"/>
          <w:sz w:val="24"/>
          <w:szCs w:val="24"/>
        </w:rPr>
        <w:tab/>
      </w:r>
      <w:r w:rsidR="006C3CCA" w:rsidRPr="00856DA1">
        <w:rPr>
          <w:rFonts w:ascii="Times New Roman" w:eastAsia="Arial Unicode MS" w:hAnsi="Times New Roman" w:cs="Times New Roman"/>
          <w:sz w:val="24"/>
          <w:szCs w:val="24"/>
        </w:rPr>
        <w:tab/>
      </w:r>
      <w:r w:rsidR="00820661">
        <w:rPr>
          <w:rFonts w:ascii="Times New Roman" w:eastAsia="Arial Unicode MS" w:hAnsi="Times New Roman" w:cs="Times New Roman"/>
          <w:sz w:val="24"/>
          <w:szCs w:val="24"/>
        </w:rPr>
        <w:tab/>
      </w:r>
      <w:r w:rsidR="00820661">
        <w:rPr>
          <w:rFonts w:ascii="Times New Roman" w:eastAsia="Arial Unicode MS" w:hAnsi="Times New Roman" w:cs="Times New Roman"/>
          <w:sz w:val="24"/>
          <w:szCs w:val="24"/>
        </w:rPr>
        <w:tab/>
        <w:t xml:space="preserve">       36</w:t>
      </w:r>
      <w:r w:rsidR="0054177E" w:rsidRPr="00856DA1">
        <w:rPr>
          <w:rFonts w:ascii="Times New Roman" w:eastAsia="Arial Unicode MS" w:hAnsi="Times New Roman" w:cs="Times New Roman"/>
          <w:sz w:val="24"/>
          <w:szCs w:val="24"/>
        </w:rPr>
        <w:tab/>
      </w:r>
      <w:r w:rsidR="0054177E" w:rsidRPr="00856DA1">
        <w:rPr>
          <w:rFonts w:ascii="Times New Roman" w:eastAsia="Arial Unicode MS" w:hAnsi="Times New Roman" w:cs="Times New Roman"/>
          <w:sz w:val="24"/>
          <w:szCs w:val="24"/>
        </w:rPr>
        <w:tab/>
      </w:r>
      <w:r w:rsidR="0054177E" w:rsidRPr="00856DA1">
        <w:rPr>
          <w:rFonts w:ascii="Times New Roman" w:eastAsia="Arial Unicode MS" w:hAnsi="Times New Roman" w:cs="Times New Roman"/>
          <w:sz w:val="24"/>
          <w:szCs w:val="24"/>
        </w:rPr>
        <w:tab/>
      </w:r>
      <w:r w:rsidR="0054177E" w:rsidRPr="00856DA1">
        <w:rPr>
          <w:rFonts w:ascii="Times New Roman" w:eastAsia="Arial Unicode MS" w:hAnsi="Times New Roman" w:cs="Times New Roman"/>
          <w:sz w:val="24"/>
          <w:szCs w:val="24"/>
        </w:rPr>
        <w:tab/>
      </w:r>
      <w:r w:rsidR="0054177E" w:rsidRPr="00856DA1">
        <w:rPr>
          <w:rFonts w:ascii="Times New Roman" w:eastAsia="Arial Unicode MS" w:hAnsi="Times New Roman" w:cs="Times New Roman"/>
          <w:sz w:val="24"/>
          <w:szCs w:val="24"/>
        </w:rPr>
        <w:tab/>
      </w:r>
      <w:r w:rsidR="0054177E" w:rsidRPr="00856DA1">
        <w:rPr>
          <w:rFonts w:ascii="Times New Roman" w:eastAsia="Arial Unicode MS" w:hAnsi="Times New Roman" w:cs="Times New Roman"/>
          <w:sz w:val="24"/>
          <w:szCs w:val="24"/>
        </w:rPr>
        <w:tab/>
        <w:t xml:space="preserve">  </w:t>
      </w:r>
    </w:p>
    <w:p w:rsidR="00856DA1" w:rsidRDefault="00856DA1" w:rsidP="00CE49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ANEXO 1. TRANSVERSALIZACIÓN DE LA MEDIA TÉCNICA CON EL ÁREA</w:t>
      </w:r>
    </w:p>
    <w:p w:rsidR="00856DA1" w:rsidRDefault="00856DA1" w:rsidP="00CE490B">
      <w:pPr>
        <w:autoSpaceDE w:val="0"/>
        <w:autoSpaceDN w:val="0"/>
        <w:adjustRightInd w:val="0"/>
        <w:spacing w:after="0" w:line="240" w:lineRule="auto"/>
        <w:rPr>
          <w:rFonts w:ascii="Times New Roman" w:hAnsi="Times New Roman" w:cs="Times New Roman"/>
          <w:sz w:val="24"/>
          <w:szCs w:val="24"/>
        </w:rPr>
      </w:pPr>
    </w:p>
    <w:p w:rsidR="00CE63BB" w:rsidRDefault="00BE2ECB" w:rsidP="00CE490B">
      <w:pPr>
        <w:autoSpaceDE w:val="0"/>
        <w:autoSpaceDN w:val="0"/>
        <w:adjustRightInd w:val="0"/>
        <w:spacing w:after="0" w:line="240" w:lineRule="auto"/>
        <w:rPr>
          <w:rFonts w:ascii="Times New Roman" w:hAnsi="Times New Roman" w:cs="Times New Roman"/>
          <w:bCs/>
          <w:sz w:val="24"/>
          <w:szCs w:val="24"/>
        </w:rPr>
      </w:pPr>
      <w:r w:rsidRPr="00A3309A">
        <w:rPr>
          <w:rFonts w:ascii="Times New Roman" w:hAnsi="Times New Roman" w:cs="Times New Roman"/>
          <w:sz w:val="24"/>
          <w:szCs w:val="24"/>
        </w:rPr>
        <w:t xml:space="preserve">ANEXO 2. </w:t>
      </w:r>
      <w:r w:rsidRPr="00A3309A">
        <w:rPr>
          <w:rFonts w:ascii="Times New Roman" w:hAnsi="Times New Roman" w:cs="Times New Roman"/>
          <w:bCs/>
          <w:sz w:val="24"/>
          <w:szCs w:val="24"/>
        </w:rPr>
        <w:t>TRANSVERSALIZACIÓN DE LOS PROYECTOS PEDAGÓGICOS A LAS ÁREAS</w:t>
      </w:r>
      <w:r w:rsidR="00A3309A">
        <w:rPr>
          <w:rFonts w:ascii="Times New Roman" w:hAnsi="Times New Roman" w:cs="Times New Roman"/>
          <w:bCs/>
          <w:sz w:val="24"/>
          <w:szCs w:val="24"/>
        </w:rPr>
        <w:t xml:space="preserve"> </w:t>
      </w:r>
    </w:p>
    <w:p w:rsidR="00856DA1" w:rsidRDefault="00856DA1" w:rsidP="00CE490B">
      <w:pPr>
        <w:autoSpaceDE w:val="0"/>
        <w:autoSpaceDN w:val="0"/>
        <w:adjustRightInd w:val="0"/>
        <w:spacing w:after="0" w:line="240" w:lineRule="auto"/>
        <w:rPr>
          <w:rFonts w:ascii="Times New Roman" w:hAnsi="Times New Roman" w:cs="Times New Roman"/>
          <w:bCs/>
          <w:sz w:val="24"/>
          <w:szCs w:val="24"/>
        </w:rPr>
      </w:pPr>
    </w:p>
    <w:p w:rsidR="00856DA1" w:rsidRDefault="00856DA1" w:rsidP="00CE49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ANEXO 3. FORMATO DE PLANEACIÓN</w:t>
      </w:r>
    </w:p>
    <w:p w:rsidR="00856DA1" w:rsidRDefault="00856DA1" w:rsidP="00856DA1">
      <w:pPr>
        <w:autoSpaceDE w:val="0"/>
        <w:autoSpaceDN w:val="0"/>
        <w:adjustRightInd w:val="0"/>
        <w:spacing w:after="0" w:line="240" w:lineRule="auto"/>
        <w:jc w:val="both"/>
        <w:rPr>
          <w:rFonts w:ascii="Times New Roman" w:hAnsi="Times New Roman" w:cs="Times New Roman"/>
          <w:bCs/>
          <w:sz w:val="24"/>
          <w:szCs w:val="24"/>
        </w:rPr>
      </w:pPr>
    </w:p>
    <w:p w:rsidR="00B20AB6"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B20AB6"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B20AB6"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B20AB6"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B20AB6"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B20AB6"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8809F4" w:rsidRPr="007A3A2F" w:rsidRDefault="008809F4" w:rsidP="007A3A2F">
      <w:pPr>
        <w:pStyle w:val="Prrafodelista"/>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w:t>
      </w:r>
      <w:r w:rsidR="007A3A2F" w:rsidRPr="00097E2D">
        <w:rPr>
          <w:rFonts w:ascii="Times New Roman" w:hAnsi="Times New Roman" w:cs="Times New Roman"/>
          <w:i/>
          <w:sz w:val="20"/>
          <w:szCs w:val="24"/>
        </w:rPr>
        <w:t>[</w:t>
      </w:r>
      <w:r w:rsidR="007A3A2F">
        <w:rPr>
          <w:rFonts w:ascii="Times New Roman" w:hAnsi="Times New Roman" w:cs="Times New Roman"/>
          <w:i/>
          <w:sz w:val="20"/>
          <w:szCs w:val="24"/>
        </w:rPr>
        <w:t>América Latina</w:t>
      </w:r>
      <w:r w:rsidR="00D72576" w:rsidRPr="00097E2D">
        <w:rPr>
          <w:rFonts w:ascii="Times New Roman" w:hAnsi="Times New Roman" w:cs="Times New Roman"/>
          <w:i/>
          <w:sz w:val="20"/>
          <w:szCs w:val="24"/>
        </w:rPr>
        <w:t>]</w:t>
      </w:r>
      <w:r w:rsidR="00D72576">
        <w:rPr>
          <w:rFonts w:ascii="Times New Roman" w:hAnsi="Times New Roman" w:cs="Times New Roman"/>
          <w:i/>
          <w:sz w:val="20"/>
          <w:szCs w:val="24"/>
        </w:rPr>
        <w:t xml:space="preserve"> continúa</w:t>
      </w:r>
      <w:r w:rsidR="007A3A2F" w:rsidRPr="00097E2D">
        <w:rPr>
          <w:rFonts w:ascii="Times New Roman" w:hAnsi="Times New Roman" w:cs="Times New Roman"/>
          <w:i/>
          <w:sz w:val="20"/>
          <w:szCs w:val="24"/>
        </w:rPr>
        <w:t xml:space="preserve"> existiendo al servicio de las necesidades ajenas, como fuente y reserva del petróleo y el hierro, el cobre y la carne, las frutas y el café, las materias primas y los alimentos con destino a los países ricos que ganan consumiéndolos, mucho más de lo que América Latina gana produciéndolo</w:t>
      </w:r>
      <w:r w:rsidR="007A3A2F">
        <w:rPr>
          <w:rFonts w:ascii="Times New Roman" w:hAnsi="Times New Roman" w:cs="Times New Roman"/>
          <w:i/>
          <w:sz w:val="20"/>
          <w:szCs w:val="24"/>
        </w:rPr>
        <w:t>s</w:t>
      </w:r>
      <w:r w:rsidRPr="007A3A2F">
        <w:rPr>
          <w:rFonts w:ascii="Times New Roman" w:hAnsi="Times New Roman" w:cs="Times New Roman"/>
          <w:i/>
          <w:sz w:val="20"/>
          <w:szCs w:val="24"/>
        </w:rPr>
        <w:t>”</w:t>
      </w:r>
    </w:p>
    <w:p w:rsidR="008809F4" w:rsidRDefault="007A3A2F" w:rsidP="008809F4">
      <w:pPr>
        <w:spacing w:after="0" w:line="240" w:lineRule="auto"/>
        <w:jc w:val="right"/>
        <w:rPr>
          <w:rFonts w:ascii="Times New Roman" w:hAnsi="Times New Roman" w:cs="Times New Roman"/>
          <w:sz w:val="24"/>
          <w:szCs w:val="24"/>
          <w:lang w:val="es-ES" w:eastAsia="es-ES"/>
        </w:rPr>
      </w:pPr>
      <w:r>
        <w:rPr>
          <w:rFonts w:ascii="Times New Roman" w:hAnsi="Times New Roman" w:cs="Times New Roman"/>
          <w:b/>
          <w:sz w:val="20"/>
          <w:szCs w:val="24"/>
        </w:rPr>
        <w:t>Eduardo Galeano</w:t>
      </w:r>
      <w:r>
        <w:rPr>
          <w:rStyle w:val="Refdenotaalpie"/>
          <w:rFonts w:ascii="Times New Roman" w:hAnsi="Times New Roman" w:cs="Times New Roman"/>
          <w:b/>
          <w:sz w:val="20"/>
          <w:szCs w:val="24"/>
        </w:rPr>
        <w:footnoteReference w:id="1"/>
      </w:r>
      <w:r w:rsidR="008809F4">
        <w:rPr>
          <w:rFonts w:ascii="Times New Roman" w:hAnsi="Times New Roman" w:cs="Times New Roman"/>
          <w:sz w:val="24"/>
          <w:szCs w:val="24"/>
          <w:lang w:val="es-ES" w:eastAsia="es-ES"/>
        </w:rPr>
        <w:t xml:space="preserve"> </w:t>
      </w:r>
    </w:p>
    <w:p w:rsidR="008809F4" w:rsidRDefault="008809F4" w:rsidP="008809F4">
      <w:pPr>
        <w:spacing w:after="0" w:line="240" w:lineRule="auto"/>
        <w:jc w:val="both"/>
        <w:rPr>
          <w:rFonts w:ascii="Times New Roman" w:hAnsi="Times New Roman" w:cs="Times New Roman"/>
          <w:b/>
          <w:sz w:val="24"/>
          <w:szCs w:val="24"/>
        </w:rPr>
      </w:pPr>
    </w:p>
    <w:p w:rsidR="00BE2ECB" w:rsidRDefault="00BE2ECB" w:rsidP="00F64736">
      <w:pPr>
        <w:pStyle w:val="Prrafodelista"/>
        <w:numPr>
          <w:ilvl w:val="0"/>
          <w:numId w:val="3"/>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IDENTIFICACIÓN DEL PLANTEL Y DEL ÁREA</w:t>
      </w:r>
    </w:p>
    <w:p w:rsidR="0025073D" w:rsidRDefault="0025073D" w:rsidP="0025073D">
      <w:pPr>
        <w:pStyle w:val="NormalWeb"/>
        <w:spacing w:before="0" w:beforeAutospacing="0" w:after="0" w:afterAutospacing="0" w:line="480" w:lineRule="auto"/>
      </w:pPr>
      <w:r>
        <w:t>La Institución Educativa San Francisco de Asís está ubicada en la Calle 56 Nº 16 – 18, barrio Villatina, en la comuna 8 – Villa Hermosa, zona centro oriental de la ciudad de Medellín. En esta zona se encuentran, además del barrio Villatina, los barrios La Libertad y El Pinal (noroccidente) y San Antonio (oriente)</w:t>
      </w:r>
      <w:r w:rsidRPr="00AB2CA0">
        <w:rPr>
          <w:rStyle w:val="Refdenotaalpie"/>
          <w:rFonts w:eastAsiaTheme="minorHAnsi"/>
          <w:lang w:val="es-CO" w:eastAsia="en-US"/>
        </w:rPr>
        <w:footnoteReference w:id="2"/>
      </w:r>
      <w:r>
        <w:t>, considerados como los lugares de procedencia de la mayor parte de los estudiantes matriculados en la Institución Educativa.</w:t>
      </w:r>
      <w:r w:rsidR="00B20AB6">
        <w:t xml:space="preserve"> El número telefónico de la Institución Educativa es (4) 2690520.</w:t>
      </w:r>
    </w:p>
    <w:p w:rsidR="0025073D" w:rsidRDefault="0025073D" w:rsidP="0025073D">
      <w:pPr>
        <w:pStyle w:val="NormalWeb"/>
        <w:spacing w:before="0" w:beforeAutospacing="0" w:after="0" w:afterAutospacing="0" w:line="480" w:lineRule="auto"/>
      </w:pPr>
      <w:r>
        <w:t>Por otra parte, el área de Ciencias Políticas y Económicas tiene una intensidad horaria de 2 horas a la semana en los grados décimo y once. Los docentes que orientan esta área son los docentes del área de Ciencias Sociales.</w:t>
      </w:r>
    </w:p>
    <w:p w:rsidR="00BE2ECB" w:rsidRDefault="00BE2ECB" w:rsidP="00F64736">
      <w:pPr>
        <w:pStyle w:val="Prrafodelista"/>
        <w:numPr>
          <w:ilvl w:val="0"/>
          <w:numId w:val="3"/>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FINES DEL SISTEMA EDUCATIVO COLOMBIANO</w:t>
      </w:r>
    </w:p>
    <w:p w:rsidR="00D954B7" w:rsidRDefault="00D954B7" w:rsidP="00D954B7">
      <w:pPr>
        <w:spacing w:after="0" w:line="480" w:lineRule="auto"/>
        <w:rPr>
          <w:rFonts w:ascii="Times New Roman" w:hAnsi="Times New Roman" w:cs="Times New Roman"/>
          <w:sz w:val="24"/>
          <w:szCs w:val="24"/>
        </w:rPr>
      </w:pPr>
      <w:r>
        <w:rPr>
          <w:rFonts w:ascii="Times New Roman" w:hAnsi="Times New Roman" w:cs="Times New Roman"/>
          <w:sz w:val="24"/>
          <w:szCs w:val="24"/>
        </w:rPr>
        <w:t>El área de Ciencias Económicas y Políticas integra lo establecido en el artículo 5 de la Ley 115 de febrero 8 de 1994 o Ley General de Educación en cuanto a los fines de la educación en Colombia</w:t>
      </w:r>
      <w:r>
        <w:rPr>
          <w:rStyle w:val="Refdenotaalpie"/>
          <w:rFonts w:ascii="Times New Roman" w:hAnsi="Times New Roman" w:cs="Times New Roman"/>
          <w:sz w:val="24"/>
          <w:szCs w:val="24"/>
        </w:rPr>
        <w:footnoteReference w:id="3"/>
      </w:r>
      <w:r>
        <w:rPr>
          <w:rFonts w:ascii="Times New Roman" w:hAnsi="Times New Roman" w:cs="Times New Roman"/>
          <w:sz w:val="24"/>
          <w:szCs w:val="24"/>
        </w:rPr>
        <w:t>. De acuerdo con esto el desarrollo del área atiende a:</w:t>
      </w:r>
    </w:p>
    <w:p w:rsidR="00D954B7" w:rsidRDefault="00D954B7" w:rsidP="00F64736">
      <w:pPr>
        <w:pStyle w:val="NormalWeb"/>
        <w:numPr>
          <w:ilvl w:val="0"/>
          <w:numId w:val="4"/>
        </w:numPr>
        <w:spacing w:before="0" w:beforeAutospacing="0" w:after="0" w:afterAutospacing="0" w:line="480" w:lineRule="auto"/>
      </w:pPr>
      <w:r w:rsidRPr="00965D2D">
        <w:t>El pleno desarrollo de la personalidad sin más limitaciones que las que le imponen los</w:t>
      </w:r>
      <w:r>
        <w:t xml:space="preserve"> </w:t>
      </w:r>
      <w:r w:rsidRPr="00965D2D">
        <w:t>derechos de los demás y</w:t>
      </w:r>
      <w:r>
        <w:t xml:space="preserve"> </w:t>
      </w:r>
      <w:r w:rsidRPr="00965D2D">
        <w:t xml:space="preserve">el orden jurídico, dentro de un proceso de formación integral, física, </w:t>
      </w:r>
      <w:r>
        <w:lastRenderedPageBreak/>
        <w:t>p</w:t>
      </w:r>
      <w:r w:rsidRPr="00965D2D">
        <w:t>síquica, intelectual, moral, espiritual, social,</w:t>
      </w:r>
      <w:r>
        <w:t xml:space="preserve"> </w:t>
      </w:r>
      <w:r w:rsidRPr="00965D2D">
        <w:t>afectiva, ética, cívica y demás valores humanos.</w:t>
      </w:r>
    </w:p>
    <w:p w:rsidR="00D954B7" w:rsidRDefault="00D954B7" w:rsidP="00F64736">
      <w:pPr>
        <w:pStyle w:val="NormalWeb"/>
        <w:numPr>
          <w:ilvl w:val="0"/>
          <w:numId w:val="4"/>
        </w:numPr>
        <w:spacing w:before="0" w:beforeAutospacing="0" w:after="0" w:afterAutospacing="0" w:line="480" w:lineRule="auto"/>
      </w:pPr>
      <w:r w:rsidRPr="00965D2D">
        <w:t>La formación en el respeto a la vida y a los demás derechos humanos, a la paz, a los principios democráticos,</w:t>
      </w:r>
      <w:r>
        <w:t xml:space="preserve"> </w:t>
      </w:r>
      <w:r w:rsidRPr="00965D2D">
        <w:t>de convivencia, pluralismo, justicia, solidaridad y equidad, así como en el ejercicio de la tolerancia y de la libertad.</w:t>
      </w:r>
      <w:r>
        <w:t xml:space="preserve"> </w:t>
      </w:r>
    </w:p>
    <w:p w:rsidR="00D954B7" w:rsidRDefault="00D954B7" w:rsidP="00F64736">
      <w:pPr>
        <w:pStyle w:val="NormalWeb"/>
        <w:numPr>
          <w:ilvl w:val="0"/>
          <w:numId w:val="4"/>
        </w:numPr>
        <w:spacing w:before="0" w:beforeAutospacing="0" w:after="0" w:afterAutospacing="0" w:line="480" w:lineRule="auto"/>
      </w:pPr>
      <w:r w:rsidRPr="00965D2D">
        <w:t>La formación para facilitar la participación de todos en las decisiones que los afectan en la vida económica,</w:t>
      </w:r>
      <w:r>
        <w:t xml:space="preserve"> </w:t>
      </w:r>
      <w:r w:rsidRPr="00965D2D">
        <w:t>política, administrativa y cultural de la Nación.</w:t>
      </w:r>
    </w:p>
    <w:p w:rsidR="00D954B7" w:rsidRDefault="00D954B7" w:rsidP="00F64736">
      <w:pPr>
        <w:pStyle w:val="NormalWeb"/>
        <w:numPr>
          <w:ilvl w:val="0"/>
          <w:numId w:val="4"/>
        </w:numPr>
        <w:spacing w:before="0" w:beforeAutospacing="0" w:after="0" w:afterAutospacing="0" w:line="480" w:lineRule="auto"/>
      </w:pPr>
      <w:r w:rsidRPr="00965D2D">
        <w:t>La formación en el respeto a la autoridad legítima y a la ley, a la cultura nacional, a la historia colombiana y a</w:t>
      </w:r>
      <w:r>
        <w:t xml:space="preserve"> </w:t>
      </w:r>
      <w:r w:rsidRPr="00965D2D">
        <w:t>los símbolos patrios.</w:t>
      </w:r>
    </w:p>
    <w:p w:rsidR="00D954B7" w:rsidRDefault="00D954B7" w:rsidP="00F64736">
      <w:pPr>
        <w:pStyle w:val="NormalWeb"/>
        <w:numPr>
          <w:ilvl w:val="0"/>
          <w:numId w:val="4"/>
        </w:numPr>
        <w:spacing w:before="0" w:beforeAutospacing="0" w:after="0" w:afterAutospacing="0" w:line="480" w:lineRule="auto"/>
      </w:pPr>
      <w:r w:rsidRPr="00965D2D">
        <w:t>La adquisición y generación de los conocimientos científicos y técnicos más avanzados, humanísticos,</w:t>
      </w:r>
      <w:r>
        <w:t xml:space="preserve"> </w:t>
      </w:r>
      <w:r w:rsidRPr="00965D2D">
        <w:t>históricos, sociales, geográficos y estéticos, mediante la apropiación de hábitos intelectuales adecuados para el</w:t>
      </w:r>
      <w:r>
        <w:t xml:space="preserve"> </w:t>
      </w:r>
      <w:r w:rsidRPr="00965D2D">
        <w:t>desarrollo del saber.</w:t>
      </w:r>
    </w:p>
    <w:p w:rsidR="00D954B7" w:rsidRDefault="00D954B7" w:rsidP="00F64736">
      <w:pPr>
        <w:pStyle w:val="NormalWeb"/>
        <w:numPr>
          <w:ilvl w:val="0"/>
          <w:numId w:val="4"/>
        </w:numPr>
        <w:spacing w:before="0" w:beforeAutospacing="0" w:after="0" w:afterAutospacing="0" w:line="480" w:lineRule="auto"/>
      </w:pPr>
      <w:r w:rsidRPr="00965D2D">
        <w:t>El estudio y la comprensión crítica de la cultura nacional y de la diversidad étnica y cultural del país, como</w:t>
      </w:r>
      <w:r>
        <w:t xml:space="preserve"> </w:t>
      </w:r>
      <w:r w:rsidRPr="00965D2D">
        <w:t>fundamento de la unidad nacional y de su identidad.</w:t>
      </w:r>
    </w:p>
    <w:p w:rsidR="00D954B7" w:rsidRDefault="00D954B7" w:rsidP="00F64736">
      <w:pPr>
        <w:pStyle w:val="NormalWeb"/>
        <w:numPr>
          <w:ilvl w:val="0"/>
          <w:numId w:val="4"/>
        </w:numPr>
        <w:spacing w:before="0" w:beforeAutospacing="0" w:after="0" w:afterAutospacing="0" w:line="480" w:lineRule="auto"/>
      </w:pPr>
      <w:r w:rsidRPr="00965D2D">
        <w:t>El acceso al conocimiento, la ciencia, la técnica y demás bienes y valores de la cultura, el fomento de la</w:t>
      </w:r>
      <w:r>
        <w:t xml:space="preserve"> </w:t>
      </w:r>
      <w:r w:rsidRPr="00965D2D">
        <w:t>investigación y el estímulo a la creación artística en sus diferentes manifestaciones.</w:t>
      </w:r>
    </w:p>
    <w:p w:rsidR="00D954B7" w:rsidRDefault="00D954B7" w:rsidP="00F64736">
      <w:pPr>
        <w:pStyle w:val="NormalWeb"/>
        <w:numPr>
          <w:ilvl w:val="0"/>
          <w:numId w:val="4"/>
        </w:numPr>
        <w:spacing w:before="0" w:beforeAutospacing="0" w:after="0" w:afterAutospacing="0" w:line="480" w:lineRule="auto"/>
      </w:pPr>
      <w:r w:rsidRPr="00965D2D">
        <w:t>La creación y fomento de una conciencia de la soberanía nacional y para la práctica de la solidaridad y la</w:t>
      </w:r>
      <w:r>
        <w:t xml:space="preserve"> </w:t>
      </w:r>
      <w:r w:rsidRPr="00965D2D">
        <w:t xml:space="preserve">integración con el mundo, en especial con </w:t>
      </w:r>
      <w:r>
        <w:t>L</w:t>
      </w:r>
      <w:r w:rsidRPr="00965D2D">
        <w:t>atinoamérica y el Caribe.</w:t>
      </w:r>
    </w:p>
    <w:p w:rsidR="00D954B7" w:rsidRDefault="00D954B7" w:rsidP="00F64736">
      <w:pPr>
        <w:pStyle w:val="NormalWeb"/>
        <w:numPr>
          <w:ilvl w:val="0"/>
          <w:numId w:val="4"/>
        </w:numPr>
        <w:spacing w:before="0" w:beforeAutospacing="0" w:after="0" w:afterAutospacing="0" w:line="480" w:lineRule="auto"/>
      </w:pPr>
      <w:r w:rsidRPr="00965D2D">
        <w:t>El desarrollo de la capacidad crítica, reflexiva y analítica que fortalezca el avance científico y tecnológico</w:t>
      </w:r>
      <w:r>
        <w:t xml:space="preserve"> </w:t>
      </w:r>
      <w:r w:rsidRPr="00965D2D">
        <w:t xml:space="preserve">nacional, orientado con prioridad al mejoramiento cultural y de la calidad de la </w:t>
      </w:r>
      <w:r w:rsidRPr="00965D2D">
        <w:lastRenderedPageBreak/>
        <w:t>vida de la población, a la</w:t>
      </w:r>
      <w:r>
        <w:t xml:space="preserve"> </w:t>
      </w:r>
      <w:r w:rsidRPr="00965D2D">
        <w:t>participación en la búsqueda de alternativas de solución a los problemas y al progreso social y económico del</w:t>
      </w:r>
      <w:r>
        <w:t xml:space="preserve"> </w:t>
      </w:r>
      <w:r w:rsidRPr="00965D2D">
        <w:t>país.</w:t>
      </w:r>
    </w:p>
    <w:p w:rsidR="00D954B7" w:rsidRDefault="00D954B7" w:rsidP="00F64736">
      <w:pPr>
        <w:pStyle w:val="NormalWeb"/>
        <w:numPr>
          <w:ilvl w:val="0"/>
          <w:numId w:val="4"/>
        </w:numPr>
        <w:spacing w:before="0" w:beforeAutospacing="0" w:after="0" w:afterAutospacing="0" w:line="480" w:lineRule="auto"/>
      </w:pPr>
      <w:r w:rsidRPr="00965D2D">
        <w:t>La adquisición de una conciencia para la conservación, protección y mejoramiento del medio ambiente, de la</w:t>
      </w:r>
      <w:r>
        <w:t xml:space="preserve"> </w:t>
      </w:r>
      <w:r w:rsidRPr="00965D2D">
        <w:t>calidad de la vida, del uso racional de los recursos naturales, de la prevención de desastres, dentro de una cultura</w:t>
      </w:r>
      <w:r>
        <w:t xml:space="preserve"> </w:t>
      </w:r>
      <w:r w:rsidRPr="00965D2D">
        <w:t>ecológica y del riesgo y la defensa del</w:t>
      </w:r>
      <w:r>
        <w:t xml:space="preserve"> </w:t>
      </w:r>
      <w:r w:rsidRPr="00965D2D">
        <w:t>patrimonio cultural de la Nación.</w:t>
      </w:r>
    </w:p>
    <w:p w:rsidR="00D954B7" w:rsidRDefault="00D954B7" w:rsidP="00F64736">
      <w:pPr>
        <w:pStyle w:val="NormalWeb"/>
        <w:numPr>
          <w:ilvl w:val="0"/>
          <w:numId w:val="4"/>
        </w:numPr>
        <w:spacing w:before="0" w:beforeAutospacing="0" w:after="0" w:afterAutospacing="0" w:line="480" w:lineRule="auto"/>
      </w:pPr>
      <w:r w:rsidRPr="00965D2D">
        <w:t xml:space="preserve">La formación en la práctica del trabajo, mediante los conocimientos técnicos </w:t>
      </w:r>
      <w:r w:rsidR="00940379" w:rsidRPr="00965D2D">
        <w:t>y</w:t>
      </w:r>
      <w:r w:rsidR="00940379">
        <w:t xml:space="preserve"> habilidades</w:t>
      </w:r>
      <w:r w:rsidRPr="00965D2D">
        <w:t>, así como en la</w:t>
      </w:r>
      <w:r>
        <w:t xml:space="preserve"> </w:t>
      </w:r>
      <w:r w:rsidRPr="00965D2D">
        <w:t xml:space="preserve">valoración del mismo como fundamento del desarrollo </w:t>
      </w:r>
      <w:r>
        <w:t>i</w:t>
      </w:r>
      <w:r w:rsidRPr="00965D2D">
        <w:t>ndividual y social.</w:t>
      </w:r>
    </w:p>
    <w:p w:rsidR="00D954B7" w:rsidRDefault="00D954B7" w:rsidP="00F64736">
      <w:pPr>
        <w:pStyle w:val="NormalWeb"/>
        <w:numPr>
          <w:ilvl w:val="0"/>
          <w:numId w:val="4"/>
        </w:numPr>
        <w:spacing w:before="0" w:beforeAutospacing="0" w:after="0" w:afterAutospacing="0" w:line="480" w:lineRule="auto"/>
      </w:pPr>
      <w:r w:rsidRPr="00965D2D">
        <w:t>La formación para la promoción y preservación de la salud y la higiene, la prevención integral de problemas</w:t>
      </w:r>
      <w:r>
        <w:t xml:space="preserve"> </w:t>
      </w:r>
      <w:r w:rsidRPr="00965D2D">
        <w:t>socialmente relevantes, la educación física, la recreación, el</w:t>
      </w:r>
      <w:r>
        <w:t xml:space="preserve"> </w:t>
      </w:r>
      <w:r w:rsidRPr="00965D2D">
        <w:t>deporte y la utilizac</w:t>
      </w:r>
      <w:r>
        <w:t>ión adecuada del tiempo libre.</w:t>
      </w:r>
    </w:p>
    <w:p w:rsidR="00D954B7" w:rsidRPr="00D954B7" w:rsidRDefault="00D954B7" w:rsidP="00F64736">
      <w:pPr>
        <w:pStyle w:val="NormalWeb"/>
        <w:numPr>
          <w:ilvl w:val="0"/>
          <w:numId w:val="4"/>
        </w:numPr>
        <w:spacing w:before="0" w:beforeAutospacing="0" w:after="0" w:afterAutospacing="0" w:line="480" w:lineRule="auto"/>
      </w:pPr>
      <w:r w:rsidRPr="00AE79A6">
        <w:t>La promoción en la persona y en la sociedad de la capacidad para crear, investigar, adoptar la tecnología que</w:t>
      </w:r>
      <w:r>
        <w:t xml:space="preserve"> </w:t>
      </w:r>
      <w:r w:rsidRPr="00AE79A6">
        <w:t xml:space="preserve">se requiere en los procesos de desarrollo del país y le permita al </w:t>
      </w:r>
      <w:r>
        <w:t>e</w:t>
      </w:r>
      <w:r w:rsidRPr="00AE79A6">
        <w:t>ducando</w:t>
      </w:r>
      <w:r>
        <w:t xml:space="preserve"> </w:t>
      </w:r>
      <w:r w:rsidRPr="00AE79A6">
        <w:t>ingresar al sector productivo.</w:t>
      </w:r>
    </w:p>
    <w:p w:rsidR="00BE2ECB" w:rsidRDefault="00D954B7" w:rsidP="00F64736">
      <w:pPr>
        <w:pStyle w:val="Prrafodelista"/>
        <w:numPr>
          <w:ilvl w:val="0"/>
          <w:numId w:val="3"/>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HORIZONTE INSTITUCIONAL</w:t>
      </w:r>
    </w:p>
    <w:p w:rsidR="00D954B7" w:rsidRPr="00922EF3" w:rsidRDefault="00D954B7" w:rsidP="00F64736">
      <w:pPr>
        <w:pStyle w:val="Prrafodelista"/>
        <w:numPr>
          <w:ilvl w:val="1"/>
          <w:numId w:val="6"/>
        </w:numPr>
        <w:spacing w:after="0" w:line="480" w:lineRule="auto"/>
        <w:rPr>
          <w:rFonts w:ascii="Times New Roman" w:hAnsi="Times New Roman" w:cs="Times New Roman"/>
          <w:sz w:val="24"/>
          <w:szCs w:val="24"/>
        </w:rPr>
      </w:pPr>
      <w:r w:rsidRPr="00922EF3">
        <w:rPr>
          <w:rFonts w:ascii="Times New Roman" w:hAnsi="Times New Roman" w:cs="Times New Roman"/>
          <w:sz w:val="24"/>
          <w:szCs w:val="24"/>
        </w:rPr>
        <w:t>M</w:t>
      </w:r>
      <w:r w:rsidR="008532A7">
        <w:rPr>
          <w:rFonts w:ascii="Times New Roman" w:hAnsi="Times New Roman" w:cs="Times New Roman"/>
          <w:sz w:val="24"/>
          <w:szCs w:val="24"/>
        </w:rPr>
        <w:t>ISIÓN</w:t>
      </w:r>
    </w:p>
    <w:p w:rsidR="00D954B7" w:rsidRDefault="00D954B7" w:rsidP="00D954B7">
      <w:pPr>
        <w:spacing w:after="0" w:line="480" w:lineRule="auto"/>
        <w:rPr>
          <w:rFonts w:ascii="Times New Roman" w:eastAsia="Times New Roman" w:hAnsi="Times New Roman" w:cs="Times New Roman"/>
          <w:sz w:val="24"/>
          <w:szCs w:val="24"/>
          <w:lang w:val="es-ES" w:eastAsia="es-ES"/>
        </w:rPr>
      </w:pPr>
      <w:r w:rsidRPr="00AE79A6">
        <w:rPr>
          <w:rFonts w:ascii="Times New Roman" w:eastAsia="Times New Roman" w:hAnsi="Times New Roman" w:cs="Times New Roman"/>
          <w:sz w:val="24"/>
          <w:szCs w:val="24"/>
          <w:lang w:val="es-ES" w:eastAsia="es-ES"/>
        </w:rPr>
        <w:t xml:space="preserve">La Institución </w:t>
      </w:r>
      <w:r>
        <w:rPr>
          <w:rFonts w:ascii="Times New Roman" w:eastAsia="Times New Roman" w:hAnsi="Times New Roman" w:cs="Times New Roman"/>
          <w:sz w:val="24"/>
          <w:szCs w:val="24"/>
          <w:lang w:val="es-ES" w:eastAsia="es-ES"/>
        </w:rPr>
        <w:t>Educativa San Francisco de Asís</w:t>
      </w:r>
      <w:r w:rsidRPr="00AE79A6">
        <w:rPr>
          <w:rFonts w:ascii="Times New Roman" w:eastAsia="Times New Roman" w:hAnsi="Times New Roman" w:cs="Times New Roman"/>
          <w:sz w:val="24"/>
          <w:szCs w:val="24"/>
          <w:lang w:val="es-ES" w:eastAsia="es-ES"/>
        </w:rPr>
        <w:t xml:space="preserve"> forma hombres y mujeres competentes para la vida, a partir de una educación integral, la exigencia académica y la sana convivencia.</w:t>
      </w:r>
      <w:r>
        <w:rPr>
          <w:rFonts w:ascii="Times New Roman" w:eastAsia="Times New Roman" w:hAnsi="Times New Roman" w:cs="Times New Roman"/>
          <w:sz w:val="24"/>
          <w:szCs w:val="24"/>
          <w:lang w:val="es-ES" w:eastAsia="es-ES"/>
        </w:rPr>
        <w:t xml:space="preserve"> </w:t>
      </w:r>
      <w:r w:rsidRPr="00AE79A6">
        <w:rPr>
          <w:rFonts w:ascii="Times New Roman" w:eastAsia="Times New Roman" w:hAnsi="Times New Roman" w:cs="Times New Roman"/>
          <w:sz w:val="24"/>
          <w:szCs w:val="24"/>
          <w:lang w:val="es-ES" w:eastAsia="es-ES"/>
        </w:rPr>
        <w:t>Atendiendo a la incursión de las nuevas tecnologías y favoreciendo el desarrollo del pensamiento libre, crítico y creativo.</w:t>
      </w:r>
    </w:p>
    <w:p w:rsidR="00B20AB6" w:rsidRDefault="00B20AB6" w:rsidP="00D954B7">
      <w:pPr>
        <w:spacing w:after="0" w:line="480" w:lineRule="auto"/>
        <w:rPr>
          <w:rFonts w:ascii="Times New Roman" w:eastAsia="Times New Roman" w:hAnsi="Times New Roman" w:cs="Times New Roman"/>
          <w:sz w:val="24"/>
          <w:szCs w:val="24"/>
          <w:lang w:val="es-ES" w:eastAsia="es-ES"/>
        </w:rPr>
      </w:pPr>
    </w:p>
    <w:p w:rsidR="00B20AB6" w:rsidRDefault="00B20AB6" w:rsidP="00D954B7">
      <w:pPr>
        <w:spacing w:after="0" w:line="480" w:lineRule="auto"/>
        <w:rPr>
          <w:rFonts w:ascii="Times New Roman" w:eastAsia="Times New Roman" w:hAnsi="Times New Roman" w:cs="Times New Roman"/>
          <w:sz w:val="24"/>
          <w:szCs w:val="24"/>
          <w:lang w:val="es-ES" w:eastAsia="es-ES"/>
        </w:rPr>
      </w:pPr>
    </w:p>
    <w:p w:rsidR="00B20AB6" w:rsidRDefault="00B20AB6" w:rsidP="00B20AB6">
      <w:pPr>
        <w:spacing w:after="0" w:line="240" w:lineRule="auto"/>
        <w:rPr>
          <w:rFonts w:ascii="Times New Roman" w:eastAsia="Times New Roman" w:hAnsi="Times New Roman" w:cs="Times New Roman"/>
          <w:sz w:val="24"/>
          <w:szCs w:val="24"/>
          <w:lang w:val="es-ES" w:eastAsia="es-ES"/>
        </w:rPr>
      </w:pPr>
    </w:p>
    <w:p w:rsidR="00D954B7" w:rsidRPr="00D954B7" w:rsidRDefault="008532A7" w:rsidP="00F64736">
      <w:pPr>
        <w:pStyle w:val="Prrafodelista"/>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VISIÓN</w:t>
      </w:r>
    </w:p>
    <w:p w:rsidR="00D954B7" w:rsidRPr="00250831" w:rsidRDefault="00D954B7" w:rsidP="00D954B7">
      <w:pPr>
        <w:pStyle w:val="NormalWeb"/>
        <w:spacing w:before="0" w:beforeAutospacing="0" w:after="0" w:afterAutospacing="0" w:line="480" w:lineRule="auto"/>
      </w:pPr>
      <w:r w:rsidRPr="00AE79A6">
        <w:t xml:space="preserve">La Institución Educativa San Francisco de Asís se </w:t>
      </w:r>
      <w:r>
        <w:t>proyecta para el 2020 como una I</w:t>
      </w:r>
      <w:r w:rsidRPr="00AE79A6">
        <w:t>nstitución de</w:t>
      </w:r>
      <w:r>
        <w:t xml:space="preserve"> calidad,</w:t>
      </w:r>
      <w:r w:rsidRPr="00AE79A6">
        <w:t xml:space="preserve"> mediante el buen</w:t>
      </w:r>
      <w:r>
        <w:t xml:space="preserve"> </w:t>
      </w:r>
      <w:r w:rsidRPr="00AE79A6">
        <w:t>desempeño académico y la formación de seres humanos capaces</w:t>
      </w:r>
      <w:r>
        <w:t xml:space="preserve"> de </w:t>
      </w:r>
      <w:r w:rsidRPr="00AE79A6">
        <w:t>transformar y desenvolverse en la sociedad, haciendo parte de la construcción de sus proyectos de vida.</w:t>
      </w:r>
    </w:p>
    <w:p w:rsidR="00D954B7" w:rsidRPr="00D954B7" w:rsidRDefault="008532A7" w:rsidP="00F64736">
      <w:pPr>
        <w:pStyle w:val="Prrafodelista"/>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PERFIL DEL ESTUDIANTE</w:t>
      </w:r>
    </w:p>
    <w:p w:rsidR="00D954B7" w:rsidRPr="00D954B7" w:rsidRDefault="00D954B7" w:rsidP="00D954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 base en el artículo 23 del Manual de Convivencia de la Institución Educativa, “el </w:t>
      </w:r>
      <w:r w:rsidRPr="002B14E1">
        <w:rPr>
          <w:rFonts w:ascii="Times New Roman" w:hAnsi="Times New Roman" w:cs="Times New Roman"/>
          <w:sz w:val="24"/>
          <w:szCs w:val="24"/>
        </w:rPr>
        <w:t>estudiante</w:t>
      </w:r>
      <w:r>
        <w:rPr>
          <w:rFonts w:ascii="Times New Roman" w:hAnsi="Times New Roman" w:cs="Times New Roman"/>
          <w:sz w:val="24"/>
          <w:szCs w:val="24"/>
        </w:rPr>
        <w:t xml:space="preserve"> </w:t>
      </w:r>
      <w:r w:rsidRPr="00443805">
        <w:rPr>
          <w:rFonts w:ascii="Times New Roman" w:hAnsi="Times New Roman" w:cs="Times New Roman"/>
          <w:sz w:val="24"/>
          <w:szCs w:val="24"/>
        </w:rPr>
        <w:t>[</w:t>
      </w:r>
      <w:r>
        <w:rPr>
          <w:rFonts w:ascii="Times New Roman" w:hAnsi="Times New Roman" w:cs="Times New Roman"/>
          <w:sz w:val="24"/>
          <w:szCs w:val="24"/>
        </w:rPr>
        <w:t>…</w:t>
      </w:r>
      <w:r w:rsidRPr="00443805">
        <w:rPr>
          <w:rFonts w:ascii="Times New Roman" w:hAnsi="Times New Roman" w:cs="Times New Roman"/>
          <w:sz w:val="24"/>
          <w:szCs w:val="24"/>
        </w:rPr>
        <w:t>]</w:t>
      </w:r>
      <w:r w:rsidRPr="002B14E1">
        <w:rPr>
          <w:rFonts w:ascii="Times New Roman" w:hAnsi="Times New Roman" w:cs="Times New Roman"/>
          <w:sz w:val="24"/>
          <w:szCs w:val="24"/>
        </w:rPr>
        <w:t>, en la búsqueda de asumir con competencia la vida, desde su autonomía intelectual, moral, espiritual y social, se visionará como una persona indagadora, crítica, creativa, respetuosa, con</w:t>
      </w:r>
      <w:r>
        <w:rPr>
          <w:rFonts w:ascii="Times New Roman" w:hAnsi="Times New Roman" w:cs="Times New Roman"/>
          <w:sz w:val="24"/>
          <w:szCs w:val="24"/>
        </w:rPr>
        <w:t xml:space="preserve"> </w:t>
      </w:r>
      <w:r w:rsidRPr="002B14E1">
        <w:rPr>
          <w:rFonts w:ascii="Times New Roman" w:hAnsi="Times New Roman" w:cs="Times New Roman"/>
          <w:sz w:val="24"/>
          <w:szCs w:val="24"/>
        </w:rPr>
        <w:t>gran identidad cultural, gran sensibilidad social y con un gran sentido de pertenencia por la</w:t>
      </w:r>
      <w:r>
        <w:rPr>
          <w:rFonts w:ascii="Times New Roman" w:hAnsi="Times New Roman" w:cs="Times New Roman"/>
          <w:sz w:val="24"/>
          <w:szCs w:val="24"/>
        </w:rPr>
        <w:t xml:space="preserve"> </w:t>
      </w:r>
      <w:r w:rsidRPr="002B14E1">
        <w:rPr>
          <w:rFonts w:ascii="Times New Roman" w:hAnsi="Times New Roman" w:cs="Times New Roman"/>
          <w:sz w:val="24"/>
          <w:szCs w:val="24"/>
        </w:rPr>
        <w:t>Institución, que lo lleve a ser participativo, solidario, tolerante, comprometido con la</w:t>
      </w:r>
      <w:r>
        <w:rPr>
          <w:rFonts w:ascii="Times New Roman" w:hAnsi="Times New Roman" w:cs="Times New Roman"/>
          <w:sz w:val="24"/>
          <w:szCs w:val="24"/>
        </w:rPr>
        <w:t xml:space="preserve"> </w:t>
      </w:r>
      <w:r w:rsidRPr="002B14E1">
        <w:rPr>
          <w:rFonts w:ascii="Times New Roman" w:hAnsi="Times New Roman" w:cs="Times New Roman"/>
          <w:sz w:val="24"/>
          <w:szCs w:val="24"/>
        </w:rPr>
        <w:t>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r>
        <w:rPr>
          <w:rFonts w:ascii="Times New Roman" w:hAnsi="Times New Roman" w:cs="Times New Roman"/>
          <w:sz w:val="24"/>
          <w:szCs w:val="24"/>
        </w:rPr>
        <w:t>”</w:t>
      </w:r>
    </w:p>
    <w:p w:rsidR="001E35E6" w:rsidRPr="008532A7" w:rsidRDefault="001E35E6" w:rsidP="00F64736">
      <w:pPr>
        <w:pStyle w:val="Prrafodelista"/>
        <w:numPr>
          <w:ilvl w:val="1"/>
          <w:numId w:val="5"/>
        </w:numPr>
        <w:spacing w:after="0" w:line="480" w:lineRule="auto"/>
        <w:rPr>
          <w:rFonts w:ascii="Times New Roman" w:hAnsi="Times New Roman" w:cs="Times New Roman"/>
          <w:sz w:val="24"/>
          <w:szCs w:val="24"/>
        </w:rPr>
      </w:pPr>
      <w:r w:rsidRPr="008532A7">
        <w:rPr>
          <w:rFonts w:ascii="Times New Roman" w:hAnsi="Times New Roman" w:cs="Times New Roman"/>
          <w:sz w:val="24"/>
          <w:szCs w:val="24"/>
        </w:rPr>
        <w:t>ARTICULACIÓN DEL PLAN DE ÁREA CON HORIZONTE INSTITUCIONAL</w:t>
      </w:r>
    </w:p>
    <w:p w:rsidR="001E35E6" w:rsidRPr="00170CC0" w:rsidRDefault="001E35E6" w:rsidP="001E35E6">
      <w:pPr>
        <w:spacing w:after="0" w:line="480" w:lineRule="auto"/>
        <w:rPr>
          <w:rFonts w:ascii="Times New Roman" w:hAnsi="Times New Roman" w:cs="Times New Roman"/>
          <w:sz w:val="24"/>
          <w:szCs w:val="24"/>
        </w:rPr>
      </w:pPr>
      <w:r w:rsidRPr="00170CC0">
        <w:rPr>
          <w:rFonts w:ascii="Times New Roman" w:hAnsi="Times New Roman" w:cs="Times New Roman"/>
          <w:sz w:val="24"/>
          <w:szCs w:val="24"/>
        </w:rPr>
        <w:t xml:space="preserve">El plan de área de </w:t>
      </w:r>
      <w:r>
        <w:rPr>
          <w:rFonts w:ascii="Times New Roman" w:hAnsi="Times New Roman" w:cs="Times New Roman"/>
          <w:sz w:val="24"/>
          <w:szCs w:val="24"/>
        </w:rPr>
        <w:t xml:space="preserve">Ciencias Económicas y Políticas </w:t>
      </w:r>
      <w:r w:rsidRPr="00170CC0">
        <w:rPr>
          <w:rFonts w:ascii="Times New Roman" w:hAnsi="Times New Roman" w:cs="Times New Roman"/>
          <w:sz w:val="24"/>
          <w:szCs w:val="24"/>
        </w:rPr>
        <w:t>se articula al horizonte institucional en la medida en que se le dé alcance a</w:t>
      </w:r>
      <w:r>
        <w:rPr>
          <w:rFonts w:ascii="Times New Roman" w:hAnsi="Times New Roman" w:cs="Times New Roman"/>
          <w:sz w:val="24"/>
          <w:szCs w:val="24"/>
        </w:rPr>
        <w:t xml:space="preserve"> los criterios establecidos en é</w:t>
      </w:r>
      <w:r w:rsidRPr="00170CC0">
        <w:rPr>
          <w:rFonts w:ascii="Times New Roman" w:hAnsi="Times New Roman" w:cs="Times New Roman"/>
          <w:sz w:val="24"/>
          <w:szCs w:val="24"/>
        </w:rPr>
        <w:t>ste; por lo tanto</w:t>
      </w:r>
      <w:r>
        <w:rPr>
          <w:rFonts w:ascii="Times New Roman" w:hAnsi="Times New Roman" w:cs="Times New Roman"/>
          <w:sz w:val="24"/>
          <w:szCs w:val="24"/>
        </w:rPr>
        <w:t>,</w:t>
      </w:r>
      <w:r w:rsidRPr="00170CC0">
        <w:rPr>
          <w:rFonts w:ascii="Times New Roman" w:hAnsi="Times New Roman" w:cs="Times New Roman"/>
          <w:sz w:val="24"/>
          <w:szCs w:val="24"/>
        </w:rPr>
        <w:t xml:space="preserve"> se pretende desde</w:t>
      </w:r>
      <w:r w:rsidR="008532A7">
        <w:rPr>
          <w:rFonts w:ascii="Times New Roman" w:hAnsi="Times New Roman" w:cs="Times New Roman"/>
          <w:sz w:val="24"/>
          <w:szCs w:val="24"/>
        </w:rPr>
        <w:t xml:space="preserve"> </w:t>
      </w:r>
      <w:r w:rsidRPr="00170CC0">
        <w:rPr>
          <w:rFonts w:ascii="Times New Roman" w:hAnsi="Times New Roman" w:cs="Times New Roman"/>
          <w:sz w:val="24"/>
          <w:szCs w:val="24"/>
        </w:rPr>
        <w:t>esta área formar estudiantes en:</w:t>
      </w:r>
    </w:p>
    <w:p w:rsidR="001E35E6" w:rsidRDefault="001E35E6" w:rsidP="00F64736">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Competencias ciudadanas de manera que promuevan una sana convivencia y desarrollo de habilidades psicosociales.</w:t>
      </w:r>
    </w:p>
    <w:p w:rsidR="001E35E6" w:rsidRDefault="001E35E6" w:rsidP="00F64736">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lastRenderedPageBreak/>
        <w:t>Pensamiento crítico para analizar y realizar una lectura adecuada del contexto.</w:t>
      </w:r>
    </w:p>
    <w:p w:rsidR="001E35E6" w:rsidRDefault="001E35E6" w:rsidP="00F64736">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Creatividad para el desarrollo de soluciones y alternativas de procesos.</w:t>
      </w:r>
    </w:p>
    <w:p w:rsidR="001E35E6" w:rsidRDefault="001E35E6" w:rsidP="00F64736">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Uso y manejo de las TIC para desarrollar competencias del siglo XXI.</w:t>
      </w:r>
    </w:p>
    <w:p w:rsidR="001E35E6" w:rsidRPr="000F7425" w:rsidRDefault="001E35E6" w:rsidP="00F64736">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Desarrollo de proyecto de vida para visualizar posibles campos de acción y privilegiar la autonomía.</w:t>
      </w:r>
    </w:p>
    <w:p w:rsidR="00BE2ECB" w:rsidRPr="001E35E6" w:rsidRDefault="00940379" w:rsidP="00F64736">
      <w:pPr>
        <w:pStyle w:val="Prrafodelista"/>
        <w:numPr>
          <w:ilvl w:val="0"/>
          <w:numId w:val="5"/>
        </w:numPr>
        <w:spacing w:after="0" w:line="480" w:lineRule="auto"/>
        <w:rPr>
          <w:rFonts w:ascii="Times New Roman" w:hAnsi="Times New Roman" w:cs="Times New Roman"/>
          <w:sz w:val="24"/>
          <w:szCs w:val="24"/>
        </w:rPr>
      </w:pPr>
      <w:r w:rsidRPr="001E35E6">
        <w:rPr>
          <w:rFonts w:ascii="Times New Roman" w:hAnsi="Times New Roman" w:cs="Times New Roman"/>
          <w:sz w:val="24"/>
          <w:szCs w:val="24"/>
        </w:rPr>
        <w:t>MODELO PEDAGÓGICO</w:t>
      </w:r>
    </w:p>
    <w:p w:rsidR="00BE3C42" w:rsidRDefault="00BE3C42" w:rsidP="00BE3C42">
      <w:pPr>
        <w:pStyle w:val="NormalWeb"/>
        <w:spacing w:before="0" w:beforeAutospacing="0" w:after="0" w:afterAutospacing="0" w:line="480" w:lineRule="auto"/>
      </w:pPr>
      <w:r>
        <w:t>La Institución Educativa San Francisco de Asís, atendiendo a la reflexión que plantean las preguntas básicas del saber en relación con la práctica pedagógica en el aula</w:t>
      </w:r>
      <w:r w:rsidR="001E1CEC">
        <w:rPr>
          <w:rStyle w:val="Refdenotaalpie"/>
        </w:rPr>
        <w:footnoteReference w:id="4"/>
      </w:r>
      <w:r>
        <w:t xml:space="preserve">, ha decidido adoptar el modelo pedagógico </w:t>
      </w:r>
      <w:r w:rsidR="00820661">
        <w:t>c</w:t>
      </w:r>
      <w:r>
        <w:t xml:space="preserve">rítico – social. Este modelo pedagógico, que se fundamenta en </w:t>
      </w:r>
      <w:r w:rsidR="00820661">
        <w:t>los postulados de la Pedagogía C</w:t>
      </w:r>
      <w:r>
        <w:t xml:space="preserve">rítica, supone incorporar a los procesos de enseñanza – aprendizaje la comprensión de la realidad social que ofrece el contexto en el que conviven los estudiantes, toda vez que la Pedagogía crítica se plantea como “una producción de saber para dar cuenta de una realidad </w:t>
      </w:r>
      <w:r w:rsidRPr="00A35565">
        <w:t>[</w:t>
      </w:r>
      <w:r>
        <w:t>social</w:t>
      </w:r>
      <w:r w:rsidRPr="00A35565">
        <w:t>]</w:t>
      </w:r>
      <w:r>
        <w:t>”</w:t>
      </w:r>
      <w:r>
        <w:rPr>
          <w:rStyle w:val="Refdenotaalpie"/>
        </w:rPr>
        <w:footnoteReference w:id="5"/>
      </w:r>
      <w:r>
        <w:t>. Es decir, propone un desarrollo de las capacidades y habilidades del estudiante que propendan por la comprensión de su realidad cercana e inmediata.</w:t>
      </w:r>
    </w:p>
    <w:p w:rsidR="00BE3C42" w:rsidRDefault="00BE3C42" w:rsidP="00BE3C42">
      <w:pPr>
        <w:pStyle w:val="NormalWeb"/>
        <w:spacing w:before="0" w:beforeAutospacing="0" w:after="0" w:afterAutospacing="0" w:line="480" w:lineRule="auto"/>
      </w:pPr>
      <w:r>
        <w:t>Bajo esta premisa se entiende el proceso educativo desde la comunicación e interacción entre</w:t>
      </w:r>
      <w:r w:rsidR="00D644B2">
        <w:t xml:space="preserve"> d</w:t>
      </w:r>
      <w:r>
        <w:t xml:space="preserve">ocente y estudiante para analizar, comprender y visibilizar algunos mecanismos con los cuales modificar situaciones reales que afectan o inciden en su comunidad. Con esto se plantea la práctica pedagógica desde una “intencionalidad formadora en la que se asumen procesos de </w:t>
      </w:r>
      <w:r>
        <w:lastRenderedPageBreak/>
        <w:t>escolarización”</w:t>
      </w:r>
      <w:r w:rsidR="00D644B2">
        <w:rPr>
          <w:rStyle w:val="Refdenotaalpie"/>
        </w:rPr>
        <w:footnoteReference w:id="6"/>
      </w:r>
      <w:r>
        <w:t xml:space="preserve"> que posibilitan la identificación de situaciones y la búsqueda de alternativas a partir de su comprensión.</w:t>
      </w:r>
    </w:p>
    <w:p w:rsidR="001E1CEC" w:rsidRDefault="001E1CEC" w:rsidP="001E1CEC">
      <w:pPr>
        <w:pStyle w:val="NormalWeb"/>
        <w:spacing w:before="0" w:beforeAutospacing="0" w:after="0" w:afterAutospacing="0" w:line="480" w:lineRule="auto"/>
      </w:pPr>
      <w:r>
        <w:t xml:space="preserve">Con base en esto la </w:t>
      </w:r>
      <w:r w:rsidRPr="0036504E">
        <w:t xml:space="preserve">enseñanza </w:t>
      </w:r>
      <w:r>
        <w:t xml:space="preserve">se </w:t>
      </w:r>
      <w:r w:rsidRPr="0036504E">
        <w:t>organiza de diferentes maneras y la estrategia</w:t>
      </w:r>
      <w:r>
        <w:t xml:space="preserve"> </w:t>
      </w:r>
      <w:r w:rsidRPr="0036504E">
        <w:t xml:space="preserve">didáctica </w:t>
      </w:r>
      <w:r>
        <w:t>toma en cuenta el ni</w:t>
      </w:r>
      <w:r w:rsidRPr="0036504E">
        <w:t xml:space="preserve">vel de desarrollo y diferencias individuales del </w:t>
      </w:r>
      <w:r>
        <w:t>estudiante. Es una apuesta para que exista una</w:t>
      </w:r>
      <w:r w:rsidRPr="0036504E">
        <w:t xml:space="preserve"> experiencia de aprendizaje que se</w:t>
      </w:r>
      <w:r>
        <w:t xml:space="preserve"> vincule con su </w:t>
      </w:r>
      <w:r w:rsidRPr="0036504E">
        <w:t>contexto</w:t>
      </w:r>
      <w:r>
        <w:t xml:space="preserve">, con </w:t>
      </w:r>
      <w:r w:rsidRPr="0036504E">
        <w:t>sus</w:t>
      </w:r>
      <w:r>
        <w:t xml:space="preserve"> </w:t>
      </w:r>
      <w:r w:rsidRPr="0036504E">
        <w:t>esquemas,</w:t>
      </w:r>
      <w:r>
        <w:t xml:space="preserve"> </w:t>
      </w:r>
      <w:r w:rsidRPr="0036504E">
        <w:t>conocim</w:t>
      </w:r>
      <w:r>
        <w:t xml:space="preserve">ientos y nivel operativo previo, toda vez que son </w:t>
      </w:r>
      <w:r w:rsidRPr="0036504E">
        <w:t>factores que le dan</w:t>
      </w:r>
      <w:r>
        <w:t xml:space="preserve"> significado a l</w:t>
      </w:r>
      <w:r w:rsidRPr="0036504E">
        <w:t>o disciplinar</w:t>
      </w:r>
      <w:r>
        <w:t xml:space="preserve">. Así mismo, que se convierta en un </w:t>
      </w:r>
      <w:r w:rsidRPr="0036504E">
        <w:t>acercamiento vital</w:t>
      </w:r>
      <w:r>
        <w:t xml:space="preserve"> del estudiante al </w:t>
      </w:r>
      <w:r w:rsidRPr="0036504E">
        <w:t xml:space="preserve">nuevo material </w:t>
      </w:r>
      <w:r>
        <w:t>para generar o reconstruir sus conceptos.</w:t>
      </w:r>
    </w:p>
    <w:p w:rsidR="00940379" w:rsidRDefault="001E1CEC" w:rsidP="001E1CEC">
      <w:pPr>
        <w:pStyle w:val="NormalWeb"/>
        <w:spacing w:before="0" w:beforeAutospacing="0" w:after="0" w:afterAutospacing="0" w:line="480" w:lineRule="auto"/>
      </w:pPr>
      <w:r w:rsidRPr="002B14E1">
        <w:t>Este modelo pedagógico crítico</w:t>
      </w:r>
      <w:r w:rsidR="004237C2">
        <w:t xml:space="preserve"> – socia</w:t>
      </w:r>
      <w:r w:rsidRPr="002B14E1">
        <w:t xml:space="preserve">l </w:t>
      </w:r>
      <w:r w:rsidR="004237C2">
        <w:t xml:space="preserve">puede sustentarse en </w:t>
      </w:r>
      <w:r w:rsidRPr="002B14E1">
        <w:t>los siguientes elementos</w:t>
      </w:r>
      <w:r w:rsidR="004237C2">
        <w:rPr>
          <w:rStyle w:val="Refdenotaalpie"/>
        </w:rPr>
        <w:footnoteReference w:id="7"/>
      </w:r>
      <w:r w:rsidRPr="002B14E1">
        <w:t>:</w:t>
      </w:r>
    </w:p>
    <w:p w:rsidR="001E35E6" w:rsidRDefault="004237C2" w:rsidP="00F64736">
      <w:pPr>
        <w:pStyle w:val="NormalWeb"/>
        <w:numPr>
          <w:ilvl w:val="0"/>
          <w:numId w:val="9"/>
        </w:numPr>
        <w:spacing w:before="0" w:beforeAutospacing="0" w:after="0" w:afterAutospacing="0" w:line="480" w:lineRule="auto"/>
      </w:pPr>
      <w:r>
        <w:t>Participación social entendida como la capacidad de “concienciar a los miembros de la comunidad educativa y a los miembros del grupo social sobre la responsabilidad que tienen para con el presente y el futuro de su contexto.”</w:t>
      </w:r>
    </w:p>
    <w:p w:rsidR="004237C2" w:rsidRDefault="004237C2" w:rsidP="00F64736">
      <w:pPr>
        <w:pStyle w:val="NormalWeb"/>
        <w:numPr>
          <w:ilvl w:val="0"/>
          <w:numId w:val="9"/>
        </w:numPr>
        <w:spacing w:before="0" w:beforeAutospacing="0" w:after="0" w:afterAutospacing="0" w:line="480" w:lineRule="auto"/>
      </w:pPr>
      <w:r>
        <w:t>Comunicación horizontal en el que se valida “el discurso del otro, con base en la legitimación de las intervenciones y análisis de las visiones que en ellas subyacen”.</w:t>
      </w:r>
    </w:p>
    <w:p w:rsidR="004237C2" w:rsidRDefault="004237C2" w:rsidP="00F64736">
      <w:pPr>
        <w:pStyle w:val="NormalWeb"/>
        <w:numPr>
          <w:ilvl w:val="0"/>
          <w:numId w:val="9"/>
        </w:numPr>
        <w:spacing w:before="0" w:beforeAutospacing="0" w:after="0" w:afterAutospacing="0" w:line="480" w:lineRule="auto"/>
      </w:pPr>
      <w:r>
        <w:t>Significación de los imaginarios simbólicos en la que se “enlaza la reconstrucción histórica, sociocultural y política de un grupo”. Es decir, es una apropiación de fenómenos del contexto para enlazarlos con experiencias vitales de los estudiantes y de la comunidad en general.</w:t>
      </w:r>
    </w:p>
    <w:p w:rsidR="002E68DE" w:rsidRDefault="004237C2" w:rsidP="00F64736">
      <w:pPr>
        <w:pStyle w:val="NormalWeb"/>
        <w:numPr>
          <w:ilvl w:val="0"/>
          <w:numId w:val="9"/>
        </w:numPr>
        <w:spacing w:before="0" w:beforeAutospacing="0" w:after="0" w:afterAutospacing="0" w:line="480" w:lineRule="auto"/>
      </w:pPr>
      <w:r>
        <w:lastRenderedPageBreak/>
        <w:t xml:space="preserve">Humanización de los procesos educativos en la que se propenda por </w:t>
      </w:r>
      <w:r w:rsidR="002E68DE">
        <w:t>la creación de “escenarios en los que la colectividad tiende a autogobernarse y a autoinstituirse” y, así mismo, se cultiven sentimientos y actitudes que mejoren la experiencia escolar.</w:t>
      </w:r>
    </w:p>
    <w:p w:rsidR="002E68DE" w:rsidRDefault="002E68DE" w:rsidP="00F64736">
      <w:pPr>
        <w:pStyle w:val="NormalWeb"/>
        <w:numPr>
          <w:ilvl w:val="0"/>
          <w:numId w:val="9"/>
        </w:numPr>
        <w:spacing w:before="0" w:beforeAutospacing="0" w:after="0" w:afterAutospacing="0" w:line="480" w:lineRule="auto"/>
      </w:pPr>
      <w:r>
        <w:t>Contextualización del proceso educativo que “supone la confrontación de la realidad existente con la realidad estudiada”.</w:t>
      </w:r>
    </w:p>
    <w:p w:rsidR="008532A7" w:rsidRDefault="002E68DE" w:rsidP="002E68DE">
      <w:pPr>
        <w:pStyle w:val="NormalWeb"/>
        <w:spacing w:before="0" w:beforeAutospacing="0" w:after="0" w:afterAutospacing="0" w:line="480" w:lineRule="auto"/>
      </w:pPr>
      <w:r>
        <w:t>Ahora bien, estos elementos o postulados que fundamentan el modelo pedagógico se consiguen</w:t>
      </w:r>
      <w:r w:rsidR="00662F59">
        <w:t xml:space="preserve"> y </w:t>
      </w:r>
      <w:r>
        <w:t>consolidan mediante una “didáctica en la que se concreta la teoría pedagógica”</w:t>
      </w:r>
      <w:r>
        <w:rPr>
          <w:rStyle w:val="Refdenotaalpie"/>
        </w:rPr>
        <w:footnoteReference w:id="8"/>
      </w:r>
      <w:r>
        <w:t xml:space="preserve"> o, lo que es lo</w:t>
      </w:r>
      <w:r w:rsidR="008532A7">
        <w:t xml:space="preserve"> </w:t>
      </w:r>
      <w:r>
        <w:t xml:space="preserve">mismo, una forma “de proponer y de presentar respuestas e interrogantes propios de un </w:t>
      </w:r>
      <w:r w:rsidRPr="002E68DE">
        <w:t>[área]</w:t>
      </w:r>
      <w:r>
        <w:t xml:space="preserve"> y, particularmente, de proponer formas de interrelación discursiva disciplinar entre estudiantes </w:t>
      </w:r>
      <w:r w:rsidRPr="002E68DE">
        <w:t>[</w:t>
      </w:r>
      <w:r>
        <w:t>y</w:t>
      </w:r>
      <w:r w:rsidRPr="002E68DE">
        <w:t>]</w:t>
      </w:r>
      <w:r>
        <w:t xml:space="preserve"> docentes”.</w:t>
      </w:r>
      <w:r>
        <w:rPr>
          <w:rStyle w:val="Refdenotaalpie"/>
        </w:rPr>
        <w:footnoteReference w:id="9"/>
      </w:r>
      <w:r>
        <w:t xml:space="preserve"> </w:t>
      </w:r>
      <w:r w:rsidR="008532A7">
        <w:t>Es precisamente en ese diálogo que se establece entre estudiantes y docentes que se logra comprender situándose de una forma particular frente al conocimiento que se orienta.</w:t>
      </w:r>
    </w:p>
    <w:p w:rsidR="008532A7" w:rsidRDefault="008532A7" w:rsidP="002E68DE">
      <w:pPr>
        <w:pStyle w:val="NormalWeb"/>
        <w:spacing w:before="0" w:beforeAutospacing="0" w:after="0" w:afterAutospacing="0" w:line="480" w:lineRule="auto"/>
      </w:pPr>
      <w:r>
        <w:t>La consecución de este objetivo, nos dice Roberto Ramírez Bravo, se obtiene a partir de la puesta en escena de los siguientes elementos dentro de la práctica pedagógica y didáctica:</w:t>
      </w:r>
      <w:r>
        <w:rPr>
          <w:rStyle w:val="Refdenotaalpie"/>
        </w:rPr>
        <w:footnoteReference w:id="10"/>
      </w:r>
    </w:p>
    <w:p w:rsidR="00380939" w:rsidRDefault="00380939" w:rsidP="00F64736">
      <w:pPr>
        <w:pStyle w:val="NormalWeb"/>
        <w:numPr>
          <w:ilvl w:val="0"/>
          <w:numId w:val="9"/>
        </w:numPr>
        <w:spacing w:before="0" w:beforeAutospacing="0" w:after="0" w:afterAutospacing="0" w:line="480" w:lineRule="auto"/>
      </w:pPr>
      <w:r w:rsidRPr="00167856">
        <w:t>La controversia o el conflicto de intereses sobre</w:t>
      </w:r>
      <w:r>
        <w:t xml:space="preserve"> </w:t>
      </w:r>
      <w:r w:rsidRPr="00167856">
        <w:t>un contenido. Plantea el desacuerdo o polémica</w:t>
      </w:r>
      <w:r>
        <w:t xml:space="preserve"> </w:t>
      </w:r>
      <w:r w:rsidRPr="00167856">
        <w:t>sobre un tema o un caso particular de la disciplina</w:t>
      </w:r>
      <w:r>
        <w:t xml:space="preserve"> </w:t>
      </w:r>
      <w:r w:rsidRPr="00167856">
        <w:t>objeto de estudio.</w:t>
      </w:r>
    </w:p>
    <w:p w:rsidR="00380939" w:rsidRDefault="00380939" w:rsidP="00F64736">
      <w:pPr>
        <w:pStyle w:val="NormalWeb"/>
        <w:numPr>
          <w:ilvl w:val="0"/>
          <w:numId w:val="9"/>
        </w:numPr>
        <w:spacing w:before="0" w:beforeAutospacing="0" w:after="0" w:afterAutospacing="0" w:line="480" w:lineRule="auto"/>
      </w:pPr>
      <w:r w:rsidRPr="00167856">
        <w:t>El objeto o problema real. Es el pretexto para</w:t>
      </w:r>
      <w:r>
        <w:t xml:space="preserve"> </w:t>
      </w:r>
      <w:r w:rsidRPr="00167856">
        <w:t>generar conocimiento en el</w:t>
      </w:r>
      <w:r>
        <w:t xml:space="preserve"> </w:t>
      </w:r>
      <w:r w:rsidRPr="00167856">
        <w:t>contexto de la disciplina</w:t>
      </w:r>
      <w:r>
        <w:t xml:space="preserve"> </w:t>
      </w:r>
      <w:r w:rsidRPr="00167856">
        <w:t>especial y, sobre todo, el estímulo para</w:t>
      </w:r>
      <w:r>
        <w:t xml:space="preserve"> </w:t>
      </w:r>
      <w:r w:rsidRPr="00167856">
        <w:t>generar actitudes responsables frente a la propia</w:t>
      </w:r>
      <w:r>
        <w:t xml:space="preserve"> </w:t>
      </w:r>
      <w:r w:rsidRPr="00167856">
        <w:t>cotidianidad desde el saber.</w:t>
      </w:r>
    </w:p>
    <w:p w:rsidR="00380939" w:rsidRDefault="00380939" w:rsidP="00F64736">
      <w:pPr>
        <w:pStyle w:val="NormalWeb"/>
        <w:numPr>
          <w:ilvl w:val="0"/>
          <w:numId w:val="9"/>
        </w:numPr>
        <w:spacing w:before="0" w:beforeAutospacing="0" w:after="0" w:afterAutospacing="0" w:line="480" w:lineRule="auto"/>
      </w:pPr>
      <w:r w:rsidRPr="00167856">
        <w:lastRenderedPageBreak/>
        <w:t>El objetivo o fines del proceso. Son los propósitos</w:t>
      </w:r>
      <w:r>
        <w:t xml:space="preserve"> </w:t>
      </w:r>
      <w:r w:rsidRPr="00167856">
        <w:t>epistemológicos de la</w:t>
      </w:r>
      <w:r>
        <w:t xml:space="preserve"> </w:t>
      </w:r>
      <w:r w:rsidRPr="00167856">
        <w:t>disciplina específica, las</w:t>
      </w:r>
      <w:r>
        <w:t xml:space="preserve"> </w:t>
      </w:r>
      <w:r w:rsidRPr="00167856">
        <w:t>intenciones políticas y pragmáticas que impulsan</w:t>
      </w:r>
      <w:r>
        <w:t xml:space="preserve"> </w:t>
      </w:r>
      <w:r w:rsidRPr="00167856">
        <w:t>el desarrollo de actividades particulares.</w:t>
      </w:r>
    </w:p>
    <w:p w:rsidR="00380939" w:rsidRDefault="00380939" w:rsidP="00F64736">
      <w:pPr>
        <w:pStyle w:val="NormalWeb"/>
        <w:numPr>
          <w:ilvl w:val="0"/>
          <w:numId w:val="9"/>
        </w:numPr>
        <w:spacing w:before="0" w:beforeAutospacing="0" w:after="0" w:afterAutospacing="0" w:line="480" w:lineRule="auto"/>
      </w:pPr>
      <w:r w:rsidRPr="00167856">
        <w:t>El o los destinatarios. Son las personas quienes</w:t>
      </w:r>
      <w:r>
        <w:t xml:space="preserve"> </w:t>
      </w:r>
      <w:r w:rsidRPr="00167856">
        <w:t>regulan y modifican el discurso y las actividades,</w:t>
      </w:r>
      <w:r>
        <w:t xml:space="preserve"> </w:t>
      </w:r>
      <w:r w:rsidRPr="00167856">
        <w:t>ya que se establecen como usuarios del proyecto.</w:t>
      </w:r>
      <w:r>
        <w:t xml:space="preserve"> </w:t>
      </w:r>
      <w:r w:rsidRPr="00167856">
        <w:t>En otras palabras, son los afectados por el saber</w:t>
      </w:r>
      <w:r>
        <w:t xml:space="preserve"> </w:t>
      </w:r>
      <w:r w:rsidRPr="00167856">
        <w:t>en unas condiciones particulares de aplicación.</w:t>
      </w:r>
    </w:p>
    <w:p w:rsidR="001E35E6" w:rsidRDefault="00380939" w:rsidP="00F64736">
      <w:pPr>
        <w:pStyle w:val="NormalWeb"/>
        <w:numPr>
          <w:ilvl w:val="0"/>
          <w:numId w:val="9"/>
        </w:numPr>
        <w:spacing w:before="0" w:beforeAutospacing="0" w:after="0" w:afterAutospacing="0" w:line="480" w:lineRule="auto"/>
      </w:pPr>
      <w:r w:rsidRPr="00167856">
        <w:t>El lugar social. Es el factor que condiciona el</w:t>
      </w:r>
      <w:r>
        <w:t xml:space="preserve"> </w:t>
      </w:r>
      <w:r w:rsidRPr="00167856">
        <w:t>diseño y ejecución del proyecto didáctico; es</w:t>
      </w:r>
      <w:r>
        <w:t xml:space="preserve"> </w:t>
      </w:r>
      <w:r w:rsidRPr="00167856">
        <w:t>la cotidianidad más cercana a los actores del</w:t>
      </w:r>
      <w:r>
        <w:t xml:space="preserve"> </w:t>
      </w:r>
      <w:r w:rsidRPr="00167856">
        <w:t>proceso educativo. En conjunto con el anterior</w:t>
      </w:r>
      <w:r>
        <w:t xml:space="preserve"> </w:t>
      </w:r>
      <w:r w:rsidRPr="00167856">
        <w:t>componente, establece el contexto pragmático</w:t>
      </w:r>
      <w:r>
        <w:t xml:space="preserve"> </w:t>
      </w:r>
      <w:r w:rsidRPr="00167856">
        <w:t>de aplicación del saber específico.</w:t>
      </w:r>
    </w:p>
    <w:p w:rsidR="009D0B57" w:rsidRPr="00940379" w:rsidRDefault="009D0B57" w:rsidP="009D0B57">
      <w:pPr>
        <w:pStyle w:val="NormalWeb"/>
        <w:spacing w:before="0" w:beforeAutospacing="0" w:after="0" w:afterAutospacing="0"/>
      </w:pPr>
    </w:p>
    <w:p w:rsidR="001E35E6" w:rsidRPr="008532A7" w:rsidRDefault="001E37FD" w:rsidP="00F64736">
      <w:pPr>
        <w:pStyle w:val="Prrafodelista"/>
        <w:numPr>
          <w:ilvl w:val="1"/>
          <w:numId w:val="10"/>
        </w:numPr>
        <w:spacing w:after="0" w:line="480" w:lineRule="auto"/>
        <w:rPr>
          <w:rFonts w:ascii="Times New Roman" w:hAnsi="Times New Roman" w:cs="Times New Roman"/>
          <w:sz w:val="24"/>
          <w:szCs w:val="24"/>
        </w:rPr>
      </w:pPr>
      <w:r w:rsidRPr="008532A7">
        <w:rPr>
          <w:rFonts w:ascii="Times New Roman" w:hAnsi="Times New Roman" w:cs="Times New Roman"/>
          <w:sz w:val="24"/>
          <w:szCs w:val="24"/>
        </w:rPr>
        <w:t>ARTICULACIÓN DEL PLAN DE ÁREA CON EL MODELO PEDAGÓGICO</w:t>
      </w:r>
    </w:p>
    <w:p w:rsidR="001E35E6" w:rsidRPr="00170CC0" w:rsidRDefault="001E35E6" w:rsidP="001E35E6">
      <w:pPr>
        <w:pStyle w:val="NormalWeb"/>
        <w:spacing w:before="0" w:beforeAutospacing="0" w:after="0" w:afterAutospacing="0" w:line="480" w:lineRule="auto"/>
      </w:pPr>
      <w:r w:rsidRPr="00170CC0">
        <w:t xml:space="preserve">El plan de área de </w:t>
      </w:r>
      <w:r>
        <w:t>Ciencias Económicas y Políticas</w:t>
      </w:r>
      <w:r w:rsidRPr="00170CC0">
        <w:t xml:space="preserve"> se articula con el modelo pedagógico en la</w:t>
      </w:r>
      <w:r w:rsidR="001E37FD">
        <w:t xml:space="preserve"> </w:t>
      </w:r>
      <w:r w:rsidRPr="00170CC0">
        <w:t>medida en que se le dé alcance a</w:t>
      </w:r>
      <w:r w:rsidR="001E37FD">
        <w:t xml:space="preserve"> los criterios establecidos en é</w:t>
      </w:r>
      <w:r w:rsidRPr="00170CC0">
        <w:t>ste; por lo tanto</w:t>
      </w:r>
      <w:r w:rsidR="001E37FD">
        <w:t>,</w:t>
      </w:r>
      <w:r w:rsidRPr="00170CC0">
        <w:t xml:space="preserve"> se pretende desde esta área:</w:t>
      </w:r>
    </w:p>
    <w:p w:rsidR="001E35E6" w:rsidRDefault="001E35E6" w:rsidP="00F64736">
      <w:pPr>
        <w:pStyle w:val="NormalWeb"/>
        <w:numPr>
          <w:ilvl w:val="0"/>
          <w:numId w:val="7"/>
        </w:numPr>
        <w:spacing w:before="0" w:beforeAutospacing="0" w:after="0" w:afterAutospacing="0" w:line="480" w:lineRule="auto"/>
      </w:pPr>
      <w:r w:rsidRPr="00170CC0">
        <w:t xml:space="preserve">Buscar que el estudiante alcance el desarrollo del pensamiento crítico mediante el </w:t>
      </w:r>
      <w:r>
        <w:t>a</w:t>
      </w:r>
      <w:r w:rsidRPr="00D306C0">
        <w:t xml:space="preserve">prendizaje significativo y colaborativo </w:t>
      </w:r>
      <w:r w:rsidRPr="00170CC0">
        <w:t xml:space="preserve">a través de una </w:t>
      </w:r>
      <w:r w:rsidRPr="00D306C0">
        <w:t>evaluación integral y holística</w:t>
      </w:r>
      <w:r>
        <w:t>.</w:t>
      </w:r>
    </w:p>
    <w:p w:rsidR="001E35E6" w:rsidRDefault="001E35E6" w:rsidP="00F64736">
      <w:pPr>
        <w:pStyle w:val="NormalWeb"/>
        <w:numPr>
          <w:ilvl w:val="0"/>
          <w:numId w:val="7"/>
        </w:numPr>
        <w:spacing w:before="0" w:beforeAutospacing="0" w:after="0" w:afterAutospacing="0" w:line="480" w:lineRule="auto"/>
      </w:pPr>
      <w:r w:rsidRPr="00170CC0">
        <w:t xml:space="preserve">Promover la </w:t>
      </w:r>
      <w:r w:rsidRPr="00D306C0">
        <w:t xml:space="preserve">transformación social </w:t>
      </w:r>
      <w:r w:rsidRPr="00170CC0">
        <w:t xml:space="preserve">a través de la </w:t>
      </w:r>
      <w:r w:rsidRPr="00D306C0">
        <w:t>participación.</w:t>
      </w:r>
    </w:p>
    <w:p w:rsidR="001E35E6" w:rsidRDefault="001E35E6" w:rsidP="00F64736">
      <w:pPr>
        <w:pStyle w:val="NormalWeb"/>
        <w:numPr>
          <w:ilvl w:val="0"/>
          <w:numId w:val="7"/>
        </w:numPr>
        <w:spacing w:before="0" w:beforeAutospacing="0" w:after="0" w:afterAutospacing="0" w:line="480" w:lineRule="auto"/>
      </w:pPr>
      <w:r w:rsidRPr="00170CC0">
        <w:t xml:space="preserve">Privilegiar la </w:t>
      </w:r>
      <w:r w:rsidRPr="00D306C0">
        <w:t xml:space="preserve">autonomía racional y liberadora </w:t>
      </w:r>
      <w:r w:rsidRPr="00170CC0">
        <w:t>del ser humano</w:t>
      </w:r>
      <w:r>
        <w:t>.</w:t>
      </w:r>
    </w:p>
    <w:p w:rsidR="001E35E6" w:rsidRDefault="001E35E6" w:rsidP="00F64736">
      <w:pPr>
        <w:pStyle w:val="NormalWeb"/>
        <w:numPr>
          <w:ilvl w:val="0"/>
          <w:numId w:val="7"/>
        </w:numPr>
        <w:spacing w:before="0" w:beforeAutospacing="0" w:after="0" w:afterAutospacing="0" w:line="480" w:lineRule="auto"/>
      </w:pPr>
      <w:r w:rsidRPr="00170CC0">
        <w:t xml:space="preserve">Fundamentar la </w:t>
      </w:r>
      <w:r w:rsidRPr="00D306C0">
        <w:t>autorreflexión</w:t>
      </w:r>
      <w:r w:rsidRPr="00170CC0">
        <w:t xml:space="preserve"> en los estudiantes para pensar en las consecuencias de sus actos.</w:t>
      </w:r>
    </w:p>
    <w:p w:rsidR="001E35E6" w:rsidRDefault="001E35E6" w:rsidP="00F64736">
      <w:pPr>
        <w:pStyle w:val="NormalWeb"/>
        <w:numPr>
          <w:ilvl w:val="0"/>
          <w:numId w:val="7"/>
        </w:numPr>
        <w:spacing w:before="0" w:beforeAutospacing="0" w:after="0" w:afterAutospacing="0" w:line="480" w:lineRule="auto"/>
      </w:pPr>
      <w:r w:rsidRPr="00170CC0">
        <w:t xml:space="preserve">Construir el conocimiento a partir del </w:t>
      </w:r>
      <w:r w:rsidRPr="00D306C0">
        <w:t>interés de los estudiantes</w:t>
      </w:r>
      <w:r>
        <w:t>.</w:t>
      </w:r>
    </w:p>
    <w:p w:rsidR="001E35E6" w:rsidRDefault="001E35E6" w:rsidP="00F64736">
      <w:pPr>
        <w:pStyle w:val="NormalWeb"/>
        <w:numPr>
          <w:ilvl w:val="0"/>
          <w:numId w:val="7"/>
        </w:numPr>
        <w:spacing w:before="0" w:beforeAutospacing="0" w:after="0" w:afterAutospacing="0" w:line="480" w:lineRule="auto"/>
      </w:pPr>
      <w:r w:rsidRPr="00170CC0">
        <w:t xml:space="preserve">Entender la crítica como una </w:t>
      </w:r>
      <w:r w:rsidRPr="00D306C0">
        <w:t>construcción positiva de procesos sociales, económicos y culturales</w:t>
      </w:r>
      <w:r>
        <w:t>.</w:t>
      </w:r>
    </w:p>
    <w:p w:rsidR="00B20AB6" w:rsidRDefault="00B20AB6" w:rsidP="00B20AB6">
      <w:pPr>
        <w:pStyle w:val="NormalWeb"/>
        <w:spacing w:before="0" w:beforeAutospacing="0" w:after="0" w:afterAutospacing="0" w:line="480" w:lineRule="auto"/>
      </w:pPr>
    </w:p>
    <w:p w:rsidR="00B20AB6" w:rsidRDefault="00B20AB6" w:rsidP="00B20AB6">
      <w:pPr>
        <w:pStyle w:val="NormalWeb"/>
        <w:spacing w:before="0" w:beforeAutospacing="0" w:after="0" w:afterAutospacing="0" w:line="480" w:lineRule="auto"/>
      </w:pPr>
    </w:p>
    <w:p w:rsidR="00B20AB6" w:rsidRDefault="00B20AB6" w:rsidP="00B20AB6">
      <w:pPr>
        <w:pStyle w:val="NormalWeb"/>
        <w:spacing w:before="0" w:beforeAutospacing="0" w:after="0" w:afterAutospacing="0" w:line="480" w:lineRule="auto"/>
      </w:pPr>
    </w:p>
    <w:p w:rsidR="00B20AB6" w:rsidRPr="00D306C0" w:rsidRDefault="00B20AB6" w:rsidP="00B20AB6">
      <w:pPr>
        <w:pStyle w:val="NormalWeb"/>
        <w:spacing w:before="0" w:beforeAutospacing="0" w:after="0" w:afterAutospacing="0"/>
      </w:pPr>
    </w:p>
    <w:p w:rsidR="001F738B" w:rsidRDefault="00BE2ECB" w:rsidP="00F64736">
      <w:pPr>
        <w:pStyle w:val="Prrafodelista"/>
        <w:numPr>
          <w:ilvl w:val="0"/>
          <w:numId w:val="10"/>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INTRODUCCIÓN AL PLAN DE ÁREA</w:t>
      </w:r>
    </w:p>
    <w:p w:rsidR="00BE2ECB" w:rsidRPr="001F738B" w:rsidRDefault="00940379" w:rsidP="00F64736">
      <w:pPr>
        <w:pStyle w:val="Prrafodelista"/>
        <w:numPr>
          <w:ilvl w:val="1"/>
          <w:numId w:val="10"/>
        </w:numPr>
        <w:spacing w:after="0" w:line="480" w:lineRule="auto"/>
        <w:rPr>
          <w:rFonts w:ascii="Times New Roman" w:hAnsi="Times New Roman" w:cs="Times New Roman"/>
          <w:sz w:val="24"/>
          <w:szCs w:val="24"/>
        </w:rPr>
      </w:pPr>
      <w:r w:rsidRPr="001F738B">
        <w:rPr>
          <w:rFonts w:ascii="Times New Roman" w:hAnsi="Times New Roman" w:cs="Times New Roman"/>
          <w:sz w:val="24"/>
          <w:szCs w:val="24"/>
        </w:rPr>
        <w:t>CONTEXTO</w:t>
      </w:r>
    </w:p>
    <w:p w:rsidR="00D72576" w:rsidRDefault="00D72576" w:rsidP="00D72576">
      <w:pPr>
        <w:pStyle w:val="NormalWeb"/>
        <w:spacing w:before="0" w:beforeAutospacing="0" w:after="0" w:afterAutospacing="0" w:line="480" w:lineRule="auto"/>
      </w:pPr>
      <w:r>
        <w:t xml:space="preserve">Lo primero que se puede decir del contexto del área tiene relación con los intereses y necesidades que se observa en los estudiantes. La mayoría, especialmente en los niveles de básica primaria y en </w:t>
      </w:r>
      <w:r w:rsidR="00777A66">
        <w:t>los primeros grados de básica secundaria</w:t>
      </w:r>
      <w:r>
        <w:t xml:space="preserve">, cuenta con habilidades para el dibujo, la pintura y otras actividades manuales las cuales demuestran en los actos cívicos o en la elaboración de maquetas y carteleras, entre otros. De ahí que su interés se muestre en la realización de este tipo de actividades más que en otras. </w:t>
      </w:r>
    </w:p>
    <w:p w:rsidR="00D72576" w:rsidRDefault="00D72576" w:rsidP="00D72576">
      <w:pPr>
        <w:pStyle w:val="NormalWeb"/>
        <w:spacing w:before="0" w:beforeAutospacing="0" w:after="0" w:afterAutospacing="0" w:line="480" w:lineRule="auto"/>
      </w:pPr>
      <w:r>
        <w:t>De la misma forma, se observa el carácter visual en muchos de ellos cuando en la clase o en la Institución se realizan actividades que requieren atención y concentración en imágenes como fotografías y videos. Sin embargo, puede ser necesario acompañar la atención que prestan los estudiantes con la comprensión de los conceptos, fenómenos y procesos que se quieren mostrar en las imágenes.</w:t>
      </w:r>
    </w:p>
    <w:p w:rsidR="00D72576" w:rsidRDefault="00D72576" w:rsidP="00D72576">
      <w:pPr>
        <w:pStyle w:val="NormalWeb"/>
        <w:spacing w:before="0" w:beforeAutospacing="0" w:after="0" w:afterAutospacing="0" w:line="480" w:lineRule="auto"/>
      </w:pPr>
      <w:r>
        <w:t>Por otra parte, los procesos de lectoescritura se encuentran en menor grado de desarrollo y, en ese sentido, la argumentación escrita o verbal</w:t>
      </w:r>
      <w:r w:rsidR="00777A66">
        <w:t xml:space="preserve"> vista como una habilidad necesaria y componente de las competencias del área, presenta una dificultad. Además, también dificulta la identificación de procesos económicos y políticos pese a evidenciarlos en el contexto cercano. </w:t>
      </w:r>
      <w:r>
        <w:t xml:space="preserve">Otro factor que puede influir en esto es el bajo compromiso con las actividades escolares que tienen los padres de familia, quienes, no obstante contar con educación básica o media, no realizan un </w:t>
      </w:r>
      <w:r>
        <w:lastRenderedPageBreak/>
        <w:t>acompañamiento adecuado y efectivo en casa para apoyar y, en muchos casos, motivar los procesos académicos que se inician en la Institución Educativa.</w:t>
      </w:r>
    </w:p>
    <w:p w:rsidR="00D72576" w:rsidRDefault="00D72576" w:rsidP="00D72576">
      <w:pPr>
        <w:pStyle w:val="NormalWeb"/>
        <w:spacing w:before="0" w:beforeAutospacing="0" w:after="0" w:afterAutospacing="0" w:line="480" w:lineRule="auto"/>
      </w:pPr>
      <w:r>
        <w:t xml:space="preserve">Así, los intereses y necesidades de los estudiantes sugieren la realización en clase de actividades apoyadas con imágenes, dibujos, videos e incluso música para acompañar la lectoescritura y, de esa manera, fortalecer y superar su bajo nivel de desarrollo. </w:t>
      </w:r>
    </w:p>
    <w:p w:rsidR="00D72576" w:rsidRDefault="00D72576" w:rsidP="00D72576">
      <w:pPr>
        <w:pStyle w:val="NormalWeb"/>
        <w:spacing w:before="0" w:beforeAutospacing="0" w:after="0" w:afterAutospacing="0" w:line="480" w:lineRule="auto"/>
      </w:pPr>
      <w:r>
        <w:t>Otro de los aspectos del contexto es el porcentaje de estudiantes con Necesidades Educativas Especiales (NEE), siendo en algunos grados o grupos significativo, que presentan ya sea “</w:t>
      </w:r>
      <w:r w:rsidRPr="004A085B">
        <w:t xml:space="preserve">dificultades mayores </w:t>
      </w:r>
      <w:r w:rsidRPr="00443805">
        <w:t>[</w:t>
      </w:r>
      <w:r>
        <w:t>…</w:t>
      </w:r>
      <w:r w:rsidRPr="00443805">
        <w:t>]</w:t>
      </w:r>
      <w:r w:rsidRPr="004A085B">
        <w:t>,</w:t>
      </w:r>
      <w:r>
        <w:t xml:space="preserve"> </w:t>
      </w:r>
      <w:r w:rsidRPr="004A085B">
        <w:t>con relación al resto de los compañeros para</w:t>
      </w:r>
      <w:r>
        <w:t xml:space="preserve"> </w:t>
      </w:r>
      <w:r w:rsidRPr="004A085B">
        <w:t>acceder a los aprendizajes que les corresponden por edad</w:t>
      </w:r>
      <w:r>
        <w:t xml:space="preserve"> </w:t>
      </w:r>
      <w:r w:rsidRPr="004A085B">
        <w:t xml:space="preserve">o </w:t>
      </w:r>
      <w:r w:rsidRPr="00443805">
        <w:t>[</w:t>
      </w:r>
      <w:r>
        <w:t>…</w:t>
      </w:r>
      <w:r w:rsidRPr="00443805">
        <w:t>]</w:t>
      </w:r>
      <w:r w:rsidRPr="004A085B">
        <w:t xml:space="preserve"> desfases con relación al currículo por diversas causas y que pueden requerir para</w:t>
      </w:r>
      <w:r>
        <w:t xml:space="preserve"> prosperar en su aprendizaje de: a) medios de acceso al currículo; b) adaptaciones curriculares; c) a</w:t>
      </w:r>
      <w:r w:rsidRPr="004A085B">
        <w:t xml:space="preserve">decuaciones en el contexto educativo </w:t>
      </w:r>
      <w:r>
        <w:t>y/o en la organización del aula; y d) s</w:t>
      </w:r>
      <w:r w:rsidRPr="004A085B">
        <w:t>ervicios de apoyo especial.</w:t>
      </w:r>
      <w:r>
        <w:t>”</w:t>
      </w:r>
      <w:r>
        <w:rPr>
          <w:rStyle w:val="Refdenotaalpie"/>
        </w:rPr>
        <w:footnoteReference w:id="11"/>
      </w:r>
      <w:r>
        <w:t xml:space="preserve"> La mayor parte de los estudiantes con NEE de la Institución Educativa se encuentran diagnosticados bajo alguna de las siguientes condiciones:</w:t>
      </w:r>
    </w:p>
    <w:p w:rsidR="00D72576" w:rsidRDefault="00D72576" w:rsidP="00F64736">
      <w:pPr>
        <w:pStyle w:val="NormalWeb"/>
        <w:numPr>
          <w:ilvl w:val="0"/>
          <w:numId w:val="7"/>
        </w:numPr>
        <w:spacing w:before="0" w:beforeAutospacing="0" w:after="0" w:afterAutospacing="0" w:line="480" w:lineRule="auto"/>
      </w:pPr>
      <w:r>
        <w:t>Discapacidad intelectual de tipo cognitivo</w:t>
      </w:r>
    </w:p>
    <w:p w:rsidR="00D72576" w:rsidRDefault="00D72576" w:rsidP="00F64736">
      <w:pPr>
        <w:pStyle w:val="NormalWeb"/>
        <w:numPr>
          <w:ilvl w:val="0"/>
          <w:numId w:val="7"/>
        </w:numPr>
        <w:spacing w:before="0" w:beforeAutospacing="0" w:after="0" w:afterAutospacing="0" w:line="480" w:lineRule="auto"/>
      </w:pPr>
      <w:r>
        <w:t>Discapacidad sensorial visual por baja visión</w:t>
      </w:r>
    </w:p>
    <w:p w:rsidR="001F738B" w:rsidRDefault="00D72576" w:rsidP="001F738B">
      <w:pPr>
        <w:pStyle w:val="NormalWeb"/>
        <w:spacing w:before="0" w:beforeAutospacing="0" w:after="0" w:afterAutospacing="0" w:line="480" w:lineRule="auto"/>
      </w:pPr>
      <w:r>
        <w:t>A partir de este diagnóstico se establece que los estudiantes requieren un acompañamiento efectivo de padres y un seguimiento del docente para alcanzar los desempeños básicos. De la misma forma, se requiere de la utilización y optimización de los recursos con los que cuenta la Institución Educativa tales como juegos, espacios recreativos, materiales didácticos, videos, etc., para apoyar y conseguir que puedan desarrollar su aprendizaje.</w:t>
      </w:r>
      <w:r w:rsidR="00792741">
        <w:t xml:space="preserve"> </w:t>
      </w:r>
    </w:p>
    <w:p w:rsidR="00B20AB6" w:rsidRDefault="00B20AB6" w:rsidP="001F738B">
      <w:pPr>
        <w:pStyle w:val="NormalWeb"/>
        <w:spacing w:before="0" w:beforeAutospacing="0" w:after="0" w:afterAutospacing="0" w:line="480" w:lineRule="auto"/>
      </w:pPr>
    </w:p>
    <w:p w:rsidR="00B20AB6" w:rsidRDefault="00B20AB6" w:rsidP="001F738B">
      <w:pPr>
        <w:pStyle w:val="NormalWeb"/>
        <w:spacing w:before="0" w:beforeAutospacing="0" w:after="0" w:afterAutospacing="0" w:line="480" w:lineRule="auto"/>
      </w:pPr>
    </w:p>
    <w:p w:rsidR="00B20AB6" w:rsidRDefault="00B20AB6" w:rsidP="00B20AB6">
      <w:pPr>
        <w:pStyle w:val="NormalWeb"/>
        <w:spacing w:before="0" w:beforeAutospacing="0" w:after="0" w:afterAutospacing="0"/>
      </w:pPr>
    </w:p>
    <w:p w:rsidR="00BE2ECB" w:rsidRDefault="00940379" w:rsidP="00F64736">
      <w:pPr>
        <w:pStyle w:val="NormalWeb"/>
        <w:numPr>
          <w:ilvl w:val="1"/>
          <w:numId w:val="10"/>
        </w:numPr>
        <w:spacing w:before="0" w:beforeAutospacing="0" w:after="0" w:afterAutospacing="0" w:line="480" w:lineRule="auto"/>
      </w:pPr>
      <w:r>
        <w:t>ESTADO DEL ÁREA</w:t>
      </w:r>
    </w:p>
    <w:p w:rsidR="00906055" w:rsidRDefault="001E37FD" w:rsidP="009B7C74">
      <w:pPr>
        <w:pStyle w:val="NormalWeb"/>
        <w:spacing w:before="0" w:beforeAutospacing="0" w:after="0" w:afterAutospacing="0" w:line="480" w:lineRule="auto"/>
      </w:pPr>
      <w:r>
        <w:t xml:space="preserve">El área de Ciencias Económicas y Políticas </w:t>
      </w:r>
      <w:r w:rsidR="00777A66">
        <w:t xml:space="preserve">cuenta con un cúmulo de conocimientos y habilidades que los estudiantes han desarrollado, en mayor o menor grado, </w:t>
      </w:r>
      <w:r w:rsidR="009B7C74">
        <w:t xml:space="preserve">en el área de Ciencias Sociales </w:t>
      </w:r>
      <w:r w:rsidR="00777A66">
        <w:t xml:space="preserve">en </w:t>
      </w:r>
      <w:r w:rsidR="009B7C74">
        <w:t>básica primaria y secundaria</w:t>
      </w:r>
      <w:r w:rsidR="00796352">
        <w:t>. Esta característica p</w:t>
      </w:r>
      <w:r w:rsidR="009B7C74">
        <w:t xml:space="preserve">ermite vislumbrar posibilidades, puesto que se han ido construyendo ciertas ideas y conceptos </w:t>
      </w:r>
      <w:r w:rsidR="00796352">
        <w:t>en torno a temas de índole económica y política, y con un gran componente histórico y geográfico que los enriquece</w:t>
      </w:r>
      <w:r w:rsidR="009B7C74">
        <w:t xml:space="preserve"> y da contexto</w:t>
      </w:r>
      <w:r w:rsidR="00796352">
        <w:t>.</w:t>
      </w:r>
      <w:r w:rsidR="00906055">
        <w:t xml:space="preserve"> Es decir, </w:t>
      </w:r>
      <w:r w:rsidR="009B7C74">
        <w:t xml:space="preserve">se ha hecho una aproximación necesaria </w:t>
      </w:r>
      <w:r w:rsidR="00906055">
        <w:t xml:space="preserve">a la realidad social que </w:t>
      </w:r>
      <w:r w:rsidR="009B7C74">
        <w:t>es fundamental para su desarrollo a profundidad en el área de Ciencias Económicas y Políticas</w:t>
      </w:r>
      <w:r w:rsidR="00906055">
        <w:t xml:space="preserve">. Se puede </w:t>
      </w:r>
      <w:r w:rsidR="009B7C74">
        <w:t xml:space="preserve">hablar de un </w:t>
      </w:r>
      <w:r w:rsidR="00906055">
        <w:t>abordaje</w:t>
      </w:r>
      <w:r w:rsidR="009B7C74">
        <w:t xml:space="preserve"> interdisciplinar a </w:t>
      </w:r>
      <w:r w:rsidR="00906055">
        <w:t xml:space="preserve">los </w:t>
      </w:r>
      <w:r w:rsidR="009B7C74">
        <w:t>procesos</w:t>
      </w:r>
      <w:r w:rsidR="00906055">
        <w:t xml:space="preserve"> económicos y políticos, </w:t>
      </w:r>
      <w:r w:rsidR="009B7C74">
        <w:t xml:space="preserve">toda vez </w:t>
      </w:r>
      <w:r w:rsidR="00906055">
        <w:t>que allí convergen los enfoques teóricos y metodológicos de otras áreas encargadas del estudio de la sociedad.</w:t>
      </w:r>
      <w:r w:rsidR="00CB71CE">
        <w:rPr>
          <w:rStyle w:val="Refdenotaalpie"/>
        </w:rPr>
        <w:footnoteReference w:id="12"/>
      </w:r>
      <w:r w:rsidR="006C3CCA">
        <w:t xml:space="preserve"> Es más, bajo este enfoque se enriquece la didáctica en el aula, toda vez que el análisis interdisciplinar puede ser asociado con el aprendizaje basado en problemas, cuya importancia como estrategia para mejorar y fortalecer los procesos de enseñanza – aprendizaje y la formación en competencias ofrece grandes posibilidades.</w:t>
      </w:r>
      <w:r w:rsidR="006C3CCA">
        <w:rPr>
          <w:rStyle w:val="Refdenotaalpie"/>
        </w:rPr>
        <w:footnoteReference w:id="13"/>
      </w:r>
    </w:p>
    <w:p w:rsidR="006C3CCA" w:rsidRDefault="00906055" w:rsidP="001E37FD">
      <w:pPr>
        <w:pStyle w:val="NormalWeb"/>
        <w:spacing w:before="0" w:beforeAutospacing="0" w:after="0" w:afterAutospacing="0" w:line="480" w:lineRule="auto"/>
      </w:pPr>
      <w:r>
        <w:t>Sin embargo,</w:t>
      </w:r>
      <w:r w:rsidR="006C3CCA">
        <w:t xml:space="preserve"> lo que bien es una gran posibilidad para el área puede convertirse en una dificultad. Esto en razón a que los estudiantes pueden responder de dos maneras al momento de abordar el área: a) con cierto grado de desconocimiento de los grados anteriores o b) asimilando el área </w:t>
      </w:r>
      <w:r w:rsidR="006C3CCA">
        <w:lastRenderedPageBreak/>
        <w:t xml:space="preserve">como algo similar a lo ya desarrollado en el área de Ciencias Sociales. </w:t>
      </w:r>
      <w:r w:rsidR="009B7C74">
        <w:t>Esto hac</w:t>
      </w:r>
      <w:r w:rsidR="006C3CCA">
        <w:t>e necesario abordar el área de una manera que integre y retome lo aprendido, pero que lo distancie procurando que los estudiantes observen ciertas diferencias en el tratamiento de los procesos a estudiar.</w:t>
      </w:r>
    </w:p>
    <w:p w:rsidR="004965D5" w:rsidRDefault="009B7C74" w:rsidP="001E37FD">
      <w:pPr>
        <w:pStyle w:val="NormalWeb"/>
        <w:spacing w:before="0" w:beforeAutospacing="0" w:after="0" w:afterAutospacing="0" w:line="480" w:lineRule="auto"/>
      </w:pPr>
      <w:r>
        <w:t>Así mismo, este año se quiere brindar una mayor articulación al área con el componente de competencias ciudadanas con el objetivo que los estudiantes adquieran y refuercen habilidades de pensamiento como la argumentación, el análisis de diferentes puntos de vista y la relación entre conceptos y procesos de la realidad social</w:t>
      </w:r>
      <w:r w:rsidR="004965D5">
        <w:t xml:space="preserve"> para que, de esa manera, logren evidenciar las situaciones en los que se vulnera la dignidad de algunos grupos sociales beneficiando los intereses de grupos económicos o políticos determinados. </w:t>
      </w:r>
    </w:p>
    <w:p w:rsidR="006C3CCA" w:rsidRDefault="009B7C74" w:rsidP="001E37FD">
      <w:pPr>
        <w:pStyle w:val="NormalWeb"/>
        <w:spacing w:before="0" w:beforeAutospacing="0" w:after="0" w:afterAutospacing="0" w:line="480" w:lineRule="auto"/>
      </w:pPr>
      <w:r>
        <w:t>Ahora bien</w:t>
      </w:r>
      <w:r w:rsidR="006C3CCA">
        <w:t>,</w:t>
      </w:r>
      <w:r>
        <w:t xml:space="preserve"> una dificultad del</w:t>
      </w:r>
      <w:r w:rsidR="006C3CCA">
        <w:t xml:space="preserve"> área</w:t>
      </w:r>
      <w:r>
        <w:t xml:space="preserve"> es que </w:t>
      </w:r>
      <w:r w:rsidR="006C3CCA">
        <w:t>no cuenta con lineamientos u orientaciones definidas desde el Ministerio de Educación Nacional (MEN, de a</w:t>
      </w:r>
      <w:r w:rsidR="00D03356">
        <w:t>quí</w:t>
      </w:r>
      <w:r w:rsidR="006C3CCA">
        <w:t xml:space="preserve"> en adelante) más allá de </w:t>
      </w:r>
      <w:r>
        <w:t>algunas orientaciones generales en la Ley General de Educación</w:t>
      </w:r>
      <w:r w:rsidR="004965D5">
        <w:rPr>
          <w:rStyle w:val="Refdenotaalpie"/>
        </w:rPr>
        <w:footnoteReference w:id="14"/>
      </w:r>
      <w:r>
        <w:t xml:space="preserve"> o</w:t>
      </w:r>
      <w:r w:rsidR="002813A3">
        <w:t xml:space="preserve">, para el caso de Medellín, </w:t>
      </w:r>
      <w:r w:rsidR="006C3CCA">
        <w:t>los compilados en los documentos producidos por la Secretaría de Educación en Expedición Currículo. Esto hace que los docentes que orientan el área recurran a su experiencia previa en otras áreas o en lo que consideran “debe ser” enseñado a los estudiantes para elaborar los temas a presentar y desarrollar en clase, muchas veces obedeciendo a visiones puramente conceptuales dejando de lado el análisis crítico de la realidad social.</w:t>
      </w:r>
    </w:p>
    <w:p w:rsidR="001E35E6" w:rsidRDefault="009B7C74" w:rsidP="001E35E6">
      <w:pPr>
        <w:pStyle w:val="NormalWeb"/>
        <w:spacing w:before="0" w:beforeAutospacing="0" w:after="0" w:afterAutospacing="0" w:line="480" w:lineRule="auto"/>
      </w:pPr>
      <w:r>
        <w:t xml:space="preserve">En </w:t>
      </w:r>
      <w:r w:rsidR="006C3CCA">
        <w:t>la Institución Educativa el área no presenta altos niveles de reprobación aun cuando existen excepciones en algunos periodos.</w:t>
      </w:r>
      <w:r w:rsidR="004965D5">
        <w:t xml:space="preserve"> </w:t>
      </w:r>
      <w:r w:rsidR="006C3CCA">
        <w:t xml:space="preserve">En cuanto a la evaluación se debe advertir que el área de Ciencias Económicas y Políticas no es “nominalmente” evaluada en las pruebas externas, pese a </w:t>
      </w:r>
      <w:r w:rsidR="006C3CCA">
        <w:lastRenderedPageBreak/>
        <w:t>que se encuentran preguntas que podrían abordarse mediante el uso de conceptos propios del área. Sin embargo, podría afirmarse que su cercanía conceptual y metodológica con el área de Ciencias Sociales permite que las competencias y habilidades de pensamiento que se evalúan allí, den cuenta del desempeño de los estudiantes en el área.</w:t>
      </w:r>
    </w:p>
    <w:p w:rsidR="00BE2ECB" w:rsidRDefault="00BC7A50" w:rsidP="00F64736">
      <w:pPr>
        <w:pStyle w:val="NormalWeb"/>
        <w:numPr>
          <w:ilvl w:val="1"/>
          <w:numId w:val="10"/>
        </w:numPr>
        <w:spacing w:before="0" w:beforeAutospacing="0" w:after="0" w:afterAutospacing="0" w:line="480" w:lineRule="auto"/>
      </w:pPr>
      <w:r>
        <w:t>JUSTIFICACIÓN</w:t>
      </w:r>
    </w:p>
    <w:p w:rsidR="006C3CCA" w:rsidRDefault="006C3CCA" w:rsidP="006C3CCA">
      <w:pPr>
        <w:pStyle w:val="NormalWeb"/>
        <w:spacing w:before="0" w:beforeAutospacing="0" w:after="0" w:afterAutospacing="0" w:line="480" w:lineRule="auto"/>
      </w:pPr>
      <w:r>
        <w:t>La frase del escritor uruguayo Eduardo Galeano con la que inicia este documento quizá sea el mayor argumento para desarrollar el área de Ciencias Económicas y Políticas en la Institución Educativa. Es más, la enseñanza del área podría responder a dos principios franciscanos como son la libertad y la justicia, todo ello enmarcado en una reflexión crítica. Esto es de gran importancia dado que permite el análisis del contexto del estudiante y, así mismo, la realidad social a nivel local y nacional, la cual se enmarca, en muchas ocasiones, en procesos económicos y políticos caracterizados por la injusticia, el sometimiento y la exclusión.</w:t>
      </w:r>
    </w:p>
    <w:p w:rsidR="006C3CCA" w:rsidRDefault="006C3CCA" w:rsidP="006C3CCA">
      <w:pPr>
        <w:pStyle w:val="NormalWeb"/>
        <w:spacing w:before="0" w:beforeAutospacing="0" w:after="0" w:afterAutospacing="0" w:line="480" w:lineRule="auto"/>
      </w:pPr>
      <w:r>
        <w:t xml:space="preserve">Entonces, el análisis de esta realidad se hace necesario para evidenciar las causas y el desarrollo que siguen esta serie de eventos que trastocan las vidas de las personas en muchos lugares del territorio nacional. Abordar las formas que asume la competencia por el poder en un país latinoamericano, los intereses económicos por el uso de los recursos y las problemáticas ambientales y sociales que este proceso genera son los argumentos que pueden estar en la base de la enseñanza del área. Son los argumentos que se tienen en la construcción y desarrollo de unas competencias y temas con los cuales desentrañar la realidad social y, así mismo, con los cuales el estudiante pueda elaborar criterios para “comprender </w:t>
      </w:r>
      <w:r w:rsidRPr="006C3CCA">
        <w:t>e inscribirse en las dinámicas</w:t>
      </w:r>
      <w:r>
        <w:t xml:space="preserve"> </w:t>
      </w:r>
      <w:r w:rsidRPr="006C3CCA">
        <w:lastRenderedPageBreak/>
        <w:t xml:space="preserve">económicas y políticas de sus entornos, desde </w:t>
      </w:r>
      <w:r>
        <w:t>p</w:t>
      </w:r>
      <w:r w:rsidRPr="006C3CCA">
        <w:t>ostulados éticos, morales y</w:t>
      </w:r>
      <w:r>
        <w:t xml:space="preserve"> </w:t>
      </w:r>
      <w:r w:rsidRPr="006C3CCA">
        <w:t>socialmente responsables.</w:t>
      </w:r>
      <w:r>
        <w:t>”</w:t>
      </w:r>
      <w:r>
        <w:rPr>
          <w:rStyle w:val="Refdenotaalpie"/>
        </w:rPr>
        <w:footnoteReference w:id="15"/>
      </w:r>
    </w:p>
    <w:p w:rsidR="00B20AB6" w:rsidRDefault="00B20AB6" w:rsidP="006C3CCA">
      <w:pPr>
        <w:pStyle w:val="NormalWeb"/>
        <w:spacing w:before="0" w:beforeAutospacing="0" w:after="0" w:afterAutospacing="0" w:line="480" w:lineRule="auto"/>
      </w:pPr>
    </w:p>
    <w:p w:rsidR="00B20AB6" w:rsidRDefault="00B20AB6" w:rsidP="00B20AB6">
      <w:pPr>
        <w:pStyle w:val="Prrafodelista"/>
        <w:spacing w:after="0" w:line="240" w:lineRule="auto"/>
        <w:ind w:left="357"/>
        <w:rPr>
          <w:rFonts w:ascii="Times New Roman" w:hAnsi="Times New Roman" w:cs="Times New Roman"/>
          <w:sz w:val="24"/>
          <w:szCs w:val="24"/>
        </w:rPr>
      </w:pPr>
    </w:p>
    <w:p w:rsidR="00BE2ECB" w:rsidRDefault="00BE2ECB" w:rsidP="00F64736">
      <w:pPr>
        <w:pStyle w:val="Prrafodelista"/>
        <w:numPr>
          <w:ilvl w:val="0"/>
          <w:numId w:val="10"/>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 xml:space="preserve">PROPÓSITO GENERAL DEL ÁREA </w:t>
      </w:r>
    </w:p>
    <w:p w:rsidR="006C3CCA" w:rsidRPr="006C3CCA" w:rsidRDefault="006C3CCA" w:rsidP="006C3CCA">
      <w:pPr>
        <w:pStyle w:val="NormalWeb"/>
        <w:spacing w:before="0" w:beforeAutospacing="0" w:after="0" w:afterAutospacing="0" w:line="480" w:lineRule="auto"/>
      </w:pPr>
      <w:r w:rsidRPr="006C3CCA">
        <w:t xml:space="preserve">El propósito del área atiende dos principios: a) propender porque el estudiante relacione los impactos de decisiones políticas y económicas en su vida </w:t>
      </w:r>
      <w:r>
        <w:t>logrando</w:t>
      </w:r>
      <w:r w:rsidRPr="006C3CCA">
        <w:t xml:space="preserve"> </w:t>
      </w:r>
      <w:r>
        <w:t xml:space="preserve">observarlas en su contexto y b) buscar que el estudiante reconozca la organización del Estado con el ánimo que logre ejercer una participación ciudadana en los ámbitos que requiera en determinado momento. Con estos dos principios en mente, la enseñanza del área busca brindar elementos para que el estudiante se desenvuelva en la sociedad siguiendo criterios propios los cuales construya a partir de la indagación de los fenómenos y del análisis de los argumentos encontrados.   </w:t>
      </w:r>
      <w:r w:rsidRPr="006C3CCA">
        <w:t xml:space="preserve"> </w:t>
      </w:r>
    </w:p>
    <w:p w:rsidR="00BE2ECB" w:rsidRDefault="00BE2ECB" w:rsidP="00F64736">
      <w:pPr>
        <w:pStyle w:val="Prrafodelista"/>
        <w:numPr>
          <w:ilvl w:val="0"/>
          <w:numId w:val="10"/>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OBJETIVO GENERAL DEL ÁREA</w:t>
      </w:r>
    </w:p>
    <w:p w:rsidR="006C3CCA" w:rsidRDefault="006C3CCA" w:rsidP="00F406AD">
      <w:pPr>
        <w:spacing w:after="0" w:line="480" w:lineRule="auto"/>
        <w:rPr>
          <w:rFonts w:ascii="Times New Roman" w:hAnsi="Times New Roman" w:cs="Times New Roman"/>
          <w:sz w:val="24"/>
          <w:szCs w:val="24"/>
        </w:rPr>
      </w:pPr>
      <w:r>
        <w:rPr>
          <w:rFonts w:ascii="Times New Roman" w:hAnsi="Times New Roman" w:cs="Times New Roman"/>
          <w:sz w:val="24"/>
          <w:szCs w:val="24"/>
        </w:rPr>
        <w:t>La educación por competencias parte de la premisa que una competencia es “</w:t>
      </w:r>
      <w:r w:rsidRPr="006C3CCA">
        <w:rPr>
          <w:rFonts w:ascii="Times New Roman" w:hAnsi="Times New Roman" w:cs="Times New Roman"/>
          <w:sz w:val="24"/>
          <w:szCs w:val="24"/>
        </w:rPr>
        <w:t>la capacidad de movilizar el saber en función de un problema o una situación concreta: el saber hacer en contexto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6"/>
      </w:r>
      <w:r>
        <w:rPr>
          <w:rFonts w:ascii="Times New Roman" w:hAnsi="Times New Roman" w:cs="Times New Roman"/>
          <w:sz w:val="24"/>
          <w:szCs w:val="24"/>
        </w:rPr>
        <w:t>. En ese sentido, la formación por competencias en el área de Ciencias Económicas y Políticas debe propender porque el conocimiento permita que el estudiante actúe en su entorno cercano desde un saber hacer en el que movilice</w:t>
      </w:r>
      <w:r w:rsidR="00BD53C3">
        <w:rPr>
          <w:rFonts w:ascii="Times New Roman" w:hAnsi="Times New Roman" w:cs="Times New Roman"/>
          <w:sz w:val="24"/>
          <w:szCs w:val="24"/>
        </w:rPr>
        <w:t xml:space="preserve"> o transfiera</w:t>
      </w:r>
      <w:r>
        <w:rPr>
          <w:rFonts w:ascii="Times New Roman" w:hAnsi="Times New Roman" w:cs="Times New Roman"/>
          <w:sz w:val="24"/>
          <w:szCs w:val="24"/>
        </w:rPr>
        <w:t xml:space="preserve"> lo aprendido en la realidad. </w:t>
      </w:r>
    </w:p>
    <w:p w:rsidR="001E35E6" w:rsidRDefault="006C3CCA" w:rsidP="001E35E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Para cumplir con esto, es necesario que el estudiante comprenda “</w:t>
      </w:r>
      <w:r w:rsidRPr="006C3CCA">
        <w:rPr>
          <w:rFonts w:ascii="Times New Roman" w:hAnsi="Times New Roman" w:cs="Times New Roman"/>
          <w:sz w:val="24"/>
          <w:szCs w:val="24"/>
        </w:rPr>
        <w:t>las diferentes maneras como se produce, se circula, se consumen los bienes y cómo se relacionan con la esfera pública y el ejercicio del poder. Así mismo, la relación de estos elementos con el sujeto y la sociedad, las principales corrientes teóricas en ambos campos y a la integración existente entre lo económico y lo político en el contexto contemporáneo.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Este ejercicio de comprensión constituye el objetivo que persigue el área en la Institución Educativa, pues reúne lo que estipula el MEN con la visión propia de los docentes del área.</w:t>
      </w:r>
    </w:p>
    <w:p w:rsidR="00F406AD" w:rsidRPr="001F738B" w:rsidRDefault="00F406AD" w:rsidP="00F64736">
      <w:pPr>
        <w:pStyle w:val="Prrafodelista"/>
        <w:numPr>
          <w:ilvl w:val="0"/>
          <w:numId w:val="10"/>
        </w:numPr>
        <w:spacing w:after="0" w:line="480" w:lineRule="auto"/>
        <w:rPr>
          <w:rFonts w:ascii="Times New Roman" w:hAnsi="Times New Roman" w:cs="Times New Roman"/>
          <w:color w:val="FF0000"/>
          <w:sz w:val="24"/>
          <w:szCs w:val="24"/>
        </w:rPr>
      </w:pPr>
      <w:r w:rsidRPr="001F738B">
        <w:rPr>
          <w:rFonts w:ascii="Times New Roman" w:hAnsi="Times New Roman" w:cs="Times New Roman"/>
          <w:sz w:val="24"/>
          <w:szCs w:val="24"/>
        </w:rPr>
        <w:t>REFERENTE CONCEPTUAL</w:t>
      </w:r>
    </w:p>
    <w:p w:rsidR="00BE2ECB" w:rsidRPr="001F738B" w:rsidRDefault="00BE2ECB" w:rsidP="00F64736">
      <w:pPr>
        <w:pStyle w:val="Prrafodelista"/>
        <w:numPr>
          <w:ilvl w:val="1"/>
          <w:numId w:val="10"/>
        </w:numPr>
        <w:spacing w:after="0" w:line="480" w:lineRule="auto"/>
        <w:rPr>
          <w:rFonts w:ascii="Times New Roman" w:hAnsi="Times New Roman" w:cs="Times New Roman"/>
          <w:sz w:val="24"/>
          <w:szCs w:val="24"/>
        </w:rPr>
      </w:pPr>
      <w:r w:rsidRPr="001F738B">
        <w:rPr>
          <w:rFonts w:ascii="Times New Roman" w:hAnsi="Times New Roman" w:cs="Times New Roman"/>
          <w:sz w:val="24"/>
          <w:szCs w:val="24"/>
        </w:rPr>
        <w:t xml:space="preserve">MARCO DISCIPLINAR, PEDAGÓGICO Y DIDÁCTICO </w:t>
      </w:r>
    </w:p>
    <w:p w:rsidR="005D5683" w:rsidRDefault="00F406AD" w:rsidP="005D5683">
      <w:pPr>
        <w:spacing w:after="0" w:line="480" w:lineRule="auto"/>
        <w:rPr>
          <w:rFonts w:ascii="Times New Roman" w:hAnsi="Times New Roman" w:cs="Times New Roman"/>
          <w:sz w:val="24"/>
          <w:szCs w:val="24"/>
        </w:rPr>
      </w:pPr>
      <w:r>
        <w:rPr>
          <w:rFonts w:ascii="Times New Roman" w:hAnsi="Times New Roman" w:cs="Times New Roman"/>
          <w:sz w:val="24"/>
          <w:szCs w:val="24"/>
        </w:rPr>
        <w:t>La sociedad del siglo XXI ha visto toda una serie de transformaciones en el ámbito político, económico, tecnológico y cultural</w:t>
      </w:r>
      <w:r w:rsidR="007E2939">
        <w:rPr>
          <w:rFonts w:ascii="Times New Roman" w:hAnsi="Times New Roman" w:cs="Times New Roman"/>
          <w:sz w:val="24"/>
          <w:szCs w:val="24"/>
        </w:rPr>
        <w:t xml:space="preserve"> sin precedente en cuanto a su magnitud e impacto</w:t>
      </w:r>
      <w:r w:rsidR="00FF44B7">
        <w:rPr>
          <w:rFonts w:ascii="Times New Roman" w:hAnsi="Times New Roman" w:cs="Times New Roman"/>
          <w:sz w:val="24"/>
          <w:szCs w:val="24"/>
        </w:rPr>
        <w:t>.</w:t>
      </w:r>
      <w:r w:rsidR="007E2939">
        <w:rPr>
          <w:rFonts w:ascii="Times New Roman" w:hAnsi="Times New Roman" w:cs="Times New Roman"/>
          <w:sz w:val="24"/>
          <w:szCs w:val="24"/>
        </w:rPr>
        <w:t xml:space="preserve"> Estas transformaciones, guiadas de cierta manera por un proceso de globalización en el que imperan </w:t>
      </w:r>
      <w:r w:rsidR="00C55570">
        <w:rPr>
          <w:rFonts w:ascii="Times New Roman" w:hAnsi="Times New Roman" w:cs="Times New Roman"/>
          <w:sz w:val="24"/>
          <w:szCs w:val="24"/>
        </w:rPr>
        <w:t>las tecnologías de la información y la comunicaci</w:t>
      </w:r>
      <w:r w:rsidR="007E2939">
        <w:rPr>
          <w:rFonts w:ascii="Times New Roman" w:hAnsi="Times New Roman" w:cs="Times New Roman"/>
          <w:sz w:val="24"/>
          <w:szCs w:val="24"/>
        </w:rPr>
        <w:t xml:space="preserve">ón, no siempre favorecen la dignidad ni los derechos básicos de las personas, dado que responden a intereses de determinados grupos sociales, de empresas o corporaciones multinacionales, de grupos económicos o de algún estado en particular. </w:t>
      </w:r>
      <w:r w:rsidR="005D5683">
        <w:rPr>
          <w:rFonts w:ascii="Times New Roman" w:hAnsi="Times New Roman" w:cs="Times New Roman"/>
          <w:sz w:val="24"/>
          <w:szCs w:val="24"/>
        </w:rPr>
        <w:t>Así, la sociedad asiste a la acumulación de capital por parte de determinados grupos económicos en detrimento de la inmensa mayoría de la población, a la destrucción del medio natural producto del uso y “abuso” de sus recursos, a un desarrollo desigual y desproporcionado de determinadas ciudades y regiones y a conflictos políticos y económicos entre grupos sociales por el acceso a condiciones dignas en materia de educación, salud, trabajo y vivienda, entre otros.</w:t>
      </w:r>
    </w:p>
    <w:p w:rsidR="007E2939" w:rsidRDefault="005D5683" w:rsidP="007E293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Brindar ciertas h</w:t>
      </w:r>
      <w:r w:rsidR="006901EA">
        <w:rPr>
          <w:rFonts w:ascii="Times New Roman" w:hAnsi="Times New Roman" w:cs="Times New Roman"/>
          <w:sz w:val="24"/>
          <w:szCs w:val="24"/>
        </w:rPr>
        <w:t>erramientas conceptuales y metodológicas a los estudiantes para a</w:t>
      </w:r>
      <w:r>
        <w:rPr>
          <w:rFonts w:ascii="Times New Roman" w:hAnsi="Times New Roman" w:cs="Times New Roman"/>
          <w:sz w:val="24"/>
          <w:szCs w:val="24"/>
        </w:rPr>
        <w:t>proximarse</w:t>
      </w:r>
      <w:r w:rsidR="00A57651">
        <w:rPr>
          <w:rFonts w:ascii="Times New Roman" w:hAnsi="Times New Roman" w:cs="Times New Roman"/>
          <w:sz w:val="24"/>
          <w:szCs w:val="24"/>
        </w:rPr>
        <w:t xml:space="preserve"> de manera crítica</w:t>
      </w:r>
      <w:r>
        <w:rPr>
          <w:rFonts w:ascii="Times New Roman" w:hAnsi="Times New Roman" w:cs="Times New Roman"/>
          <w:sz w:val="24"/>
          <w:szCs w:val="24"/>
        </w:rPr>
        <w:t xml:space="preserve"> a</w:t>
      </w:r>
      <w:r w:rsidR="00A57651">
        <w:rPr>
          <w:rFonts w:ascii="Times New Roman" w:hAnsi="Times New Roman" w:cs="Times New Roman"/>
          <w:sz w:val="24"/>
          <w:szCs w:val="24"/>
        </w:rPr>
        <w:t xml:space="preserve">l panorama descrito </w:t>
      </w:r>
      <w:r>
        <w:rPr>
          <w:rFonts w:ascii="Times New Roman" w:hAnsi="Times New Roman" w:cs="Times New Roman"/>
          <w:sz w:val="24"/>
          <w:szCs w:val="24"/>
        </w:rPr>
        <w:t>es uno de los objetivos</w:t>
      </w:r>
      <w:r w:rsidR="006901EA">
        <w:rPr>
          <w:rFonts w:ascii="Times New Roman" w:hAnsi="Times New Roman" w:cs="Times New Roman"/>
          <w:sz w:val="24"/>
          <w:szCs w:val="24"/>
        </w:rPr>
        <w:t xml:space="preserve"> disciplinares</w:t>
      </w:r>
      <w:r>
        <w:rPr>
          <w:rFonts w:ascii="Times New Roman" w:hAnsi="Times New Roman" w:cs="Times New Roman"/>
          <w:sz w:val="24"/>
          <w:szCs w:val="24"/>
        </w:rPr>
        <w:t xml:space="preserve"> que busca el área de Ciencias Económicas y Políticas</w:t>
      </w:r>
      <w:r w:rsidR="006901EA">
        <w:rPr>
          <w:rFonts w:ascii="Times New Roman" w:hAnsi="Times New Roman" w:cs="Times New Roman"/>
          <w:sz w:val="24"/>
          <w:szCs w:val="24"/>
        </w:rPr>
        <w:t xml:space="preserve"> en la Institución Educativa. </w:t>
      </w:r>
      <w:r w:rsidR="001B2673">
        <w:rPr>
          <w:rFonts w:ascii="Times New Roman" w:hAnsi="Times New Roman" w:cs="Times New Roman"/>
          <w:sz w:val="24"/>
          <w:szCs w:val="24"/>
        </w:rPr>
        <w:t xml:space="preserve">Con este </w:t>
      </w:r>
      <w:r w:rsidR="006901EA">
        <w:rPr>
          <w:rFonts w:ascii="Times New Roman" w:hAnsi="Times New Roman" w:cs="Times New Roman"/>
          <w:sz w:val="24"/>
          <w:szCs w:val="24"/>
        </w:rPr>
        <w:t>objetivo</w:t>
      </w:r>
      <w:r w:rsidR="001B2673">
        <w:rPr>
          <w:rFonts w:ascii="Times New Roman" w:hAnsi="Times New Roman" w:cs="Times New Roman"/>
          <w:sz w:val="24"/>
          <w:szCs w:val="24"/>
        </w:rPr>
        <w:t>,</w:t>
      </w:r>
      <w:r w:rsidR="004E3158">
        <w:rPr>
          <w:rFonts w:ascii="Times New Roman" w:hAnsi="Times New Roman" w:cs="Times New Roman"/>
          <w:sz w:val="24"/>
          <w:szCs w:val="24"/>
        </w:rPr>
        <w:t xml:space="preserve"> y siguiendo un enfoque propio del pensamiento crítico</w:t>
      </w:r>
      <w:r w:rsidR="00A57651">
        <w:rPr>
          <w:rFonts w:ascii="Times New Roman" w:hAnsi="Times New Roman" w:cs="Times New Roman"/>
          <w:sz w:val="24"/>
          <w:szCs w:val="24"/>
        </w:rPr>
        <w:t xml:space="preserve"> el cual es una de las categorías definidas en el horizonte institucional,</w:t>
      </w:r>
      <w:r w:rsidR="001B2673">
        <w:rPr>
          <w:rFonts w:ascii="Times New Roman" w:hAnsi="Times New Roman" w:cs="Times New Roman"/>
          <w:sz w:val="24"/>
          <w:szCs w:val="24"/>
        </w:rPr>
        <w:t xml:space="preserve"> el plan de área intenta i</w:t>
      </w:r>
      <w:r w:rsidR="006901EA">
        <w:rPr>
          <w:rFonts w:ascii="Times New Roman" w:hAnsi="Times New Roman" w:cs="Times New Roman"/>
          <w:sz w:val="24"/>
          <w:szCs w:val="24"/>
        </w:rPr>
        <w:t>ntegrar</w:t>
      </w:r>
      <w:r w:rsidR="001B2673">
        <w:rPr>
          <w:rFonts w:ascii="Times New Roman" w:hAnsi="Times New Roman" w:cs="Times New Roman"/>
          <w:sz w:val="24"/>
          <w:szCs w:val="24"/>
        </w:rPr>
        <w:t xml:space="preserve"> en las competencias que puedan desarrollarse en los estudiantes </w:t>
      </w:r>
      <w:r w:rsidR="006901EA">
        <w:rPr>
          <w:rFonts w:ascii="Times New Roman" w:hAnsi="Times New Roman" w:cs="Times New Roman"/>
          <w:sz w:val="24"/>
          <w:szCs w:val="24"/>
        </w:rPr>
        <w:t>lo establecido por los “indicadores de logros</w:t>
      </w:r>
      <w:r w:rsidR="006901EA" w:rsidRPr="006901EA">
        <w:rPr>
          <w:rFonts w:ascii="Times New Roman" w:hAnsi="Times New Roman" w:cs="Times New Roman"/>
          <w:bCs/>
          <w:sz w:val="24"/>
          <w:szCs w:val="24"/>
        </w:rPr>
        <w:t xml:space="preserve"> curriculares específicos</w:t>
      </w:r>
      <w:r w:rsidR="006901EA">
        <w:rPr>
          <w:rFonts w:ascii="Times New Roman" w:hAnsi="Times New Roman" w:cs="Times New Roman"/>
          <w:bCs/>
          <w:sz w:val="24"/>
          <w:szCs w:val="24"/>
        </w:rPr>
        <w:t xml:space="preserve"> </w:t>
      </w:r>
      <w:r w:rsidR="006901EA" w:rsidRPr="006901EA">
        <w:rPr>
          <w:rFonts w:ascii="Times New Roman" w:hAnsi="Times New Roman" w:cs="Times New Roman"/>
          <w:bCs/>
          <w:sz w:val="24"/>
          <w:szCs w:val="24"/>
        </w:rPr>
        <w:t>para la educación media académica</w:t>
      </w:r>
      <w:r w:rsidR="006901EA">
        <w:rPr>
          <w:rFonts w:ascii="Times New Roman" w:hAnsi="Times New Roman" w:cs="Times New Roman"/>
          <w:bCs/>
          <w:sz w:val="24"/>
          <w:szCs w:val="24"/>
        </w:rPr>
        <w:t>” definidos en la Resolución 2343 de junio 5 de 1996</w:t>
      </w:r>
      <w:r w:rsidR="001B2673">
        <w:rPr>
          <w:rFonts w:ascii="Times New Roman" w:hAnsi="Times New Roman" w:cs="Times New Roman"/>
          <w:bCs/>
          <w:sz w:val="24"/>
          <w:szCs w:val="24"/>
        </w:rPr>
        <w:t>. Así, la identificación de “</w:t>
      </w:r>
      <w:r w:rsidR="001B2673" w:rsidRPr="001B2673">
        <w:rPr>
          <w:rFonts w:ascii="Times New Roman" w:hAnsi="Times New Roman" w:cs="Times New Roman"/>
          <w:sz w:val="24"/>
          <w:szCs w:val="24"/>
        </w:rPr>
        <w:t>los elementos bá</w:t>
      </w:r>
      <w:r w:rsidR="002E067F">
        <w:rPr>
          <w:rFonts w:ascii="Times New Roman" w:hAnsi="Times New Roman" w:cs="Times New Roman"/>
          <w:sz w:val="24"/>
          <w:szCs w:val="24"/>
        </w:rPr>
        <w:t xml:space="preserve">sicos que determinan el mercado </w:t>
      </w:r>
      <w:r w:rsidR="002E067F" w:rsidRPr="00443805">
        <w:rPr>
          <w:rFonts w:ascii="Times New Roman" w:hAnsi="Times New Roman" w:cs="Times New Roman"/>
          <w:sz w:val="24"/>
          <w:szCs w:val="24"/>
        </w:rPr>
        <w:t>[</w:t>
      </w:r>
      <w:r w:rsidR="002E067F">
        <w:rPr>
          <w:rFonts w:ascii="Times New Roman" w:hAnsi="Times New Roman" w:cs="Times New Roman"/>
          <w:sz w:val="24"/>
          <w:szCs w:val="24"/>
        </w:rPr>
        <w:t>y</w:t>
      </w:r>
      <w:r w:rsidR="002E067F" w:rsidRPr="00443805">
        <w:rPr>
          <w:rFonts w:ascii="Times New Roman" w:hAnsi="Times New Roman" w:cs="Times New Roman"/>
          <w:sz w:val="24"/>
          <w:szCs w:val="24"/>
        </w:rPr>
        <w:t>]</w:t>
      </w:r>
      <w:r w:rsidR="002E067F">
        <w:rPr>
          <w:rFonts w:ascii="Times New Roman" w:hAnsi="Times New Roman" w:cs="Times New Roman"/>
          <w:sz w:val="24"/>
          <w:szCs w:val="24"/>
        </w:rPr>
        <w:t xml:space="preserve"> </w:t>
      </w:r>
      <w:r w:rsidR="001B2673" w:rsidRPr="001B2673">
        <w:rPr>
          <w:rFonts w:ascii="Times New Roman" w:hAnsi="Times New Roman" w:cs="Times New Roman"/>
          <w:sz w:val="24"/>
          <w:szCs w:val="24"/>
        </w:rPr>
        <w:t>los factor</w:t>
      </w:r>
      <w:r w:rsidR="001B2673">
        <w:rPr>
          <w:rFonts w:ascii="Times New Roman" w:hAnsi="Times New Roman" w:cs="Times New Roman"/>
          <w:sz w:val="24"/>
          <w:szCs w:val="24"/>
        </w:rPr>
        <w:t>es que afectan la demanda y la o</w:t>
      </w:r>
      <w:r w:rsidR="001B2673" w:rsidRPr="001B2673">
        <w:rPr>
          <w:rFonts w:ascii="Times New Roman" w:hAnsi="Times New Roman" w:cs="Times New Roman"/>
          <w:sz w:val="24"/>
          <w:szCs w:val="24"/>
        </w:rPr>
        <w:t>ferta</w:t>
      </w:r>
      <w:r w:rsidR="001B2673">
        <w:rPr>
          <w:rFonts w:ascii="Times New Roman" w:hAnsi="Times New Roman" w:cs="Times New Roman"/>
          <w:bCs/>
          <w:sz w:val="24"/>
          <w:szCs w:val="24"/>
        </w:rPr>
        <w:t>”</w:t>
      </w:r>
      <w:r w:rsidR="002E067F">
        <w:rPr>
          <w:rFonts w:ascii="Times New Roman" w:hAnsi="Times New Roman" w:cs="Times New Roman"/>
          <w:bCs/>
          <w:sz w:val="24"/>
          <w:szCs w:val="24"/>
        </w:rPr>
        <w:t>,</w:t>
      </w:r>
      <w:r w:rsidR="001B2673">
        <w:rPr>
          <w:rFonts w:ascii="Times New Roman" w:hAnsi="Times New Roman" w:cs="Times New Roman"/>
          <w:bCs/>
          <w:sz w:val="24"/>
          <w:szCs w:val="24"/>
        </w:rPr>
        <w:t xml:space="preserve"> así como el conocimiento de </w:t>
      </w:r>
      <w:r w:rsidR="002E067F">
        <w:rPr>
          <w:rFonts w:ascii="Times New Roman" w:hAnsi="Times New Roman" w:cs="Times New Roman"/>
          <w:bCs/>
          <w:sz w:val="24"/>
          <w:szCs w:val="24"/>
        </w:rPr>
        <w:t>“</w:t>
      </w:r>
      <w:r w:rsidR="002E067F" w:rsidRPr="001B2673">
        <w:rPr>
          <w:rFonts w:ascii="Times New Roman" w:hAnsi="Times New Roman" w:cs="Times New Roman"/>
          <w:sz w:val="24"/>
          <w:szCs w:val="24"/>
        </w:rPr>
        <w:t>las principales autoridades e instituciones políticas y económicas del país</w:t>
      </w:r>
      <w:r w:rsidR="002E067F">
        <w:rPr>
          <w:rFonts w:ascii="Times New Roman" w:hAnsi="Times New Roman" w:cs="Times New Roman"/>
          <w:sz w:val="24"/>
          <w:szCs w:val="24"/>
        </w:rPr>
        <w:t xml:space="preserve">” serán dos competencias que permitirán que los estudiantes comprendan la </w:t>
      </w:r>
      <w:r w:rsidR="001B2673">
        <w:rPr>
          <w:rFonts w:ascii="Times New Roman" w:hAnsi="Times New Roman" w:cs="Times New Roman"/>
          <w:bCs/>
          <w:sz w:val="24"/>
          <w:szCs w:val="24"/>
        </w:rPr>
        <w:t>“</w:t>
      </w:r>
      <w:r w:rsidR="001B2673" w:rsidRPr="001B2673">
        <w:rPr>
          <w:rFonts w:ascii="Times New Roman" w:hAnsi="Times New Roman" w:cs="Times New Roman"/>
          <w:sz w:val="24"/>
          <w:szCs w:val="24"/>
        </w:rPr>
        <w:t>incidencia de los procesos y estructuras económicas y políticas nacionales e internacionales en la orga</w:t>
      </w:r>
      <w:r w:rsidR="001B2673" w:rsidRPr="001B2673">
        <w:rPr>
          <w:rFonts w:ascii="Times New Roman" w:hAnsi="Times New Roman" w:cs="Times New Roman"/>
          <w:sz w:val="24"/>
          <w:szCs w:val="24"/>
        </w:rPr>
        <w:softHyphen/>
        <w:t>nización y la vida social, en sus intereses personales y en su proyecto de vida</w:t>
      </w:r>
      <w:r w:rsidR="001B2673">
        <w:rPr>
          <w:rFonts w:ascii="Times New Roman" w:hAnsi="Times New Roman" w:cs="Times New Roman"/>
          <w:sz w:val="24"/>
          <w:szCs w:val="24"/>
        </w:rPr>
        <w:t>”</w:t>
      </w:r>
      <w:r w:rsidR="002E067F">
        <w:rPr>
          <w:rFonts w:ascii="Times New Roman" w:hAnsi="Times New Roman" w:cs="Times New Roman"/>
          <w:sz w:val="24"/>
          <w:szCs w:val="24"/>
        </w:rPr>
        <w:t>. De la misma forma, se convertirán en los conceptos y procedimientos con los que pueda realizar dos habilidades de pensamiento: interpretar “</w:t>
      </w:r>
      <w:r w:rsidR="002E067F" w:rsidRPr="001B2673">
        <w:rPr>
          <w:rFonts w:ascii="Times New Roman" w:hAnsi="Times New Roman" w:cs="Times New Roman"/>
          <w:sz w:val="24"/>
          <w:szCs w:val="24"/>
        </w:rPr>
        <w:t>el significado de los indicadores básicos de la eco</w:t>
      </w:r>
      <w:r w:rsidR="002E067F" w:rsidRPr="001B2673">
        <w:rPr>
          <w:rFonts w:ascii="Times New Roman" w:hAnsi="Times New Roman" w:cs="Times New Roman"/>
          <w:sz w:val="24"/>
          <w:szCs w:val="24"/>
        </w:rPr>
        <w:softHyphen/>
        <w:t>nomía, de tal forma que le permita acercarse a un entendimien</w:t>
      </w:r>
      <w:r w:rsidR="002E067F" w:rsidRPr="001B2673">
        <w:rPr>
          <w:rFonts w:ascii="Times New Roman" w:hAnsi="Times New Roman" w:cs="Times New Roman"/>
          <w:sz w:val="24"/>
          <w:szCs w:val="24"/>
        </w:rPr>
        <w:softHyphen/>
        <w:t>to básico y responsable de los problemas económicos del país</w:t>
      </w:r>
      <w:r w:rsidR="002E067F">
        <w:rPr>
          <w:rFonts w:ascii="Times New Roman" w:hAnsi="Times New Roman" w:cs="Times New Roman"/>
          <w:sz w:val="24"/>
          <w:szCs w:val="24"/>
        </w:rPr>
        <w:t>” y evaluar “</w:t>
      </w:r>
      <w:r w:rsidR="002E067F" w:rsidRPr="001B2673">
        <w:rPr>
          <w:rFonts w:ascii="Times New Roman" w:hAnsi="Times New Roman" w:cs="Times New Roman"/>
          <w:sz w:val="24"/>
          <w:szCs w:val="24"/>
        </w:rPr>
        <w:t>críticamente la información sobre las decisio</w:t>
      </w:r>
      <w:r w:rsidR="002E067F" w:rsidRPr="001B2673">
        <w:rPr>
          <w:rFonts w:ascii="Times New Roman" w:hAnsi="Times New Roman" w:cs="Times New Roman"/>
          <w:sz w:val="24"/>
          <w:szCs w:val="24"/>
        </w:rPr>
        <w:softHyphen/>
        <w:t>nes que se adoptan en materia de economía y política</w:t>
      </w:r>
      <w:r w:rsidR="002E067F">
        <w:rPr>
          <w:rFonts w:ascii="Times New Roman" w:hAnsi="Times New Roman" w:cs="Times New Roman"/>
          <w:sz w:val="24"/>
          <w:szCs w:val="24"/>
        </w:rPr>
        <w:t xml:space="preserve"> </w:t>
      </w:r>
      <w:r w:rsidR="002E067F" w:rsidRPr="00443805">
        <w:rPr>
          <w:rFonts w:ascii="Times New Roman" w:hAnsi="Times New Roman" w:cs="Times New Roman"/>
          <w:sz w:val="24"/>
          <w:szCs w:val="24"/>
        </w:rPr>
        <w:t>[</w:t>
      </w:r>
      <w:r w:rsidR="002E067F">
        <w:rPr>
          <w:rFonts w:ascii="Times New Roman" w:hAnsi="Times New Roman" w:cs="Times New Roman"/>
          <w:sz w:val="24"/>
          <w:szCs w:val="24"/>
        </w:rPr>
        <w:t>…</w:t>
      </w:r>
      <w:r w:rsidR="002E067F" w:rsidRPr="00443805">
        <w:rPr>
          <w:rFonts w:ascii="Times New Roman" w:hAnsi="Times New Roman" w:cs="Times New Roman"/>
          <w:sz w:val="24"/>
          <w:szCs w:val="24"/>
        </w:rPr>
        <w:t>]</w:t>
      </w:r>
      <w:r w:rsidR="002E067F" w:rsidRPr="001B2673">
        <w:rPr>
          <w:rFonts w:ascii="Times New Roman" w:hAnsi="Times New Roman" w:cs="Times New Roman"/>
          <w:sz w:val="24"/>
          <w:szCs w:val="24"/>
        </w:rPr>
        <w:t xml:space="preserve"> </w:t>
      </w:r>
      <w:r w:rsidR="002E067F">
        <w:rPr>
          <w:rFonts w:ascii="Times New Roman" w:hAnsi="Times New Roman" w:cs="Times New Roman"/>
          <w:sz w:val="24"/>
          <w:szCs w:val="24"/>
        </w:rPr>
        <w:t xml:space="preserve">evidenciando </w:t>
      </w:r>
      <w:r w:rsidR="002E067F" w:rsidRPr="001B2673">
        <w:rPr>
          <w:rFonts w:ascii="Times New Roman" w:hAnsi="Times New Roman" w:cs="Times New Roman"/>
          <w:sz w:val="24"/>
          <w:szCs w:val="24"/>
        </w:rPr>
        <w:t>las implicaciones humanas y sociales que se derivan de éstas</w:t>
      </w:r>
      <w:r w:rsidR="002E067F">
        <w:rPr>
          <w:rFonts w:ascii="Times New Roman" w:hAnsi="Times New Roman" w:cs="Times New Roman"/>
          <w:sz w:val="24"/>
          <w:szCs w:val="24"/>
        </w:rPr>
        <w:t>”.</w:t>
      </w:r>
      <w:r w:rsidR="00477C85">
        <w:rPr>
          <w:rFonts w:ascii="Times New Roman" w:hAnsi="Times New Roman" w:cs="Times New Roman"/>
          <w:sz w:val="24"/>
          <w:szCs w:val="24"/>
        </w:rPr>
        <w:t xml:space="preserve"> </w:t>
      </w:r>
      <w:r w:rsidR="002E067F">
        <w:rPr>
          <w:rFonts w:ascii="Times New Roman" w:hAnsi="Times New Roman" w:cs="Times New Roman"/>
          <w:sz w:val="24"/>
          <w:szCs w:val="24"/>
        </w:rPr>
        <w:t>Es más, puede decirse que todo lo anterior visto en su conjunto, puede llevar al estudiante a vislumbrar la forma en que puede “</w:t>
      </w:r>
      <w:r w:rsidR="007E2939" w:rsidRPr="001B2673">
        <w:rPr>
          <w:rFonts w:ascii="Times New Roman" w:hAnsi="Times New Roman" w:cs="Times New Roman"/>
          <w:sz w:val="24"/>
          <w:szCs w:val="24"/>
        </w:rPr>
        <w:t>ejercer la ciudadanía de m</w:t>
      </w:r>
      <w:r w:rsidR="002E067F">
        <w:rPr>
          <w:rFonts w:ascii="Times New Roman" w:hAnsi="Times New Roman" w:cs="Times New Roman"/>
          <w:sz w:val="24"/>
          <w:szCs w:val="24"/>
        </w:rPr>
        <w:t>anera responsable y protagónica”.</w:t>
      </w:r>
      <w:r w:rsidR="002E067F">
        <w:rPr>
          <w:rStyle w:val="Refdenotaalpie"/>
          <w:rFonts w:ascii="Times New Roman" w:hAnsi="Times New Roman" w:cs="Times New Roman"/>
          <w:sz w:val="24"/>
          <w:szCs w:val="24"/>
        </w:rPr>
        <w:footnoteReference w:id="18"/>
      </w:r>
    </w:p>
    <w:p w:rsidR="00007E4F" w:rsidRDefault="004E3158" w:rsidP="00007E4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Ahora bien, e</w:t>
      </w:r>
      <w:r w:rsidR="00A57651">
        <w:rPr>
          <w:rFonts w:ascii="Times New Roman" w:hAnsi="Times New Roman" w:cs="Times New Roman"/>
          <w:sz w:val="24"/>
          <w:szCs w:val="24"/>
        </w:rPr>
        <w:t xml:space="preserve">l </w:t>
      </w:r>
      <w:r>
        <w:rPr>
          <w:rFonts w:ascii="Times New Roman" w:hAnsi="Times New Roman" w:cs="Times New Roman"/>
          <w:sz w:val="24"/>
          <w:szCs w:val="24"/>
        </w:rPr>
        <w:t xml:space="preserve">enfoque </w:t>
      </w:r>
      <w:r w:rsidR="00A57651">
        <w:rPr>
          <w:rFonts w:ascii="Times New Roman" w:hAnsi="Times New Roman" w:cs="Times New Roman"/>
          <w:sz w:val="24"/>
          <w:szCs w:val="24"/>
        </w:rPr>
        <w:t>propuesto para el área requiere promover y fortalecer en los estudiantes</w:t>
      </w:r>
      <w:r w:rsidR="005C5EC4">
        <w:rPr>
          <w:rFonts w:ascii="Times New Roman" w:hAnsi="Times New Roman" w:cs="Times New Roman"/>
          <w:sz w:val="24"/>
          <w:szCs w:val="24"/>
        </w:rPr>
        <w:t xml:space="preserve"> tres habilidades básicas: la indagación como método de análisis, el adecuado uso de fuentes para hallar la relación entre fenómenos y, por último, la búsqueda de un criterio propio basado en argumentos que haya construido a partir de la conjunción de las dos habilidades anteriores. De ahí que se plantee como elemento dinamizador en el proceso </w:t>
      </w:r>
      <w:r w:rsidR="00F6492C">
        <w:rPr>
          <w:rFonts w:ascii="Times New Roman" w:hAnsi="Times New Roman" w:cs="Times New Roman"/>
          <w:sz w:val="24"/>
          <w:szCs w:val="24"/>
        </w:rPr>
        <w:t xml:space="preserve">de </w:t>
      </w:r>
      <w:r w:rsidR="005C5EC4">
        <w:rPr>
          <w:rFonts w:ascii="Times New Roman" w:hAnsi="Times New Roman" w:cs="Times New Roman"/>
          <w:sz w:val="24"/>
          <w:szCs w:val="24"/>
        </w:rPr>
        <w:t>enseñanza – aprendizaje</w:t>
      </w:r>
      <w:r w:rsidR="00F6492C">
        <w:rPr>
          <w:rFonts w:ascii="Times New Roman" w:hAnsi="Times New Roman" w:cs="Times New Roman"/>
          <w:sz w:val="24"/>
          <w:szCs w:val="24"/>
        </w:rPr>
        <w:t>, y factor clave</w:t>
      </w:r>
      <w:r w:rsidR="005C5EC4">
        <w:rPr>
          <w:rFonts w:ascii="Times New Roman" w:hAnsi="Times New Roman" w:cs="Times New Roman"/>
          <w:sz w:val="24"/>
          <w:szCs w:val="24"/>
        </w:rPr>
        <w:t xml:space="preserve"> </w:t>
      </w:r>
      <w:r w:rsidR="00F6492C">
        <w:rPr>
          <w:rFonts w:ascii="Times New Roman" w:hAnsi="Times New Roman" w:cs="Times New Roman"/>
          <w:sz w:val="24"/>
          <w:szCs w:val="24"/>
        </w:rPr>
        <w:t xml:space="preserve">para la consecución de las habilidades de pensamiento señaladas, </w:t>
      </w:r>
      <w:r w:rsidR="00026E53">
        <w:rPr>
          <w:rFonts w:ascii="Times New Roman" w:hAnsi="Times New Roman" w:cs="Times New Roman"/>
          <w:sz w:val="24"/>
          <w:szCs w:val="24"/>
        </w:rPr>
        <w:t>la exposición</w:t>
      </w:r>
      <w:r w:rsidR="00F6492C">
        <w:rPr>
          <w:rFonts w:ascii="Times New Roman" w:hAnsi="Times New Roman" w:cs="Times New Roman"/>
          <w:sz w:val="24"/>
          <w:szCs w:val="24"/>
        </w:rPr>
        <w:t xml:space="preserve"> de situaciones problema o preguntas problematizadoras para </w:t>
      </w:r>
      <w:r w:rsidR="00007E4F">
        <w:rPr>
          <w:rFonts w:ascii="Times New Roman" w:hAnsi="Times New Roman" w:cs="Times New Roman"/>
          <w:sz w:val="24"/>
          <w:szCs w:val="24"/>
        </w:rPr>
        <w:t xml:space="preserve">abordar </w:t>
      </w:r>
      <w:r w:rsidR="00F6492C">
        <w:rPr>
          <w:rFonts w:ascii="Times New Roman" w:hAnsi="Times New Roman" w:cs="Times New Roman"/>
          <w:sz w:val="24"/>
          <w:szCs w:val="24"/>
        </w:rPr>
        <w:t>un fenómeno político o económico determinado</w:t>
      </w:r>
      <w:r w:rsidR="00007E4F">
        <w:rPr>
          <w:rStyle w:val="Refdenotaalpie"/>
          <w:rFonts w:ascii="Times New Roman" w:hAnsi="Times New Roman" w:cs="Times New Roman"/>
          <w:sz w:val="24"/>
          <w:szCs w:val="24"/>
        </w:rPr>
        <w:footnoteReference w:id="19"/>
      </w:r>
      <w:r w:rsidR="00F6492C">
        <w:rPr>
          <w:rFonts w:ascii="Times New Roman" w:hAnsi="Times New Roman" w:cs="Times New Roman"/>
          <w:sz w:val="24"/>
          <w:szCs w:val="24"/>
        </w:rPr>
        <w:t>.</w:t>
      </w:r>
      <w:r w:rsidR="00007E4F">
        <w:rPr>
          <w:rFonts w:ascii="Times New Roman" w:hAnsi="Times New Roman" w:cs="Times New Roman"/>
          <w:sz w:val="24"/>
          <w:szCs w:val="24"/>
        </w:rPr>
        <w:t xml:space="preserve"> </w:t>
      </w:r>
      <w:r w:rsidR="00F6492C">
        <w:rPr>
          <w:rFonts w:ascii="Times New Roman" w:hAnsi="Times New Roman" w:cs="Times New Roman"/>
          <w:sz w:val="24"/>
          <w:szCs w:val="24"/>
        </w:rPr>
        <w:t xml:space="preserve">De esta forma, los estudiantes </w:t>
      </w:r>
      <w:r w:rsidR="00007E4F">
        <w:rPr>
          <w:rFonts w:ascii="Times New Roman" w:hAnsi="Times New Roman" w:cs="Times New Roman"/>
          <w:sz w:val="24"/>
          <w:szCs w:val="24"/>
        </w:rPr>
        <w:t>desarrollan y ejercitan su capacidad para reflexionar sobre los fenómenos de la realidad social a partir de preguntas o cuestionamientos sobre lo que observan, tratando de establecer una hoja de ruta para la comprensión e interpretación de los temas abordados en clase.</w:t>
      </w:r>
    </w:p>
    <w:p w:rsidR="00007E4F" w:rsidRDefault="00F6492C" w:rsidP="00007E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Así mismo, se propone </w:t>
      </w:r>
      <w:r w:rsidR="00007E4F">
        <w:rPr>
          <w:rFonts w:ascii="Times New Roman" w:hAnsi="Times New Roman" w:cs="Times New Roman"/>
          <w:sz w:val="24"/>
          <w:szCs w:val="24"/>
        </w:rPr>
        <w:t xml:space="preserve">utilizar la noción de </w:t>
      </w:r>
      <w:r>
        <w:rPr>
          <w:rFonts w:ascii="Times New Roman" w:hAnsi="Times New Roman" w:cs="Times New Roman"/>
          <w:sz w:val="24"/>
          <w:szCs w:val="24"/>
        </w:rPr>
        <w:t xml:space="preserve">conflicto </w:t>
      </w:r>
      <w:r w:rsidR="00007E4F">
        <w:rPr>
          <w:rFonts w:ascii="Times New Roman" w:hAnsi="Times New Roman" w:cs="Times New Roman"/>
          <w:sz w:val="24"/>
          <w:szCs w:val="24"/>
        </w:rPr>
        <w:t>para ilustrar o ejemplificar fenómenos económicos y políticos con los cuales los estudiantes puedan visualizar y comprender la aplicación y el análisis de las variables económicas y los procesos políticos en contextos reales.</w:t>
      </w:r>
    </w:p>
    <w:p w:rsidR="009A591C" w:rsidRDefault="00B56E0F" w:rsidP="009A591C">
      <w:pPr>
        <w:spacing w:after="0" w:line="480" w:lineRule="auto"/>
        <w:rPr>
          <w:rFonts w:ascii="Times New Roman" w:hAnsi="Times New Roman" w:cs="Times New Roman"/>
          <w:sz w:val="24"/>
          <w:szCs w:val="24"/>
        </w:rPr>
      </w:pPr>
      <w:r>
        <w:rPr>
          <w:rFonts w:ascii="Times New Roman" w:hAnsi="Times New Roman" w:cs="Times New Roman"/>
          <w:sz w:val="24"/>
          <w:szCs w:val="24"/>
        </w:rPr>
        <w:t>Por último</w:t>
      </w:r>
      <w:r w:rsidR="00052DAC">
        <w:rPr>
          <w:rFonts w:ascii="Times New Roman" w:hAnsi="Times New Roman" w:cs="Times New Roman"/>
          <w:sz w:val="24"/>
          <w:szCs w:val="24"/>
        </w:rPr>
        <w:t>, se considera pertinente la “apuesta” que expone el documento elaborado por la Secretaría de Educación de Medellín</w:t>
      </w:r>
      <w:r w:rsidR="009A591C">
        <w:rPr>
          <w:rFonts w:ascii="Times New Roman" w:hAnsi="Times New Roman" w:cs="Times New Roman"/>
          <w:sz w:val="24"/>
          <w:szCs w:val="24"/>
        </w:rPr>
        <w:t xml:space="preserve"> para el área </w:t>
      </w:r>
      <w:r w:rsidR="00052DAC">
        <w:rPr>
          <w:rFonts w:ascii="Times New Roman" w:hAnsi="Times New Roman" w:cs="Times New Roman"/>
          <w:sz w:val="24"/>
          <w:szCs w:val="24"/>
        </w:rPr>
        <w:t>de Ciencias Económicas y Políticas</w:t>
      </w:r>
      <w:r w:rsidR="009A591C">
        <w:rPr>
          <w:rFonts w:ascii="Times New Roman" w:hAnsi="Times New Roman" w:cs="Times New Roman"/>
          <w:sz w:val="24"/>
          <w:szCs w:val="24"/>
        </w:rPr>
        <w:t xml:space="preserve"> en el sentido de orientarla </w:t>
      </w:r>
      <w:r w:rsidR="00052DAC">
        <w:rPr>
          <w:rFonts w:ascii="Times New Roman" w:hAnsi="Times New Roman" w:cs="Times New Roman"/>
          <w:sz w:val="24"/>
          <w:szCs w:val="24"/>
        </w:rPr>
        <w:t xml:space="preserve">desde una perspectiva en la que “desde las aulas” se propenda por desarrollar en el estudiante, mediante la adquisición de una serie de competencias cognitivas y actitudinales, </w:t>
      </w:r>
      <w:r w:rsidR="009A591C">
        <w:rPr>
          <w:rFonts w:ascii="Times New Roman" w:hAnsi="Times New Roman" w:cs="Times New Roman"/>
          <w:sz w:val="24"/>
          <w:szCs w:val="24"/>
        </w:rPr>
        <w:t xml:space="preserve">su deseo e interés </w:t>
      </w:r>
      <w:r w:rsidR="00052DAC">
        <w:rPr>
          <w:rFonts w:ascii="Times New Roman" w:hAnsi="Times New Roman" w:cs="Times New Roman"/>
          <w:sz w:val="24"/>
          <w:szCs w:val="24"/>
        </w:rPr>
        <w:t xml:space="preserve">por “una sociedad más equitativa y sin exclusiones, que favorezca la </w:t>
      </w:r>
      <w:r w:rsidR="009A591C">
        <w:rPr>
          <w:rFonts w:ascii="Times New Roman" w:hAnsi="Times New Roman" w:cs="Times New Roman"/>
          <w:sz w:val="24"/>
          <w:szCs w:val="24"/>
        </w:rPr>
        <w:t>reflexión</w:t>
      </w:r>
      <w:r w:rsidR="00052DAC">
        <w:rPr>
          <w:rFonts w:ascii="Times New Roman" w:hAnsi="Times New Roman" w:cs="Times New Roman"/>
          <w:sz w:val="24"/>
          <w:szCs w:val="24"/>
        </w:rPr>
        <w:t xml:space="preserve"> crítica para la construcción de una sociedad en la que los poderes </w:t>
      </w:r>
      <w:r w:rsidR="00052DAC">
        <w:rPr>
          <w:rFonts w:ascii="Times New Roman" w:hAnsi="Times New Roman" w:cs="Times New Roman"/>
          <w:sz w:val="24"/>
          <w:szCs w:val="24"/>
        </w:rPr>
        <w:lastRenderedPageBreak/>
        <w:t>económicos y políticos no se antepongan a la dignidad humana”</w:t>
      </w:r>
      <w:r w:rsidR="009D0B57" w:rsidRPr="009D0B57">
        <w:rPr>
          <w:rStyle w:val="Refdenotaalpie"/>
          <w:rFonts w:ascii="Times New Roman" w:hAnsi="Times New Roman" w:cs="Times New Roman"/>
          <w:sz w:val="24"/>
          <w:szCs w:val="24"/>
        </w:rPr>
        <w:t xml:space="preserve"> </w:t>
      </w:r>
      <w:r w:rsidR="009D0B57">
        <w:rPr>
          <w:rStyle w:val="Refdenotaalpie"/>
          <w:rFonts w:ascii="Times New Roman" w:hAnsi="Times New Roman" w:cs="Times New Roman"/>
          <w:sz w:val="24"/>
          <w:szCs w:val="24"/>
        </w:rPr>
        <w:footnoteReference w:id="20"/>
      </w:r>
      <w:r w:rsidR="009A591C">
        <w:rPr>
          <w:rFonts w:ascii="Times New Roman" w:hAnsi="Times New Roman" w:cs="Times New Roman"/>
          <w:sz w:val="24"/>
          <w:szCs w:val="24"/>
        </w:rPr>
        <w:t>. Es decir, persistir en la idea de una sociedad mejor debe ser una de las intencionalidades de la enseñanza del área en las aulas.</w:t>
      </w:r>
    </w:p>
    <w:p w:rsidR="00B20AB6" w:rsidRDefault="00B20AB6" w:rsidP="00B20AB6">
      <w:pPr>
        <w:spacing w:after="0" w:line="240" w:lineRule="auto"/>
        <w:rPr>
          <w:rFonts w:ascii="Times New Roman" w:hAnsi="Times New Roman" w:cs="Times New Roman"/>
          <w:sz w:val="24"/>
          <w:szCs w:val="24"/>
        </w:rPr>
      </w:pPr>
    </w:p>
    <w:p w:rsidR="00BE2ECB" w:rsidRPr="001E35E6" w:rsidRDefault="001E35E6" w:rsidP="00F64736">
      <w:pPr>
        <w:pStyle w:val="Prrafodelista"/>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E2ECB" w:rsidRPr="001E35E6">
        <w:rPr>
          <w:rFonts w:ascii="Times New Roman" w:hAnsi="Times New Roman" w:cs="Times New Roman"/>
          <w:sz w:val="24"/>
          <w:szCs w:val="24"/>
        </w:rPr>
        <w:t>MARCO LEGAL</w:t>
      </w:r>
    </w:p>
    <w:p w:rsidR="008E3026" w:rsidRDefault="00794829" w:rsidP="00794829">
      <w:pPr>
        <w:pStyle w:val="NormalWeb"/>
        <w:spacing w:before="0" w:beforeAutospacing="0" w:after="0" w:afterAutospacing="0" w:line="480" w:lineRule="auto"/>
      </w:pPr>
      <w:r>
        <w:rPr>
          <w:lang w:val="es-CO"/>
        </w:rPr>
        <w:t>El artículo 31 de la Ley 115</w:t>
      </w:r>
      <w:r w:rsidRPr="00794829">
        <w:t xml:space="preserve"> </w:t>
      </w:r>
      <w:r>
        <w:t xml:space="preserve">de febrero 8 de 1994 o Ley General de Educación establece que “para el </w:t>
      </w:r>
      <w:r w:rsidRPr="00794829">
        <w:t>logro de los objetivos de la</w:t>
      </w:r>
      <w:r>
        <w:t xml:space="preserve"> </w:t>
      </w:r>
      <w:r w:rsidRPr="00794829">
        <w:t>educación media académica serán obligatorias y</w:t>
      </w:r>
      <w:r>
        <w:t xml:space="preserve"> f</w:t>
      </w:r>
      <w:r w:rsidRPr="00794829">
        <w:t>undamentales las mismas áreas de la educación básica en un</w:t>
      </w:r>
      <w:r>
        <w:t xml:space="preserve"> </w:t>
      </w:r>
      <w:r w:rsidRPr="00794829">
        <w:t xml:space="preserve">nivel más avanzado, </w:t>
      </w:r>
      <w:r w:rsidRPr="00477C85">
        <w:rPr>
          <w:i/>
        </w:rPr>
        <w:t>además de las</w:t>
      </w:r>
      <w:r w:rsidR="001E35E6" w:rsidRPr="00477C85">
        <w:rPr>
          <w:i/>
        </w:rPr>
        <w:t xml:space="preserve"> </w:t>
      </w:r>
      <w:r w:rsidRPr="00DE60C2">
        <w:rPr>
          <w:i/>
        </w:rPr>
        <w:t>ciencias económicas y políticas</w:t>
      </w:r>
      <w:r>
        <w:t>”</w:t>
      </w:r>
      <w:r w:rsidR="00DE60C2">
        <w:rPr>
          <w:rStyle w:val="Refdenotaalpie"/>
        </w:rPr>
        <w:footnoteReference w:id="21"/>
      </w:r>
      <w:r w:rsidR="00DE60C2">
        <w:t>. Esto en concordancia con uno de los fines de la educación el cual busca que los estudiantes adquieran una “</w:t>
      </w:r>
      <w:r w:rsidRPr="00965D2D">
        <w:t>formación para facilitar la participación de todos en las decisiones que los afectan en la vida económica,</w:t>
      </w:r>
      <w:r>
        <w:t xml:space="preserve"> </w:t>
      </w:r>
      <w:r w:rsidRPr="00965D2D">
        <w:t>política, adminis</w:t>
      </w:r>
      <w:r w:rsidR="00DE60C2">
        <w:t>trativa y cultural de la Nación”</w:t>
      </w:r>
      <w:r w:rsidR="00DE60C2">
        <w:rPr>
          <w:rStyle w:val="Refdenotaalpie"/>
        </w:rPr>
        <w:footnoteReference w:id="22"/>
      </w:r>
      <w:r w:rsidR="00DE60C2">
        <w:t>.</w:t>
      </w:r>
      <w:r w:rsidR="00DF4999">
        <w:t xml:space="preserve"> Es decir, las competencias y habilidades de pensamiento que se desarrollen en el área de Ciencias Económicas y Políticas tienden, como se desprende de los dos artículos mencionados</w:t>
      </w:r>
      <w:r w:rsidR="008E3026">
        <w:t xml:space="preserve"> anteriormente</w:t>
      </w:r>
      <w:r w:rsidR="00DF4999">
        <w:t>, a la formación de estudiantes cuya comprensión de la realidad económica y política local y nacional les permita reconocerse como actores con una participación estructurada dentro de</w:t>
      </w:r>
      <w:r w:rsidR="00413371">
        <w:t xml:space="preserve"> </w:t>
      </w:r>
      <w:r w:rsidR="00DF4999">
        <w:t>l</w:t>
      </w:r>
      <w:r w:rsidR="00413371">
        <w:t>a política y economía del</w:t>
      </w:r>
      <w:r w:rsidR="00DF4999">
        <w:t xml:space="preserve"> país y</w:t>
      </w:r>
      <w:r w:rsidR="00413371">
        <w:t xml:space="preserve">, así mismo, </w:t>
      </w:r>
      <w:r w:rsidR="00DF4999">
        <w:t xml:space="preserve">como </w:t>
      </w:r>
      <w:r w:rsidR="00413371">
        <w:t>objeto de decisiones administrativas y estatales cuya escala muchas veces</w:t>
      </w:r>
      <w:r w:rsidR="00DF4999">
        <w:t xml:space="preserve"> </w:t>
      </w:r>
      <w:r w:rsidR="008E3026">
        <w:t xml:space="preserve">los rebasa. Esto es, que puedan visibilizar la forma en que pueden participar a nivel político y económico, pero también que relacionen los posibles campos </w:t>
      </w:r>
      <w:r w:rsidR="008E3026">
        <w:lastRenderedPageBreak/>
        <w:t>de acción con la incidencia de procesos económicos y políticos a escala local, nacional e incluso internacional que sobrepasan su contexto directo.</w:t>
      </w:r>
    </w:p>
    <w:p w:rsidR="004E3158" w:rsidRDefault="005E0900" w:rsidP="00794829">
      <w:pPr>
        <w:pStyle w:val="NormalWeb"/>
        <w:spacing w:before="0" w:beforeAutospacing="0" w:after="0" w:afterAutospacing="0" w:line="480" w:lineRule="auto"/>
      </w:pPr>
      <w:r>
        <w:t>Esto brinda el marco legal con el cual se establecen algunos principios y objetivos del área de Ciencias Económicas y Políticas y, en ese sentido, se constituyen en una directriz que, aunada con todas aquellas normas que regulan la educación media académica, será retomada por los</w:t>
      </w:r>
      <w:r w:rsidR="004E3158">
        <w:t xml:space="preserve"> </w:t>
      </w:r>
      <w:r>
        <w:t>docentes en la Institución Educativa al momento de orientar sus prácticas de aula</w:t>
      </w:r>
      <w:r w:rsidR="004E3158">
        <w:t>.</w:t>
      </w:r>
    </w:p>
    <w:p w:rsidR="00B20AB6" w:rsidRDefault="00B20AB6" w:rsidP="00B20AB6">
      <w:pPr>
        <w:pStyle w:val="NormalWeb"/>
        <w:spacing w:before="0" w:beforeAutospacing="0" w:after="0" w:afterAutospacing="0"/>
      </w:pPr>
    </w:p>
    <w:p w:rsidR="001F738B" w:rsidRPr="001F738B" w:rsidRDefault="001F738B" w:rsidP="00F64736">
      <w:pPr>
        <w:pStyle w:val="NormalWeb"/>
        <w:numPr>
          <w:ilvl w:val="0"/>
          <w:numId w:val="10"/>
        </w:numPr>
        <w:spacing w:before="0" w:beforeAutospacing="0" w:after="0" w:afterAutospacing="0" w:line="480" w:lineRule="auto"/>
      </w:pPr>
      <w:r w:rsidRPr="001F738B">
        <w:t>EDUCACIÓN INCLUSIVA Y ATENCIÓN A LA DIVERSIDAD</w:t>
      </w:r>
    </w:p>
    <w:p w:rsidR="001F738B" w:rsidRPr="00767345" w:rsidRDefault="001F738B" w:rsidP="001F738B">
      <w:pPr>
        <w:spacing w:after="0" w:line="480" w:lineRule="auto"/>
        <w:rPr>
          <w:rFonts w:ascii="Times New Roman" w:eastAsia="Times New Roman" w:hAnsi="Times New Roman" w:cs="Times New Roman"/>
          <w:sz w:val="24"/>
          <w:szCs w:val="24"/>
          <w:lang w:val="es-ES" w:eastAsia="es-ES"/>
        </w:rPr>
      </w:pPr>
      <w:r>
        <w:rPr>
          <w:rFonts w:ascii="Times New Roman" w:hAnsi="Times New Roman" w:cs="Times New Roman"/>
          <w:sz w:val="24"/>
          <w:szCs w:val="24"/>
        </w:rPr>
        <w:t xml:space="preserve"> </w:t>
      </w:r>
      <w:r w:rsidRPr="00767345">
        <w:rPr>
          <w:rFonts w:ascii="Times New Roman" w:eastAsia="Times New Roman" w:hAnsi="Times New Roman" w:cs="Times New Roman"/>
          <w:sz w:val="24"/>
          <w:szCs w:val="24"/>
          <w:lang w:val="es-ES" w:eastAsia="es-ES"/>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Pr>
          <w:rFonts w:ascii="Times New Roman" w:eastAsia="Times New Roman" w:hAnsi="Times New Roman" w:cs="Times New Roman"/>
          <w:sz w:val="24"/>
          <w:szCs w:val="24"/>
          <w:lang w:val="es-ES" w:eastAsia="es-ES"/>
        </w:rPr>
        <w:t>.</w:t>
      </w:r>
      <w:r w:rsidRPr="00767345">
        <w:rPr>
          <w:rStyle w:val="Refdenotaalpie"/>
          <w:rFonts w:ascii="Times New Roman" w:hAnsi="Times New Roman" w:cs="Times New Roman"/>
          <w:sz w:val="24"/>
          <w:szCs w:val="24"/>
          <w:lang w:val="es-ES" w:eastAsia="es-ES"/>
        </w:rPr>
        <w:footnoteReference w:id="23"/>
      </w:r>
      <w:r w:rsidRPr="00767345">
        <w:rPr>
          <w:rFonts w:ascii="Times New Roman" w:eastAsia="Times New Roman" w:hAnsi="Times New Roman" w:cs="Times New Roman"/>
          <w:sz w:val="24"/>
          <w:szCs w:val="24"/>
          <w:lang w:val="es-ES" w:eastAsia="es-ES"/>
        </w:rPr>
        <w:t xml:space="preserve"> </w:t>
      </w:r>
    </w:p>
    <w:p w:rsidR="001F738B" w:rsidRPr="00767345" w:rsidRDefault="001F738B" w:rsidP="001F738B">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 xml:space="preserve">Nuestra institución educativa, entiende la educación inclusiva, desde su planteamiento, como una apuesta incansable que busca garantizar el derecho a la educación de todos los niños, jóvenes y adultos, brindando igualdad de oportunidades sin ninguna clase de discriminación e </w:t>
      </w:r>
      <w:r w:rsidRPr="00767345">
        <w:rPr>
          <w:rFonts w:ascii="Times New Roman" w:eastAsia="Times New Roman" w:hAnsi="Times New Roman" w:cs="Times New Roman"/>
          <w:sz w:val="24"/>
          <w:szCs w:val="24"/>
          <w:lang w:val="es-ES" w:eastAsia="es-ES"/>
        </w:rPr>
        <w:lastRenderedPageBreak/>
        <w:t>independientemente de su origen, condición física, social, emocional, personal o cognitiva, y la posibilidad de participación de todos con equidad.</w:t>
      </w:r>
    </w:p>
    <w:p w:rsidR="001F738B" w:rsidRPr="00767345" w:rsidRDefault="001F738B" w:rsidP="001F738B">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estructurar procesos educativos que atiendan a la diversidad desde las potencialidades y las dificultades para acceder al aprendizaje, minimizando las barreras a las que se puedan enfrentar los estudiantes. </w:t>
      </w:r>
    </w:p>
    <w:p w:rsidR="001F738B" w:rsidRDefault="001F738B" w:rsidP="001F738B">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Por lo tanto, lo que se pretende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w:t>
      </w:r>
    </w:p>
    <w:p w:rsidR="001F738B" w:rsidRPr="00767345" w:rsidRDefault="001F738B" w:rsidP="001F738B">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Según  lo expresado, consideramos que nuestro plan de área favorece la educación inclusiva</w:t>
      </w:r>
      <w:r>
        <w:rPr>
          <w:rFonts w:ascii="Times New Roman" w:eastAsia="Times New Roman" w:hAnsi="Times New Roman" w:cs="Times New Roman"/>
          <w:sz w:val="24"/>
          <w:szCs w:val="24"/>
          <w:lang w:val="es-ES" w:eastAsia="es-ES"/>
        </w:rPr>
        <w:t xml:space="preserve"> </w:t>
      </w:r>
      <w:r w:rsidRPr="00767345">
        <w:rPr>
          <w:rFonts w:ascii="Times New Roman" w:eastAsia="Times New Roman" w:hAnsi="Times New Roman" w:cs="Times New Roman"/>
          <w:sz w:val="24"/>
          <w:szCs w:val="24"/>
          <w:lang w:val="es-ES" w:eastAsia="es-ES"/>
        </w:rPr>
        <w:t>desde la atención a la diversidad, porque:</w:t>
      </w:r>
    </w:p>
    <w:p w:rsidR="001F738B" w:rsidRPr="00767345"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Cumple y se acoge a la legislación que fundamenta la educación inclusiva, la cual es:</w:t>
      </w:r>
    </w:p>
    <w:p w:rsidR="001F738B" w:rsidRPr="00767345"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Constitución Política de Colombia</w:t>
      </w:r>
    </w:p>
    <w:p w:rsidR="001F738B" w:rsidRPr="00767345"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Ley General de Educación ley 115 de 1994</w:t>
      </w:r>
    </w:p>
    <w:p w:rsidR="001F738B" w:rsidRPr="00767345"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Ley 324 de 1996</w:t>
      </w:r>
      <w:r>
        <w:rPr>
          <w:rFonts w:ascii="Times New Roman" w:eastAsia="Times New Roman" w:hAnsi="Times New Roman" w:cs="Times New Roman"/>
          <w:sz w:val="24"/>
          <w:szCs w:val="24"/>
          <w:lang w:val="es-ES" w:eastAsia="es-ES"/>
        </w:rPr>
        <w:t xml:space="preserve">, </w:t>
      </w:r>
      <w:r w:rsidRPr="00767345">
        <w:rPr>
          <w:rFonts w:ascii="Times New Roman" w:eastAsia="Times New Roman" w:hAnsi="Times New Roman" w:cs="Times New Roman"/>
          <w:sz w:val="24"/>
          <w:szCs w:val="24"/>
          <w:lang w:val="es-ES" w:eastAsia="es-ES"/>
        </w:rPr>
        <w:t>Normas a favor de la población sorda</w:t>
      </w:r>
    </w:p>
    <w:p w:rsidR="001F738B" w:rsidRPr="00767345"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Ley 361 de 1997</w:t>
      </w:r>
      <w:r>
        <w:rPr>
          <w:rFonts w:ascii="Times New Roman" w:eastAsia="Times New Roman" w:hAnsi="Times New Roman" w:cs="Times New Roman"/>
          <w:sz w:val="24"/>
          <w:szCs w:val="24"/>
          <w:lang w:val="es-ES" w:eastAsia="es-ES"/>
        </w:rPr>
        <w:t>, p</w:t>
      </w:r>
      <w:r w:rsidRPr="00767345">
        <w:rPr>
          <w:rFonts w:ascii="Times New Roman" w:eastAsia="Times New Roman" w:hAnsi="Times New Roman" w:cs="Times New Roman"/>
          <w:sz w:val="24"/>
          <w:szCs w:val="24"/>
          <w:lang w:val="es-ES" w:eastAsia="es-ES"/>
        </w:rPr>
        <w:t>or la cual se establecen mecanismos de integración social de las personas con limitación y se dictan otras disposiciones.</w:t>
      </w:r>
    </w:p>
    <w:p w:rsidR="001F738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lastRenderedPageBreak/>
        <w:t>Decreto 2082 de 1996</w:t>
      </w:r>
      <w:r>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reglamenta la atención educativa para personas con limitaciones o con capacidades o talentos excepcionales</w:t>
      </w:r>
    </w:p>
    <w:p w:rsidR="001F738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Resolución 2565 de 2003</w:t>
      </w:r>
      <w:r>
        <w:rPr>
          <w:rFonts w:ascii="Times New Roman" w:eastAsia="Times New Roman" w:hAnsi="Times New Roman" w:cs="Times New Roman"/>
          <w:sz w:val="24"/>
          <w:szCs w:val="24"/>
          <w:lang w:val="es-ES" w:eastAsia="es-ES"/>
        </w:rPr>
        <w:t>, p</w:t>
      </w:r>
      <w:r w:rsidRPr="00DF324B">
        <w:rPr>
          <w:rFonts w:ascii="Times New Roman" w:eastAsia="Times New Roman" w:hAnsi="Times New Roman" w:cs="Times New Roman"/>
          <w:sz w:val="24"/>
          <w:szCs w:val="24"/>
          <w:lang w:val="es-ES" w:eastAsia="es-ES"/>
        </w:rPr>
        <w:t>or la cual se establecen parámetros y criterios para la prestación del servicio educativo a la población con ne</w:t>
      </w:r>
      <w:r>
        <w:rPr>
          <w:rFonts w:ascii="Times New Roman" w:eastAsia="Times New Roman" w:hAnsi="Times New Roman" w:cs="Times New Roman"/>
          <w:sz w:val="24"/>
          <w:szCs w:val="24"/>
          <w:lang w:val="es-ES" w:eastAsia="es-ES"/>
        </w:rPr>
        <w:t>cesidades educativas especiales</w:t>
      </w:r>
    </w:p>
    <w:p w:rsidR="001F738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1098 de 2006, Código de infancia y adolescencia</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1346 de 2009</w:t>
      </w:r>
      <w:r>
        <w:rPr>
          <w:rFonts w:ascii="Times New Roman" w:eastAsia="Times New Roman" w:hAnsi="Times New Roman" w:cs="Times New Roman"/>
          <w:sz w:val="24"/>
          <w:szCs w:val="24"/>
          <w:lang w:val="es-ES" w:eastAsia="es-ES"/>
        </w:rPr>
        <w:t>, C</w:t>
      </w:r>
      <w:r w:rsidRPr="00DF324B">
        <w:rPr>
          <w:rFonts w:ascii="Times New Roman" w:eastAsia="Times New Roman" w:hAnsi="Times New Roman" w:cs="Times New Roman"/>
          <w:sz w:val="24"/>
          <w:szCs w:val="24"/>
          <w:lang w:val="es-ES" w:eastAsia="es-ES"/>
        </w:rPr>
        <w:t>onvención de los derechos de las personas con discapacidad</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Decreto 366 de 2009</w:t>
      </w:r>
      <w:r>
        <w:rPr>
          <w:rFonts w:ascii="Times New Roman" w:eastAsia="Times New Roman" w:hAnsi="Times New Roman" w:cs="Times New Roman"/>
          <w:sz w:val="24"/>
          <w:szCs w:val="24"/>
          <w:lang w:val="es-ES" w:eastAsia="es-ES"/>
        </w:rPr>
        <w:t>,</w:t>
      </w:r>
      <w:r w:rsidRPr="00DF324B">
        <w:rPr>
          <w:rFonts w:ascii="Times New Roman" w:eastAsia="Times New Roman" w:hAnsi="Times New Roman" w:cs="Times New Roman"/>
          <w:sz w:val="24"/>
          <w:szCs w:val="24"/>
          <w:lang w:val="es-ES" w:eastAsia="es-ES"/>
        </w:rPr>
        <w:t xml:space="preserve"> reglamenta la organización del servicio de apoyo pedagógico para la atención de los estudiantes con discapacidad y con capacidades o con talentos excepcionales en el </w:t>
      </w:r>
      <w:r>
        <w:rPr>
          <w:rFonts w:ascii="Times New Roman" w:eastAsia="Times New Roman" w:hAnsi="Times New Roman" w:cs="Times New Roman"/>
          <w:sz w:val="24"/>
          <w:szCs w:val="24"/>
          <w:lang w:val="es-ES" w:eastAsia="es-ES"/>
        </w:rPr>
        <w:t>marco de la educación inclusiva</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1618 de 2013</w:t>
      </w:r>
      <w:r>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estatutaria</w:t>
      </w:r>
      <w:r>
        <w:rPr>
          <w:rFonts w:ascii="Times New Roman" w:eastAsia="Times New Roman" w:hAnsi="Times New Roman" w:cs="Times New Roman"/>
          <w:sz w:val="24"/>
          <w:szCs w:val="24"/>
          <w:lang w:val="es-ES" w:eastAsia="es-ES"/>
        </w:rPr>
        <w:t>), e</w:t>
      </w:r>
      <w:r w:rsidRPr="00DF324B">
        <w:rPr>
          <w:rFonts w:ascii="Times New Roman" w:eastAsia="Times New Roman" w:hAnsi="Times New Roman" w:cs="Times New Roman"/>
          <w:sz w:val="24"/>
          <w:szCs w:val="24"/>
          <w:lang w:val="es-ES" w:eastAsia="es-ES"/>
        </w:rPr>
        <w:t>stablece las disposiciones para garantizar el pleno ejercicio de los derechos de las personas con discapacidad</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1752 de 2015</w:t>
      </w:r>
      <w:r>
        <w:rPr>
          <w:rFonts w:ascii="Times New Roman" w:eastAsia="Times New Roman" w:hAnsi="Times New Roman" w:cs="Times New Roman"/>
          <w:sz w:val="24"/>
          <w:szCs w:val="24"/>
          <w:lang w:val="es-ES" w:eastAsia="es-ES"/>
        </w:rPr>
        <w:t>, p</w:t>
      </w:r>
      <w:r w:rsidRPr="00DF324B">
        <w:rPr>
          <w:rFonts w:ascii="Times New Roman" w:eastAsia="Times New Roman" w:hAnsi="Times New Roman" w:cs="Times New Roman"/>
          <w:sz w:val="24"/>
          <w:szCs w:val="24"/>
          <w:lang w:val="es-ES" w:eastAsia="es-ES"/>
        </w:rPr>
        <w:t>or medio de la cual se modifica la ley 1482 de 2011, para sancionar penalmente la discriminación contr</w:t>
      </w:r>
      <w:r>
        <w:rPr>
          <w:rFonts w:ascii="Times New Roman" w:eastAsia="Times New Roman" w:hAnsi="Times New Roman" w:cs="Times New Roman"/>
          <w:sz w:val="24"/>
          <w:szCs w:val="24"/>
          <w:lang w:val="es-ES" w:eastAsia="es-ES"/>
        </w:rPr>
        <w:t>a las personas con discapacidad</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Acuerdo 21 de 2005</w:t>
      </w:r>
      <w:r>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institucionaliza la UAI en SEM</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Acuerdo 23 de 2005</w:t>
      </w:r>
      <w:r>
        <w:rPr>
          <w:rFonts w:ascii="Times New Roman" w:eastAsia="Times New Roman" w:hAnsi="Times New Roman" w:cs="Times New Roman"/>
          <w:sz w:val="24"/>
          <w:szCs w:val="24"/>
          <w:lang w:val="es-ES" w:eastAsia="es-ES"/>
        </w:rPr>
        <w:t>, i</w:t>
      </w:r>
      <w:r w:rsidRPr="00DF324B">
        <w:rPr>
          <w:rFonts w:ascii="Times New Roman" w:eastAsia="Times New Roman" w:hAnsi="Times New Roman" w:cs="Times New Roman"/>
          <w:sz w:val="24"/>
          <w:szCs w:val="24"/>
          <w:lang w:val="es-ES" w:eastAsia="es-ES"/>
        </w:rPr>
        <w:t>nstitucionaliza la atención educativa a la pobla</w:t>
      </w:r>
      <w:r>
        <w:rPr>
          <w:rFonts w:ascii="Times New Roman" w:eastAsia="Times New Roman" w:hAnsi="Times New Roman" w:cs="Times New Roman"/>
          <w:sz w:val="24"/>
          <w:szCs w:val="24"/>
          <w:lang w:val="es-ES" w:eastAsia="es-ES"/>
        </w:rPr>
        <w:t>ción con talentos excepcionales</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Acuerdo 039 reglamentado por decreto 1390 de 2012</w:t>
      </w:r>
      <w:r>
        <w:rPr>
          <w:rFonts w:ascii="Times New Roman" w:eastAsia="Times New Roman" w:hAnsi="Times New Roman" w:cs="Times New Roman"/>
          <w:sz w:val="24"/>
          <w:szCs w:val="24"/>
          <w:lang w:val="es-ES" w:eastAsia="es-ES"/>
        </w:rPr>
        <w:t>, Programa I</w:t>
      </w:r>
      <w:r w:rsidRPr="00DF324B">
        <w:rPr>
          <w:rFonts w:ascii="Times New Roman" w:eastAsia="Times New Roman" w:hAnsi="Times New Roman" w:cs="Times New Roman"/>
          <w:sz w:val="24"/>
          <w:szCs w:val="24"/>
          <w:lang w:val="es-ES" w:eastAsia="es-ES"/>
        </w:rPr>
        <w:t>nstitución Guillermo Vélez</w:t>
      </w:r>
    </w:p>
    <w:p w:rsidR="001F738B"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Presenta una planeación adoptada del Programa Todos a Aprender (PTA), la cual además, incluye estrategias y metodologías desde el área teniendo en cuenta los principios del diseño universal de aprendizaje</w:t>
      </w:r>
      <w:r>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DUA</w:t>
      </w:r>
      <w:r>
        <w:rPr>
          <w:rFonts w:ascii="Times New Roman" w:eastAsia="Times New Roman" w:hAnsi="Times New Roman" w:cs="Times New Roman"/>
          <w:sz w:val="24"/>
          <w:szCs w:val="24"/>
          <w:lang w:val="es-ES" w:eastAsia="es-ES"/>
        </w:rPr>
        <w:t xml:space="preserve">). Estos </w:t>
      </w:r>
      <w:r w:rsidRPr="00DF324B">
        <w:rPr>
          <w:rFonts w:ascii="Times New Roman" w:eastAsia="Times New Roman" w:hAnsi="Times New Roman" w:cs="Times New Roman"/>
          <w:sz w:val="24"/>
          <w:szCs w:val="24"/>
          <w:lang w:val="es-ES" w:eastAsia="es-ES"/>
        </w:rPr>
        <w:t xml:space="preserve">proporcionan medios para la creación de estrategias, materiales, evaluaciones y herramientas que hagan posible alcanzar y enseñar a los </w:t>
      </w:r>
      <w:r w:rsidRPr="00DF324B">
        <w:rPr>
          <w:rFonts w:ascii="Times New Roman" w:eastAsia="Times New Roman" w:hAnsi="Times New Roman" w:cs="Times New Roman"/>
          <w:sz w:val="24"/>
          <w:szCs w:val="24"/>
          <w:lang w:val="es-ES" w:eastAsia="es-ES"/>
        </w:rPr>
        <w:lastRenderedPageBreak/>
        <w:t xml:space="preserve">estudiantes con diversas necesidades. </w:t>
      </w:r>
      <w:r>
        <w:rPr>
          <w:rFonts w:ascii="Times New Roman" w:eastAsia="Times New Roman" w:hAnsi="Times New Roman" w:cs="Times New Roman"/>
          <w:sz w:val="24"/>
          <w:szCs w:val="24"/>
          <w:lang w:val="es-ES" w:eastAsia="es-ES"/>
        </w:rPr>
        <w:t>Los</w:t>
      </w:r>
      <w:r w:rsidRPr="00DF324B">
        <w:rPr>
          <w:rFonts w:ascii="Times New Roman" w:eastAsia="Times New Roman" w:hAnsi="Times New Roman" w:cs="Times New Roman"/>
          <w:sz w:val="24"/>
          <w:szCs w:val="24"/>
          <w:lang w:val="es-ES" w:eastAsia="es-ES"/>
        </w:rPr>
        <w:t xml:space="preserve"> principios se describen de la siguiente manera, buscando atender a la diversidad existente en el aula de clases:</w:t>
      </w:r>
    </w:p>
    <w:p w:rsidR="001F738B" w:rsidRPr="00DF324B" w:rsidRDefault="001F738B" w:rsidP="00F64736">
      <w:pPr>
        <w:pStyle w:val="Prrafodelista"/>
        <w:numPr>
          <w:ilvl w:val="0"/>
          <w:numId w:val="13"/>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 xml:space="preserve">Proporcionar  diferentes maneras de representación: </w:t>
      </w:r>
    </w:p>
    <w:p w:rsidR="001F738B" w:rsidRPr="00DF324B"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opciones para la percepción</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alternativas para personalizar el despliegue de la información utilizando diversos medios para brindar la información.</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 xml:space="preserve">Proporcionar alternativas para la información auditiva. </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alternativas para la información visual. Organizadores, gráficos, dibujos, entre otros.</w:t>
      </w:r>
    </w:p>
    <w:p w:rsidR="001F738B" w:rsidRPr="00DF324B" w:rsidRDefault="001F738B" w:rsidP="00F64736">
      <w:pPr>
        <w:pStyle w:val="Prrafodelista"/>
        <w:numPr>
          <w:ilvl w:val="0"/>
          <w:numId w:val="14"/>
        </w:numPr>
        <w:spacing w:after="0" w:line="480" w:lineRule="auto"/>
        <w:rPr>
          <w:rFonts w:ascii="Times New Roman" w:eastAsia="Times New Roman" w:hAnsi="Times New Roman" w:cs="Times New Roman"/>
          <w:iCs/>
          <w:sz w:val="24"/>
          <w:szCs w:val="24"/>
          <w:lang w:eastAsia="es-ES"/>
        </w:rPr>
      </w:pPr>
      <w:r w:rsidRPr="00DF324B">
        <w:rPr>
          <w:rFonts w:ascii="Times New Roman" w:eastAsia="Times New Roman" w:hAnsi="Times New Roman" w:cs="Times New Roman"/>
          <w:iCs/>
          <w:sz w:val="24"/>
          <w:szCs w:val="24"/>
          <w:lang w:eastAsia="es-ES"/>
        </w:rPr>
        <w:t>Proporcionar opciones para el idioma y los símbolos</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definir vocabularios y símbolos. Escribir glosario, usar diccionario, aclara vocabulario.</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aclarar  sintaxis y estructura. Trabajo formal en este tema, dónde se realza específicamente estos aspectos.</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decodificar  textos y la notación matemática. Reconocer textos, signos matemáticos.</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promover el entendimiento interlingüístico.</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ilustrar conceptos clave de manera no lingüística Apoyarse con gestualidad, corporalidad, olfato, gusto, tacto.</w:t>
      </w:r>
    </w:p>
    <w:p w:rsidR="001F738B" w:rsidRPr="00DF324B"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opciones para la comprensión</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o activar el conocimiento de base reconociendo el conocimiento previo del estudiante.</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lastRenderedPageBreak/>
        <w:t>Alternativas para resaltar  aspectos críticos, grandes ideas y relaciones. Hacer mapas semánticos para que el tema le sea significativo al estudiante.</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guiar el procesamiento de información. Se elabora un paso a paso que permita al estudiante procesar cada elemento informativo.</w:t>
      </w:r>
    </w:p>
    <w:p w:rsidR="001F738B" w:rsidRPr="00DF324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 xml:space="preserve">Alternativas para apoyar  memoria y transferencia.  </w:t>
      </w:r>
    </w:p>
    <w:p w:rsidR="001F738B" w:rsidRPr="006D6021" w:rsidRDefault="001F738B" w:rsidP="00F64736">
      <w:pPr>
        <w:pStyle w:val="Prrafodelista"/>
        <w:numPr>
          <w:ilvl w:val="0"/>
          <w:numId w:val="13"/>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múltiples maneras de expresión y acción:</w:t>
      </w:r>
    </w:p>
    <w:p w:rsidR="001F738B" w:rsidRPr="006D6021"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Pr="006D6021">
        <w:rPr>
          <w:rFonts w:ascii="Times New Roman" w:eastAsia="Times New Roman" w:hAnsi="Times New Roman" w:cs="Times New Roman"/>
          <w:sz w:val="24"/>
          <w:szCs w:val="24"/>
          <w:lang w:val="es-ES" w:eastAsia="es-ES"/>
        </w:rPr>
        <w:t>roporcionar opciones de actividad física</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vías de respuesta diferentes. Pueden expresar lo que entienden de distintas maneras: Orales, escritas, visuales, gráficas, otras.</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Proporcionar vías diversas para interactuar con materiales. </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Proporcionar alternativas para acceder a diferentes herramientas y tecnologías de soporte. </w:t>
      </w:r>
    </w:p>
    <w:p w:rsidR="001F738B" w:rsidRPr="006D6021" w:rsidRDefault="001F738B" w:rsidP="00F64736">
      <w:pPr>
        <w:pStyle w:val="Prrafodelista"/>
        <w:numPr>
          <w:ilvl w:val="0"/>
          <w:numId w:val="14"/>
        </w:numPr>
        <w:spacing w:after="0" w:line="480" w:lineRule="auto"/>
        <w:rPr>
          <w:rFonts w:ascii="Times New Roman" w:eastAsia="Times New Roman" w:hAnsi="Times New Roman" w:cs="Times New Roman"/>
          <w:iCs/>
          <w:sz w:val="24"/>
          <w:szCs w:val="24"/>
          <w:lang w:eastAsia="es-ES"/>
        </w:rPr>
      </w:pPr>
      <w:r w:rsidRPr="006D6021">
        <w:rPr>
          <w:rFonts w:ascii="Times New Roman" w:eastAsia="Times New Roman" w:hAnsi="Times New Roman" w:cs="Times New Roman"/>
          <w:iCs/>
          <w:sz w:val="24"/>
          <w:szCs w:val="24"/>
          <w:lang w:eastAsia="es-ES"/>
        </w:rPr>
        <w:t>Proporcionar opciones para las  habilidades expresivas y la fluidez</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Favorecer preferencias de medios de comunicación donde tengan esta opción todos los estudiantes.</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herramientas adecuadas para la composición  y resolución de problemas. estableciendo apoyos para modelar el proceso para que el estudiante pueda resolver los problemas que emergen y pueda construir soluciones alternativas</w:t>
      </w:r>
      <w:r>
        <w:rPr>
          <w:rFonts w:ascii="Times New Roman" w:eastAsia="Times New Roman" w:hAnsi="Times New Roman" w:cs="Times New Roman"/>
          <w:sz w:val="24"/>
          <w:szCs w:val="24"/>
          <w:lang w:val="es-ES" w:eastAsia="es-ES"/>
        </w:rPr>
        <w:t>.</w:t>
      </w:r>
    </w:p>
    <w:p w:rsidR="001F738B" w:rsidRPr="006D6021" w:rsidRDefault="001F738B" w:rsidP="00F64736">
      <w:pPr>
        <w:pStyle w:val="Prrafodelista"/>
        <w:numPr>
          <w:ilvl w:val="0"/>
          <w:numId w:val="11"/>
        </w:numPr>
        <w:spacing w:after="0" w:line="480" w:lineRule="auto"/>
        <w:jc w:val="both"/>
        <w:rPr>
          <w:rFonts w:asciiTheme="majorHAnsi" w:eastAsiaTheme="minorEastAsia" w:hAnsiTheme="majorHAnsi" w:cstheme="majorBidi"/>
          <w:bCs/>
          <w:iCs/>
          <w:color w:val="243F60" w:themeColor="accent1" w:themeShade="7F"/>
          <w:lang w:val="es-ES"/>
        </w:rPr>
      </w:pPr>
      <w:r w:rsidRPr="006D6021">
        <w:rPr>
          <w:rFonts w:ascii="Times New Roman" w:eastAsia="Times New Roman" w:hAnsi="Times New Roman" w:cs="Times New Roman"/>
          <w:sz w:val="24"/>
          <w:szCs w:val="24"/>
          <w:lang w:val="es-ES" w:eastAsia="es-ES"/>
        </w:rPr>
        <w:t>Proporcionar vías para enmarcar la práctica y su ejecución.</w:t>
      </w:r>
    </w:p>
    <w:p w:rsidR="001F738B" w:rsidRPr="006D6021" w:rsidRDefault="001F738B" w:rsidP="00F64736">
      <w:pPr>
        <w:pStyle w:val="Prrafodelista"/>
        <w:numPr>
          <w:ilvl w:val="0"/>
          <w:numId w:val="11"/>
        </w:numPr>
        <w:spacing w:after="0" w:line="480" w:lineRule="auto"/>
        <w:jc w:val="both"/>
        <w:rPr>
          <w:rFonts w:ascii="Times New Roman" w:eastAsia="Times New Roman" w:hAnsi="Times New Roman" w:cs="Times New Roman"/>
          <w:iCs/>
          <w:sz w:val="24"/>
          <w:szCs w:val="24"/>
          <w:lang w:eastAsia="es-ES"/>
        </w:rPr>
      </w:pPr>
      <w:r w:rsidRPr="006D6021">
        <w:rPr>
          <w:rFonts w:ascii="Times New Roman" w:eastAsia="Times New Roman" w:hAnsi="Times New Roman" w:cs="Times New Roman"/>
          <w:iCs/>
          <w:sz w:val="24"/>
          <w:szCs w:val="24"/>
          <w:lang w:eastAsia="es-ES"/>
        </w:rPr>
        <w:t>Proporcionar opciones para funciones de ejecución</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guiar el establecimiento de metas efectivas</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apoyar la planeación y el desarrollo estratégico donde el docente tiene en cuenta la</w:t>
      </w:r>
      <w:r>
        <w:rPr>
          <w:rFonts w:ascii="Times New Roman" w:eastAsia="Times New Roman" w:hAnsi="Times New Roman" w:cs="Times New Roman"/>
          <w:sz w:val="24"/>
          <w:szCs w:val="24"/>
          <w:lang w:val="es-ES" w:eastAsia="es-ES"/>
        </w:rPr>
        <w:t>s</w:t>
      </w:r>
      <w:r w:rsidRPr="006D6021">
        <w:rPr>
          <w:rFonts w:ascii="Times New Roman" w:eastAsia="Times New Roman" w:hAnsi="Times New Roman" w:cs="Times New Roman"/>
          <w:sz w:val="24"/>
          <w:szCs w:val="24"/>
          <w:lang w:val="es-ES" w:eastAsia="es-ES"/>
        </w:rPr>
        <w:t xml:space="preserve"> barreras que encuentra el estudiante con anterioridad a que aparezcan</w:t>
      </w:r>
      <w:r>
        <w:rPr>
          <w:rFonts w:ascii="Times New Roman" w:eastAsia="Times New Roman" w:hAnsi="Times New Roman" w:cs="Times New Roman"/>
          <w:sz w:val="24"/>
          <w:szCs w:val="24"/>
          <w:lang w:val="es-ES" w:eastAsia="es-ES"/>
        </w:rPr>
        <w:t>.</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lastRenderedPageBreak/>
        <w:t xml:space="preserve">Alternativas para facilitar el manejo de la información y los recursos. </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mejorar las capacidades para el monitoreo de progresos ayudando a que el estudiante vaya tomando conciencia de lo que logra y lo que está en proceso de lograr para que se monitoree el mismo.</w:t>
      </w:r>
    </w:p>
    <w:p w:rsidR="001F738B" w:rsidRPr="006D6021" w:rsidRDefault="001F738B" w:rsidP="00F64736">
      <w:pPr>
        <w:pStyle w:val="Prrafodelista"/>
        <w:numPr>
          <w:ilvl w:val="0"/>
          <w:numId w:val="13"/>
        </w:numPr>
        <w:spacing w:after="0" w:line="480" w:lineRule="auto"/>
        <w:rPr>
          <w:i/>
          <w:lang w:val="es-ES"/>
        </w:rPr>
      </w:pPr>
      <w:r w:rsidRPr="006D6021">
        <w:rPr>
          <w:rFonts w:ascii="Times New Roman" w:eastAsia="Times New Roman" w:hAnsi="Times New Roman" w:cs="Times New Roman"/>
          <w:sz w:val="24"/>
          <w:szCs w:val="24"/>
          <w:lang w:val="es-ES" w:eastAsia="es-ES"/>
        </w:rPr>
        <w:t>Proporcionar diferentes maneras de comprometerse:</w:t>
      </w:r>
    </w:p>
    <w:p w:rsidR="001F738B" w:rsidRPr="006D6021" w:rsidRDefault="001F738B" w:rsidP="00F64736">
      <w:pPr>
        <w:pStyle w:val="Prrafodelista"/>
        <w:numPr>
          <w:ilvl w:val="0"/>
          <w:numId w:val="14"/>
        </w:numPr>
        <w:spacing w:after="0" w:line="480" w:lineRule="auto"/>
        <w:rPr>
          <w:i/>
          <w:lang w:val="es-ES"/>
        </w:rPr>
      </w:pPr>
      <w:r w:rsidRPr="006D6021">
        <w:rPr>
          <w:rFonts w:ascii="Times New Roman" w:eastAsia="Times New Roman" w:hAnsi="Times New Roman" w:cs="Times New Roman"/>
          <w:sz w:val="24"/>
          <w:szCs w:val="24"/>
          <w:lang w:val="es-ES" w:eastAsia="es-ES"/>
        </w:rPr>
        <w:t>Proporcionar opciones para centrar la atención y  el interés</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incrementar las preferencias individuales y la autonomía. </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realzar la relevancia, validez y autenticidad</w:t>
      </w:r>
      <w:r>
        <w:rPr>
          <w:rFonts w:ascii="Times New Roman" w:eastAsia="Times New Roman" w:hAnsi="Times New Roman" w:cs="Times New Roman"/>
          <w:sz w:val="24"/>
          <w:szCs w:val="24"/>
          <w:lang w:val="es-ES" w:eastAsia="es-ES"/>
        </w:rPr>
        <w:t>.</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reducir amenazas y  distracciones. </w:t>
      </w:r>
    </w:p>
    <w:p w:rsidR="001F738B" w:rsidRPr="006D6021"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opciones para el esfuerzo sostenido y persistencia</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realzar la mejor parte de las metas y de los objetivos estableciendo la manera en que se hace visible el alcance de los logros por parte del estudiante</w:t>
      </w:r>
      <w:r>
        <w:rPr>
          <w:rFonts w:ascii="Times New Roman" w:eastAsia="Times New Roman" w:hAnsi="Times New Roman" w:cs="Times New Roman"/>
          <w:sz w:val="24"/>
          <w:szCs w:val="24"/>
          <w:lang w:val="es-ES" w:eastAsia="es-ES"/>
        </w:rPr>
        <w:t>.</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variar el nivel de los retos y apoyos. </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fomentar la colaboración y la comunicación. </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incrementar retroalimentación orientada hacia el dominio. </w:t>
      </w:r>
    </w:p>
    <w:p w:rsidR="001F738B" w:rsidRPr="006D6021"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opciones para la autorregulación</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que sirvan como guía para el establecimiento personal de metas y expectativas. </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apoyar las habilidades y estrategias de afrontamiento. </w:t>
      </w:r>
    </w:p>
    <w:p w:rsidR="001F738B"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el desarrollo de la auto-evaluación y reflexión</w:t>
      </w:r>
      <w:r>
        <w:rPr>
          <w:rFonts w:ascii="Times New Roman" w:eastAsia="Times New Roman" w:hAnsi="Times New Roman" w:cs="Times New Roman"/>
          <w:sz w:val="24"/>
          <w:szCs w:val="24"/>
          <w:lang w:val="es-ES" w:eastAsia="es-ES"/>
        </w:rPr>
        <w:t>.</w:t>
      </w:r>
    </w:p>
    <w:p w:rsidR="001F738B" w:rsidRPr="006D6021"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Desarrollo de auto evaluación y  reflexión. </w:t>
      </w:r>
    </w:p>
    <w:p w:rsidR="001F738B"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Los indicadores de desempeño proporcionan información sobre el desenvolvimiento del estudiante frente a un objetivo planteado para su aprendizaje.  Siendo lo suficientemente </w:t>
      </w:r>
      <w:r w:rsidRPr="006D6021">
        <w:rPr>
          <w:rFonts w:ascii="Times New Roman" w:eastAsia="Times New Roman" w:hAnsi="Times New Roman" w:cs="Times New Roman"/>
          <w:sz w:val="24"/>
          <w:szCs w:val="24"/>
          <w:lang w:val="es-ES" w:eastAsia="es-ES"/>
        </w:rPr>
        <w:lastRenderedPageBreak/>
        <w:t>“amplios”, para evidenciar los aprendizajes de los estudiantes basados en competencias y valoración acorde a sus</w:t>
      </w:r>
      <w:r>
        <w:rPr>
          <w:rFonts w:ascii="Times New Roman" w:eastAsia="Times New Roman" w:hAnsi="Times New Roman" w:cs="Times New Roman"/>
          <w:sz w:val="24"/>
          <w:szCs w:val="24"/>
          <w:lang w:val="es-ES" w:eastAsia="es-ES"/>
        </w:rPr>
        <w:t xml:space="preserve"> características y necesidades.</w:t>
      </w:r>
    </w:p>
    <w:p w:rsidR="004E3158"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rsidR="001F738B" w:rsidRDefault="001F738B" w:rsidP="001F738B">
      <w:pPr>
        <w:spacing w:after="0" w:line="480" w:lineRule="auto"/>
        <w:rPr>
          <w:rFonts w:ascii="Times New Roman" w:eastAsia="Times New Roman" w:hAnsi="Times New Roman" w:cs="Times New Roman"/>
          <w:sz w:val="24"/>
          <w:szCs w:val="24"/>
          <w:lang w:val="es-ES" w:eastAsia="es-ES"/>
        </w:rPr>
      </w:pPr>
    </w:p>
    <w:p w:rsidR="001F738B" w:rsidRPr="001F738B" w:rsidRDefault="001F738B" w:rsidP="001F738B">
      <w:pPr>
        <w:spacing w:after="0" w:line="480" w:lineRule="auto"/>
        <w:rPr>
          <w:rFonts w:ascii="Times New Roman" w:eastAsia="Times New Roman" w:hAnsi="Times New Roman" w:cs="Times New Roman"/>
          <w:sz w:val="24"/>
          <w:szCs w:val="24"/>
          <w:lang w:val="es-ES" w:eastAsia="es-ES"/>
        </w:rPr>
        <w:sectPr w:rsidR="001F738B" w:rsidRPr="001F738B" w:rsidSect="00282F13">
          <w:headerReference w:type="default" r:id="rId8"/>
          <w:footerReference w:type="default" r:id="rId9"/>
          <w:pgSz w:w="12240" w:h="15840"/>
          <w:pgMar w:top="1440" w:right="1440" w:bottom="1440" w:left="1440" w:header="709" w:footer="709" w:gutter="0"/>
          <w:cols w:space="708"/>
          <w:docGrid w:linePitch="360"/>
        </w:sectPr>
      </w:pPr>
    </w:p>
    <w:p w:rsidR="00DD2900" w:rsidRDefault="00DD2900" w:rsidP="00DD2900">
      <w:pPr>
        <w:pStyle w:val="Prrafodelista"/>
        <w:spacing w:after="0" w:line="240" w:lineRule="auto"/>
        <w:ind w:left="357"/>
        <w:jc w:val="both"/>
        <w:rPr>
          <w:rFonts w:ascii="Times New Roman" w:hAnsi="Times New Roman" w:cs="Times New Roman"/>
          <w:b/>
          <w:sz w:val="24"/>
          <w:szCs w:val="24"/>
        </w:rPr>
      </w:pPr>
    </w:p>
    <w:p w:rsidR="001F738B" w:rsidRPr="001F738B" w:rsidRDefault="001F738B" w:rsidP="00F64736">
      <w:pPr>
        <w:pStyle w:val="Prrafodelista"/>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MALLAS CURRICULARES E INDICADORES DE DESEMPEÑO</w:t>
      </w:r>
    </w:p>
    <w:p w:rsidR="001F738B" w:rsidRDefault="00696E38" w:rsidP="001F738B">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NOTA: El área de Ciencias Económicas y Políticas aún no cuenta con estándares definidos por parte del Ministerio de Educación Nacional. En este plan de área se toma como referencia para clasificar los desempeños de los estudiantes las competencias del área de Ciencias Sociales.</w:t>
      </w:r>
      <w:r w:rsidR="00A44480">
        <w:rPr>
          <w:rStyle w:val="Refdenotaalpie"/>
          <w:rFonts w:ascii="Times New Roman" w:eastAsia="Arial Unicode MS" w:hAnsi="Times New Roman" w:cs="Times New Roman"/>
          <w:sz w:val="24"/>
          <w:szCs w:val="24"/>
        </w:rPr>
        <w:footnoteReference w:id="24"/>
      </w:r>
    </w:p>
    <w:p w:rsidR="00BE2ECB" w:rsidRPr="001F738B" w:rsidRDefault="00BE2ECB" w:rsidP="00F64736">
      <w:pPr>
        <w:pStyle w:val="Prrafodelista"/>
        <w:numPr>
          <w:ilvl w:val="1"/>
          <w:numId w:val="10"/>
        </w:numPr>
        <w:spacing w:after="0" w:line="480" w:lineRule="auto"/>
        <w:jc w:val="both"/>
        <w:rPr>
          <w:rFonts w:ascii="Times New Roman" w:eastAsia="Arial Unicode MS" w:hAnsi="Times New Roman" w:cs="Times New Roman"/>
          <w:b/>
          <w:sz w:val="24"/>
          <w:szCs w:val="24"/>
        </w:rPr>
      </w:pPr>
      <w:r w:rsidRPr="001F738B">
        <w:rPr>
          <w:rFonts w:ascii="Times New Roman" w:eastAsia="Arial Unicode MS" w:hAnsi="Times New Roman" w:cs="Times New Roman"/>
          <w:sz w:val="24"/>
          <w:szCs w:val="24"/>
        </w:rPr>
        <w:t>C</w:t>
      </w:r>
      <w:r w:rsidR="001F738B">
        <w:rPr>
          <w:rFonts w:ascii="Times New Roman" w:eastAsia="Arial Unicode MS" w:hAnsi="Times New Roman" w:cs="Times New Roman"/>
          <w:sz w:val="24"/>
          <w:szCs w:val="24"/>
        </w:rPr>
        <w:t>ICLO V</w:t>
      </w:r>
    </w:p>
    <w:tbl>
      <w:tblPr>
        <w:tblStyle w:val="Tablaconcuadrcula"/>
        <w:tblW w:w="5000" w:type="pct"/>
        <w:tblLayout w:type="fixed"/>
        <w:tblLook w:val="04A0" w:firstRow="1" w:lastRow="0" w:firstColumn="1" w:lastColumn="0" w:noHBand="0" w:noVBand="1"/>
      </w:tblPr>
      <w:tblGrid>
        <w:gridCol w:w="942"/>
        <w:gridCol w:w="420"/>
        <w:gridCol w:w="837"/>
        <w:gridCol w:w="837"/>
        <w:gridCol w:w="971"/>
        <w:gridCol w:w="2235"/>
        <w:gridCol w:w="2235"/>
        <w:gridCol w:w="2235"/>
        <w:gridCol w:w="2238"/>
      </w:tblGrid>
      <w:tr w:rsidR="009B0435" w:rsidRPr="00B22DE4" w:rsidTr="009B4989">
        <w:trPr>
          <w:trHeight w:val="818"/>
        </w:trPr>
        <w:tc>
          <w:tcPr>
            <w:tcW w:w="364" w:type="pct"/>
            <w:vMerge w:val="restart"/>
            <w:textDirection w:val="btLr"/>
            <w:vAlign w:val="center"/>
          </w:tcPr>
          <w:p w:rsidR="009B0435" w:rsidRPr="004E6488" w:rsidRDefault="009B0435" w:rsidP="00CB6A2A">
            <w:pPr>
              <w:spacing w:after="0" w:line="240" w:lineRule="auto"/>
              <w:ind w:left="113" w:right="113"/>
              <w:jc w:val="center"/>
              <w:rPr>
                <w:rFonts w:ascii="Times New Roman" w:eastAsia="Arial Unicode MS" w:hAnsi="Times New Roman" w:cs="Times New Roman"/>
                <w:b/>
                <w:sz w:val="20"/>
              </w:rPr>
            </w:pPr>
            <w:r w:rsidRPr="004E6488">
              <w:rPr>
                <w:rFonts w:ascii="Times New Roman" w:eastAsia="Arial Unicode MS" w:hAnsi="Times New Roman" w:cs="Times New Roman"/>
                <w:b/>
                <w:sz w:val="20"/>
              </w:rPr>
              <w:t>CICLO</w:t>
            </w:r>
            <w:r>
              <w:rPr>
                <w:rFonts w:ascii="Times New Roman" w:eastAsia="Arial Unicode MS" w:hAnsi="Times New Roman" w:cs="Times New Roman"/>
                <w:b/>
                <w:sz w:val="20"/>
              </w:rPr>
              <w:t xml:space="preserve"> V</w:t>
            </w:r>
          </w:p>
        </w:tc>
        <w:tc>
          <w:tcPr>
            <w:tcW w:w="162" w:type="pct"/>
            <w:vMerge w:val="restart"/>
            <w:textDirection w:val="btLr"/>
            <w:vAlign w:val="center"/>
          </w:tcPr>
          <w:p w:rsidR="009B0435" w:rsidRPr="004E6488" w:rsidRDefault="009B0435" w:rsidP="00CB6A2A">
            <w:pPr>
              <w:spacing w:after="0" w:line="240" w:lineRule="auto"/>
              <w:ind w:left="113" w:right="113"/>
              <w:jc w:val="center"/>
              <w:rPr>
                <w:rFonts w:ascii="Times New Roman" w:eastAsia="Arial Unicode MS" w:hAnsi="Times New Roman" w:cs="Times New Roman"/>
                <w:b/>
                <w:sz w:val="20"/>
              </w:rPr>
            </w:pPr>
            <w:r w:rsidRPr="004E6488">
              <w:rPr>
                <w:rFonts w:ascii="Times New Roman" w:eastAsia="Arial Unicode MS" w:hAnsi="Times New Roman" w:cs="Times New Roman"/>
                <w:b/>
                <w:sz w:val="20"/>
              </w:rPr>
              <w:t>PERIODO</w:t>
            </w:r>
          </w:p>
        </w:tc>
        <w:tc>
          <w:tcPr>
            <w:tcW w:w="646" w:type="pct"/>
            <w:gridSpan w:val="2"/>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r w:rsidRPr="004E6488">
              <w:rPr>
                <w:rFonts w:ascii="Times New Roman" w:eastAsia="Arial Unicode MS" w:hAnsi="Times New Roman" w:cs="Times New Roman"/>
                <w:b/>
                <w:sz w:val="20"/>
              </w:rPr>
              <w:t>MATRIZ DE REFERENCIA</w:t>
            </w:r>
          </w:p>
        </w:tc>
        <w:tc>
          <w:tcPr>
            <w:tcW w:w="375" w:type="pct"/>
            <w:vMerge w:val="restart"/>
            <w:textDirection w:val="btLr"/>
            <w:vAlign w:val="center"/>
          </w:tcPr>
          <w:p w:rsidR="009B0435" w:rsidRPr="004E6488" w:rsidRDefault="009B0435" w:rsidP="00CB6A2A">
            <w:pPr>
              <w:spacing w:after="0" w:line="240" w:lineRule="auto"/>
              <w:ind w:left="113" w:right="113"/>
              <w:jc w:val="center"/>
              <w:rPr>
                <w:rFonts w:ascii="Times New Roman" w:eastAsia="Arial Unicode MS" w:hAnsi="Times New Roman" w:cs="Times New Roman"/>
                <w:b/>
                <w:sz w:val="20"/>
              </w:rPr>
            </w:pPr>
            <w:r w:rsidRPr="004E6488">
              <w:rPr>
                <w:rFonts w:ascii="Times New Roman" w:eastAsia="Arial Unicode MS" w:hAnsi="Times New Roman" w:cs="Times New Roman"/>
                <w:b/>
                <w:sz w:val="20"/>
              </w:rPr>
              <w:t>DBA ASOCIADO</w:t>
            </w:r>
          </w:p>
        </w:tc>
        <w:tc>
          <w:tcPr>
            <w:tcW w:w="3453" w:type="pct"/>
            <w:gridSpan w:val="4"/>
            <w:vAlign w:val="center"/>
          </w:tcPr>
          <w:p w:rsidR="009B0435" w:rsidRPr="004E6488" w:rsidRDefault="009B0435" w:rsidP="00CB6A2A">
            <w:pPr>
              <w:spacing w:after="0" w:line="240" w:lineRule="auto"/>
              <w:jc w:val="both"/>
              <w:rPr>
                <w:rFonts w:ascii="Times New Roman" w:eastAsia="Arial Unicode MS" w:hAnsi="Times New Roman" w:cs="Times New Roman"/>
                <w:b/>
                <w:sz w:val="20"/>
              </w:rPr>
            </w:pPr>
            <w:r w:rsidRPr="00BC3162">
              <w:rPr>
                <w:rFonts w:ascii="Times New Roman" w:eastAsia="Arial Unicode MS" w:hAnsi="Times New Roman" w:cs="Times New Roman"/>
                <w:b/>
                <w:sz w:val="20"/>
              </w:rPr>
              <w:t>RELACIONADOS CON LOS DBA, MATRIZ DE REFERENCIA, EBC, LINEAMIENTOS CURRICULARES Y/</w:t>
            </w:r>
            <w:r>
              <w:rPr>
                <w:rFonts w:ascii="Times New Roman" w:eastAsia="Arial Unicode MS" w:hAnsi="Times New Roman" w:cs="Times New Roman"/>
                <w:b/>
                <w:sz w:val="20"/>
              </w:rPr>
              <w:t>O REFERENTES DE CADA Á</w:t>
            </w:r>
            <w:r w:rsidRPr="00BC3162">
              <w:rPr>
                <w:rFonts w:ascii="Times New Roman" w:eastAsia="Arial Unicode MS" w:hAnsi="Times New Roman" w:cs="Times New Roman"/>
                <w:b/>
                <w:sz w:val="20"/>
              </w:rPr>
              <w:t>REA.</w:t>
            </w:r>
          </w:p>
        </w:tc>
      </w:tr>
      <w:tr w:rsidR="009B0435" w:rsidRPr="00B22DE4" w:rsidTr="009B4989">
        <w:trPr>
          <w:cantSplit/>
          <w:trHeight w:val="1818"/>
        </w:trPr>
        <w:tc>
          <w:tcPr>
            <w:tcW w:w="364" w:type="pct"/>
            <w:vMerge/>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p>
        </w:tc>
        <w:tc>
          <w:tcPr>
            <w:tcW w:w="162" w:type="pct"/>
            <w:vMerge/>
            <w:textDirection w:val="btLr"/>
            <w:vAlign w:val="center"/>
          </w:tcPr>
          <w:p w:rsidR="009B0435" w:rsidRPr="004E6488" w:rsidRDefault="009B0435" w:rsidP="00CB6A2A">
            <w:pPr>
              <w:spacing w:after="0" w:line="240" w:lineRule="auto"/>
              <w:ind w:left="113" w:right="113"/>
              <w:jc w:val="center"/>
              <w:rPr>
                <w:rFonts w:ascii="Times New Roman" w:eastAsia="Arial Unicode MS" w:hAnsi="Times New Roman" w:cs="Times New Roman"/>
                <w:b/>
                <w:sz w:val="20"/>
              </w:rPr>
            </w:pPr>
          </w:p>
        </w:tc>
        <w:tc>
          <w:tcPr>
            <w:tcW w:w="323" w:type="pct"/>
            <w:textDirection w:val="btLr"/>
            <w:vAlign w:val="center"/>
          </w:tcPr>
          <w:p w:rsidR="009B0435" w:rsidRPr="004E6488" w:rsidRDefault="009B0435" w:rsidP="00CB6A2A">
            <w:pPr>
              <w:spacing w:after="0" w:line="240" w:lineRule="auto"/>
              <w:ind w:left="113" w:right="113"/>
              <w:jc w:val="center"/>
              <w:rPr>
                <w:rFonts w:ascii="Times New Roman" w:eastAsia="Arial Unicode MS" w:hAnsi="Times New Roman" w:cs="Times New Roman"/>
                <w:b/>
                <w:sz w:val="20"/>
              </w:rPr>
            </w:pPr>
            <w:r w:rsidRPr="004E6488">
              <w:rPr>
                <w:rFonts w:ascii="Times New Roman" w:eastAsia="Arial Unicode MS" w:hAnsi="Times New Roman" w:cs="Times New Roman"/>
                <w:b/>
                <w:sz w:val="20"/>
              </w:rPr>
              <w:t>COMPONENTES</w:t>
            </w:r>
          </w:p>
        </w:tc>
        <w:tc>
          <w:tcPr>
            <w:tcW w:w="323" w:type="pct"/>
            <w:textDirection w:val="btLr"/>
            <w:vAlign w:val="center"/>
          </w:tcPr>
          <w:p w:rsidR="009B0435" w:rsidRPr="004E6488" w:rsidRDefault="009B0435" w:rsidP="00CB6A2A">
            <w:pPr>
              <w:spacing w:after="0" w:line="240" w:lineRule="auto"/>
              <w:ind w:left="113" w:right="113"/>
              <w:jc w:val="center"/>
              <w:rPr>
                <w:rFonts w:ascii="Times New Roman" w:eastAsia="Arial Unicode MS" w:hAnsi="Times New Roman" w:cs="Times New Roman"/>
                <w:b/>
                <w:sz w:val="20"/>
              </w:rPr>
            </w:pPr>
            <w:r w:rsidRPr="004E6488">
              <w:rPr>
                <w:rFonts w:ascii="Times New Roman" w:eastAsia="Arial Unicode MS" w:hAnsi="Times New Roman" w:cs="Times New Roman"/>
                <w:b/>
                <w:sz w:val="20"/>
              </w:rPr>
              <w:t>APRENDIZAJES ESPERADOS</w:t>
            </w:r>
          </w:p>
        </w:tc>
        <w:tc>
          <w:tcPr>
            <w:tcW w:w="375" w:type="pct"/>
            <w:vMerge/>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p>
        </w:tc>
        <w:tc>
          <w:tcPr>
            <w:tcW w:w="863" w:type="pct"/>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r>
              <w:rPr>
                <w:rFonts w:ascii="Times New Roman" w:eastAsia="Arial Unicode MS" w:hAnsi="Times New Roman" w:cs="Times New Roman"/>
                <w:b/>
                <w:sz w:val="20"/>
              </w:rPr>
              <w:t>TEMÁTICAS</w:t>
            </w:r>
          </w:p>
        </w:tc>
        <w:tc>
          <w:tcPr>
            <w:tcW w:w="863" w:type="pct"/>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r>
              <w:rPr>
                <w:rFonts w:ascii="Times New Roman" w:eastAsia="Arial Unicode MS" w:hAnsi="Times New Roman" w:cs="Times New Roman"/>
                <w:b/>
                <w:sz w:val="20"/>
              </w:rPr>
              <w:t xml:space="preserve">SABER </w:t>
            </w:r>
            <w:r w:rsidRPr="004E6488">
              <w:rPr>
                <w:rFonts w:ascii="Times New Roman" w:eastAsia="Arial Unicode MS" w:hAnsi="Times New Roman" w:cs="Times New Roman"/>
                <w:b/>
                <w:sz w:val="20"/>
              </w:rPr>
              <w:t>CONCEPTUAL</w:t>
            </w:r>
          </w:p>
        </w:tc>
        <w:tc>
          <w:tcPr>
            <w:tcW w:w="863" w:type="pct"/>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r>
              <w:rPr>
                <w:rFonts w:ascii="Times New Roman" w:eastAsia="Arial Unicode MS" w:hAnsi="Times New Roman" w:cs="Times New Roman"/>
                <w:b/>
                <w:sz w:val="20"/>
              </w:rPr>
              <w:t>SABER PROCEDIMENTAL</w:t>
            </w:r>
          </w:p>
        </w:tc>
        <w:tc>
          <w:tcPr>
            <w:tcW w:w="864" w:type="pct"/>
            <w:vAlign w:val="center"/>
          </w:tcPr>
          <w:p w:rsidR="009B0435" w:rsidRPr="004E6488" w:rsidRDefault="009B0435" w:rsidP="00CB6A2A">
            <w:pPr>
              <w:spacing w:after="0" w:line="240" w:lineRule="auto"/>
              <w:jc w:val="center"/>
              <w:rPr>
                <w:rFonts w:ascii="Times New Roman" w:eastAsia="Arial Unicode MS" w:hAnsi="Times New Roman" w:cs="Times New Roman"/>
                <w:b/>
                <w:sz w:val="20"/>
              </w:rPr>
            </w:pPr>
            <w:r>
              <w:rPr>
                <w:rFonts w:ascii="Times New Roman" w:eastAsia="Arial Unicode MS" w:hAnsi="Times New Roman" w:cs="Times New Roman"/>
                <w:b/>
                <w:sz w:val="20"/>
              </w:rPr>
              <w:t>SABER ACTITUDINAL</w:t>
            </w:r>
          </w:p>
        </w:tc>
      </w:tr>
      <w:tr w:rsidR="009B0435" w:rsidRPr="00B22DE4" w:rsidTr="009B4989">
        <w:trPr>
          <w:trHeight w:val="143"/>
        </w:trPr>
        <w:tc>
          <w:tcPr>
            <w:tcW w:w="364" w:type="pct"/>
            <w:vMerge w:val="restart"/>
          </w:tcPr>
          <w:p w:rsidR="009B0435" w:rsidRPr="004E6488" w:rsidRDefault="009B0435" w:rsidP="00CB6A2A">
            <w:pPr>
              <w:spacing w:after="0" w:line="240" w:lineRule="auto"/>
              <w:jc w:val="center"/>
              <w:rPr>
                <w:rFonts w:ascii="Times New Roman" w:eastAsia="Arial Unicode MS" w:hAnsi="Times New Roman" w:cs="Times New Roman"/>
                <w:sz w:val="20"/>
                <w:szCs w:val="24"/>
              </w:rPr>
            </w:pPr>
            <w:r w:rsidRPr="004E6488">
              <w:rPr>
                <w:rFonts w:ascii="Times New Roman" w:eastAsia="Arial Unicode MS" w:hAnsi="Times New Roman" w:cs="Times New Roman"/>
                <w:sz w:val="20"/>
                <w:szCs w:val="24"/>
              </w:rPr>
              <w:t>Grado</w:t>
            </w:r>
          </w:p>
          <w:p w:rsidR="009B0435" w:rsidRPr="004E6488" w:rsidRDefault="009B0435" w:rsidP="00CB6A2A">
            <w:pPr>
              <w:spacing w:after="0" w:line="240" w:lineRule="auto"/>
              <w:jc w:val="center"/>
              <w:rPr>
                <w:rFonts w:ascii="Times New Roman" w:eastAsia="Arial Unicode MS" w:hAnsi="Times New Roman" w:cs="Times New Roman"/>
                <w:sz w:val="20"/>
                <w:szCs w:val="24"/>
              </w:rPr>
            </w:pPr>
            <w:r>
              <w:rPr>
                <w:rFonts w:ascii="Times New Roman" w:eastAsia="Arial Unicode MS" w:hAnsi="Times New Roman" w:cs="Times New Roman"/>
                <w:sz w:val="20"/>
                <w:szCs w:val="24"/>
              </w:rPr>
              <w:t>Décimo</w:t>
            </w: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1</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B22DE4" w:rsidRDefault="004B3429"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¿De qué manera se distribuyen los recursos y quiénes participan en la producción de bienes y servicios en una nación?</w:t>
            </w:r>
          </w:p>
        </w:tc>
        <w:tc>
          <w:tcPr>
            <w:tcW w:w="863" w:type="pct"/>
          </w:tcPr>
          <w:p w:rsidR="009B0435" w:rsidRPr="00DE27AA"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DE27AA">
              <w:rPr>
                <w:rFonts w:ascii="Times New Roman" w:eastAsia="Arial Unicode MS" w:hAnsi="Times New Roman" w:cs="Times New Roman"/>
                <w:sz w:val="24"/>
                <w:szCs w:val="24"/>
              </w:rPr>
              <w:t xml:space="preserve">Reconozco conceptos básicos de las ciencias económicas y políticas y su sustento epistemológico, de tal manera que permitan entender la </w:t>
            </w:r>
            <w:r w:rsidRPr="00DE27AA">
              <w:rPr>
                <w:rFonts w:ascii="Times New Roman" w:eastAsia="Arial Unicode MS" w:hAnsi="Times New Roman" w:cs="Times New Roman"/>
                <w:sz w:val="24"/>
                <w:szCs w:val="24"/>
              </w:rPr>
              <w:lastRenderedPageBreak/>
              <w:t>manera como los individuos se han organizado para satisfacer sus necesidades y ejercer el poder.</w:t>
            </w:r>
          </w:p>
          <w:p w:rsidR="009B0435" w:rsidRPr="00DE27AA"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B22DE4" w:rsidRDefault="009B0435" w:rsidP="00CB6A2A">
            <w:pPr>
              <w:spacing w:after="0" w:line="240" w:lineRule="auto"/>
              <w:rPr>
                <w:rFonts w:ascii="Times New Roman" w:eastAsia="Arial Unicode MS" w:hAnsi="Times New Roman" w:cs="Times New Roman"/>
                <w:sz w:val="24"/>
                <w:szCs w:val="24"/>
              </w:rPr>
            </w:pPr>
            <w:r w:rsidRPr="00DE27AA">
              <w:rPr>
                <w:rFonts w:ascii="Times New Roman" w:eastAsia="Arial Unicode MS" w:hAnsi="Times New Roman" w:cs="Times New Roman"/>
                <w:sz w:val="24"/>
                <w:szCs w:val="24"/>
              </w:rPr>
              <w:t xml:space="preserve">Describo diferentes campos teóricos de las ciencias económicas y políticas en diferentes contextos espaciales y temporales. </w:t>
            </w:r>
          </w:p>
        </w:tc>
        <w:tc>
          <w:tcPr>
            <w:tcW w:w="863"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710AD7">
              <w:rPr>
                <w:rFonts w:ascii="Times New Roman" w:eastAsia="Arial Unicode MS" w:hAnsi="Times New Roman" w:cs="Times New Roman"/>
                <w:sz w:val="24"/>
                <w:szCs w:val="24"/>
              </w:rPr>
              <w:lastRenderedPageBreak/>
              <w:t>Formulo alternativas de solución a problemas de mi entorno haciendo uso de conceptos</w:t>
            </w:r>
            <w:r>
              <w:rPr>
                <w:rFonts w:ascii="Times New Roman" w:eastAsia="Arial Unicode MS" w:hAnsi="Times New Roman" w:cs="Times New Roman"/>
                <w:sz w:val="24"/>
                <w:szCs w:val="24"/>
              </w:rPr>
              <w:t xml:space="preserve"> </w:t>
            </w:r>
            <w:r w:rsidRPr="00710AD7">
              <w:rPr>
                <w:rFonts w:ascii="Times New Roman" w:eastAsia="Arial Unicode MS" w:hAnsi="Times New Roman" w:cs="Times New Roman"/>
                <w:sz w:val="24"/>
                <w:szCs w:val="24"/>
              </w:rPr>
              <w:t>económicos y políticos.</w:t>
            </w:r>
          </w:p>
        </w:tc>
        <w:tc>
          <w:tcPr>
            <w:tcW w:w="864"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710AD7">
              <w:rPr>
                <w:rFonts w:ascii="Times New Roman" w:eastAsia="Arial Unicode MS" w:hAnsi="Times New Roman" w:cs="Times New Roman"/>
                <w:sz w:val="24"/>
                <w:szCs w:val="24"/>
              </w:rPr>
              <w:t>Respeto diferentes posturas frente a</w:t>
            </w:r>
            <w:r>
              <w:rPr>
                <w:rFonts w:ascii="Times New Roman" w:eastAsia="Arial Unicode MS" w:hAnsi="Times New Roman" w:cs="Times New Roman"/>
                <w:sz w:val="24"/>
                <w:szCs w:val="24"/>
              </w:rPr>
              <w:t xml:space="preserve"> </w:t>
            </w:r>
            <w:r w:rsidRPr="00710AD7">
              <w:rPr>
                <w:rFonts w:ascii="Times New Roman" w:eastAsia="Arial Unicode MS" w:hAnsi="Times New Roman" w:cs="Times New Roman"/>
                <w:sz w:val="24"/>
                <w:szCs w:val="24"/>
              </w:rPr>
              <w:t>los fenómenos sociales</w:t>
            </w:r>
            <w:r>
              <w:rPr>
                <w:rFonts w:ascii="Times New Roman" w:eastAsia="Arial Unicode MS" w:hAnsi="Times New Roman" w:cs="Times New Roman"/>
                <w:sz w:val="24"/>
                <w:szCs w:val="24"/>
              </w:rPr>
              <w:t>.</w:t>
            </w:r>
          </w:p>
        </w:tc>
      </w:tr>
      <w:tr w:rsidR="009B0435" w:rsidRPr="00B22DE4" w:rsidTr="009B4989">
        <w:trPr>
          <w:trHeight w:val="130"/>
        </w:trPr>
        <w:tc>
          <w:tcPr>
            <w:tcW w:w="364" w:type="pct"/>
            <w:vMerge/>
          </w:tcPr>
          <w:p w:rsidR="009B0435" w:rsidRPr="004E6488" w:rsidRDefault="009B0435" w:rsidP="00CB6A2A">
            <w:pPr>
              <w:spacing w:after="0" w:line="240" w:lineRule="auto"/>
              <w:jc w:val="center"/>
              <w:rPr>
                <w:rFonts w:ascii="Times New Roman" w:eastAsia="Arial Unicode MS" w:hAnsi="Times New Roman" w:cs="Times New Roman"/>
                <w:sz w:val="20"/>
                <w:szCs w:val="24"/>
              </w:rPr>
            </w:pP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2</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B22DE4" w:rsidRDefault="004B3429"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¿Cuáles han sido los impactos de tipo político y económico en las sociedades latinoamericanas luego del final de la Guerra Fría?</w:t>
            </w:r>
          </w:p>
        </w:tc>
        <w:tc>
          <w:tcPr>
            <w:tcW w:w="863"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BC24D2">
              <w:rPr>
                <w:rFonts w:ascii="Times New Roman" w:eastAsia="Arial Unicode MS" w:hAnsi="Times New Roman" w:cs="Times New Roman"/>
                <w:sz w:val="24"/>
                <w:szCs w:val="24"/>
              </w:rPr>
              <w:t>Establezco, a partir de las consecuencias políticas y económicas del nuevo orden mundial, la manera cómo se han visto afectadas l</w:t>
            </w:r>
            <w:r w:rsidR="004B3429">
              <w:rPr>
                <w:rFonts w:ascii="Times New Roman" w:eastAsia="Arial Unicode MS" w:hAnsi="Times New Roman" w:cs="Times New Roman"/>
                <w:sz w:val="24"/>
                <w:szCs w:val="24"/>
              </w:rPr>
              <w:t>as sociedades latinoamericanas.</w:t>
            </w:r>
          </w:p>
        </w:tc>
        <w:tc>
          <w:tcPr>
            <w:tcW w:w="863"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1D788B">
              <w:rPr>
                <w:rFonts w:ascii="Times New Roman" w:eastAsia="Arial Unicode MS" w:hAnsi="Times New Roman" w:cs="Times New Roman"/>
                <w:sz w:val="24"/>
                <w:szCs w:val="24"/>
              </w:rPr>
              <w:t>Clasifico, comparo e interpreto la información obtenida en las diversas fuentes.</w:t>
            </w:r>
          </w:p>
        </w:tc>
        <w:tc>
          <w:tcPr>
            <w:tcW w:w="864" w:type="pct"/>
          </w:tcPr>
          <w:p w:rsidR="009B0435" w:rsidRDefault="009B0435" w:rsidP="00CB6A2A">
            <w:pPr>
              <w:spacing w:after="0" w:line="240" w:lineRule="auto"/>
              <w:rPr>
                <w:rFonts w:ascii="Times New Roman" w:eastAsia="Arial Unicode MS" w:hAnsi="Times New Roman" w:cs="Times New Roman"/>
                <w:sz w:val="24"/>
                <w:szCs w:val="24"/>
              </w:rPr>
            </w:pPr>
            <w:r w:rsidRPr="00696E38">
              <w:rPr>
                <w:rFonts w:ascii="Times New Roman" w:eastAsia="Arial Unicode MS" w:hAnsi="Times New Roman" w:cs="Times New Roman"/>
                <w:sz w:val="24"/>
                <w:szCs w:val="24"/>
              </w:rPr>
              <w:t>Adopto una actitud de respeto hacia la diversidad étnica y cultural del país.</w:t>
            </w:r>
          </w:p>
          <w:p w:rsidR="009B0435" w:rsidRDefault="009B0435" w:rsidP="00CB6A2A">
            <w:pPr>
              <w:spacing w:after="0" w:line="240" w:lineRule="auto"/>
              <w:rPr>
                <w:rFonts w:ascii="Times New Roman" w:eastAsia="Arial Unicode MS" w:hAnsi="Times New Roman" w:cs="Times New Roman"/>
                <w:sz w:val="24"/>
                <w:szCs w:val="24"/>
              </w:rPr>
            </w:pPr>
          </w:p>
          <w:p w:rsidR="009B0435" w:rsidRPr="00B22DE4" w:rsidRDefault="009B0435" w:rsidP="00CB6A2A">
            <w:pPr>
              <w:spacing w:after="0" w:line="240" w:lineRule="auto"/>
              <w:rPr>
                <w:rFonts w:ascii="Times New Roman" w:eastAsia="Arial Unicode MS" w:hAnsi="Times New Roman" w:cs="Times New Roman"/>
                <w:sz w:val="24"/>
                <w:szCs w:val="24"/>
              </w:rPr>
            </w:pPr>
          </w:p>
        </w:tc>
      </w:tr>
      <w:tr w:rsidR="009B0435" w:rsidRPr="00B22DE4" w:rsidTr="009B4989">
        <w:trPr>
          <w:trHeight w:val="130"/>
        </w:trPr>
        <w:tc>
          <w:tcPr>
            <w:tcW w:w="364" w:type="pct"/>
            <w:vMerge/>
          </w:tcPr>
          <w:p w:rsidR="009B0435" w:rsidRPr="004E6488" w:rsidRDefault="009B0435" w:rsidP="00CB6A2A">
            <w:pPr>
              <w:spacing w:after="0" w:line="240" w:lineRule="auto"/>
              <w:jc w:val="center"/>
              <w:rPr>
                <w:rFonts w:ascii="Times New Roman" w:eastAsia="Arial Unicode MS" w:hAnsi="Times New Roman" w:cs="Times New Roman"/>
                <w:sz w:val="20"/>
                <w:szCs w:val="24"/>
              </w:rPr>
            </w:pP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3</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B22DE4" w:rsidRDefault="004B3429"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¿Cómo ha sido a p</w:t>
            </w:r>
            <w:r w:rsidR="009B0435">
              <w:rPr>
                <w:rFonts w:ascii="Times New Roman" w:eastAsia="Arial Unicode MS" w:hAnsi="Times New Roman" w:cs="Times New Roman"/>
                <w:sz w:val="24"/>
                <w:szCs w:val="24"/>
              </w:rPr>
              <w:t>articipación de los grupos étnicos en la</w:t>
            </w:r>
            <w:r>
              <w:rPr>
                <w:rFonts w:ascii="Times New Roman" w:eastAsia="Arial Unicode MS" w:hAnsi="Times New Roman" w:cs="Times New Roman"/>
                <w:sz w:val="24"/>
                <w:szCs w:val="24"/>
              </w:rPr>
              <w:t xml:space="preserve"> vida política y la económica del país?</w:t>
            </w:r>
            <w:r w:rsidR="009B0435">
              <w:rPr>
                <w:rFonts w:ascii="Times New Roman" w:eastAsia="Arial Unicode MS" w:hAnsi="Times New Roman" w:cs="Times New Roman"/>
                <w:sz w:val="24"/>
                <w:szCs w:val="24"/>
              </w:rPr>
              <w:t xml:space="preserve"> </w:t>
            </w:r>
          </w:p>
        </w:tc>
        <w:tc>
          <w:tcPr>
            <w:tcW w:w="863" w:type="pct"/>
          </w:tcPr>
          <w:p w:rsidR="009B0435" w:rsidRPr="004D4927" w:rsidRDefault="009B0435" w:rsidP="00CB6A2A">
            <w:pPr>
              <w:spacing w:after="0" w:line="240" w:lineRule="auto"/>
              <w:rPr>
                <w:rFonts w:ascii="Times New Roman" w:eastAsia="Arial Unicode MS" w:hAnsi="Times New Roman" w:cs="Times New Roman"/>
                <w:sz w:val="24"/>
                <w:szCs w:val="24"/>
              </w:rPr>
            </w:pPr>
            <w:r w:rsidRPr="004D4927">
              <w:rPr>
                <w:rFonts w:ascii="Times New Roman" w:eastAsia="Arial Unicode MS" w:hAnsi="Times New Roman" w:cs="Times New Roman"/>
                <w:sz w:val="24"/>
                <w:szCs w:val="24"/>
              </w:rPr>
              <w:t xml:space="preserve">Reconozco en los movimientos contraculturales del siglo XX espacios que visibilizan sectores excluidos </w:t>
            </w:r>
            <w:r w:rsidRPr="004D4927">
              <w:rPr>
                <w:rFonts w:ascii="Times New Roman" w:eastAsia="Arial Unicode MS" w:hAnsi="Times New Roman" w:cs="Times New Roman"/>
                <w:sz w:val="24"/>
                <w:szCs w:val="24"/>
              </w:rPr>
              <w:lastRenderedPageBreak/>
              <w:t>resaltando aspectos de identidad y conflicto.</w:t>
            </w:r>
          </w:p>
          <w:p w:rsidR="009B0435" w:rsidRPr="004D4927" w:rsidRDefault="009B0435" w:rsidP="00CB6A2A">
            <w:pPr>
              <w:spacing w:after="0" w:line="240" w:lineRule="auto"/>
              <w:rPr>
                <w:rFonts w:ascii="Times New Roman" w:eastAsia="Arial Unicode MS" w:hAnsi="Times New Roman" w:cs="Times New Roman"/>
                <w:sz w:val="24"/>
                <w:szCs w:val="24"/>
              </w:rPr>
            </w:pPr>
          </w:p>
          <w:p w:rsidR="009B0435" w:rsidRPr="00B22DE4" w:rsidRDefault="009B0435" w:rsidP="00CB6A2A">
            <w:pPr>
              <w:spacing w:after="0" w:line="240" w:lineRule="auto"/>
              <w:rPr>
                <w:rFonts w:ascii="Times New Roman" w:eastAsia="Arial Unicode MS" w:hAnsi="Times New Roman" w:cs="Times New Roman"/>
                <w:sz w:val="24"/>
                <w:szCs w:val="24"/>
              </w:rPr>
            </w:pPr>
            <w:r w:rsidRPr="004D4927">
              <w:rPr>
                <w:rFonts w:ascii="Times New Roman" w:eastAsia="Arial Unicode MS" w:hAnsi="Times New Roman" w:cs="Times New Roman"/>
                <w:sz w:val="24"/>
                <w:szCs w:val="24"/>
              </w:rPr>
              <w:t>Identifico la importancia de los pobladores campesinos y urbanos en la</w:t>
            </w:r>
            <w:r w:rsidR="009B4989">
              <w:rPr>
                <w:rFonts w:ascii="Times New Roman" w:eastAsia="Arial Unicode MS" w:hAnsi="Times New Roman" w:cs="Times New Roman"/>
                <w:sz w:val="24"/>
                <w:szCs w:val="24"/>
              </w:rPr>
              <w:t xml:space="preserve"> construcción de tejido social.</w:t>
            </w:r>
          </w:p>
        </w:tc>
        <w:tc>
          <w:tcPr>
            <w:tcW w:w="863" w:type="pct"/>
          </w:tcPr>
          <w:p w:rsidR="009B0435"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696E38">
              <w:rPr>
                <w:rFonts w:ascii="Times New Roman" w:eastAsia="Arial Unicode MS" w:hAnsi="Times New Roman" w:cs="Times New Roman"/>
                <w:sz w:val="24"/>
                <w:szCs w:val="24"/>
              </w:rPr>
              <w:lastRenderedPageBreak/>
              <w:t>Promuevo prácticas del cuidado de</w:t>
            </w:r>
            <w:r w:rsidR="004B3429">
              <w:rPr>
                <w:rFonts w:ascii="Times New Roman" w:eastAsia="Arial Unicode MS" w:hAnsi="Times New Roman" w:cs="Times New Roman"/>
                <w:sz w:val="24"/>
                <w:szCs w:val="24"/>
              </w:rPr>
              <w:t xml:space="preserve">l medio ambiente a partir de las ideas de los </w:t>
            </w:r>
            <w:r w:rsidRPr="00696E38">
              <w:rPr>
                <w:rFonts w:ascii="Times New Roman" w:eastAsia="Arial Unicode MS" w:hAnsi="Times New Roman" w:cs="Times New Roman"/>
                <w:sz w:val="24"/>
                <w:szCs w:val="24"/>
              </w:rPr>
              <w:t>movimientos ambientalistas.</w:t>
            </w:r>
          </w:p>
          <w:p w:rsidR="009B0435"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B22DE4" w:rsidRDefault="009B0435" w:rsidP="00CB6A2A">
            <w:pPr>
              <w:spacing w:after="0" w:line="240" w:lineRule="auto"/>
              <w:rPr>
                <w:rFonts w:ascii="Times New Roman" w:eastAsia="Arial Unicode MS" w:hAnsi="Times New Roman" w:cs="Times New Roman"/>
                <w:sz w:val="24"/>
                <w:szCs w:val="24"/>
              </w:rPr>
            </w:pPr>
          </w:p>
        </w:tc>
        <w:tc>
          <w:tcPr>
            <w:tcW w:w="864"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BC24D2">
              <w:rPr>
                <w:rFonts w:ascii="Times New Roman" w:eastAsia="Arial Unicode MS" w:hAnsi="Times New Roman" w:cs="Times New Roman"/>
                <w:sz w:val="24"/>
                <w:szCs w:val="24"/>
              </w:rPr>
              <w:lastRenderedPageBreak/>
              <w:t>Valoro la diversidad sexual y de género como una práctica de reconocimiento y tolerancia</w:t>
            </w:r>
            <w:r>
              <w:rPr>
                <w:rFonts w:ascii="Times New Roman" w:eastAsia="Arial Unicode MS" w:hAnsi="Times New Roman" w:cs="Times New Roman"/>
                <w:sz w:val="24"/>
                <w:szCs w:val="24"/>
              </w:rPr>
              <w:t xml:space="preserve"> </w:t>
            </w:r>
            <w:r w:rsidRPr="00BC24D2">
              <w:rPr>
                <w:rFonts w:ascii="Times New Roman" w:eastAsia="Arial Unicode MS" w:hAnsi="Times New Roman" w:cs="Times New Roman"/>
                <w:sz w:val="24"/>
                <w:szCs w:val="24"/>
              </w:rPr>
              <w:t>por la diferencia.</w:t>
            </w:r>
          </w:p>
        </w:tc>
      </w:tr>
      <w:tr w:rsidR="009B0435" w:rsidRPr="00B22DE4" w:rsidTr="00AD1F6F">
        <w:trPr>
          <w:trHeight w:val="2564"/>
        </w:trPr>
        <w:tc>
          <w:tcPr>
            <w:tcW w:w="364" w:type="pct"/>
            <w:vMerge/>
          </w:tcPr>
          <w:p w:rsidR="009B0435" w:rsidRPr="004E6488" w:rsidRDefault="009B0435" w:rsidP="00CB6A2A">
            <w:pPr>
              <w:spacing w:after="0" w:line="240" w:lineRule="auto"/>
              <w:jc w:val="center"/>
              <w:rPr>
                <w:rFonts w:ascii="Times New Roman" w:eastAsia="Arial Unicode MS" w:hAnsi="Times New Roman" w:cs="Times New Roman"/>
                <w:sz w:val="20"/>
                <w:szCs w:val="24"/>
              </w:rPr>
            </w:pP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4</w:t>
            </w:r>
          </w:p>
        </w:tc>
        <w:tc>
          <w:tcPr>
            <w:tcW w:w="323" w:type="pct"/>
            <w:vAlign w:val="center"/>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vAlign w:val="center"/>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vAlign w:val="center"/>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vAlign w:val="center"/>
          </w:tcPr>
          <w:p w:rsidR="009B0435" w:rsidRPr="00B22DE4" w:rsidRDefault="004B3429"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¿Cómo se ve afectada </w:t>
            </w:r>
            <w:r w:rsidR="00AD1F6F">
              <w:rPr>
                <w:rFonts w:ascii="Times New Roman" w:eastAsia="Arial Unicode MS" w:hAnsi="Times New Roman" w:cs="Times New Roman"/>
                <w:sz w:val="24"/>
                <w:szCs w:val="24"/>
              </w:rPr>
              <w:t>la vida cotidiana a partir de la implementación de una política o medida económica particular?</w:t>
            </w:r>
          </w:p>
        </w:tc>
        <w:tc>
          <w:tcPr>
            <w:tcW w:w="863" w:type="pct"/>
            <w:vAlign w:val="center"/>
          </w:tcPr>
          <w:p w:rsidR="009B0435" w:rsidRPr="004D4927"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4D4927">
              <w:rPr>
                <w:rFonts w:ascii="Times New Roman" w:eastAsia="Arial Unicode MS" w:hAnsi="Times New Roman" w:cs="Times New Roman"/>
                <w:sz w:val="24"/>
                <w:szCs w:val="24"/>
              </w:rPr>
              <w:t>Reconozco en las formas de participación ciudadana, institucionales o no, la expresión de las tensiones políticas por las que atraviesa el país.</w:t>
            </w:r>
          </w:p>
        </w:tc>
        <w:tc>
          <w:tcPr>
            <w:tcW w:w="863" w:type="pct"/>
            <w:vAlign w:val="center"/>
          </w:tcPr>
          <w:p w:rsidR="009B0435"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1D788B">
              <w:rPr>
                <w:rFonts w:ascii="Times New Roman" w:eastAsia="Arial Unicode MS" w:hAnsi="Times New Roman" w:cs="Times New Roman"/>
                <w:sz w:val="24"/>
                <w:szCs w:val="24"/>
              </w:rPr>
              <w:t>Indago la importancia de las economías alternativas como posibilidad de participar</w:t>
            </w:r>
            <w:r>
              <w:rPr>
                <w:rFonts w:ascii="Times New Roman" w:eastAsia="Arial Unicode MS" w:hAnsi="Times New Roman" w:cs="Times New Roman"/>
                <w:sz w:val="24"/>
                <w:szCs w:val="24"/>
              </w:rPr>
              <w:t xml:space="preserve"> </w:t>
            </w:r>
            <w:r w:rsidRPr="001D788B">
              <w:rPr>
                <w:rFonts w:ascii="Times New Roman" w:eastAsia="Arial Unicode MS" w:hAnsi="Times New Roman" w:cs="Times New Roman"/>
                <w:sz w:val="24"/>
                <w:szCs w:val="24"/>
              </w:rPr>
              <w:t>en circuitos económicos socialmente sustentables.</w:t>
            </w:r>
          </w:p>
          <w:p w:rsidR="009B0435" w:rsidRPr="00B22DE4" w:rsidRDefault="009B0435" w:rsidP="00CB6A2A">
            <w:pPr>
              <w:spacing w:after="0" w:line="240" w:lineRule="auto"/>
              <w:rPr>
                <w:rFonts w:ascii="Times New Roman" w:eastAsia="Arial Unicode MS" w:hAnsi="Times New Roman" w:cs="Times New Roman"/>
                <w:sz w:val="24"/>
                <w:szCs w:val="24"/>
              </w:rPr>
            </w:pPr>
          </w:p>
        </w:tc>
        <w:tc>
          <w:tcPr>
            <w:tcW w:w="864" w:type="pct"/>
            <w:vAlign w:val="center"/>
          </w:tcPr>
          <w:p w:rsidR="009B0435" w:rsidRDefault="009B0435" w:rsidP="00CB6A2A">
            <w:pPr>
              <w:spacing w:after="0" w:line="240" w:lineRule="auto"/>
              <w:rPr>
                <w:rFonts w:ascii="Times New Roman" w:eastAsia="Arial Unicode MS" w:hAnsi="Times New Roman" w:cs="Times New Roman"/>
                <w:sz w:val="24"/>
                <w:szCs w:val="24"/>
              </w:rPr>
            </w:pPr>
            <w:r w:rsidRPr="001D788B">
              <w:rPr>
                <w:rFonts w:ascii="Times New Roman" w:eastAsia="Arial Unicode MS" w:hAnsi="Times New Roman" w:cs="Times New Roman"/>
                <w:sz w:val="24"/>
                <w:szCs w:val="24"/>
              </w:rPr>
              <w:t>Proyecto valores de liderazgo encaminados hacia la participación responsable en la</w:t>
            </w:r>
            <w:r>
              <w:rPr>
                <w:rFonts w:ascii="Times New Roman" w:eastAsia="Arial Unicode MS" w:hAnsi="Times New Roman" w:cs="Times New Roman"/>
                <w:sz w:val="24"/>
                <w:szCs w:val="24"/>
              </w:rPr>
              <w:t xml:space="preserve"> </w:t>
            </w:r>
            <w:r w:rsidRPr="001D788B">
              <w:rPr>
                <w:rFonts w:ascii="Times New Roman" w:eastAsia="Arial Unicode MS" w:hAnsi="Times New Roman" w:cs="Times New Roman"/>
                <w:sz w:val="24"/>
                <w:szCs w:val="24"/>
              </w:rPr>
              <w:t>institución, en el barrio y en la ciudad.</w:t>
            </w:r>
          </w:p>
          <w:p w:rsidR="009B0435" w:rsidRPr="00B22DE4" w:rsidRDefault="009B0435" w:rsidP="00CB6A2A">
            <w:pPr>
              <w:spacing w:after="0" w:line="240" w:lineRule="auto"/>
              <w:rPr>
                <w:rFonts w:ascii="Times New Roman" w:eastAsia="Arial Unicode MS" w:hAnsi="Times New Roman" w:cs="Times New Roman"/>
                <w:sz w:val="24"/>
                <w:szCs w:val="24"/>
              </w:rPr>
            </w:pPr>
          </w:p>
        </w:tc>
      </w:tr>
      <w:tr w:rsidR="009B0435" w:rsidRPr="00B22DE4" w:rsidTr="009B4989">
        <w:trPr>
          <w:trHeight w:val="143"/>
        </w:trPr>
        <w:tc>
          <w:tcPr>
            <w:tcW w:w="364" w:type="pct"/>
            <w:vMerge w:val="restart"/>
          </w:tcPr>
          <w:p w:rsidR="009B0435" w:rsidRDefault="009B0435" w:rsidP="00CB6A2A">
            <w:pPr>
              <w:spacing w:after="0" w:line="240" w:lineRule="auto"/>
              <w:jc w:val="center"/>
              <w:rPr>
                <w:rFonts w:ascii="Times New Roman" w:eastAsia="Arial Unicode MS" w:hAnsi="Times New Roman" w:cs="Times New Roman"/>
                <w:sz w:val="20"/>
                <w:szCs w:val="24"/>
              </w:rPr>
            </w:pPr>
            <w:r>
              <w:rPr>
                <w:rFonts w:ascii="Times New Roman" w:eastAsia="Arial Unicode MS" w:hAnsi="Times New Roman" w:cs="Times New Roman"/>
                <w:sz w:val="20"/>
                <w:szCs w:val="24"/>
              </w:rPr>
              <w:t>Grado</w:t>
            </w:r>
          </w:p>
          <w:p w:rsidR="009B0435" w:rsidRPr="004E6488" w:rsidRDefault="009B0435" w:rsidP="00CB6A2A">
            <w:pPr>
              <w:spacing w:after="0" w:line="240" w:lineRule="auto"/>
              <w:jc w:val="center"/>
              <w:rPr>
                <w:rFonts w:ascii="Times New Roman" w:eastAsia="Arial Unicode MS" w:hAnsi="Times New Roman" w:cs="Times New Roman"/>
                <w:sz w:val="20"/>
                <w:szCs w:val="24"/>
              </w:rPr>
            </w:pPr>
            <w:r>
              <w:rPr>
                <w:rFonts w:ascii="Times New Roman" w:eastAsia="Arial Unicode MS" w:hAnsi="Times New Roman" w:cs="Times New Roman"/>
                <w:sz w:val="20"/>
                <w:szCs w:val="24"/>
              </w:rPr>
              <w:t>Once</w:t>
            </w: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1</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B22DE4" w:rsidRDefault="00AD1F6F"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¿Mediante qué medidas o indicadores se agrupa la producción y los precios de los bienes y servicios en la economía de un país?</w:t>
            </w:r>
          </w:p>
        </w:tc>
        <w:tc>
          <w:tcPr>
            <w:tcW w:w="863" w:type="pct"/>
          </w:tcPr>
          <w:p w:rsidR="009B0435" w:rsidRPr="004D4927"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4D4927">
              <w:rPr>
                <w:rFonts w:ascii="Times New Roman" w:eastAsia="Arial Unicode MS" w:hAnsi="Times New Roman" w:cs="Times New Roman"/>
                <w:sz w:val="24"/>
                <w:szCs w:val="24"/>
              </w:rPr>
              <w:t>Comprendo las categorías principales de la macroeconomía y su incidencia en el contexto político y económico de un país.</w:t>
            </w:r>
          </w:p>
          <w:p w:rsidR="009B0435"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AD1F6F" w:rsidRPr="004D4927" w:rsidRDefault="00AD1F6F"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4D4927"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4D4927">
              <w:rPr>
                <w:rFonts w:ascii="Times New Roman" w:eastAsia="Arial Unicode MS" w:hAnsi="Times New Roman" w:cs="Times New Roman"/>
                <w:sz w:val="24"/>
                <w:szCs w:val="24"/>
              </w:rPr>
              <w:t>Analizo las implicaciones de la aplicación de políticas económica</w:t>
            </w:r>
            <w:r w:rsidR="00AD1F6F">
              <w:rPr>
                <w:rFonts w:ascii="Times New Roman" w:eastAsia="Arial Unicode MS" w:hAnsi="Times New Roman" w:cs="Times New Roman"/>
                <w:sz w:val="24"/>
                <w:szCs w:val="24"/>
              </w:rPr>
              <w:t>s en Colombia y América Latina.</w:t>
            </w:r>
          </w:p>
        </w:tc>
        <w:tc>
          <w:tcPr>
            <w:tcW w:w="863" w:type="pct"/>
          </w:tcPr>
          <w:p w:rsidR="009B0435"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C940EC">
              <w:rPr>
                <w:rFonts w:ascii="Times New Roman" w:eastAsia="Arial Unicode MS" w:hAnsi="Times New Roman" w:cs="Times New Roman"/>
                <w:sz w:val="24"/>
                <w:szCs w:val="24"/>
              </w:rPr>
              <w:lastRenderedPageBreak/>
              <w:t>Recreo posibles escenarios sociales a partir del cambio en las variables macroeconómicas de un país.</w:t>
            </w:r>
          </w:p>
          <w:p w:rsidR="009B0435"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1D788B">
              <w:rPr>
                <w:rFonts w:ascii="Times New Roman" w:eastAsia="Arial Unicode MS" w:hAnsi="Times New Roman" w:cs="Times New Roman"/>
                <w:sz w:val="24"/>
                <w:szCs w:val="24"/>
              </w:rPr>
              <w:t xml:space="preserve">Clasifico, comparo e interpreto la </w:t>
            </w:r>
            <w:r w:rsidRPr="001D788B">
              <w:rPr>
                <w:rFonts w:ascii="Times New Roman" w:eastAsia="Arial Unicode MS" w:hAnsi="Times New Roman" w:cs="Times New Roman"/>
                <w:sz w:val="24"/>
                <w:szCs w:val="24"/>
              </w:rPr>
              <w:lastRenderedPageBreak/>
              <w:t>información obtenida en las diversas fuentes.</w:t>
            </w:r>
          </w:p>
          <w:p w:rsidR="009B0435" w:rsidRPr="00B22DE4" w:rsidRDefault="009B0435" w:rsidP="00CB6A2A">
            <w:pPr>
              <w:spacing w:after="0" w:line="240" w:lineRule="auto"/>
              <w:rPr>
                <w:rFonts w:ascii="Times New Roman" w:eastAsia="Arial Unicode MS" w:hAnsi="Times New Roman" w:cs="Times New Roman"/>
                <w:sz w:val="24"/>
                <w:szCs w:val="24"/>
              </w:rPr>
            </w:pPr>
          </w:p>
        </w:tc>
        <w:tc>
          <w:tcPr>
            <w:tcW w:w="864" w:type="pct"/>
          </w:tcPr>
          <w:p w:rsidR="009B0435" w:rsidRPr="00B22DE4"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086C37">
              <w:rPr>
                <w:rFonts w:ascii="Times New Roman" w:eastAsia="Arial Unicode MS" w:hAnsi="Times New Roman" w:cs="Times New Roman"/>
                <w:sz w:val="24"/>
                <w:szCs w:val="24"/>
              </w:rPr>
              <w:lastRenderedPageBreak/>
              <w:t>Analizo críticamente la influencia de los medios de comunicación en la vida de las personas y de las comunidades.</w:t>
            </w:r>
          </w:p>
        </w:tc>
      </w:tr>
      <w:tr w:rsidR="009B0435" w:rsidRPr="00B22DE4" w:rsidTr="009B4989">
        <w:trPr>
          <w:trHeight w:val="130"/>
        </w:trPr>
        <w:tc>
          <w:tcPr>
            <w:tcW w:w="364" w:type="pct"/>
            <w:vMerge/>
          </w:tcPr>
          <w:p w:rsidR="009B0435" w:rsidRPr="004E6488" w:rsidRDefault="009B0435" w:rsidP="00CB6A2A">
            <w:pPr>
              <w:spacing w:after="0" w:line="240" w:lineRule="auto"/>
              <w:jc w:val="center"/>
              <w:rPr>
                <w:rFonts w:ascii="Times New Roman" w:eastAsia="Arial Unicode MS" w:hAnsi="Times New Roman" w:cs="Times New Roman"/>
                <w:sz w:val="20"/>
                <w:szCs w:val="24"/>
              </w:rPr>
            </w:pP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2</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Default="00AD1F6F"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¿Cómo puede explicarse que la economía de un país presente un aumento o crecimiento en su producción y al mismo tiempo aumenten o no se reduzcan significativamente sus niveles de pobreza o bienestar?</w:t>
            </w:r>
          </w:p>
          <w:p w:rsidR="009B0435" w:rsidRDefault="009B0435" w:rsidP="00CB6A2A">
            <w:pPr>
              <w:spacing w:after="0" w:line="240" w:lineRule="auto"/>
              <w:rPr>
                <w:rFonts w:ascii="Times New Roman" w:eastAsia="Arial Unicode MS" w:hAnsi="Times New Roman" w:cs="Times New Roman"/>
                <w:sz w:val="24"/>
                <w:szCs w:val="24"/>
              </w:rPr>
            </w:pPr>
          </w:p>
          <w:p w:rsidR="009B0435" w:rsidRPr="00B22DE4"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F0220F"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F0220F">
              <w:rPr>
                <w:rFonts w:ascii="Times New Roman" w:eastAsia="Arial Unicode MS" w:hAnsi="Times New Roman" w:cs="Times New Roman"/>
                <w:sz w:val="24"/>
                <w:szCs w:val="24"/>
              </w:rPr>
              <w:t>Identifico cómo los modelos de desarrollo han impactado en el ámbito político y económico de América Latina.</w:t>
            </w:r>
          </w:p>
          <w:p w:rsidR="009B0435" w:rsidRPr="00F0220F"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B22DE4" w:rsidRDefault="009B0435" w:rsidP="00CB6A2A">
            <w:pPr>
              <w:spacing w:after="0" w:line="240" w:lineRule="auto"/>
              <w:rPr>
                <w:rFonts w:ascii="Times New Roman" w:eastAsia="Arial Unicode MS" w:hAnsi="Times New Roman" w:cs="Times New Roman"/>
                <w:sz w:val="24"/>
                <w:szCs w:val="24"/>
              </w:rPr>
            </w:pPr>
            <w:r w:rsidRPr="00F0220F">
              <w:rPr>
                <w:rFonts w:ascii="Times New Roman" w:eastAsia="Arial Unicode MS" w:hAnsi="Times New Roman" w:cs="Times New Roman"/>
                <w:sz w:val="24"/>
                <w:szCs w:val="24"/>
              </w:rPr>
              <w:t>Establezco comparaciones entre los modelos económicos socialmente responsables (Desarrollo a escala humana y desarrollo y libertad) y los sistemas económicos sustentados en políticas neoliberales.</w:t>
            </w:r>
          </w:p>
        </w:tc>
        <w:tc>
          <w:tcPr>
            <w:tcW w:w="863" w:type="pct"/>
          </w:tcPr>
          <w:p w:rsidR="009B0435" w:rsidRPr="00B22DE4"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F0220F">
              <w:rPr>
                <w:rFonts w:ascii="Times New Roman" w:eastAsia="Arial Unicode MS" w:hAnsi="Times New Roman" w:cs="Times New Roman"/>
                <w:sz w:val="24"/>
                <w:szCs w:val="24"/>
              </w:rPr>
              <w:t>Elabora estructuras mentales siguiendo una metodología basada en la conceptualización de términos, la jerarquización de los mismos y la relación de ideas.</w:t>
            </w:r>
          </w:p>
        </w:tc>
        <w:tc>
          <w:tcPr>
            <w:tcW w:w="864" w:type="pct"/>
          </w:tcPr>
          <w:p w:rsidR="009B0435" w:rsidRPr="00C940EC" w:rsidRDefault="009B0435" w:rsidP="00CB6A2A">
            <w:pPr>
              <w:spacing w:after="0" w:line="240" w:lineRule="auto"/>
              <w:rPr>
                <w:rFonts w:ascii="Times New Roman" w:eastAsia="Arial Unicode MS" w:hAnsi="Times New Roman" w:cs="Times New Roman"/>
                <w:sz w:val="24"/>
                <w:szCs w:val="24"/>
              </w:rPr>
            </w:pPr>
            <w:r w:rsidRPr="00C940EC">
              <w:rPr>
                <w:rFonts w:ascii="Times New Roman" w:eastAsia="Arial Unicode MS" w:hAnsi="Times New Roman" w:cs="Times New Roman"/>
                <w:sz w:val="24"/>
                <w:szCs w:val="24"/>
              </w:rPr>
              <w:t>Proyecto valores como la solidaridad, la equidad y la responsabilidad social en la consolidación de prácticas ciudadanas.</w:t>
            </w:r>
          </w:p>
          <w:p w:rsidR="009B0435" w:rsidRPr="00B22DE4" w:rsidRDefault="009B0435" w:rsidP="00CB6A2A">
            <w:pPr>
              <w:spacing w:after="0" w:line="240" w:lineRule="auto"/>
              <w:rPr>
                <w:rFonts w:ascii="Times New Roman" w:eastAsia="Arial Unicode MS" w:hAnsi="Times New Roman" w:cs="Times New Roman"/>
                <w:sz w:val="24"/>
                <w:szCs w:val="24"/>
              </w:rPr>
            </w:pPr>
          </w:p>
        </w:tc>
      </w:tr>
      <w:tr w:rsidR="009B0435" w:rsidRPr="00B22DE4" w:rsidTr="009B4989">
        <w:trPr>
          <w:trHeight w:val="130"/>
        </w:trPr>
        <w:tc>
          <w:tcPr>
            <w:tcW w:w="364" w:type="pct"/>
            <w:vMerge/>
          </w:tcPr>
          <w:p w:rsidR="009B0435" w:rsidRPr="004E6488" w:rsidRDefault="009B0435" w:rsidP="00CB6A2A">
            <w:pPr>
              <w:spacing w:after="0" w:line="240" w:lineRule="auto"/>
              <w:jc w:val="center"/>
              <w:rPr>
                <w:rFonts w:ascii="Times New Roman" w:eastAsia="Arial Unicode MS" w:hAnsi="Times New Roman" w:cs="Times New Roman"/>
                <w:sz w:val="20"/>
                <w:szCs w:val="24"/>
              </w:rPr>
            </w:pP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3</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B22DE4" w:rsidRDefault="00AD1F6F"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¿Es posible hablar de justicia para </w:t>
            </w:r>
            <w:r>
              <w:rPr>
                <w:rFonts w:ascii="Times New Roman" w:eastAsia="Arial Unicode MS" w:hAnsi="Times New Roman" w:cs="Times New Roman"/>
                <w:sz w:val="24"/>
                <w:szCs w:val="24"/>
              </w:rPr>
              <w:lastRenderedPageBreak/>
              <w:t xml:space="preserve">aquellos grupos sociales que fueron objeto de diferentes tipos de violencia en épocas de conflicto armado? </w:t>
            </w:r>
          </w:p>
        </w:tc>
        <w:tc>
          <w:tcPr>
            <w:tcW w:w="863" w:type="pct"/>
          </w:tcPr>
          <w:p w:rsidR="009B0435" w:rsidRPr="00F0220F"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F0220F">
              <w:rPr>
                <w:rFonts w:ascii="Times New Roman" w:eastAsia="Arial Unicode MS" w:hAnsi="Times New Roman" w:cs="Times New Roman"/>
                <w:sz w:val="24"/>
                <w:szCs w:val="24"/>
              </w:rPr>
              <w:lastRenderedPageBreak/>
              <w:t xml:space="preserve">Establezco relaciones entre los </w:t>
            </w:r>
            <w:r w:rsidRPr="00F0220F">
              <w:rPr>
                <w:rFonts w:ascii="Times New Roman" w:eastAsia="Arial Unicode MS" w:hAnsi="Times New Roman" w:cs="Times New Roman"/>
                <w:sz w:val="24"/>
                <w:szCs w:val="24"/>
              </w:rPr>
              <w:lastRenderedPageBreak/>
              <w:t>Derechos Humanos y el Derecho Internacional Humanitario en Colombia para la consolidación de un marco jurídico para la paz.</w:t>
            </w:r>
          </w:p>
          <w:p w:rsidR="009B0435" w:rsidRPr="00F0220F"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F0220F"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F0220F">
              <w:rPr>
                <w:rFonts w:ascii="Times New Roman" w:eastAsia="Arial Unicode MS" w:hAnsi="Times New Roman" w:cs="Times New Roman"/>
                <w:sz w:val="24"/>
                <w:szCs w:val="24"/>
              </w:rPr>
              <w:t>Reconozco la exigencia de la verdad, la justicia, la reparación y las garantías de no repetición para avanzar hacia procesos de reconciliación.</w:t>
            </w:r>
          </w:p>
        </w:tc>
        <w:tc>
          <w:tcPr>
            <w:tcW w:w="863" w:type="pct"/>
          </w:tcPr>
          <w:p w:rsidR="009B0435" w:rsidRPr="00DE27AA"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DE27AA">
              <w:rPr>
                <w:rFonts w:ascii="Times New Roman" w:eastAsia="Arial Unicode MS" w:hAnsi="Times New Roman" w:cs="Times New Roman"/>
                <w:sz w:val="24"/>
                <w:szCs w:val="24"/>
              </w:rPr>
              <w:lastRenderedPageBreak/>
              <w:t xml:space="preserve">Emito juicios frente a problemáticas </w:t>
            </w:r>
            <w:r w:rsidRPr="00DE27AA">
              <w:rPr>
                <w:rFonts w:ascii="Times New Roman" w:eastAsia="Arial Unicode MS" w:hAnsi="Times New Roman" w:cs="Times New Roman"/>
                <w:sz w:val="24"/>
                <w:szCs w:val="24"/>
              </w:rPr>
              <w:lastRenderedPageBreak/>
              <w:t>relacionadas con garantía de derechos, responsabilidades del Estado e intervención de organizaciones internacionales en la reparación de las víctimas del conflicto colombiano.</w:t>
            </w:r>
          </w:p>
          <w:p w:rsidR="009B0435" w:rsidRDefault="009B0435" w:rsidP="00CB6A2A">
            <w:pPr>
              <w:spacing w:after="0" w:line="240" w:lineRule="auto"/>
              <w:rPr>
                <w:rFonts w:ascii="Times New Roman" w:eastAsia="Arial Unicode MS" w:hAnsi="Times New Roman" w:cs="Times New Roman"/>
                <w:sz w:val="24"/>
                <w:szCs w:val="24"/>
              </w:rPr>
            </w:pPr>
          </w:p>
          <w:p w:rsidR="009B0435" w:rsidRPr="00B22DE4"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tc>
        <w:tc>
          <w:tcPr>
            <w:tcW w:w="864"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DE27AA">
              <w:rPr>
                <w:rFonts w:ascii="Times New Roman" w:eastAsia="Arial Unicode MS" w:hAnsi="Times New Roman" w:cs="Times New Roman"/>
                <w:sz w:val="24"/>
                <w:szCs w:val="24"/>
              </w:rPr>
              <w:lastRenderedPageBreak/>
              <w:t xml:space="preserve">Desarrolla sensibilidad por la </w:t>
            </w:r>
            <w:r w:rsidRPr="00DE27AA">
              <w:rPr>
                <w:rFonts w:ascii="Times New Roman" w:eastAsia="Arial Unicode MS" w:hAnsi="Times New Roman" w:cs="Times New Roman"/>
                <w:sz w:val="24"/>
                <w:szCs w:val="24"/>
              </w:rPr>
              <w:lastRenderedPageBreak/>
              <w:t>afectación de la dignidad humana de las víctimas del conflicto armado colombiano.</w:t>
            </w:r>
          </w:p>
        </w:tc>
      </w:tr>
      <w:tr w:rsidR="009B0435" w:rsidRPr="00B22DE4" w:rsidTr="009B4989">
        <w:trPr>
          <w:trHeight w:val="133"/>
        </w:trPr>
        <w:tc>
          <w:tcPr>
            <w:tcW w:w="364" w:type="pct"/>
            <w:vMerge/>
          </w:tcPr>
          <w:p w:rsidR="009B0435" w:rsidRPr="004E6488" w:rsidRDefault="009B0435" w:rsidP="00CB6A2A">
            <w:pPr>
              <w:spacing w:after="0" w:line="240" w:lineRule="auto"/>
              <w:jc w:val="center"/>
              <w:rPr>
                <w:rFonts w:ascii="Times New Roman" w:eastAsia="Arial Unicode MS" w:hAnsi="Times New Roman" w:cs="Times New Roman"/>
                <w:sz w:val="20"/>
                <w:szCs w:val="24"/>
              </w:rPr>
            </w:pPr>
          </w:p>
        </w:tc>
        <w:tc>
          <w:tcPr>
            <w:tcW w:w="162" w:type="pct"/>
            <w:vAlign w:val="center"/>
          </w:tcPr>
          <w:p w:rsidR="009B0435" w:rsidRPr="00753963" w:rsidRDefault="009B0435" w:rsidP="00CB6A2A">
            <w:pPr>
              <w:spacing w:after="0" w:line="240" w:lineRule="auto"/>
              <w:jc w:val="center"/>
              <w:rPr>
                <w:rFonts w:ascii="Times New Roman" w:eastAsia="Arial Unicode MS" w:hAnsi="Times New Roman" w:cs="Times New Roman"/>
                <w:b/>
                <w:sz w:val="24"/>
                <w:szCs w:val="24"/>
              </w:rPr>
            </w:pPr>
            <w:r w:rsidRPr="00753963">
              <w:rPr>
                <w:rFonts w:ascii="Times New Roman" w:eastAsia="Arial Unicode MS" w:hAnsi="Times New Roman" w:cs="Times New Roman"/>
                <w:b/>
                <w:sz w:val="24"/>
                <w:szCs w:val="24"/>
              </w:rPr>
              <w:t>4</w:t>
            </w: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Default="009B0435" w:rsidP="00CB6A2A">
            <w:pPr>
              <w:spacing w:after="0" w:line="240" w:lineRule="auto"/>
              <w:rPr>
                <w:rFonts w:ascii="Times New Roman" w:eastAsia="Arial Unicode MS" w:hAnsi="Times New Roman" w:cs="Times New Roman"/>
                <w:sz w:val="24"/>
                <w:szCs w:val="24"/>
              </w:rPr>
            </w:pPr>
          </w:p>
        </w:tc>
        <w:tc>
          <w:tcPr>
            <w:tcW w:w="375" w:type="pct"/>
          </w:tcPr>
          <w:p w:rsidR="009B0435" w:rsidRDefault="009B0435" w:rsidP="00CB6A2A">
            <w:pPr>
              <w:spacing w:after="0" w:line="240" w:lineRule="auto"/>
              <w:rPr>
                <w:rFonts w:ascii="Times New Roman" w:eastAsia="Arial Unicode MS" w:hAnsi="Times New Roman" w:cs="Times New Roman"/>
                <w:sz w:val="24"/>
                <w:szCs w:val="24"/>
              </w:rPr>
            </w:pPr>
          </w:p>
        </w:tc>
        <w:tc>
          <w:tcPr>
            <w:tcW w:w="863" w:type="pct"/>
          </w:tcPr>
          <w:p w:rsidR="009B0435" w:rsidRPr="00B22DE4" w:rsidRDefault="00AD1F6F"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¿Cuál es la relación entre problemáticas ambientales como la contaminación de fuentes hídricas y la erosión de los suelos con las políticas o decisiones económicas adoptadas en un país? </w:t>
            </w:r>
          </w:p>
        </w:tc>
        <w:tc>
          <w:tcPr>
            <w:tcW w:w="863" w:type="pct"/>
          </w:tcPr>
          <w:p w:rsidR="009B0435" w:rsidRPr="00F0220F" w:rsidRDefault="009B0435" w:rsidP="00CB6A2A">
            <w:pPr>
              <w:spacing w:after="0" w:line="240" w:lineRule="auto"/>
              <w:rPr>
                <w:rFonts w:ascii="Times New Roman" w:eastAsia="Arial Unicode MS" w:hAnsi="Times New Roman" w:cs="Times New Roman"/>
                <w:sz w:val="24"/>
                <w:szCs w:val="24"/>
              </w:rPr>
            </w:pPr>
            <w:r w:rsidRPr="00F0220F">
              <w:rPr>
                <w:rFonts w:ascii="Times New Roman" w:eastAsia="Arial Unicode MS" w:hAnsi="Times New Roman" w:cs="Times New Roman"/>
                <w:sz w:val="24"/>
                <w:szCs w:val="24"/>
              </w:rPr>
              <w:t>Contrasto los efectos de los tratados de libre comercio y la creación de bloques económicos con la realidad social de los pueblos latinoamericanos.</w:t>
            </w:r>
          </w:p>
        </w:tc>
        <w:tc>
          <w:tcPr>
            <w:tcW w:w="863"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DE27AA">
              <w:rPr>
                <w:rFonts w:ascii="Times New Roman" w:eastAsia="Arial Unicode MS" w:hAnsi="Times New Roman" w:cs="Times New Roman"/>
                <w:sz w:val="24"/>
                <w:szCs w:val="24"/>
              </w:rPr>
              <w:t>Incorporo prácticas responsables que permitan garantizar un estilo de vida basado en el cuidado del medio ambiente en diferentes contextos.</w:t>
            </w:r>
          </w:p>
        </w:tc>
        <w:tc>
          <w:tcPr>
            <w:tcW w:w="863" w:type="pct"/>
          </w:tcPr>
          <w:p w:rsidR="009B0435" w:rsidRPr="00B22DE4" w:rsidRDefault="009B0435" w:rsidP="00CB6A2A">
            <w:pPr>
              <w:spacing w:after="0" w:line="240" w:lineRule="auto"/>
              <w:rPr>
                <w:rFonts w:ascii="Times New Roman" w:eastAsia="Arial Unicode MS" w:hAnsi="Times New Roman" w:cs="Times New Roman"/>
                <w:sz w:val="24"/>
                <w:szCs w:val="24"/>
              </w:rPr>
            </w:pPr>
            <w:r w:rsidRPr="00DE27AA">
              <w:rPr>
                <w:rFonts w:ascii="Times New Roman" w:eastAsia="Arial Unicode MS" w:hAnsi="Times New Roman" w:cs="Times New Roman"/>
                <w:sz w:val="24"/>
                <w:szCs w:val="24"/>
              </w:rPr>
              <w:t>Desarrollo una sensibilidad responsable frente al ejercicio de los derechos económicos, sociales, culturales y ambientales.</w:t>
            </w:r>
          </w:p>
        </w:tc>
      </w:tr>
    </w:tbl>
    <w:p w:rsidR="009B0435" w:rsidRDefault="009B0435" w:rsidP="002A0F4E">
      <w:pPr>
        <w:spacing w:after="0" w:line="240" w:lineRule="auto"/>
        <w:jc w:val="both"/>
        <w:rPr>
          <w:rFonts w:ascii="Times New Roman" w:eastAsia="Arial Unicode MS" w:hAnsi="Times New Roman" w:cs="Times New Roman"/>
          <w:b/>
          <w:sz w:val="24"/>
          <w:szCs w:val="24"/>
        </w:rPr>
      </w:pPr>
    </w:p>
    <w:p w:rsidR="00AD1F6F" w:rsidRDefault="00AD1F6F" w:rsidP="002A0F4E">
      <w:pPr>
        <w:spacing w:after="0" w:line="240" w:lineRule="auto"/>
        <w:jc w:val="both"/>
        <w:rPr>
          <w:rFonts w:ascii="Times New Roman" w:eastAsia="Arial Unicode MS" w:hAnsi="Times New Roman" w:cs="Times New Roman"/>
          <w:b/>
          <w:sz w:val="24"/>
          <w:szCs w:val="24"/>
        </w:rPr>
      </w:pPr>
    </w:p>
    <w:p w:rsidR="00AD1F6F" w:rsidRDefault="00AD1F6F" w:rsidP="002A0F4E">
      <w:pPr>
        <w:spacing w:after="0" w:line="240" w:lineRule="auto"/>
        <w:jc w:val="both"/>
        <w:rPr>
          <w:rFonts w:ascii="Times New Roman" w:eastAsia="Arial Unicode MS" w:hAnsi="Times New Roman" w:cs="Times New Roman"/>
          <w:b/>
          <w:sz w:val="24"/>
          <w:szCs w:val="24"/>
        </w:rPr>
      </w:pPr>
    </w:p>
    <w:p w:rsidR="00AD1F6F" w:rsidRDefault="00AD1F6F" w:rsidP="002A0F4E">
      <w:pPr>
        <w:spacing w:after="0" w:line="240" w:lineRule="auto"/>
        <w:jc w:val="both"/>
        <w:rPr>
          <w:rFonts w:ascii="Times New Roman" w:eastAsia="Arial Unicode MS" w:hAnsi="Times New Roman" w:cs="Times New Roman"/>
          <w:b/>
          <w:sz w:val="24"/>
          <w:szCs w:val="24"/>
        </w:rPr>
      </w:pPr>
    </w:p>
    <w:p w:rsidR="00AD1F6F" w:rsidRDefault="00AD1F6F" w:rsidP="002A0F4E">
      <w:pPr>
        <w:spacing w:after="0" w:line="240" w:lineRule="auto"/>
        <w:jc w:val="both"/>
        <w:rPr>
          <w:rFonts w:ascii="Times New Roman" w:eastAsia="Arial Unicode MS" w:hAnsi="Times New Roman" w:cs="Times New Roman"/>
          <w:b/>
          <w:sz w:val="24"/>
          <w:szCs w:val="24"/>
        </w:rPr>
      </w:pPr>
    </w:p>
    <w:tbl>
      <w:tblPr>
        <w:tblStyle w:val="Tablaconcuadrcula"/>
        <w:tblW w:w="0" w:type="auto"/>
        <w:tblLayout w:type="fixed"/>
        <w:tblLook w:val="04A0" w:firstRow="1" w:lastRow="0" w:firstColumn="1" w:lastColumn="0" w:noHBand="0" w:noVBand="1"/>
      </w:tblPr>
      <w:tblGrid>
        <w:gridCol w:w="1242"/>
        <w:gridCol w:w="1985"/>
        <w:gridCol w:w="2468"/>
        <w:gridCol w:w="2468"/>
        <w:gridCol w:w="2468"/>
        <w:gridCol w:w="2469"/>
      </w:tblGrid>
      <w:tr w:rsidR="008A5667" w:rsidTr="00781E30">
        <w:tc>
          <w:tcPr>
            <w:tcW w:w="13100" w:type="dxa"/>
            <w:gridSpan w:val="6"/>
            <w:vAlign w:val="center"/>
          </w:tcPr>
          <w:p w:rsidR="008A5667" w:rsidRPr="008A5667" w:rsidRDefault="008A5667" w:rsidP="00CB6A2A">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INDICADORES DE DESEMPEÑO</w:t>
            </w:r>
          </w:p>
        </w:tc>
      </w:tr>
      <w:tr w:rsidR="008A5667" w:rsidTr="00781E30">
        <w:tc>
          <w:tcPr>
            <w:tcW w:w="13100" w:type="dxa"/>
            <w:gridSpan w:val="6"/>
            <w:vAlign w:val="center"/>
          </w:tcPr>
          <w:p w:rsidR="008A5667" w:rsidRPr="008A5667" w:rsidRDefault="008A5667" w:rsidP="00CB6A2A">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GRADO DÉCIMO</w:t>
            </w:r>
          </w:p>
        </w:tc>
      </w:tr>
      <w:tr w:rsidR="008A5667" w:rsidTr="00781E30">
        <w:tc>
          <w:tcPr>
            <w:tcW w:w="1242" w:type="dxa"/>
            <w:vAlign w:val="center"/>
          </w:tcPr>
          <w:p w:rsidR="008A5667" w:rsidRPr="008A5667" w:rsidRDefault="008A5667"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CÓDIGO</w:t>
            </w:r>
          </w:p>
        </w:tc>
        <w:tc>
          <w:tcPr>
            <w:tcW w:w="1985" w:type="dxa"/>
            <w:vAlign w:val="center"/>
          </w:tcPr>
          <w:p w:rsidR="008A5667" w:rsidRPr="008A5667" w:rsidRDefault="008A5667"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INDICADOR DE DESEMPEÑO</w:t>
            </w:r>
          </w:p>
        </w:tc>
        <w:tc>
          <w:tcPr>
            <w:tcW w:w="2468" w:type="dxa"/>
            <w:vAlign w:val="center"/>
          </w:tcPr>
          <w:p w:rsidR="008A5667" w:rsidRPr="008A5667" w:rsidRDefault="008A5667"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SUPERIOR</w:t>
            </w:r>
          </w:p>
        </w:tc>
        <w:tc>
          <w:tcPr>
            <w:tcW w:w="2468" w:type="dxa"/>
            <w:vAlign w:val="center"/>
          </w:tcPr>
          <w:p w:rsidR="008A5667" w:rsidRPr="008A5667" w:rsidRDefault="008A5667"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ALTO</w:t>
            </w:r>
          </w:p>
        </w:tc>
        <w:tc>
          <w:tcPr>
            <w:tcW w:w="2468" w:type="dxa"/>
            <w:vAlign w:val="center"/>
          </w:tcPr>
          <w:p w:rsidR="008A5667" w:rsidRPr="008A5667" w:rsidRDefault="008A5667"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BÁSICO</w:t>
            </w:r>
          </w:p>
        </w:tc>
        <w:tc>
          <w:tcPr>
            <w:tcW w:w="2469" w:type="dxa"/>
            <w:vAlign w:val="center"/>
          </w:tcPr>
          <w:p w:rsidR="008A5667" w:rsidRPr="008A5667" w:rsidRDefault="008A5667"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BAJO</w:t>
            </w:r>
          </w:p>
        </w:tc>
      </w:tr>
      <w:tr w:rsidR="008A5667" w:rsidTr="00781E30">
        <w:tc>
          <w:tcPr>
            <w:tcW w:w="1242" w:type="dxa"/>
            <w:vAlign w:val="center"/>
          </w:tcPr>
          <w:p w:rsidR="008A5667" w:rsidRDefault="008A5667"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8A5667" w:rsidRPr="008A5667" w:rsidRDefault="008A5667"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Identifica los cambios en la </w:t>
            </w:r>
            <w:r w:rsidR="00480271">
              <w:rPr>
                <w:rFonts w:ascii="Times New Roman" w:eastAsia="Arial Unicode MS" w:hAnsi="Times New Roman" w:cs="Times New Roman"/>
                <w:bCs/>
                <w:sz w:val="24"/>
                <w:szCs w:val="24"/>
              </w:rPr>
              <w:t>economía</w:t>
            </w:r>
            <w:r>
              <w:rPr>
                <w:rFonts w:ascii="Times New Roman" w:eastAsia="Arial Unicode MS" w:hAnsi="Times New Roman" w:cs="Times New Roman"/>
                <w:bCs/>
                <w:sz w:val="24"/>
                <w:szCs w:val="24"/>
              </w:rPr>
              <w:t xml:space="preserve"> como mecanismo para satisfacer las necesidades humanas.</w:t>
            </w:r>
          </w:p>
        </w:tc>
        <w:tc>
          <w:tcPr>
            <w:tcW w:w="2468" w:type="dxa"/>
            <w:vAlign w:val="center"/>
          </w:tcPr>
          <w:p w:rsidR="008A5667" w:rsidRPr="008A5667" w:rsidRDefault="008A5667" w:rsidP="00CB6A2A">
            <w:pPr>
              <w:spacing w:after="0" w:line="240" w:lineRule="auto"/>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Identifica exitosamente los cambios en la </w:t>
            </w:r>
            <w:r w:rsidR="00480271">
              <w:rPr>
                <w:rFonts w:ascii="Times New Roman" w:eastAsia="Arial Unicode MS" w:hAnsi="Times New Roman" w:cs="Times New Roman"/>
                <w:bCs/>
                <w:sz w:val="24"/>
                <w:szCs w:val="24"/>
              </w:rPr>
              <w:t>economía</w:t>
            </w:r>
            <w:r>
              <w:rPr>
                <w:rFonts w:ascii="Times New Roman" w:eastAsia="Arial Unicode MS" w:hAnsi="Times New Roman" w:cs="Times New Roman"/>
                <w:bCs/>
                <w:sz w:val="24"/>
                <w:szCs w:val="24"/>
              </w:rPr>
              <w:t xml:space="preserve"> como mecanismo para satisfacer las necesidades humanas.</w:t>
            </w:r>
          </w:p>
        </w:tc>
        <w:tc>
          <w:tcPr>
            <w:tcW w:w="2468" w:type="dxa"/>
            <w:vAlign w:val="center"/>
          </w:tcPr>
          <w:p w:rsidR="008A5667" w:rsidRPr="00E934EB" w:rsidRDefault="008A5667" w:rsidP="00CB6A2A">
            <w:pPr>
              <w:spacing w:after="0" w:line="240" w:lineRule="auto"/>
              <w:rPr>
                <w:rFonts w:ascii="Times New Roman" w:hAnsi="Times New Roman" w:cs="Times New Roman"/>
                <w:sz w:val="24"/>
                <w:szCs w:val="24"/>
              </w:rPr>
            </w:pPr>
            <w:r>
              <w:rPr>
                <w:rFonts w:ascii="Times New Roman" w:eastAsia="Arial Unicode MS" w:hAnsi="Times New Roman" w:cs="Times New Roman"/>
                <w:bCs/>
                <w:sz w:val="24"/>
                <w:szCs w:val="24"/>
              </w:rPr>
              <w:t xml:space="preserve">Identifica con claridad los cambios en la </w:t>
            </w:r>
            <w:r w:rsidR="00480271">
              <w:rPr>
                <w:rFonts w:ascii="Times New Roman" w:eastAsia="Arial Unicode MS" w:hAnsi="Times New Roman" w:cs="Times New Roman"/>
                <w:bCs/>
                <w:sz w:val="24"/>
                <w:szCs w:val="24"/>
              </w:rPr>
              <w:t xml:space="preserve">economía </w:t>
            </w:r>
            <w:r>
              <w:rPr>
                <w:rFonts w:ascii="Times New Roman" w:eastAsia="Arial Unicode MS" w:hAnsi="Times New Roman" w:cs="Times New Roman"/>
                <w:bCs/>
                <w:sz w:val="24"/>
                <w:szCs w:val="24"/>
              </w:rPr>
              <w:t>como mecanismo para satisfacer las necesidades humanas.</w:t>
            </w:r>
          </w:p>
        </w:tc>
        <w:tc>
          <w:tcPr>
            <w:tcW w:w="2468" w:type="dxa"/>
            <w:vAlign w:val="center"/>
          </w:tcPr>
          <w:p w:rsidR="008A5667" w:rsidRPr="00E934EB" w:rsidRDefault="008A5667" w:rsidP="00CB6A2A">
            <w:pPr>
              <w:spacing w:after="0" w:line="240" w:lineRule="auto"/>
              <w:rPr>
                <w:rFonts w:ascii="Times New Roman" w:hAnsi="Times New Roman" w:cs="Times New Roman"/>
                <w:sz w:val="24"/>
                <w:szCs w:val="24"/>
              </w:rPr>
            </w:pPr>
            <w:r>
              <w:rPr>
                <w:rFonts w:ascii="Times New Roman" w:eastAsia="Arial Unicode MS" w:hAnsi="Times New Roman" w:cs="Times New Roman"/>
                <w:bCs/>
                <w:sz w:val="24"/>
                <w:szCs w:val="24"/>
              </w:rPr>
              <w:t xml:space="preserve">Identifica con algunas limitaciones los cambios en la </w:t>
            </w:r>
            <w:r w:rsidR="00480271">
              <w:rPr>
                <w:rFonts w:ascii="Times New Roman" w:eastAsia="Arial Unicode MS" w:hAnsi="Times New Roman" w:cs="Times New Roman"/>
                <w:bCs/>
                <w:sz w:val="24"/>
                <w:szCs w:val="24"/>
              </w:rPr>
              <w:t xml:space="preserve">economía </w:t>
            </w:r>
            <w:r>
              <w:rPr>
                <w:rFonts w:ascii="Times New Roman" w:eastAsia="Arial Unicode MS" w:hAnsi="Times New Roman" w:cs="Times New Roman"/>
                <w:bCs/>
                <w:sz w:val="24"/>
                <w:szCs w:val="24"/>
              </w:rPr>
              <w:t>como mecanismo para satisfacer las necesidades humanas.</w:t>
            </w:r>
          </w:p>
        </w:tc>
        <w:tc>
          <w:tcPr>
            <w:tcW w:w="2469" w:type="dxa"/>
            <w:vAlign w:val="center"/>
          </w:tcPr>
          <w:p w:rsidR="008A5667" w:rsidRPr="00E934EB" w:rsidRDefault="00480271" w:rsidP="00CB6A2A">
            <w:pPr>
              <w:spacing w:after="0" w:line="240" w:lineRule="auto"/>
              <w:rPr>
                <w:rFonts w:ascii="Times New Roman" w:hAnsi="Times New Roman" w:cs="Times New Roman"/>
                <w:sz w:val="24"/>
                <w:szCs w:val="24"/>
              </w:rPr>
            </w:pPr>
            <w:r>
              <w:rPr>
                <w:rFonts w:ascii="Times New Roman" w:eastAsia="Arial Unicode MS" w:hAnsi="Times New Roman" w:cs="Times New Roman"/>
                <w:bCs/>
                <w:sz w:val="24"/>
                <w:szCs w:val="24"/>
              </w:rPr>
              <w:t>Presenta dificultad para i</w:t>
            </w:r>
            <w:r w:rsidR="008A5667">
              <w:rPr>
                <w:rFonts w:ascii="Times New Roman" w:eastAsia="Arial Unicode MS" w:hAnsi="Times New Roman" w:cs="Times New Roman"/>
                <w:bCs/>
                <w:sz w:val="24"/>
                <w:szCs w:val="24"/>
              </w:rPr>
              <w:t>dentifica</w:t>
            </w:r>
            <w:r>
              <w:rPr>
                <w:rFonts w:ascii="Times New Roman" w:eastAsia="Arial Unicode MS" w:hAnsi="Times New Roman" w:cs="Times New Roman"/>
                <w:bCs/>
                <w:sz w:val="24"/>
                <w:szCs w:val="24"/>
              </w:rPr>
              <w:t>r</w:t>
            </w:r>
            <w:r w:rsidR="008A5667">
              <w:rPr>
                <w:rFonts w:ascii="Times New Roman" w:eastAsia="Arial Unicode MS" w:hAnsi="Times New Roman" w:cs="Times New Roman"/>
                <w:bCs/>
                <w:sz w:val="24"/>
                <w:szCs w:val="24"/>
              </w:rPr>
              <w:t xml:space="preserve"> los cambios en la </w:t>
            </w:r>
            <w:r>
              <w:rPr>
                <w:rFonts w:ascii="Times New Roman" w:eastAsia="Arial Unicode MS" w:hAnsi="Times New Roman" w:cs="Times New Roman"/>
                <w:bCs/>
                <w:sz w:val="24"/>
                <w:szCs w:val="24"/>
              </w:rPr>
              <w:t xml:space="preserve">economía </w:t>
            </w:r>
            <w:r w:rsidR="008A5667">
              <w:rPr>
                <w:rFonts w:ascii="Times New Roman" w:eastAsia="Arial Unicode MS" w:hAnsi="Times New Roman" w:cs="Times New Roman"/>
                <w:bCs/>
                <w:sz w:val="24"/>
                <w:szCs w:val="24"/>
              </w:rPr>
              <w:t>como mecanismo para satisfacer las necesidades humanas.</w:t>
            </w:r>
          </w:p>
        </w:tc>
      </w:tr>
      <w:tr w:rsidR="008A5667" w:rsidTr="00781E30">
        <w:tc>
          <w:tcPr>
            <w:tcW w:w="1242" w:type="dxa"/>
            <w:vAlign w:val="center"/>
          </w:tcPr>
          <w:p w:rsidR="008A5667" w:rsidRDefault="008A5667"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8A5667" w:rsidRP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los impactos de la inserción de Colombia en una economía de mercado.</w:t>
            </w:r>
          </w:p>
        </w:tc>
        <w:tc>
          <w:tcPr>
            <w:tcW w:w="2468" w:type="dxa"/>
            <w:vAlign w:val="center"/>
          </w:tcPr>
          <w:p w:rsidR="008A5667" w:rsidRP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exitosamente los impactos de la inserción de Colombia en una economía de mercado.</w:t>
            </w:r>
          </w:p>
        </w:tc>
        <w:tc>
          <w:tcPr>
            <w:tcW w:w="2468" w:type="dxa"/>
            <w:vAlign w:val="center"/>
          </w:tcPr>
          <w:p w:rsidR="008A5667" w:rsidRP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con claridad los impactos de la inserción de Colombia en una economía de mercado.</w:t>
            </w:r>
          </w:p>
        </w:tc>
        <w:tc>
          <w:tcPr>
            <w:tcW w:w="2468" w:type="dxa"/>
            <w:vAlign w:val="center"/>
          </w:tcPr>
          <w:p w:rsidR="008A5667" w:rsidRP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con algunas limitaciones los impactos de la inserción de Colombia en una economía de mercado.</w:t>
            </w:r>
          </w:p>
        </w:tc>
        <w:tc>
          <w:tcPr>
            <w:tcW w:w="2469" w:type="dxa"/>
            <w:vAlign w:val="center"/>
          </w:tcPr>
          <w:p w:rsidR="008A5667" w:rsidRP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 dificultad para comprender los impactos de la inserción de Colombia en una economía de mercado.</w:t>
            </w:r>
          </w:p>
        </w:tc>
      </w:tr>
      <w:tr w:rsidR="00480271" w:rsidTr="00781E30">
        <w:tc>
          <w:tcPr>
            <w:tcW w:w="1242" w:type="dxa"/>
            <w:vAlign w:val="center"/>
          </w:tcPr>
          <w:p w:rsidR="00480271" w:rsidRDefault="00480271"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la importancia de los distintos grupos sociales y culturales en la dinamización de la vida económica y política del país.</w:t>
            </w:r>
          </w:p>
        </w:tc>
        <w:tc>
          <w:tcPr>
            <w:tcW w:w="2468"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exitosamente la importancia de los distintos grupos sociales y culturales en la dinamización de la vida económica y política del país.</w:t>
            </w:r>
          </w:p>
        </w:tc>
        <w:tc>
          <w:tcPr>
            <w:tcW w:w="2468"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con claridad la importancia de los distintos grupos sociales y culturales en la dinamización de la vida económica y política del país.</w:t>
            </w:r>
          </w:p>
        </w:tc>
        <w:tc>
          <w:tcPr>
            <w:tcW w:w="2468"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con algunas limitaciones la importancia de los distintos grupos sociales y culturales en la dinamización de la vida económica y política del país.</w:t>
            </w:r>
          </w:p>
        </w:tc>
        <w:tc>
          <w:tcPr>
            <w:tcW w:w="2469"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 dificultad para comprender la importancia de los distintos grupos sociales y culturales en la dinamización de la vida económica y política del país.</w:t>
            </w:r>
          </w:p>
        </w:tc>
      </w:tr>
      <w:tr w:rsidR="00480271" w:rsidTr="00781E30">
        <w:tc>
          <w:tcPr>
            <w:tcW w:w="1242" w:type="dxa"/>
            <w:vAlign w:val="center"/>
          </w:tcPr>
          <w:p w:rsidR="00480271" w:rsidRDefault="00480271"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Comprende el impacto de las políticas </w:t>
            </w:r>
            <w:r>
              <w:rPr>
                <w:rFonts w:ascii="Times New Roman" w:eastAsia="Arial Unicode MS" w:hAnsi="Times New Roman" w:cs="Times New Roman"/>
                <w:sz w:val="24"/>
                <w:szCs w:val="24"/>
              </w:rPr>
              <w:lastRenderedPageBreak/>
              <w:t>económicas y las decisiones políticas del Estado y los actores económicos y políticos.</w:t>
            </w:r>
          </w:p>
        </w:tc>
        <w:tc>
          <w:tcPr>
            <w:tcW w:w="2468"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Comprende exitosamente el impacto de las </w:t>
            </w:r>
            <w:r>
              <w:rPr>
                <w:rFonts w:ascii="Times New Roman" w:eastAsia="Arial Unicode MS" w:hAnsi="Times New Roman" w:cs="Times New Roman"/>
                <w:sz w:val="24"/>
                <w:szCs w:val="24"/>
              </w:rPr>
              <w:lastRenderedPageBreak/>
              <w:t>políticas económicas y las decisiones políticas del Estado y los actores económicos y políticos.</w:t>
            </w:r>
          </w:p>
        </w:tc>
        <w:tc>
          <w:tcPr>
            <w:tcW w:w="2468"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Comprende con claridad el impacto de las políticas </w:t>
            </w:r>
            <w:r>
              <w:rPr>
                <w:rFonts w:ascii="Times New Roman" w:eastAsia="Arial Unicode MS" w:hAnsi="Times New Roman" w:cs="Times New Roman"/>
                <w:sz w:val="24"/>
                <w:szCs w:val="24"/>
              </w:rPr>
              <w:lastRenderedPageBreak/>
              <w:t>económicas y las decisiones políticas del Estado y los actores económicos y políticos.</w:t>
            </w:r>
          </w:p>
        </w:tc>
        <w:tc>
          <w:tcPr>
            <w:tcW w:w="2468"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Comprende con algunas limitaciones el impacto de las </w:t>
            </w:r>
            <w:r>
              <w:rPr>
                <w:rFonts w:ascii="Times New Roman" w:eastAsia="Arial Unicode MS" w:hAnsi="Times New Roman" w:cs="Times New Roman"/>
                <w:sz w:val="24"/>
                <w:szCs w:val="24"/>
              </w:rPr>
              <w:lastRenderedPageBreak/>
              <w:t>políticas económicas y las decisiones políticas del Estado y los actores económicos y políticos.</w:t>
            </w:r>
          </w:p>
        </w:tc>
        <w:tc>
          <w:tcPr>
            <w:tcW w:w="2469" w:type="dxa"/>
            <w:vAlign w:val="center"/>
          </w:tcPr>
          <w:p w:rsidR="00480271" w:rsidRDefault="00480271"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Presenta dificultad para comprender el impacto de las </w:t>
            </w:r>
            <w:r>
              <w:rPr>
                <w:rFonts w:ascii="Times New Roman" w:eastAsia="Arial Unicode MS" w:hAnsi="Times New Roman" w:cs="Times New Roman"/>
                <w:sz w:val="24"/>
                <w:szCs w:val="24"/>
              </w:rPr>
              <w:lastRenderedPageBreak/>
              <w:t>políticas económicas y las decisiones políticas del Estado y los actores económicos y políticos.</w:t>
            </w:r>
          </w:p>
        </w:tc>
      </w:tr>
      <w:tr w:rsidR="00480271" w:rsidRPr="008A5667" w:rsidTr="00781E30">
        <w:tc>
          <w:tcPr>
            <w:tcW w:w="13100" w:type="dxa"/>
            <w:gridSpan w:val="6"/>
            <w:vAlign w:val="center"/>
          </w:tcPr>
          <w:p w:rsidR="00480271" w:rsidRPr="008A5667" w:rsidRDefault="00480271" w:rsidP="00CB6A2A">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INDICADORES DE DESEMPEÑO</w:t>
            </w:r>
          </w:p>
        </w:tc>
      </w:tr>
      <w:tr w:rsidR="00480271" w:rsidRPr="008A5667" w:rsidTr="00781E30">
        <w:tc>
          <w:tcPr>
            <w:tcW w:w="13100" w:type="dxa"/>
            <w:gridSpan w:val="6"/>
            <w:vAlign w:val="center"/>
          </w:tcPr>
          <w:p w:rsidR="00480271" w:rsidRPr="008A5667" w:rsidRDefault="00480271" w:rsidP="00CB6A2A">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GRADO ONCE</w:t>
            </w:r>
          </w:p>
        </w:tc>
      </w:tr>
      <w:tr w:rsidR="00480271" w:rsidTr="00781E30">
        <w:tc>
          <w:tcPr>
            <w:tcW w:w="1242" w:type="dxa"/>
            <w:vAlign w:val="center"/>
          </w:tcPr>
          <w:p w:rsidR="00480271" w:rsidRPr="008A5667" w:rsidRDefault="00480271"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CÓDIGO</w:t>
            </w:r>
          </w:p>
        </w:tc>
        <w:tc>
          <w:tcPr>
            <w:tcW w:w="1985" w:type="dxa"/>
            <w:vAlign w:val="center"/>
          </w:tcPr>
          <w:p w:rsidR="00480271" w:rsidRPr="008A5667" w:rsidRDefault="00480271"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INDICADOR DE DESEMPEÑO</w:t>
            </w:r>
          </w:p>
        </w:tc>
        <w:tc>
          <w:tcPr>
            <w:tcW w:w="2468" w:type="dxa"/>
            <w:vAlign w:val="center"/>
          </w:tcPr>
          <w:p w:rsidR="00480271" w:rsidRPr="008A5667" w:rsidRDefault="00480271"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SUPERIOR</w:t>
            </w:r>
          </w:p>
        </w:tc>
        <w:tc>
          <w:tcPr>
            <w:tcW w:w="2468" w:type="dxa"/>
            <w:vAlign w:val="center"/>
          </w:tcPr>
          <w:p w:rsidR="00480271" w:rsidRPr="008A5667" w:rsidRDefault="00480271"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ALTO</w:t>
            </w:r>
          </w:p>
        </w:tc>
        <w:tc>
          <w:tcPr>
            <w:tcW w:w="2468" w:type="dxa"/>
            <w:vAlign w:val="center"/>
          </w:tcPr>
          <w:p w:rsidR="00480271" w:rsidRPr="008A5667" w:rsidRDefault="00480271"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BÁSICO</w:t>
            </w:r>
          </w:p>
        </w:tc>
        <w:tc>
          <w:tcPr>
            <w:tcW w:w="2469" w:type="dxa"/>
            <w:vAlign w:val="center"/>
          </w:tcPr>
          <w:p w:rsidR="00480271" w:rsidRPr="008A5667" w:rsidRDefault="00480271" w:rsidP="00CB6A2A">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DESEMPEÑO BAJO</w:t>
            </w:r>
          </w:p>
        </w:tc>
      </w:tr>
      <w:tr w:rsidR="00480271" w:rsidTr="00781E30">
        <w:tc>
          <w:tcPr>
            <w:tcW w:w="1242" w:type="dxa"/>
            <w:vAlign w:val="center"/>
          </w:tcPr>
          <w:p w:rsidR="00480271" w:rsidRDefault="00480271"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la importancia de las variables macroeconómicas como indicadores del funcionamiento de la economía de un país.</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exitosamente la importancia de las variables macroeconómicas como indicadores del funcionamiento de la economía de un país.</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con claridad la importancia de las variables macroeconómicas como indicadores del funcionamiento de la economía de un país.</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Comprende con algunas limitaciones la importancia de las variables macroeconómicas como indicadores del funcionamiento de la economía de un país.</w:t>
            </w:r>
          </w:p>
        </w:tc>
        <w:tc>
          <w:tcPr>
            <w:tcW w:w="2469"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 dificultad para comprender la importancia de las variables macroeconómicas como indicadores del funcionamiento de la economía de un país.</w:t>
            </w:r>
          </w:p>
        </w:tc>
      </w:tr>
      <w:tr w:rsidR="00480271" w:rsidTr="00781E30">
        <w:tc>
          <w:tcPr>
            <w:tcW w:w="1242" w:type="dxa"/>
            <w:vAlign w:val="center"/>
          </w:tcPr>
          <w:p w:rsidR="00480271" w:rsidRDefault="00480271"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Reconoce los fenómenos sociales y económicos que suceden en América Latina a partir de la adopción de alguno de los modelos de desarrollo.</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Reconoce exitosamente los fenómenos sociales y económicos que suceden en América Latina a partir de la adopción de alguno de los modelos de desarrollo.</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Reconoce con claridad los fenómenos sociales y económicos que suceden en América Latina a partir de la adopción de alguno de los modelos de desarrollo.</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Reconoce con algunas limitaciones los fenómenos sociales y económicos que suceden en América Latina a partir de la adopción de alguno de los modelos de desarrollo.</w:t>
            </w:r>
          </w:p>
        </w:tc>
        <w:tc>
          <w:tcPr>
            <w:tcW w:w="2469"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 dificultad para reconocer los fenómenos sociales y económicos que suceden en América Latina a partir de la adopción de alguno de los modelos de desarrollo.</w:t>
            </w:r>
          </w:p>
        </w:tc>
      </w:tr>
      <w:tr w:rsidR="00480271" w:rsidTr="00781E30">
        <w:tc>
          <w:tcPr>
            <w:tcW w:w="1242" w:type="dxa"/>
            <w:vAlign w:val="center"/>
          </w:tcPr>
          <w:p w:rsidR="00480271" w:rsidRDefault="00480271"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Analiza el impacto que ha tenido el conflicto armado en algunos grupos sociales o determinados lugares del país.</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Analiza exitosamente el impacto que ha tenido el conflicto armado en algunos grupos sociales o determinados lugares del país.</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Analiza con claridad el impacto que ha tenido el conflicto armado en algunos grupos sociales o determinados lugares del país.</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Analiza con algunas limitaciones el impacto que ha tenido el conflicto armado en algunos grupos sociales o determinados lugares del país.</w:t>
            </w:r>
          </w:p>
        </w:tc>
        <w:tc>
          <w:tcPr>
            <w:tcW w:w="2469"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 dificultad para analizar el impacto que ha tenido el conflicto armado en algunos grupos sociales o determinados lugares del país.</w:t>
            </w:r>
          </w:p>
        </w:tc>
      </w:tr>
      <w:tr w:rsidR="00480271" w:rsidTr="00781E30">
        <w:tc>
          <w:tcPr>
            <w:tcW w:w="1242" w:type="dxa"/>
            <w:vAlign w:val="center"/>
          </w:tcPr>
          <w:p w:rsidR="00480271" w:rsidRDefault="00480271" w:rsidP="00CB6A2A">
            <w:pPr>
              <w:spacing w:after="0" w:line="240" w:lineRule="auto"/>
              <w:jc w:val="center"/>
              <w:rPr>
                <w:rFonts w:ascii="Times New Roman" w:eastAsia="Arial Unicode MS" w:hAnsi="Times New Roman" w:cs="Times New Roman"/>
                <w:b/>
                <w:sz w:val="24"/>
                <w:szCs w:val="24"/>
              </w:rPr>
            </w:pPr>
          </w:p>
        </w:tc>
        <w:tc>
          <w:tcPr>
            <w:tcW w:w="1985"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Relaciona los conflictos ambientales con la adopción e implementación de políticas económicas derivadas de la globalización. </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Relaciona</w:t>
            </w:r>
            <w:r w:rsidR="004B3429">
              <w:rPr>
                <w:rFonts w:ascii="Times New Roman" w:eastAsia="Arial Unicode MS" w:hAnsi="Times New Roman" w:cs="Times New Roman"/>
                <w:sz w:val="24"/>
                <w:szCs w:val="24"/>
              </w:rPr>
              <w:t xml:space="preserve"> exitosamente</w:t>
            </w:r>
            <w:r>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Relaciona</w:t>
            </w:r>
            <w:r w:rsidR="004B3429">
              <w:rPr>
                <w:rFonts w:ascii="Times New Roman" w:eastAsia="Arial Unicode MS" w:hAnsi="Times New Roman" w:cs="Times New Roman"/>
                <w:sz w:val="24"/>
                <w:szCs w:val="24"/>
              </w:rPr>
              <w:t xml:space="preserve"> con claridad</w:t>
            </w:r>
            <w:r>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2468" w:type="dxa"/>
            <w:vAlign w:val="center"/>
          </w:tcPr>
          <w:p w:rsidR="00480271" w:rsidRDefault="00781E30"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Relaciona</w:t>
            </w:r>
            <w:r w:rsidR="004B3429">
              <w:rPr>
                <w:rFonts w:ascii="Times New Roman" w:eastAsia="Arial Unicode MS" w:hAnsi="Times New Roman" w:cs="Times New Roman"/>
                <w:sz w:val="24"/>
                <w:szCs w:val="24"/>
              </w:rPr>
              <w:t xml:space="preserve"> con algunas limitaciones</w:t>
            </w:r>
            <w:r>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2469" w:type="dxa"/>
            <w:vAlign w:val="center"/>
          </w:tcPr>
          <w:p w:rsidR="00480271" w:rsidRDefault="004B3429" w:rsidP="00CB6A2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Presenta dificultad para relacionar </w:t>
            </w:r>
            <w:r w:rsidR="00781E30">
              <w:rPr>
                <w:rFonts w:ascii="Times New Roman" w:eastAsia="Arial Unicode MS" w:hAnsi="Times New Roman" w:cs="Times New Roman"/>
                <w:sz w:val="24"/>
                <w:szCs w:val="24"/>
              </w:rPr>
              <w:t>los conflictos ambientales con la adopción e implementación de políticas económicas derivadas de la globalización.</w:t>
            </w:r>
          </w:p>
        </w:tc>
      </w:tr>
    </w:tbl>
    <w:p w:rsidR="00CE63BB" w:rsidRPr="00AD1F6F" w:rsidRDefault="00CE63BB" w:rsidP="00AD1F6F">
      <w:pPr>
        <w:jc w:val="both"/>
        <w:rPr>
          <w:rFonts w:ascii="Times New Roman" w:eastAsia="Arial Unicode MS" w:hAnsi="Times New Roman" w:cs="Times New Roman"/>
          <w:b/>
          <w:sz w:val="24"/>
          <w:szCs w:val="24"/>
        </w:rPr>
      </w:pPr>
    </w:p>
    <w:p w:rsidR="00CE63BB" w:rsidRDefault="00CE63BB" w:rsidP="00BE2ECB">
      <w:pPr>
        <w:pStyle w:val="Prrafodelista"/>
        <w:ind w:left="360"/>
        <w:jc w:val="both"/>
        <w:rPr>
          <w:rFonts w:ascii="Times New Roman" w:eastAsia="Arial Unicode MS" w:hAnsi="Times New Roman" w:cs="Times New Roman"/>
          <w:b/>
          <w:sz w:val="24"/>
          <w:szCs w:val="24"/>
        </w:rPr>
      </w:pPr>
    </w:p>
    <w:p w:rsidR="00CE63BB" w:rsidRDefault="00CE63BB" w:rsidP="00BE2ECB">
      <w:pPr>
        <w:pStyle w:val="Prrafodelista"/>
        <w:ind w:left="360"/>
        <w:jc w:val="both"/>
        <w:rPr>
          <w:rFonts w:ascii="Times New Roman" w:eastAsia="Arial Unicode MS" w:hAnsi="Times New Roman" w:cs="Times New Roman"/>
          <w:b/>
          <w:sz w:val="24"/>
          <w:szCs w:val="24"/>
        </w:rPr>
        <w:sectPr w:rsidR="00CE63BB" w:rsidSect="00CE63BB">
          <w:pgSz w:w="15840" w:h="12240" w:orient="landscape"/>
          <w:pgMar w:top="1440" w:right="1440" w:bottom="1440" w:left="1440" w:header="709" w:footer="709" w:gutter="0"/>
          <w:cols w:space="708"/>
          <w:docGrid w:linePitch="360"/>
        </w:sectPr>
      </w:pPr>
    </w:p>
    <w:p w:rsidR="00CE63BB" w:rsidRDefault="00CE63BB" w:rsidP="00BE2ECB">
      <w:pPr>
        <w:pStyle w:val="Prrafodelista"/>
        <w:ind w:left="360"/>
        <w:jc w:val="both"/>
        <w:rPr>
          <w:rFonts w:ascii="Times New Roman" w:eastAsia="Arial Unicode MS" w:hAnsi="Times New Roman" w:cs="Times New Roman"/>
          <w:b/>
          <w:sz w:val="24"/>
          <w:szCs w:val="24"/>
        </w:rPr>
      </w:pPr>
    </w:p>
    <w:p w:rsidR="00B20AB6" w:rsidRPr="00B20AB6" w:rsidRDefault="00B20AB6" w:rsidP="00F64736">
      <w:pPr>
        <w:pStyle w:val="Prrafodelista"/>
        <w:numPr>
          <w:ilvl w:val="0"/>
          <w:numId w:val="10"/>
        </w:numPr>
        <w:spacing w:after="0"/>
        <w:rPr>
          <w:rFonts w:ascii="Times New Roman" w:hAnsi="Times New Roman" w:cs="Times New Roman"/>
          <w:sz w:val="24"/>
          <w:szCs w:val="24"/>
        </w:rPr>
      </w:pPr>
      <w:r w:rsidRPr="00B20AB6">
        <w:rPr>
          <w:rFonts w:ascii="Times New Roman" w:hAnsi="Times New Roman" w:cs="Times New Roman"/>
          <w:sz w:val="24"/>
          <w:szCs w:val="24"/>
        </w:rPr>
        <w:t>PLANES DE APOYO ACADÉMICO</w:t>
      </w:r>
    </w:p>
    <w:p w:rsidR="00B20AB6" w:rsidRDefault="00B20AB6" w:rsidP="00B20AB6">
      <w:pPr>
        <w:spacing w:after="0" w:line="240" w:lineRule="auto"/>
        <w:rPr>
          <w:rFonts w:ascii="Times New Roman" w:hAnsi="Times New Roman" w:cs="Times New Roman"/>
          <w:sz w:val="24"/>
          <w:szCs w:val="24"/>
        </w:rPr>
      </w:pPr>
    </w:p>
    <w:p w:rsidR="00B20AB6" w:rsidRPr="00DB6C49" w:rsidRDefault="00B20AB6" w:rsidP="00B20AB6">
      <w:pPr>
        <w:spacing w:after="0" w:line="480" w:lineRule="auto"/>
        <w:rPr>
          <w:rFonts w:ascii="Times New Roman" w:hAnsi="Times New Roman" w:cs="Times New Roman"/>
          <w:sz w:val="24"/>
          <w:szCs w:val="24"/>
          <w:lang w:val="es-ES_tradnl" w:eastAsia="es-MX"/>
        </w:rPr>
      </w:pPr>
      <w:r w:rsidRPr="00DB6C49">
        <w:rPr>
          <w:rFonts w:ascii="Times New Roman" w:eastAsia="Arial Unicode MS" w:hAnsi="Times New Roman" w:cs="Times New Roman"/>
          <w:sz w:val="24"/>
          <w:szCs w:val="24"/>
        </w:rPr>
        <w:t xml:space="preserve">El decreto 1290 de 2009 determina en su </w:t>
      </w:r>
      <w:r>
        <w:rPr>
          <w:rFonts w:ascii="Times New Roman" w:hAnsi="Times New Roman" w:cs="Times New Roman"/>
          <w:bCs/>
          <w:sz w:val="24"/>
          <w:szCs w:val="24"/>
          <w:lang w:val="es-ES_tradnl" w:eastAsia="es-MX"/>
        </w:rPr>
        <w:t>artículo 4, numeral 4, que las Instituciones Educativas adoptará</w:t>
      </w:r>
      <w:r w:rsidRPr="00DB6C49">
        <w:rPr>
          <w:rFonts w:ascii="Times New Roman" w:hAnsi="Times New Roman" w:cs="Times New Roman"/>
          <w:bCs/>
          <w:sz w:val="24"/>
          <w:szCs w:val="24"/>
          <w:lang w:val="es-ES_tradnl" w:eastAsia="es-MX"/>
        </w:rPr>
        <w:t xml:space="preserve">n </w:t>
      </w:r>
      <w:r w:rsidRPr="00DB6C49">
        <w:rPr>
          <w:rFonts w:ascii="Times New Roman" w:hAnsi="Times New Roman" w:cs="Times New Roman"/>
          <w:sz w:val="24"/>
          <w:szCs w:val="24"/>
        </w:rPr>
        <w:t>acciones de seguimiento para el mejoramiento de</w:t>
      </w:r>
      <w:r>
        <w:rPr>
          <w:rFonts w:ascii="Times New Roman" w:hAnsi="Times New Roman" w:cs="Times New Roman"/>
          <w:sz w:val="24"/>
          <w:szCs w:val="24"/>
        </w:rPr>
        <w:t xml:space="preserve"> los </w:t>
      </w:r>
      <w:r w:rsidRPr="00DB6C49">
        <w:rPr>
          <w:rFonts w:ascii="Times New Roman" w:hAnsi="Times New Roman" w:cs="Times New Roman"/>
          <w:sz w:val="24"/>
          <w:szCs w:val="24"/>
        </w:rPr>
        <w:t>desempeño</w:t>
      </w:r>
      <w:r>
        <w:rPr>
          <w:rFonts w:ascii="Times New Roman" w:hAnsi="Times New Roman" w:cs="Times New Roman"/>
          <w:sz w:val="24"/>
          <w:szCs w:val="24"/>
        </w:rPr>
        <w:t xml:space="preserve">s </w:t>
      </w:r>
      <w:r w:rsidRPr="00DB6C49">
        <w:rPr>
          <w:rFonts w:ascii="Times New Roman" w:hAnsi="Times New Roman" w:cs="Times New Roman"/>
          <w:sz w:val="24"/>
          <w:szCs w:val="24"/>
        </w:rPr>
        <w:t>de los estudiantes durante el  año escolar.</w:t>
      </w:r>
      <w:r w:rsidRPr="00DB6C49">
        <w:rPr>
          <w:rFonts w:ascii="Times New Roman" w:hAnsi="Times New Roman" w:cs="Times New Roman"/>
          <w:bCs/>
          <w:sz w:val="24"/>
          <w:szCs w:val="24"/>
          <w:lang w:val="es-ES_tradnl" w:eastAsia="es-MX"/>
        </w:rPr>
        <w:t xml:space="preserve"> Nuestro </w:t>
      </w:r>
      <w:r>
        <w:rPr>
          <w:rFonts w:ascii="Times New Roman" w:hAnsi="Times New Roman" w:cs="Times New Roman"/>
          <w:bCs/>
          <w:sz w:val="24"/>
          <w:szCs w:val="24"/>
          <w:lang w:val="es-ES_tradnl" w:eastAsia="es-MX"/>
        </w:rPr>
        <w:t>S</w:t>
      </w:r>
      <w:r w:rsidRPr="00DB6C49">
        <w:rPr>
          <w:rFonts w:ascii="Times New Roman" w:hAnsi="Times New Roman" w:cs="Times New Roman"/>
          <w:bCs/>
          <w:sz w:val="24"/>
          <w:szCs w:val="24"/>
          <w:lang w:val="es-ES_tradnl" w:eastAsia="es-MX"/>
        </w:rPr>
        <w:t xml:space="preserve">istema </w:t>
      </w:r>
      <w:r>
        <w:rPr>
          <w:rFonts w:ascii="Times New Roman" w:hAnsi="Times New Roman" w:cs="Times New Roman"/>
          <w:bCs/>
          <w:sz w:val="24"/>
          <w:szCs w:val="24"/>
          <w:lang w:val="es-ES_tradnl" w:eastAsia="es-MX"/>
        </w:rPr>
        <w:t>I</w:t>
      </w:r>
      <w:r w:rsidRPr="00DB6C49">
        <w:rPr>
          <w:rFonts w:ascii="Times New Roman" w:hAnsi="Times New Roman" w:cs="Times New Roman"/>
          <w:bCs/>
          <w:sz w:val="24"/>
          <w:szCs w:val="24"/>
          <w:lang w:val="es-ES_tradnl" w:eastAsia="es-MX"/>
        </w:rPr>
        <w:t xml:space="preserve">nstitucional de </w:t>
      </w:r>
      <w:r>
        <w:rPr>
          <w:rFonts w:ascii="Times New Roman" w:hAnsi="Times New Roman" w:cs="Times New Roman"/>
          <w:bCs/>
          <w:sz w:val="24"/>
          <w:szCs w:val="24"/>
          <w:lang w:val="es-ES_tradnl" w:eastAsia="es-MX"/>
        </w:rPr>
        <w:t>E</w:t>
      </w:r>
      <w:r w:rsidRPr="00DB6C49">
        <w:rPr>
          <w:rFonts w:ascii="Times New Roman" w:hAnsi="Times New Roman" w:cs="Times New Roman"/>
          <w:bCs/>
          <w:sz w:val="24"/>
          <w:szCs w:val="24"/>
          <w:lang w:val="es-ES_tradnl" w:eastAsia="es-MX"/>
        </w:rPr>
        <w:t xml:space="preserve">valuación </w:t>
      </w:r>
      <w:r>
        <w:rPr>
          <w:rFonts w:ascii="Times New Roman" w:hAnsi="Times New Roman" w:cs="Times New Roman"/>
          <w:bCs/>
          <w:sz w:val="24"/>
          <w:szCs w:val="24"/>
          <w:lang w:val="es-ES_tradnl" w:eastAsia="es-MX"/>
        </w:rPr>
        <w:t>E</w:t>
      </w:r>
      <w:r w:rsidRPr="00DB6C49">
        <w:rPr>
          <w:rFonts w:ascii="Times New Roman" w:hAnsi="Times New Roman" w:cs="Times New Roman"/>
          <w:bCs/>
          <w:sz w:val="24"/>
          <w:szCs w:val="24"/>
          <w:lang w:val="es-ES_tradnl" w:eastAsia="es-MX"/>
        </w:rPr>
        <w:t xml:space="preserve">scolar establece que las áreas deberán </w:t>
      </w:r>
      <w:r w:rsidRPr="00DB6C49">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rsidR="00B20AB6" w:rsidRPr="004E46F2"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4E46F2">
        <w:rPr>
          <w:rFonts w:ascii="Times New Roman" w:hAnsi="Times New Roman" w:cs="Times New Roman"/>
          <w:sz w:val="24"/>
          <w:szCs w:val="24"/>
          <w:lang w:val="es-ES_tradnl" w:eastAsia="es-MX"/>
        </w:rPr>
        <w:t xml:space="preserve">Actividades de apoyo permanentemente durante el transcurso de cada uno de los cuatro periodos escolares del año lectivo a los estudiantes que presenten dificultades en su proceso académico.  </w:t>
      </w:r>
    </w:p>
    <w:p w:rsidR="00B20AB6" w:rsidRPr="004E46F2"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4E46F2">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rsidR="00B20AB6" w:rsidRPr="004E46F2"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S</w:t>
      </w:r>
      <w:r w:rsidRPr="004E46F2">
        <w:rPr>
          <w:rFonts w:ascii="Times New Roman" w:hAnsi="Times New Roman" w:cs="Times New Roman"/>
          <w:sz w:val="24"/>
          <w:szCs w:val="24"/>
          <w:lang w:val="es-ES_tradnl" w:eastAsia="es-MX"/>
        </w:rPr>
        <w:t>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rsidR="00B20AB6" w:rsidRPr="004E46F2"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4E46F2">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rsidR="00B20AB6" w:rsidRPr="00B20AB6" w:rsidRDefault="00B20AB6" w:rsidP="00B20AB6">
      <w:pPr>
        <w:spacing w:after="0"/>
        <w:rPr>
          <w:rFonts w:ascii="Times New Roman" w:hAnsi="Times New Roman" w:cs="Times New Roman"/>
          <w:sz w:val="24"/>
          <w:szCs w:val="24"/>
        </w:rPr>
      </w:pPr>
    </w:p>
    <w:p w:rsidR="00BE2ECB" w:rsidRPr="00CE63BB" w:rsidRDefault="00380939" w:rsidP="00F64736">
      <w:pPr>
        <w:pStyle w:val="Prrafodelista"/>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REFERENTES BIBLIOGRÁFICOS</w:t>
      </w:r>
    </w:p>
    <w:p w:rsidR="00A44480" w:rsidRPr="00380939" w:rsidRDefault="00A44480" w:rsidP="00380939">
      <w:pPr>
        <w:spacing w:after="0" w:line="240" w:lineRule="auto"/>
        <w:rPr>
          <w:rFonts w:ascii="Times New Roman" w:hAnsi="Times New Roman" w:cs="Times New Roman"/>
          <w:bCs/>
          <w:sz w:val="24"/>
          <w:szCs w:val="24"/>
        </w:rPr>
      </w:pPr>
    </w:p>
    <w:p w:rsidR="00380939" w:rsidRPr="00380939" w:rsidRDefault="00380939" w:rsidP="00380939">
      <w:pPr>
        <w:pStyle w:val="Bibliografa"/>
        <w:spacing w:after="0" w:line="240" w:lineRule="auto"/>
        <w:ind w:left="1259" w:hanging="1259"/>
        <w:rPr>
          <w:rFonts w:ascii="Times New Roman" w:hAnsi="Times New Roman" w:cs="Times New Roman"/>
          <w:sz w:val="24"/>
          <w:lang w:val="es-ES"/>
        </w:rPr>
      </w:pPr>
      <w:r w:rsidRPr="00380939">
        <w:rPr>
          <w:rFonts w:ascii="Times New Roman" w:hAnsi="Times New Roman" w:cs="Times New Roman"/>
          <w:sz w:val="24"/>
          <w:lang w:val="es-ES"/>
        </w:rPr>
        <w:t xml:space="preserve">Bernal, Aura Elena, “Educación, pedagogía y modelos pedagógicos”, </w:t>
      </w:r>
      <w:r w:rsidRPr="00380939">
        <w:rPr>
          <w:rFonts w:ascii="Times New Roman" w:hAnsi="Times New Roman" w:cs="Times New Roman"/>
          <w:i/>
          <w:sz w:val="24"/>
          <w:lang w:val="es-ES"/>
        </w:rPr>
        <w:t>Revista Paideia</w:t>
      </w:r>
      <w:r w:rsidRPr="00380939">
        <w:rPr>
          <w:rFonts w:ascii="Times New Roman" w:hAnsi="Times New Roman" w:cs="Times New Roman"/>
          <w:sz w:val="24"/>
          <w:lang w:val="es-ES"/>
        </w:rPr>
        <w:t>, Universidad Surcolombiana, Neiva, 2004</w:t>
      </w:r>
      <w:r>
        <w:rPr>
          <w:rFonts w:ascii="Times New Roman" w:hAnsi="Times New Roman" w:cs="Times New Roman"/>
          <w:sz w:val="24"/>
          <w:lang w:val="es-ES"/>
        </w:rPr>
        <w:t>.</w:t>
      </w:r>
    </w:p>
    <w:p w:rsidR="00380939" w:rsidRDefault="00380939" w:rsidP="00D03356">
      <w:pPr>
        <w:spacing w:after="0" w:line="240" w:lineRule="auto"/>
        <w:rPr>
          <w:rFonts w:ascii="Times New Roman" w:hAnsi="Times New Roman" w:cs="Times New Roman"/>
          <w:bCs/>
          <w:sz w:val="24"/>
          <w:szCs w:val="24"/>
        </w:rPr>
      </w:pPr>
    </w:p>
    <w:p w:rsidR="00D03356" w:rsidRDefault="001E37FD" w:rsidP="00D03356">
      <w:pPr>
        <w:spacing w:after="0" w:line="240" w:lineRule="auto"/>
        <w:rPr>
          <w:rFonts w:ascii="Times New Roman" w:hAnsi="Times New Roman" w:cs="Times New Roman"/>
          <w:bCs/>
          <w:sz w:val="24"/>
          <w:szCs w:val="24"/>
        </w:rPr>
      </w:pPr>
      <w:r w:rsidRPr="00A472B2">
        <w:rPr>
          <w:rFonts w:ascii="Times New Roman" w:hAnsi="Times New Roman" w:cs="Times New Roman"/>
          <w:bCs/>
          <w:sz w:val="24"/>
          <w:szCs w:val="24"/>
        </w:rPr>
        <w:t>Galeano,</w:t>
      </w:r>
      <w:r>
        <w:rPr>
          <w:rFonts w:ascii="Times New Roman" w:hAnsi="Times New Roman" w:cs="Times New Roman"/>
          <w:bCs/>
          <w:sz w:val="24"/>
          <w:szCs w:val="24"/>
        </w:rPr>
        <w:t xml:space="preserve"> </w:t>
      </w:r>
      <w:r w:rsidRPr="00A472B2">
        <w:rPr>
          <w:rFonts w:ascii="Times New Roman" w:hAnsi="Times New Roman" w:cs="Times New Roman"/>
          <w:bCs/>
          <w:sz w:val="24"/>
          <w:szCs w:val="24"/>
        </w:rPr>
        <w:t>Eduardo</w:t>
      </w:r>
      <w:r>
        <w:rPr>
          <w:rFonts w:ascii="Times New Roman" w:hAnsi="Times New Roman" w:cs="Times New Roman"/>
          <w:bCs/>
          <w:sz w:val="24"/>
          <w:szCs w:val="24"/>
        </w:rPr>
        <w:t xml:space="preserve">, </w:t>
      </w:r>
      <w:r w:rsidRPr="00A472B2">
        <w:rPr>
          <w:rFonts w:ascii="Times New Roman" w:hAnsi="Times New Roman" w:cs="Times New Roman"/>
          <w:bCs/>
          <w:i/>
          <w:sz w:val="24"/>
          <w:szCs w:val="24"/>
        </w:rPr>
        <w:t>Las venas abiertas de América Latina</w:t>
      </w:r>
      <w:r w:rsidRPr="00A472B2">
        <w:rPr>
          <w:rFonts w:ascii="Times New Roman" w:hAnsi="Times New Roman" w:cs="Times New Roman"/>
          <w:bCs/>
          <w:sz w:val="24"/>
          <w:szCs w:val="24"/>
        </w:rPr>
        <w:t>, Siglo XXI, Buenos Aires, 2014</w:t>
      </w:r>
      <w:r>
        <w:rPr>
          <w:rFonts w:ascii="Times New Roman" w:hAnsi="Times New Roman" w:cs="Times New Roman"/>
          <w:bCs/>
          <w:sz w:val="24"/>
          <w:szCs w:val="24"/>
        </w:rPr>
        <w:t>.</w:t>
      </w:r>
    </w:p>
    <w:p w:rsidR="00D03356" w:rsidRDefault="00D03356" w:rsidP="00D03356">
      <w:pPr>
        <w:spacing w:after="0" w:line="240" w:lineRule="auto"/>
        <w:rPr>
          <w:rFonts w:ascii="Times New Roman" w:hAnsi="Times New Roman" w:cs="Times New Roman"/>
          <w:bCs/>
          <w:sz w:val="24"/>
          <w:szCs w:val="24"/>
        </w:rPr>
      </w:pPr>
    </w:p>
    <w:p w:rsidR="006C3CCA" w:rsidRDefault="006C3CCA" w:rsidP="00D03356">
      <w:pPr>
        <w:pStyle w:val="Bibliografa"/>
        <w:spacing w:after="0" w:line="240" w:lineRule="auto"/>
        <w:ind w:left="1259" w:hanging="1259"/>
        <w:rPr>
          <w:rFonts w:ascii="Times New Roman" w:hAnsi="Times New Roman" w:cs="Times New Roman"/>
          <w:sz w:val="24"/>
          <w:lang w:val="es-ES"/>
        </w:rPr>
      </w:pPr>
      <w:r w:rsidRPr="006C3CCA">
        <w:rPr>
          <w:rFonts w:ascii="Times New Roman" w:hAnsi="Times New Roman" w:cs="Times New Roman"/>
          <w:sz w:val="24"/>
          <w:lang w:val="es-ES"/>
        </w:rPr>
        <w:t>García de la Vega,</w:t>
      </w:r>
      <w:r>
        <w:rPr>
          <w:rFonts w:ascii="Times New Roman" w:hAnsi="Times New Roman" w:cs="Times New Roman"/>
          <w:sz w:val="24"/>
          <w:lang w:val="es-ES"/>
        </w:rPr>
        <w:t xml:space="preserve"> </w:t>
      </w:r>
      <w:r w:rsidRPr="006C3CCA">
        <w:rPr>
          <w:rFonts w:ascii="Times New Roman" w:hAnsi="Times New Roman" w:cs="Times New Roman"/>
          <w:sz w:val="24"/>
          <w:lang w:val="es-ES"/>
        </w:rPr>
        <w:t>Alfonso</w:t>
      </w:r>
      <w:r>
        <w:rPr>
          <w:rFonts w:ascii="Times New Roman" w:hAnsi="Times New Roman" w:cs="Times New Roman"/>
          <w:sz w:val="24"/>
          <w:lang w:val="es-ES"/>
        </w:rPr>
        <w:t>,</w:t>
      </w:r>
      <w:r w:rsidRPr="006C3CCA">
        <w:rPr>
          <w:rFonts w:ascii="Times New Roman" w:hAnsi="Times New Roman" w:cs="Times New Roman"/>
          <w:sz w:val="24"/>
          <w:lang w:val="es-ES"/>
        </w:rPr>
        <w:t xml:space="preserve"> </w:t>
      </w:r>
      <w:r w:rsidRPr="006C3CCA">
        <w:rPr>
          <w:rFonts w:ascii="Times New Roman" w:hAnsi="Times New Roman" w:cs="Times New Roman"/>
          <w:i/>
          <w:sz w:val="24"/>
          <w:lang w:val="es-ES"/>
        </w:rPr>
        <w:t>Aprendizaje basado en problemas: aplicaciones a la didáctica en Ciencias Sociales</w:t>
      </w:r>
      <w:r w:rsidRPr="006C3CCA">
        <w:rPr>
          <w:rFonts w:ascii="Times New Roman" w:hAnsi="Times New Roman" w:cs="Times New Roman"/>
          <w:sz w:val="24"/>
          <w:lang w:val="es-ES"/>
        </w:rPr>
        <w:t>, Ponencia presentada en el II Congreso Internacional en Didáctica</w:t>
      </w:r>
      <w:r>
        <w:rPr>
          <w:rFonts w:ascii="Times New Roman" w:hAnsi="Times New Roman" w:cs="Times New Roman"/>
          <w:sz w:val="24"/>
          <w:lang w:val="es-ES"/>
        </w:rPr>
        <w:t xml:space="preserve"> realizado en Gerona, </w:t>
      </w:r>
      <w:r w:rsidRPr="006C3CCA">
        <w:rPr>
          <w:rFonts w:ascii="Times New Roman" w:hAnsi="Times New Roman" w:cs="Times New Roman"/>
          <w:sz w:val="24"/>
          <w:lang w:val="es-ES"/>
        </w:rPr>
        <w:t xml:space="preserve">2010. </w:t>
      </w:r>
    </w:p>
    <w:p w:rsidR="006C3CCA" w:rsidRDefault="006C3CCA" w:rsidP="00D03356">
      <w:pPr>
        <w:pStyle w:val="Bibliografa"/>
        <w:spacing w:after="0" w:line="240" w:lineRule="auto"/>
        <w:ind w:left="1259" w:hanging="1259"/>
        <w:rPr>
          <w:rFonts w:ascii="Times New Roman" w:hAnsi="Times New Roman" w:cs="Times New Roman"/>
          <w:sz w:val="24"/>
          <w:lang w:val="es-ES"/>
        </w:rPr>
      </w:pPr>
    </w:p>
    <w:p w:rsidR="00AE24D9" w:rsidRDefault="00AE24D9" w:rsidP="00D03356">
      <w:pPr>
        <w:pStyle w:val="Bibliografa"/>
        <w:spacing w:after="0" w:line="240" w:lineRule="auto"/>
        <w:ind w:left="1259" w:hanging="1259"/>
        <w:rPr>
          <w:rFonts w:ascii="Times New Roman" w:hAnsi="Times New Roman" w:cs="Times New Roman"/>
          <w:sz w:val="24"/>
          <w:lang w:val="es-ES"/>
        </w:rPr>
      </w:pPr>
      <w:r w:rsidRPr="00AE24D9">
        <w:rPr>
          <w:rFonts w:ascii="Times New Roman" w:hAnsi="Times New Roman" w:cs="Times New Roman"/>
          <w:sz w:val="24"/>
          <w:lang w:val="es-ES"/>
        </w:rPr>
        <w:t>I</w:t>
      </w:r>
      <w:r>
        <w:rPr>
          <w:rFonts w:ascii="Times New Roman" w:hAnsi="Times New Roman" w:cs="Times New Roman"/>
          <w:sz w:val="24"/>
          <w:lang w:val="es-ES"/>
        </w:rPr>
        <w:t>nstituto Colombiano para la Evaluación de la Educación (I</w:t>
      </w:r>
      <w:r w:rsidRPr="00AE24D9">
        <w:rPr>
          <w:rFonts w:ascii="Times New Roman" w:hAnsi="Times New Roman" w:cs="Times New Roman"/>
          <w:sz w:val="24"/>
          <w:lang w:val="es-ES"/>
        </w:rPr>
        <w:t>cfes</w:t>
      </w:r>
      <w:r>
        <w:rPr>
          <w:rFonts w:ascii="Times New Roman" w:hAnsi="Times New Roman" w:cs="Times New Roman"/>
          <w:sz w:val="24"/>
          <w:lang w:val="es-ES"/>
        </w:rPr>
        <w:t>, antiguas siglas)</w:t>
      </w:r>
      <w:r w:rsidRPr="00AE24D9">
        <w:rPr>
          <w:rFonts w:ascii="Times New Roman" w:hAnsi="Times New Roman" w:cs="Times New Roman"/>
          <w:sz w:val="24"/>
          <w:lang w:val="es-ES"/>
        </w:rPr>
        <w:t xml:space="preserve">, </w:t>
      </w:r>
      <w:r w:rsidRPr="002A2C0F">
        <w:rPr>
          <w:rFonts w:ascii="Times New Roman" w:hAnsi="Times New Roman" w:cs="Times New Roman"/>
          <w:i/>
          <w:sz w:val="24"/>
          <w:lang w:val="es-ES"/>
        </w:rPr>
        <w:t>Lineamientos generales para la presentación del examen de Estado SABER 11º</w:t>
      </w:r>
      <w:r w:rsidRPr="00AE24D9">
        <w:rPr>
          <w:rFonts w:ascii="Times New Roman" w:hAnsi="Times New Roman" w:cs="Times New Roman"/>
          <w:sz w:val="24"/>
          <w:lang w:val="es-ES"/>
        </w:rPr>
        <w:t xml:space="preserve">, Icfes, Bogotá, </w:t>
      </w:r>
      <w:r>
        <w:rPr>
          <w:rFonts w:ascii="Times New Roman" w:hAnsi="Times New Roman" w:cs="Times New Roman"/>
          <w:sz w:val="24"/>
          <w:lang w:val="es-ES"/>
        </w:rPr>
        <w:t>2015.</w:t>
      </w:r>
    </w:p>
    <w:p w:rsidR="001E1CEC" w:rsidRPr="001E1CEC" w:rsidRDefault="001E1CEC" w:rsidP="001E1CEC">
      <w:pPr>
        <w:spacing w:after="0" w:line="240" w:lineRule="auto"/>
        <w:rPr>
          <w:lang w:val="es-ES"/>
        </w:rPr>
      </w:pPr>
    </w:p>
    <w:p w:rsidR="001E1CEC" w:rsidRPr="001E1CEC" w:rsidRDefault="001E1CEC" w:rsidP="001E1CEC">
      <w:pPr>
        <w:pStyle w:val="Bibliografa"/>
        <w:spacing w:after="0" w:line="240" w:lineRule="auto"/>
        <w:ind w:left="1259" w:hanging="1259"/>
        <w:rPr>
          <w:rFonts w:ascii="Times New Roman" w:hAnsi="Times New Roman" w:cs="Times New Roman"/>
          <w:sz w:val="24"/>
          <w:lang w:val="es-ES"/>
        </w:rPr>
      </w:pPr>
      <w:r w:rsidRPr="001E1CEC">
        <w:rPr>
          <w:rFonts w:ascii="Times New Roman" w:hAnsi="Times New Roman" w:cs="Times New Roman"/>
          <w:sz w:val="24"/>
          <w:lang w:val="es-ES"/>
        </w:rPr>
        <w:t>Martínez Bonafé,</w:t>
      </w:r>
      <w:r>
        <w:rPr>
          <w:rFonts w:ascii="Times New Roman" w:hAnsi="Times New Roman" w:cs="Times New Roman"/>
          <w:sz w:val="24"/>
          <w:lang w:val="es-ES"/>
        </w:rPr>
        <w:t xml:space="preserve"> </w:t>
      </w:r>
      <w:r w:rsidRPr="001E1CEC">
        <w:rPr>
          <w:rFonts w:ascii="Times New Roman" w:hAnsi="Times New Roman" w:cs="Times New Roman"/>
          <w:sz w:val="24"/>
          <w:lang w:val="es-ES"/>
        </w:rPr>
        <w:t>Jaume</w:t>
      </w:r>
      <w:r>
        <w:rPr>
          <w:rFonts w:ascii="Times New Roman" w:hAnsi="Times New Roman" w:cs="Times New Roman"/>
          <w:sz w:val="24"/>
          <w:lang w:val="es-ES"/>
        </w:rPr>
        <w:t xml:space="preserve">, </w:t>
      </w:r>
      <w:r w:rsidRPr="001E1CEC">
        <w:rPr>
          <w:rFonts w:ascii="Times New Roman" w:hAnsi="Times New Roman" w:cs="Times New Roman"/>
          <w:sz w:val="24"/>
          <w:lang w:val="es-ES"/>
        </w:rPr>
        <w:t xml:space="preserve">“Poder y conciencia”, </w:t>
      </w:r>
      <w:r w:rsidRPr="001E1CEC">
        <w:rPr>
          <w:rFonts w:ascii="Times New Roman" w:hAnsi="Times New Roman" w:cs="Times New Roman"/>
          <w:i/>
          <w:sz w:val="24"/>
          <w:lang w:val="es-ES"/>
        </w:rPr>
        <w:t>Cuadernos de pedagogía</w:t>
      </w:r>
      <w:r w:rsidRPr="001E1CEC">
        <w:rPr>
          <w:rFonts w:ascii="Times New Roman" w:hAnsi="Times New Roman" w:cs="Times New Roman"/>
          <w:sz w:val="24"/>
          <w:lang w:val="es-ES"/>
        </w:rPr>
        <w:t>, Nº 253, Editorial Fontalba, Barcelona, 1996, pp. 78 – 8</w:t>
      </w:r>
      <w:r>
        <w:rPr>
          <w:rFonts w:ascii="Times New Roman" w:hAnsi="Times New Roman" w:cs="Times New Roman"/>
          <w:sz w:val="24"/>
          <w:lang w:val="es-ES"/>
        </w:rPr>
        <w:t>4.</w:t>
      </w:r>
    </w:p>
    <w:p w:rsidR="006C3CCA" w:rsidRPr="006C3CCA" w:rsidRDefault="006C3CCA" w:rsidP="00D03356">
      <w:pPr>
        <w:pStyle w:val="Bibliografa"/>
        <w:spacing w:after="0" w:line="240" w:lineRule="auto"/>
        <w:ind w:left="1259" w:hanging="1259"/>
        <w:rPr>
          <w:rFonts w:ascii="Times New Roman" w:hAnsi="Times New Roman" w:cs="Times New Roman"/>
          <w:sz w:val="24"/>
          <w:lang w:val="es-ES"/>
        </w:rPr>
      </w:pPr>
    </w:p>
    <w:p w:rsidR="00A44480" w:rsidRDefault="00A44480" w:rsidP="00D03356">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A7BCF">
        <w:rPr>
          <w:rFonts w:ascii="Times New Roman" w:hAnsi="Times New Roman" w:cs="Times New Roman"/>
          <w:i/>
          <w:sz w:val="24"/>
          <w:lang w:val="es-ES"/>
        </w:rPr>
        <w:t>Fundamentación conceptual para la atención en el servicio educativo a estudiantes con Necesidades Educativas Especiales (NEE)</w:t>
      </w:r>
      <w:r w:rsidRPr="006A7BCF">
        <w:rPr>
          <w:rFonts w:ascii="Times New Roman" w:hAnsi="Times New Roman" w:cs="Times New Roman"/>
          <w:sz w:val="24"/>
          <w:lang w:val="es-ES"/>
        </w:rPr>
        <w:t>, Bogotá, 2006.</w:t>
      </w:r>
    </w:p>
    <w:p w:rsidR="00D03356" w:rsidRPr="00D03356" w:rsidRDefault="00D03356" w:rsidP="00D03356">
      <w:pPr>
        <w:pStyle w:val="Bibliografa"/>
        <w:spacing w:after="0" w:line="240" w:lineRule="auto"/>
        <w:ind w:left="1259" w:hanging="1259"/>
        <w:rPr>
          <w:rFonts w:ascii="Times New Roman" w:hAnsi="Times New Roman" w:cs="Times New Roman"/>
          <w:sz w:val="24"/>
          <w:lang w:val="es-ES"/>
        </w:rPr>
      </w:pPr>
    </w:p>
    <w:p w:rsidR="00D03356" w:rsidRDefault="00D03356" w:rsidP="00D03356">
      <w:pPr>
        <w:pStyle w:val="Bibliografa"/>
        <w:spacing w:after="0" w:line="240" w:lineRule="auto"/>
        <w:ind w:left="1259" w:hanging="1259"/>
        <w:rPr>
          <w:rFonts w:ascii="Times New Roman" w:hAnsi="Times New Roman" w:cs="Times New Roman"/>
          <w:sz w:val="24"/>
          <w:lang w:val="es-ES"/>
        </w:rPr>
      </w:pPr>
      <w:r w:rsidRPr="00D03356">
        <w:rPr>
          <w:rFonts w:ascii="Times New Roman" w:hAnsi="Times New Roman" w:cs="Times New Roman"/>
          <w:sz w:val="24"/>
          <w:lang w:val="es-ES"/>
        </w:rPr>
        <w:t xml:space="preserve">Ministerio de Educación Nacional, </w:t>
      </w:r>
      <w:r w:rsidRPr="00D03356">
        <w:rPr>
          <w:rFonts w:ascii="Times New Roman" w:hAnsi="Times New Roman" w:cs="Times New Roman"/>
          <w:i/>
          <w:sz w:val="24"/>
          <w:lang w:val="es-ES"/>
        </w:rPr>
        <w:t>Estándares Básicos de Competencias en Lenguaje, Matemáticas, Ciencias y Ciudadanas</w:t>
      </w:r>
      <w:r w:rsidRPr="00D03356">
        <w:rPr>
          <w:rFonts w:ascii="Times New Roman" w:hAnsi="Times New Roman" w:cs="Times New Roman"/>
          <w:sz w:val="24"/>
          <w:lang w:val="es-ES"/>
        </w:rPr>
        <w:t>, Bogotá</w:t>
      </w:r>
      <w:r>
        <w:rPr>
          <w:rFonts w:ascii="Times New Roman" w:hAnsi="Times New Roman" w:cs="Times New Roman"/>
          <w:sz w:val="24"/>
          <w:lang w:val="es-ES"/>
        </w:rPr>
        <w:t>, 2006.</w:t>
      </w:r>
    </w:p>
    <w:p w:rsidR="00D03356" w:rsidRPr="00D03356" w:rsidRDefault="00D03356" w:rsidP="00D03356">
      <w:pPr>
        <w:pStyle w:val="Bibliografa"/>
        <w:spacing w:after="0" w:line="240" w:lineRule="auto"/>
        <w:ind w:left="1259" w:hanging="1259"/>
        <w:rPr>
          <w:rFonts w:ascii="Times New Roman" w:hAnsi="Times New Roman" w:cs="Times New Roman"/>
          <w:sz w:val="24"/>
          <w:lang w:val="es-ES"/>
        </w:rPr>
      </w:pPr>
    </w:p>
    <w:p w:rsidR="00D03356" w:rsidRDefault="00D03356" w:rsidP="00D03356">
      <w:pPr>
        <w:pStyle w:val="Bibliografa"/>
        <w:spacing w:after="0" w:line="240" w:lineRule="auto"/>
        <w:ind w:left="1259" w:hanging="1259"/>
        <w:rPr>
          <w:rFonts w:ascii="Times New Roman" w:hAnsi="Times New Roman" w:cs="Times New Roman"/>
          <w:sz w:val="24"/>
          <w:lang w:val="es-ES"/>
        </w:rPr>
      </w:pPr>
      <w:r w:rsidRPr="00D03356">
        <w:rPr>
          <w:rFonts w:ascii="Times New Roman" w:hAnsi="Times New Roman" w:cs="Times New Roman"/>
          <w:sz w:val="24"/>
          <w:lang w:val="es-ES"/>
        </w:rPr>
        <w:t xml:space="preserve">Ministerio de Educación Nacional, </w:t>
      </w:r>
      <w:r w:rsidRPr="00026B2C">
        <w:rPr>
          <w:rFonts w:ascii="Times New Roman" w:hAnsi="Times New Roman" w:cs="Times New Roman"/>
          <w:i/>
          <w:sz w:val="24"/>
          <w:lang w:val="es-ES"/>
        </w:rPr>
        <w:t>Orientaciones Pedagógicas para la Educac</w:t>
      </w:r>
      <w:r w:rsidR="00026B2C" w:rsidRPr="00026B2C">
        <w:rPr>
          <w:rFonts w:ascii="Times New Roman" w:hAnsi="Times New Roman" w:cs="Times New Roman"/>
          <w:i/>
          <w:sz w:val="24"/>
          <w:lang w:val="es-ES"/>
        </w:rPr>
        <w:t>ión Económica y Financiera: Mi Plan, Mi Vida, Mi F</w:t>
      </w:r>
      <w:r w:rsidRPr="00026B2C">
        <w:rPr>
          <w:rFonts w:ascii="Times New Roman" w:hAnsi="Times New Roman" w:cs="Times New Roman"/>
          <w:i/>
          <w:sz w:val="24"/>
          <w:lang w:val="es-ES"/>
        </w:rPr>
        <w:t>uturo</w:t>
      </w:r>
      <w:r w:rsidRPr="00D03356">
        <w:rPr>
          <w:rFonts w:ascii="Times New Roman" w:hAnsi="Times New Roman" w:cs="Times New Roman"/>
          <w:sz w:val="24"/>
          <w:lang w:val="es-ES"/>
        </w:rPr>
        <w:t>, Bogotá</w:t>
      </w:r>
      <w:r w:rsidR="00026B2C">
        <w:rPr>
          <w:rFonts w:ascii="Times New Roman" w:hAnsi="Times New Roman" w:cs="Times New Roman"/>
          <w:sz w:val="24"/>
          <w:lang w:val="es-ES"/>
        </w:rPr>
        <w:t>, 2012</w:t>
      </w:r>
      <w:r>
        <w:rPr>
          <w:rFonts w:ascii="Times New Roman" w:hAnsi="Times New Roman" w:cs="Times New Roman"/>
          <w:sz w:val="24"/>
          <w:lang w:val="es-ES"/>
        </w:rPr>
        <w:t>.</w:t>
      </w:r>
    </w:p>
    <w:p w:rsidR="002603EE" w:rsidRDefault="002603EE" w:rsidP="002603EE">
      <w:pPr>
        <w:pStyle w:val="Bibliografa"/>
        <w:spacing w:after="0" w:line="240" w:lineRule="auto"/>
        <w:ind w:left="1259" w:hanging="1259"/>
        <w:rPr>
          <w:rFonts w:ascii="Times New Roman" w:hAnsi="Times New Roman" w:cs="Times New Roman"/>
          <w:sz w:val="24"/>
          <w:lang w:val="es-ES"/>
        </w:rPr>
      </w:pPr>
    </w:p>
    <w:p w:rsidR="002603EE" w:rsidRPr="002603EE" w:rsidRDefault="002603EE" w:rsidP="002603EE">
      <w:pPr>
        <w:pStyle w:val="Bibliografa"/>
        <w:spacing w:after="0" w:line="240" w:lineRule="auto"/>
        <w:ind w:left="1259" w:hanging="1259"/>
        <w:rPr>
          <w:rFonts w:ascii="Times New Roman" w:hAnsi="Times New Roman" w:cs="Times New Roman"/>
          <w:sz w:val="24"/>
          <w:lang w:val="es-ES"/>
        </w:rPr>
      </w:pPr>
      <w:r w:rsidRPr="006C3CCA">
        <w:rPr>
          <w:rFonts w:ascii="Times New Roman" w:hAnsi="Times New Roman" w:cs="Times New Roman"/>
          <w:sz w:val="24"/>
          <w:lang w:val="es-ES"/>
        </w:rPr>
        <w:t xml:space="preserve">Ministerio de Educación Nacional, </w:t>
      </w:r>
      <w:r w:rsidRPr="002603EE">
        <w:rPr>
          <w:rFonts w:ascii="Times New Roman" w:hAnsi="Times New Roman" w:cs="Times New Roman"/>
          <w:i/>
          <w:sz w:val="24"/>
          <w:lang w:val="es-ES"/>
        </w:rPr>
        <w:t>Documento guía evaluación de competencias: Docente de básica secundaria y media – Ciencia Económicas y Políticas</w:t>
      </w:r>
      <w:r w:rsidRPr="006C3CCA">
        <w:rPr>
          <w:rFonts w:ascii="Times New Roman" w:hAnsi="Times New Roman" w:cs="Times New Roman"/>
          <w:sz w:val="24"/>
          <w:lang w:val="es-ES"/>
        </w:rPr>
        <w:t>, Bogotá, 2013.</w:t>
      </w:r>
    </w:p>
    <w:p w:rsidR="00A44480" w:rsidRDefault="00A44480" w:rsidP="00D03356">
      <w:pPr>
        <w:pStyle w:val="Bibliografa"/>
        <w:spacing w:after="0" w:line="240" w:lineRule="auto"/>
        <w:ind w:left="1259" w:hanging="1259"/>
        <w:rPr>
          <w:rFonts w:ascii="Times New Roman" w:hAnsi="Times New Roman" w:cs="Times New Roman"/>
          <w:sz w:val="24"/>
          <w:lang w:val="es-ES"/>
        </w:rPr>
      </w:pPr>
    </w:p>
    <w:p w:rsidR="001E1CEC" w:rsidRDefault="001E1CEC" w:rsidP="00D03356">
      <w:pPr>
        <w:pStyle w:val="Bibliografa"/>
        <w:spacing w:after="0" w:line="240" w:lineRule="auto"/>
        <w:ind w:left="1259" w:hanging="1259"/>
        <w:rPr>
          <w:rFonts w:ascii="Times New Roman" w:hAnsi="Times New Roman" w:cs="Times New Roman"/>
          <w:sz w:val="24"/>
          <w:lang w:val="es-ES"/>
        </w:rPr>
      </w:pPr>
      <w:r w:rsidRPr="001E1CEC">
        <w:rPr>
          <w:rFonts w:ascii="Times New Roman" w:hAnsi="Times New Roman" w:cs="Times New Roman"/>
          <w:sz w:val="24"/>
          <w:lang w:val="es-ES"/>
        </w:rPr>
        <w:t>Ortega Valencia,</w:t>
      </w:r>
      <w:r>
        <w:rPr>
          <w:rFonts w:ascii="Times New Roman" w:hAnsi="Times New Roman" w:cs="Times New Roman"/>
          <w:sz w:val="24"/>
          <w:lang w:val="es-ES"/>
        </w:rPr>
        <w:t xml:space="preserve"> Piedad, </w:t>
      </w:r>
      <w:r w:rsidRPr="001E1CEC">
        <w:rPr>
          <w:rFonts w:ascii="Times New Roman" w:hAnsi="Times New Roman" w:cs="Times New Roman"/>
          <w:sz w:val="24"/>
          <w:lang w:val="es-ES"/>
        </w:rPr>
        <w:t xml:space="preserve">“La Pedagogía Crítica: Reflexiones en torno a sus prácticas y sus desafíos”, </w:t>
      </w:r>
      <w:r w:rsidRPr="001E1CEC">
        <w:rPr>
          <w:rFonts w:ascii="Times New Roman" w:hAnsi="Times New Roman" w:cs="Times New Roman"/>
          <w:i/>
          <w:sz w:val="24"/>
          <w:lang w:val="es-ES"/>
        </w:rPr>
        <w:t>Prácticas y saberes</w:t>
      </w:r>
      <w:r w:rsidRPr="001E1CEC">
        <w:rPr>
          <w:rFonts w:ascii="Times New Roman" w:hAnsi="Times New Roman" w:cs="Times New Roman"/>
          <w:sz w:val="24"/>
          <w:lang w:val="es-ES"/>
        </w:rPr>
        <w:t>, Universidad Pedagógica Nacional, Bogotá, Julio – Diciembre, Bogotá, 2009, pp. 26 –</w:t>
      </w:r>
      <w:r>
        <w:rPr>
          <w:rFonts w:ascii="Times New Roman" w:hAnsi="Times New Roman" w:cs="Times New Roman"/>
          <w:sz w:val="24"/>
          <w:lang w:val="es-ES"/>
        </w:rPr>
        <w:t xml:space="preserve"> 33.</w:t>
      </w:r>
    </w:p>
    <w:p w:rsidR="001E1CEC" w:rsidRDefault="001E1CEC" w:rsidP="00D03356">
      <w:pPr>
        <w:pStyle w:val="Bibliografa"/>
        <w:spacing w:after="0" w:line="240" w:lineRule="auto"/>
        <w:ind w:left="1259" w:hanging="1259"/>
        <w:rPr>
          <w:rFonts w:ascii="Times New Roman" w:hAnsi="Times New Roman" w:cs="Times New Roman"/>
          <w:sz w:val="24"/>
          <w:lang w:val="es-ES"/>
        </w:rPr>
      </w:pPr>
    </w:p>
    <w:p w:rsidR="00CE63BB" w:rsidRDefault="00CE63BB" w:rsidP="00D03356">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Quiceno Toro, Natalia, Ana María Muñoz, Hernán Montoya, </w:t>
      </w:r>
      <w:r w:rsidRPr="006A7BCF">
        <w:rPr>
          <w:rFonts w:ascii="Times New Roman" w:hAnsi="Times New Roman" w:cs="Times New Roman"/>
          <w:i/>
          <w:sz w:val="24"/>
          <w:lang w:val="es-ES"/>
        </w:rPr>
        <w:t>La comuna 8: Memoria y</w:t>
      </w:r>
      <w:r w:rsidR="00A44480">
        <w:rPr>
          <w:rFonts w:ascii="Times New Roman" w:hAnsi="Times New Roman" w:cs="Times New Roman"/>
          <w:i/>
          <w:sz w:val="24"/>
          <w:lang w:val="es-ES"/>
        </w:rPr>
        <w:t xml:space="preserve"> </w:t>
      </w:r>
      <w:r w:rsidRPr="006A7BCF">
        <w:rPr>
          <w:rFonts w:ascii="Times New Roman" w:hAnsi="Times New Roman" w:cs="Times New Roman"/>
          <w:i/>
          <w:sz w:val="24"/>
          <w:lang w:val="es-ES"/>
        </w:rPr>
        <w:t>territorio</w:t>
      </w:r>
      <w:r w:rsidRPr="006A7BCF">
        <w:rPr>
          <w:rFonts w:ascii="Times New Roman" w:hAnsi="Times New Roman" w:cs="Times New Roman"/>
          <w:sz w:val="24"/>
          <w:lang w:val="es-ES"/>
        </w:rPr>
        <w:t>, Secretaría de Cultura Ciudadana, Medellín, 2008.</w:t>
      </w:r>
    </w:p>
    <w:p w:rsidR="00A44480" w:rsidRDefault="00A44480" w:rsidP="00D03356">
      <w:pPr>
        <w:pStyle w:val="Bibliografa"/>
        <w:spacing w:after="0" w:line="240" w:lineRule="auto"/>
        <w:ind w:left="1259" w:hanging="1259"/>
        <w:rPr>
          <w:rFonts w:ascii="Times New Roman" w:hAnsi="Times New Roman" w:cs="Times New Roman"/>
          <w:sz w:val="24"/>
          <w:lang w:val="es-ES"/>
        </w:rPr>
      </w:pPr>
    </w:p>
    <w:p w:rsidR="00A44480" w:rsidRDefault="00A44480" w:rsidP="00D03356">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Ramírez Bravo, Roberto, “La pedagogía crítica: una manera ética de generar procesos</w:t>
      </w:r>
      <w:r w:rsidR="006C3CCA">
        <w:rPr>
          <w:rFonts w:ascii="Times New Roman" w:hAnsi="Times New Roman" w:cs="Times New Roman"/>
          <w:sz w:val="24"/>
          <w:lang w:val="es-ES"/>
        </w:rPr>
        <w:t xml:space="preserve"> </w:t>
      </w:r>
      <w:r w:rsidRPr="006A7BCF">
        <w:rPr>
          <w:rFonts w:ascii="Times New Roman" w:hAnsi="Times New Roman" w:cs="Times New Roman"/>
          <w:sz w:val="24"/>
          <w:lang w:val="es-ES"/>
        </w:rPr>
        <w:t xml:space="preserve">educativos”, </w:t>
      </w:r>
      <w:r w:rsidRPr="006A7BCF">
        <w:rPr>
          <w:rFonts w:ascii="Times New Roman" w:hAnsi="Times New Roman" w:cs="Times New Roman"/>
          <w:i/>
          <w:sz w:val="24"/>
          <w:lang w:val="es-ES"/>
        </w:rPr>
        <w:t>Folios</w:t>
      </w:r>
      <w:r w:rsidR="00D644B2">
        <w:rPr>
          <w:rFonts w:ascii="Times New Roman" w:hAnsi="Times New Roman" w:cs="Times New Roman"/>
          <w:sz w:val="24"/>
          <w:lang w:val="es-ES"/>
        </w:rPr>
        <w:t>, Nº 28</w:t>
      </w:r>
      <w:r w:rsidRPr="006A7BCF">
        <w:rPr>
          <w:rFonts w:ascii="Times New Roman" w:hAnsi="Times New Roman" w:cs="Times New Roman"/>
          <w:sz w:val="24"/>
          <w:lang w:val="es-ES"/>
        </w:rPr>
        <w:t>, Universidad Pedagóg</w:t>
      </w:r>
      <w:r w:rsidR="00AE24D9">
        <w:rPr>
          <w:rFonts w:ascii="Times New Roman" w:hAnsi="Times New Roman" w:cs="Times New Roman"/>
          <w:sz w:val="24"/>
          <w:lang w:val="es-ES"/>
        </w:rPr>
        <w:t>ica Nacional, Bogotá,</w:t>
      </w:r>
      <w:r w:rsidR="00D644B2">
        <w:rPr>
          <w:rFonts w:ascii="Times New Roman" w:hAnsi="Times New Roman" w:cs="Times New Roman"/>
          <w:sz w:val="24"/>
          <w:lang w:val="es-ES"/>
        </w:rPr>
        <w:t xml:space="preserve"> 2008, pp. 108 – 119</w:t>
      </w:r>
      <w:r w:rsidR="00AE24D9">
        <w:rPr>
          <w:rFonts w:ascii="Times New Roman" w:hAnsi="Times New Roman" w:cs="Times New Roman"/>
          <w:sz w:val="24"/>
          <w:lang w:val="es-ES"/>
        </w:rPr>
        <w:t>.</w:t>
      </w:r>
    </w:p>
    <w:p w:rsidR="00906055" w:rsidRDefault="00906055" w:rsidP="00D03356">
      <w:pPr>
        <w:pStyle w:val="Bibliografa"/>
        <w:spacing w:after="0" w:line="240" w:lineRule="auto"/>
        <w:ind w:left="1259" w:hanging="1259"/>
        <w:rPr>
          <w:rFonts w:ascii="Times New Roman" w:hAnsi="Times New Roman" w:cs="Times New Roman"/>
          <w:sz w:val="24"/>
          <w:lang w:val="es-ES"/>
        </w:rPr>
      </w:pPr>
    </w:p>
    <w:p w:rsidR="00906055" w:rsidRDefault="00906055" w:rsidP="00D03356">
      <w:pPr>
        <w:pStyle w:val="Bibliografa"/>
        <w:spacing w:after="0" w:line="240" w:lineRule="auto"/>
        <w:ind w:left="1259" w:hanging="1259"/>
        <w:rPr>
          <w:rFonts w:ascii="Times New Roman" w:hAnsi="Times New Roman" w:cs="Times New Roman"/>
          <w:sz w:val="24"/>
          <w:lang w:val="es-ES"/>
        </w:rPr>
      </w:pPr>
      <w:r w:rsidRPr="00906055">
        <w:rPr>
          <w:rFonts w:ascii="Times New Roman" w:hAnsi="Times New Roman" w:cs="Times New Roman"/>
          <w:sz w:val="24"/>
          <w:lang w:val="es-ES"/>
        </w:rPr>
        <w:lastRenderedPageBreak/>
        <w:t>Rivera Alfaro,</w:t>
      </w:r>
      <w:r>
        <w:rPr>
          <w:rFonts w:ascii="Times New Roman" w:hAnsi="Times New Roman" w:cs="Times New Roman"/>
          <w:sz w:val="24"/>
          <w:lang w:val="es-ES"/>
        </w:rPr>
        <w:t xml:space="preserve"> </w:t>
      </w:r>
      <w:r w:rsidRPr="00906055">
        <w:rPr>
          <w:rFonts w:ascii="Times New Roman" w:hAnsi="Times New Roman" w:cs="Times New Roman"/>
          <w:sz w:val="24"/>
          <w:lang w:val="es-ES"/>
        </w:rPr>
        <w:t>Ronald</w:t>
      </w:r>
      <w:r>
        <w:rPr>
          <w:rFonts w:ascii="Times New Roman" w:hAnsi="Times New Roman" w:cs="Times New Roman"/>
          <w:sz w:val="24"/>
          <w:lang w:val="es-ES"/>
        </w:rPr>
        <w:t>,</w:t>
      </w:r>
      <w:r w:rsidRPr="00906055">
        <w:rPr>
          <w:rFonts w:ascii="Times New Roman" w:hAnsi="Times New Roman" w:cs="Times New Roman"/>
          <w:sz w:val="24"/>
          <w:lang w:val="es-ES"/>
        </w:rPr>
        <w:t xml:space="preserve"> </w:t>
      </w:r>
      <w:r w:rsidR="00CB71CE">
        <w:rPr>
          <w:rFonts w:ascii="Times New Roman" w:hAnsi="Times New Roman" w:cs="Times New Roman"/>
          <w:sz w:val="24"/>
          <w:lang w:val="es-ES"/>
        </w:rPr>
        <w:t>“</w:t>
      </w:r>
      <w:r w:rsidRPr="00906055">
        <w:rPr>
          <w:rFonts w:ascii="Times New Roman" w:hAnsi="Times New Roman" w:cs="Times New Roman"/>
          <w:sz w:val="24"/>
          <w:lang w:val="es-ES"/>
        </w:rPr>
        <w:t>La interdisciplinariedad en las ciencias sociales</w:t>
      </w:r>
      <w:r w:rsidR="00CB71CE">
        <w:rPr>
          <w:rFonts w:ascii="Times New Roman" w:hAnsi="Times New Roman" w:cs="Times New Roman"/>
          <w:sz w:val="24"/>
          <w:lang w:val="es-ES"/>
        </w:rPr>
        <w:t>”</w:t>
      </w:r>
      <w:r w:rsidRPr="00906055">
        <w:rPr>
          <w:rFonts w:ascii="Times New Roman" w:hAnsi="Times New Roman" w:cs="Times New Roman"/>
          <w:sz w:val="24"/>
          <w:lang w:val="es-ES"/>
        </w:rPr>
        <w:t xml:space="preserve">, </w:t>
      </w:r>
      <w:r w:rsidRPr="00906055">
        <w:rPr>
          <w:rFonts w:ascii="Times New Roman" w:hAnsi="Times New Roman" w:cs="Times New Roman"/>
          <w:i/>
          <w:sz w:val="24"/>
          <w:lang w:val="es-ES"/>
        </w:rPr>
        <w:t>Reflexiones</w:t>
      </w:r>
      <w:r w:rsidRPr="00906055">
        <w:rPr>
          <w:rFonts w:ascii="Times New Roman" w:hAnsi="Times New Roman" w:cs="Times New Roman"/>
          <w:sz w:val="24"/>
          <w:lang w:val="es-ES"/>
        </w:rPr>
        <w:t>, Vol. 94</w:t>
      </w:r>
      <w:r>
        <w:rPr>
          <w:rFonts w:ascii="Times New Roman" w:hAnsi="Times New Roman" w:cs="Times New Roman"/>
          <w:sz w:val="24"/>
          <w:lang w:val="es-ES"/>
        </w:rPr>
        <w:t>,</w:t>
      </w:r>
      <w:r w:rsidR="00CB71CE">
        <w:rPr>
          <w:rFonts w:ascii="Times New Roman" w:hAnsi="Times New Roman" w:cs="Times New Roman"/>
          <w:sz w:val="24"/>
          <w:lang w:val="es-ES"/>
        </w:rPr>
        <w:t xml:space="preserve"> </w:t>
      </w:r>
      <w:r w:rsidR="00CB71CE" w:rsidRPr="00906055">
        <w:rPr>
          <w:rFonts w:ascii="Times New Roman" w:hAnsi="Times New Roman" w:cs="Times New Roman"/>
          <w:sz w:val="24"/>
          <w:lang w:val="es-ES"/>
        </w:rPr>
        <w:t>Nº 1</w:t>
      </w:r>
      <w:r w:rsidR="00CB71CE">
        <w:rPr>
          <w:rFonts w:ascii="Times New Roman" w:hAnsi="Times New Roman" w:cs="Times New Roman"/>
          <w:sz w:val="24"/>
          <w:lang w:val="es-ES"/>
        </w:rPr>
        <w:t xml:space="preserve">, </w:t>
      </w:r>
      <w:r>
        <w:rPr>
          <w:rFonts w:ascii="Times New Roman" w:hAnsi="Times New Roman" w:cs="Times New Roman"/>
          <w:sz w:val="24"/>
          <w:lang w:val="es-ES"/>
        </w:rPr>
        <w:t>Universidad de Costa Rica,</w:t>
      </w:r>
      <w:r w:rsidR="00CB71CE">
        <w:rPr>
          <w:rFonts w:ascii="Times New Roman" w:hAnsi="Times New Roman" w:cs="Times New Roman"/>
          <w:sz w:val="24"/>
          <w:lang w:val="es-ES"/>
        </w:rPr>
        <w:t xml:space="preserve"> San José,</w:t>
      </w:r>
      <w:r>
        <w:rPr>
          <w:rFonts w:ascii="Times New Roman" w:hAnsi="Times New Roman" w:cs="Times New Roman"/>
          <w:sz w:val="24"/>
          <w:lang w:val="es-ES"/>
        </w:rPr>
        <w:t xml:space="preserve"> </w:t>
      </w:r>
      <w:r w:rsidRPr="00906055">
        <w:rPr>
          <w:rFonts w:ascii="Times New Roman" w:hAnsi="Times New Roman" w:cs="Times New Roman"/>
          <w:sz w:val="24"/>
          <w:lang w:val="es-ES"/>
        </w:rPr>
        <w:t>2015, pp. 11 – 22.</w:t>
      </w:r>
    </w:p>
    <w:p w:rsidR="00906055" w:rsidRDefault="00906055" w:rsidP="00D03356">
      <w:pPr>
        <w:pStyle w:val="Bibliografa"/>
        <w:spacing w:after="0" w:line="240" w:lineRule="auto"/>
        <w:ind w:left="1259" w:hanging="1259"/>
        <w:rPr>
          <w:rFonts w:ascii="Times New Roman" w:hAnsi="Times New Roman" w:cs="Times New Roman"/>
          <w:sz w:val="24"/>
          <w:lang w:val="es-ES"/>
        </w:rPr>
      </w:pPr>
    </w:p>
    <w:p w:rsidR="00AE24D9" w:rsidRPr="00AE24D9" w:rsidRDefault="00AE24D9" w:rsidP="00D03356">
      <w:pPr>
        <w:pStyle w:val="Bibliografa"/>
        <w:spacing w:after="0" w:line="240" w:lineRule="auto"/>
        <w:ind w:left="1259" w:hanging="1259"/>
        <w:rPr>
          <w:lang w:val="es-ES"/>
        </w:rPr>
      </w:pPr>
      <w:r>
        <w:rPr>
          <w:rFonts w:ascii="Times New Roman" w:hAnsi="Times New Roman" w:cs="Times New Roman"/>
          <w:sz w:val="24"/>
          <w:lang w:val="es-ES"/>
        </w:rPr>
        <w:t xml:space="preserve">Secretaría de Educación de Medellín, </w:t>
      </w:r>
      <w:r w:rsidRPr="00AE24D9">
        <w:rPr>
          <w:rFonts w:ascii="Times New Roman" w:hAnsi="Times New Roman" w:cs="Times New Roman"/>
          <w:i/>
          <w:sz w:val="24"/>
          <w:lang w:val="es-ES"/>
        </w:rPr>
        <w:t>Documento Nº 13 – El plan de área de Filosofía y de Ciencias Económicas y Políticas</w:t>
      </w:r>
      <w:r w:rsidRPr="00AE24D9">
        <w:rPr>
          <w:rFonts w:ascii="Times New Roman" w:hAnsi="Times New Roman" w:cs="Times New Roman"/>
          <w:sz w:val="24"/>
          <w:lang w:val="es-ES"/>
        </w:rPr>
        <w:t>, Primera edición, Secretaría</w:t>
      </w:r>
      <w:r>
        <w:rPr>
          <w:rFonts w:ascii="Times New Roman" w:hAnsi="Times New Roman" w:cs="Times New Roman"/>
          <w:sz w:val="24"/>
          <w:lang w:val="es-ES"/>
        </w:rPr>
        <w:t xml:space="preserve"> de Educación, Medellín, 2014.</w:t>
      </w:r>
      <w:r>
        <w:rPr>
          <w:rFonts w:ascii="Times New Roman" w:hAnsi="Times New Roman" w:cs="Times New Roman"/>
        </w:rPr>
        <w:t xml:space="preserve">  </w:t>
      </w:r>
    </w:p>
    <w:p w:rsidR="006C3CCA" w:rsidRDefault="006C3CCA" w:rsidP="00CE63BB">
      <w:pPr>
        <w:pStyle w:val="Bibliografa"/>
        <w:spacing w:after="0" w:line="240" w:lineRule="auto"/>
        <w:ind w:left="1259" w:hanging="1259"/>
        <w:rPr>
          <w:rFonts w:ascii="Times New Roman" w:hAnsi="Times New Roman" w:cs="Times New Roman"/>
          <w:b/>
          <w:sz w:val="24"/>
          <w:lang w:val="es-ES"/>
        </w:rPr>
      </w:pPr>
    </w:p>
    <w:p w:rsidR="00CE63BB" w:rsidRPr="006A7BCF" w:rsidRDefault="00CE63BB" w:rsidP="00CE63BB">
      <w:pPr>
        <w:pStyle w:val="Bibliografa"/>
        <w:spacing w:after="0" w:line="240" w:lineRule="auto"/>
        <w:ind w:left="1259" w:hanging="1259"/>
        <w:rPr>
          <w:rFonts w:ascii="Times New Roman" w:hAnsi="Times New Roman" w:cs="Times New Roman"/>
          <w:b/>
          <w:sz w:val="24"/>
          <w:lang w:val="es-ES"/>
        </w:rPr>
      </w:pPr>
      <w:r w:rsidRPr="006A7BCF">
        <w:rPr>
          <w:rFonts w:ascii="Times New Roman" w:hAnsi="Times New Roman" w:cs="Times New Roman"/>
          <w:b/>
          <w:sz w:val="24"/>
          <w:lang w:val="es-ES"/>
        </w:rPr>
        <w:t>Decretos y Leyes</w:t>
      </w:r>
    </w:p>
    <w:p w:rsidR="00CE63BB" w:rsidRPr="006A7BCF" w:rsidRDefault="00CE63BB" w:rsidP="00CE63BB">
      <w:pPr>
        <w:pStyle w:val="Bibliografa"/>
        <w:spacing w:after="0" w:line="240" w:lineRule="auto"/>
        <w:ind w:left="1259" w:hanging="1259"/>
        <w:rPr>
          <w:rFonts w:ascii="Times New Roman" w:hAnsi="Times New Roman" w:cs="Times New Roman"/>
          <w:sz w:val="24"/>
          <w:lang w:val="es-ES"/>
        </w:rPr>
      </w:pPr>
    </w:p>
    <w:p w:rsidR="00CE63BB" w:rsidRPr="006A7BCF" w:rsidRDefault="00CE63BB" w:rsidP="00CE63B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Constitución Política de Colombia de 1991.</w:t>
      </w:r>
    </w:p>
    <w:p w:rsidR="00CE63BB" w:rsidRPr="006A7BCF" w:rsidRDefault="00CE63BB" w:rsidP="00CE63BB">
      <w:pPr>
        <w:pStyle w:val="Bibliografa"/>
        <w:spacing w:after="0" w:line="240" w:lineRule="auto"/>
        <w:ind w:left="1259" w:hanging="1259"/>
        <w:rPr>
          <w:rFonts w:ascii="Times New Roman" w:hAnsi="Times New Roman" w:cs="Times New Roman"/>
          <w:sz w:val="24"/>
          <w:lang w:val="es-ES"/>
        </w:rPr>
      </w:pPr>
    </w:p>
    <w:p w:rsidR="00CE63BB" w:rsidRPr="006A7BCF" w:rsidRDefault="00CE63BB" w:rsidP="00CE63B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Ley 115 de febrero 8 de 1994 o Ley General de Educación.</w:t>
      </w:r>
    </w:p>
    <w:p w:rsidR="00CE63BB" w:rsidRPr="006A7BCF" w:rsidRDefault="00CE63BB" w:rsidP="00CE63BB">
      <w:pPr>
        <w:pStyle w:val="Bibliografa"/>
        <w:spacing w:after="0" w:line="240" w:lineRule="auto"/>
        <w:ind w:left="1259" w:hanging="1259"/>
        <w:rPr>
          <w:rFonts w:ascii="Times New Roman" w:hAnsi="Times New Roman" w:cs="Times New Roman"/>
          <w:sz w:val="24"/>
          <w:lang w:val="es-ES"/>
        </w:rPr>
      </w:pPr>
    </w:p>
    <w:p w:rsidR="00AE24D9" w:rsidRPr="00AE24D9" w:rsidRDefault="00AE24D9" w:rsidP="00AE24D9">
      <w:pPr>
        <w:pStyle w:val="Bibliografa"/>
        <w:spacing w:after="0" w:line="240" w:lineRule="auto"/>
        <w:ind w:left="1259" w:hanging="1259"/>
        <w:rPr>
          <w:rFonts w:ascii="Times New Roman" w:hAnsi="Times New Roman" w:cs="Times New Roman"/>
          <w:sz w:val="24"/>
          <w:lang w:val="es-ES"/>
        </w:rPr>
        <w:sectPr w:rsidR="00AE24D9" w:rsidRPr="00AE24D9" w:rsidSect="00CE63BB">
          <w:pgSz w:w="12240" w:h="15840"/>
          <w:pgMar w:top="1440" w:right="1440" w:bottom="1440" w:left="1440" w:header="709" w:footer="709" w:gutter="0"/>
          <w:cols w:space="708"/>
          <w:docGrid w:linePitch="360"/>
        </w:sectPr>
      </w:pPr>
      <w:r w:rsidRPr="00AE24D9">
        <w:rPr>
          <w:rFonts w:ascii="Times New Roman" w:hAnsi="Times New Roman" w:cs="Times New Roman"/>
          <w:sz w:val="24"/>
          <w:lang w:val="es-ES"/>
        </w:rPr>
        <w:t>Resolución 2343 de junio 5 de 1996</w:t>
      </w:r>
      <w:r w:rsidR="00CE31F4">
        <w:rPr>
          <w:rFonts w:ascii="Times New Roman" w:hAnsi="Times New Roman" w:cs="Times New Roman"/>
          <w:sz w:val="24"/>
          <w:lang w:val="es-ES"/>
        </w:rPr>
        <w:t xml:space="preserve"> o </w:t>
      </w:r>
      <w:r>
        <w:rPr>
          <w:rFonts w:ascii="Times New Roman" w:hAnsi="Times New Roman" w:cs="Times New Roman"/>
          <w:sz w:val="24"/>
          <w:lang w:val="es-ES"/>
        </w:rPr>
        <w:t>D</w:t>
      </w:r>
      <w:r w:rsidRPr="00AE24D9">
        <w:rPr>
          <w:rFonts w:ascii="Times New Roman" w:hAnsi="Times New Roman" w:cs="Times New Roman"/>
          <w:sz w:val="24"/>
          <w:lang w:val="es-ES"/>
        </w:rPr>
        <w:t>iseño de lineamientos generales</w:t>
      </w:r>
      <w:r>
        <w:rPr>
          <w:rFonts w:ascii="Times New Roman" w:hAnsi="Times New Roman" w:cs="Times New Roman"/>
          <w:sz w:val="24"/>
          <w:lang w:val="es-ES"/>
        </w:rPr>
        <w:t xml:space="preserve"> </w:t>
      </w:r>
      <w:r w:rsidRPr="00AE24D9">
        <w:rPr>
          <w:rFonts w:ascii="Times New Roman" w:hAnsi="Times New Roman" w:cs="Times New Roman"/>
          <w:sz w:val="24"/>
          <w:lang w:val="es-ES"/>
        </w:rPr>
        <w:t>de los procesos</w:t>
      </w:r>
      <w:r>
        <w:rPr>
          <w:rFonts w:ascii="Times New Roman" w:hAnsi="Times New Roman" w:cs="Times New Roman"/>
          <w:sz w:val="24"/>
          <w:lang w:val="es-ES"/>
        </w:rPr>
        <w:t xml:space="preserve"> c</w:t>
      </w:r>
      <w:r w:rsidRPr="00AE24D9">
        <w:rPr>
          <w:rFonts w:ascii="Times New Roman" w:hAnsi="Times New Roman" w:cs="Times New Roman"/>
          <w:sz w:val="24"/>
          <w:lang w:val="es-ES"/>
        </w:rPr>
        <w:t>urriculares del servicio público educativo y se establecen los indicadores de logros curriculares para la educación formal</w:t>
      </w:r>
      <w:r>
        <w:rPr>
          <w:rFonts w:ascii="Times New Roman" w:hAnsi="Times New Roman" w:cs="Times New Roman"/>
          <w:sz w:val="24"/>
          <w:lang w:val="es-ES"/>
        </w:rPr>
        <w:t>.</w:t>
      </w:r>
    </w:p>
    <w:p w:rsidR="00CE63BB" w:rsidRPr="00A3309A" w:rsidRDefault="00CE63BB" w:rsidP="00CE63BB">
      <w:pPr>
        <w:jc w:val="center"/>
        <w:rPr>
          <w:rFonts w:ascii="Times New Roman" w:eastAsia="Arial Unicode MS" w:hAnsi="Times New Roman" w:cs="Times New Roman"/>
          <w:b/>
          <w:sz w:val="24"/>
          <w:szCs w:val="24"/>
        </w:rPr>
      </w:pPr>
      <w:r w:rsidRPr="00A3309A">
        <w:rPr>
          <w:rFonts w:ascii="Times New Roman" w:eastAsia="Arial Unicode MS" w:hAnsi="Times New Roman" w:cs="Times New Roman"/>
          <w:b/>
          <w:sz w:val="24"/>
          <w:szCs w:val="24"/>
        </w:rPr>
        <w:lastRenderedPageBreak/>
        <w:t>ANEXO 2</w:t>
      </w:r>
    </w:p>
    <w:p w:rsidR="00CE63BB" w:rsidRPr="00A3309A" w:rsidRDefault="00CE63BB" w:rsidP="00CE63BB">
      <w:pPr>
        <w:autoSpaceDE w:val="0"/>
        <w:autoSpaceDN w:val="0"/>
        <w:adjustRightInd w:val="0"/>
        <w:spacing w:after="0" w:line="240" w:lineRule="auto"/>
        <w:jc w:val="center"/>
        <w:rPr>
          <w:rFonts w:ascii="Times New Roman" w:hAnsi="Times New Roman" w:cs="Times New Roman"/>
          <w:b/>
          <w:bCs/>
          <w:sz w:val="24"/>
          <w:szCs w:val="24"/>
        </w:rPr>
      </w:pPr>
      <w:r w:rsidRPr="00A3309A">
        <w:rPr>
          <w:rFonts w:ascii="Times New Roman" w:hAnsi="Times New Roman" w:cs="Times New Roman"/>
          <w:b/>
          <w:bCs/>
          <w:sz w:val="24"/>
          <w:szCs w:val="24"/>
        </w:rPr>
        <w:t>TRANSVERSALI</w:t>
      </w:r>
      <w:r>
        <w:rPr>
          <w:rFonts w:ascii="Times New Roman" w:hAnsi="Times New Roman" w:cs="Times New Roman"/>
          <w:b/>
          <w:bCs/>
          <w:sz w:val="24"/>
          <w:szCs w:val="24"/>
        </w:rPr>
        <w:t>DAD</w:t>
      </w:r>
      <w:r w:rsidRPr="00A3309A">
        <w:rPr>
          <w:rFonts w:ascii="Times New Roman" w:hAnsi="Times New Roman" w:cs="Times New Roman"/>
          <w:b/>
          <w:bCs/>
          <w:sz w:val="24"/>
          <w:szCs w:val="24"/>
        </w:rPr>
        <w:t xml:space="preserve"> DE LOS PROYECTOS PEDAGÓGICOS A LAS ÁREAS</w:t>
      </w:r>
    </w:p>
    <w:p w:rsidR="00CE63BB" w:rsidRPr="00A3309A" w:rsidRDefault="00CE63BB" w:rsidP="00CE63BB">
      <w:pPr>
        <w:autoSpaceDE w:val="0"/>
        <w:autoSpaceDN w:val="0"/>
        <w:adjustRightInd w:val="0"/>
        <w:spacing w:after="0" w:line="240" w:lineRule="auto"/>
        <w:jc w:val="center"/>
        <w:rPr>
          <w:rFonts w:ascii="Times New Roman" w:hAnsi="Times New Roman" w:cs="Times New Roman"/>
          <w:b/>
          <w:bCs/>
          <w:sz w:val="24"/>
          <w:szCs w:val="24"/>
        </w:rPr>
      </w:pPr>
    </w:p>
    <w:p w:rsidR="00CE63BB" w:rsidRPr="00A3309A" w:rsidRDefault="00CE63BB" w:rsidP="00CE63BB">
      <w:pPr>
        <w:autoSpaceDE w:val="0"/>
        <w:autoSpaceDN w:val="0"/>
        <w:adjustRightInd w:val="0"/>
        <w:spacing w:after="0" w:line="240" w:lineRule="auto"/>
        <w:jc w:val="center"/>
        <w:rPr>
          <w:rFonts w:ascii="Times New Roman" w:hAnsi="Times New Roman" w:cs="Times New Roman"/>
          <w:b/>
          <w:bCs/>
          <w:sz w:val="24"/>
          <w:szCs w:val="24"/>
        </w:rPr>
      </w:pPr>
      <w:r w:rsidRPr="00A3309A">
        <w:rPr>
          <w:rFonts w:ascii="Times New Roman" w:hAnsi="Times New Roman" w:cs="Times New Roman"/>
          <w:b/>
          <w:bCs/>
          <w:sz w:val="24"/>
          <w:szCs w:val="24"/>
        </w:rPr>
        <w:t>PROYECTO:</w:t>
      </w:r>
      <w:r w:rsidR="00026B2C">
        <w:rPr>
          <w:rFonts w:ascii="Times New Roman" w:hAnsi="Times New Roman" w:cs="Times New Roman"/>
          <w:b/>
          <w:bCs/>
          <w:sz w:val="24"/>
          <w:szCs w:val="24"/>
        </w:rPr>
        <w:t xml:space="preserve"> EDUCACIÓN ECONÓMICA Y FINANCIERA</w:t>
      </w:r>
    </w:p>
    <w:p w:rsidR="00CE63BB" w:rsidRPr="00A3309A" w:rsidRDefault="00CE63BB" w:rsidP="00CE63BB">
      <w:pPr>
        <w:autoSpaceDE w:val="0"/>
        <w:autoSpaceDN w:val="0"/>
        <w:adjustRightInd w:val="0"/>
        <w:spacing w:after="0" w:line="240" w:lineRule="auto"/>
        <w:jc w:val="center"/>
        <w:rPr>
          <w:rFonts w:ascii="Times New Roman" w:hAnsi="Times New Roman" w:cs="Times New Roman"/>
          <w:bCs/>
          <w:sz w:val="24"/>
          <w:szCs w:val="24"/>
        </w:rPr>
      </w:pPr>
    </w:p>
    <w:tbl>
      <w:tblPr>
        <w:tblStyle w:val="Tablaconcuadrcula"/>
        <w:tblW w:w="5000" w:type="pct"/>
        <w:tblLayout w:type="fixed"/>
        <w:tblLook w:val="04A0" w:firstRow="1" w:lastRow="0" w:firstColumn="1" w:lastColumn="0" w:noHBand="0" w:noVBand="1"/>
      </w:tblPr>
      <w:tblGrid>
        <w:gridCol w:w="1085"/>
        <w:gridCol w:w="1251"/>
        <w:gridCol w:w="2652"/>
        <w:gridCol w:w="2655"/>
        <w:gridCol w:w="2655"/>
        <w:gridCol w:w="2652"/>
      </w:tblGrid>
      <w:tr w:rsidR="004C4F75" w:rsidRPr="00A3309A" w:rsidTr="004C4F75">
        <w:tc>
          <w:tcPr>
            <w:tcW w:w="419" w:type="pct"/>
            <w:vAlign w:val="center"/>
          </w:tcPr>
          <w:p w:rsidR="00CE63BB" w:rsidRPr="00A3309A"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GRADO</w:t>
            </w:r>
          </w:p>
        </w:tc>
        <w:tc>
          <w:tcPr>
            <w:tcW w:w="483" w:type="pct"/>
            <w:vAlign w:val="center"/>
          </w:tcPr>
          <w:p w:rsidR="00CE63BB" w:rsidRPr="00A3309A"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PERIODO</w:t>
            </w:r>
          </w:p>
        </w:tc>
        <w:tc>
          <w:tcPr>
            <w:tcW w:w="1024" w:type="pct"/>
            <w:vAlign w:val="center"/>
          </w:tcPr>
          <w:p w:rsidR="00CE63BB" w:rsidRPr="00A3309A"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EST</w:t>
            </w:r>
            <w:r>
              <w:rPr>
                <w:rFonts w:ascii="Times New Roman" w:hAnsi="Times New Roman" w:cs="Times New Roman"/>
                <w:sz w:val="24"/>
                <w:szCs w:val="24"/>
              </w:rPr>
              <w:t>Á</w:t>
            </w:r>
            <w:r w:rsidRPr="00A3309A">
              <w:rPr>
                <w:rFonts w:ascii="Times New Roman" w:hAnsi="Times New Roman" w:cs="Times New Roman"/>
                <w:sz w:val="24"/>
                <w:szCs w:val="24"/>
              </w:rPr>
              <w:t>NDARES</w:t>
            </w:r>
          </w:p>
        </w:tc>
        <w:tc>
          <w:tcPr>
            <w:tcW w:w="1025" w:type="pct"/>
            <w:vAlign w:val="center"/>
          </w:tcPr>
          <w:p w:rsidR="00CE63BB" w:rsidRPr="00A3309A"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TEMA/CONTENIDO</w:t>
            </w:r>
          </w:p>
        </w:tc>
        <w:tc>
          <w:tcPr>
            <w:tcW w:w="1025" w:type="pct"/>
            <w:vAlign w:val="center"/>
          </w:tcPr>
          <w:p w:rsidR="00CE63BB" w:rsidRPr="00A3309A"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INDICADOR DE DESEMPEÑO</w:t>
            </w:r>
          </w:p>
        </w:tc>
        <w:tc>
          <w:tcPr>
            <w:tcW w:w="1024" w:type="pct"/>
            <w:vAlign w:val="center"/>
          </w:tcPr>
          <w:p w:rsidR="00CE63BB" w:rsidRPr="00A3309A"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ACTIVIDAD</w:t>
            </w:r>
          </w:p>
        </w:tc>
      </w:tr>
      <w:tr w:rsidR="004C4F75" w:rsidRPr="00A3309A" w:rsidTr="004C4F75">
        <w:trPr>
          <w:trHeight w:val="69"/>
        </w:trPr>
        <w:tc>
          <w:tcPr>
            <w:tcW w:w="419" w:type="pct"/>
            <w:vMerge w:val="restar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r>
              <w:rPr>
                <w:rFonts w:ascii="Times New Roman" w:hAnsi="Times New Roman" w:cs="Times New Roman"/>
                <w:sz w:val="24"/>
                <w:szCs w:val="24"/>
              </w:rPr>
              <w:t>0</w:t>
            </w:r>
            <w:r w:rsidRPr="00A3309A">
              <w:rPr>
                <w:rFonts w:ascii="Times New Roman" w:hAnsi="Times New Roman" w:cs="Times New Roman"/>
                <w:sz w:val="24"/>
                <w:szCs w:val="24"/>
              </w:rPr>
              <w:t>°</w:t>
            </w: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1024" w:type="pct"/>
            <w:vAlign w:val="center"/>
          </w:tcPr>
          <w:p w:rsidR="004C4F75" w:rsidRPr="00A3309A" w:rsidRDefault="004C4F75" w:rsidP="004C4F75">
            <w:pPr>
              <w:autoSpaceDE w:val="0"/>
              <w:autoSpaceDN w:val="0"/>
              <w:adjustRightInd w:val="0"/>
              <w:spacing w:after="0" w:line="240" w:lineRule="auto"/>
              <w:rPr>
                <w:rFonts w:ascii="Times New Roman" w:hAnsi="Times New Roman" w:cs="Times New Roman"/>
                <w:sz w:val="24"/>
                <w:szCs w:val="24"/>
              </w:rPr>
            </w:pPr>
            <w:r w:rsidRPr="00FE153F">
              <w:rPr>
                <w:rFonts w:ascii="Times New Roman" w:eastAsia="Arial Unicode MS" w:hAnsi="Times New Roman" w:cs="Times New Roman"/>
                <w:sz w:val="24"/>
                <w:szCs w:val="24"/>
              </w:rPr>
              <w:t>Reconozco conceptos básicos de las ciencias económicas y políticas y su sustento epistemológico, de tal manera que permitan entender la manera como los individuos se han organizado para satisfacer sus necesidades y ejercer el poder.</w:t>
            </w:r>
          </w:p>
        </w:tc>
        <w:tc>
          <w:tcPr>
            <w:tcW w:w="1025" w:type="pct"/>
            <w:vAlign w:val="center"/>
          </w:tcPr>
          <w:p w:rsidR="004C4F75" w:rsidRPr="00A3309A" w:rsidRDefault="004C4F75" w:rsidP="004C4F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Indicadores económicos</w:t>
            </w:r>
          </w:p>
        </w:tc>
        <w:tc>
          <w:tcPr>
            <w:tcW w:w="1025" w:type="pct"/>
            <w:vAlign w:val="center"/>
          </w:tcPr>
          <w:p w:rsidR="004C4F75" w:rsidRPr="00A3309A" w:rsidRDefault="004C4F75" w:rsidP="004C4F75">
            <w:pPr>
              <w:autoSpaceDE w:val="0"/>
              <w:autoSpaceDN w:val="0"/>
              <w:adjustRightInd w:val="0"/>
              <w:spacing w:after="0" w:line="240" w:lineRule="auto"/>
              <w:rPr>
                <w:rFonts w:ascii="Times New Roman" w:hAnsi="Times New Roman" w:cs="Times New Roman"/>
                <w:sz w:val="24"/>
                <w:szCs w:val="24"/>
              </w:rPr>
            </w:pPr>
            <w:r w:rsidRPr="004C4F75">
              <w:rPr>
                <w:rFonts w:ascii="Times New Roman" w:hAnsi="Times New Roman" w:cs="Times New Roman"/>
                <w:sz w:val="24"/>
                <w:szCs w:val="24"/>
              </w:rPr>
              <w:t>Compara la</w:t>
            </w:r>
            <w:r>
              <w:rPr>
                <w:rFonts w:ascii="Times New Roman" w:hAnsi="Times New Roman" w:cs="Times New Roman"/>
                <w:sz w:val="24"/>
                <w:szCs w:val="24"/>
              </w:rPr>
              <w:t xml:space="preserve"> </w:t>
            </w:r>
            <w:r w:rsidRPr="004C4F75">
              <w:rPr>
                <w:rFonts w:ascii="Times New Roman" w:hAnsi="Times New Roman" w:cs="Times New Roman"/>
                <w:sz w:val="24"/>
                <w:szCs w:val="24"/>
              </w:rPr>
              <w:t>equidad o</w:t>
            </w:r>
            <w:r>
              <w:rPr>
                <w:rFonts w:ascii="Times New Roman" w:hAnsi="Times New Roman" w:cs="Times New Roman"/>
                <w:sz w:val="24"/>
                <w:szCs w:val="24"/>
              </w:rPr>
              <w:t xml:space="preserve"> i</w:t>
            </w:r>
            <w:r w:rsidRPr="004C4F75">
              <w:rPr>
                <w:rFonts w:ascii="Times New Roman" w:hAnsi="Times New Roman" w:cs="Times New Roman"/>
                <w:sz w:val="24"/>
                <w:szCs w:val="24"/>
              </w:rPr>
              <w:t>nequidad</w:t>
            </w:r>
            <w:r>
              <w:rPr>
                <w:rFonts w:ascii="Times New Roman" w:hAnsi="Times New Roman" w:cs="Times New Roman"/>
                <w:sz w:val="24"/>
                <w:szCs w:val="24"/>
              </w:rPr>
              <w:t xml:space="preserve"> </w:t>
            </w:r>
            <w:r w:rsidRPr="004C4F75">
              <w:rPr>
                <w:rFonts w:ascii="Times New Roman" w:hAnsi="Times New Roman" w:cs="Times New Roman"/>
                <w:sz w:val="24"/>
                <w:szCs w:val="24"/>
              </w:rPr>
              <w:t>económica</w:t>
            </w:r>
            <w:r>
              <w:rPr>
                <w:rFonts w:ascii="Times New Roman" w:hAnsi="Times New Roman" w:cs="Times New Roman"/>
                <w:sz w:val="24"/>
                <w:szCs w:val="24"/>
              </w:rPr>
              <w:t xml:space="preserve"> </w:t>
            </w:r>
            <w:r w:rsidRPr="004C4F75">
              <w:rPr>
                <w:rFonts w:ascii="Times New Roman" w:hAnsi="Times New Roman" w:cs="Times New Roman"/>
                <w:sz w:val="24"/>
                <w:szCs w:val="24"/>
              </w:rPr>
              <w:t>de</w:t>
            </w:r>
            <w:r>
              <w:rPr>
                <w:rFonts w:ascii="Times New Roman" w:hAnsi="Times New Roman" w:cs="Times New Roman"/>
                <w:sz w:val="24"/>
                <w:szCs w:val="24"/>
              </w:rPr>
              <w:t xml:space="preserve"> </w:t>
            </w:r>
            <w:r w:rsidRPr="004C4F75">
              <w:rPr>
                <w:rFonts w:ascii="Times New Roman" w:hAnsi="Times New Roman" w:cs="Times New Roman"/>
                <w:sz w:val="24"/>
                <w:szCs w:val="24"/>
              </w:rPr>
              <w:t>su departamento,</w:t>
            </w:r>
            <w:r>
              <w:rPr>
                <w:rFonts w:ascii="Times New Roman" w:hAnsi="Times New Roman" w:cs="Times New Roman"/>
                <w:sz w:val="24"/>
                <w:szCs w:val="24"/>
              </w:rPr>
              <w:t xml:space="preserve"> </w:t>
            </w:r>
            <w:r w:rsidRPr="004C4F75">
              <w:rPr>
                <w:rFonts w:ascii="Times New Roman" w:hAnsi="Times New Roman" w:cs="Times New Roman"/>
                <w:sz w:val="24"/>
                <w:szCs w:val="24"/>
              </w:rPr>
              <w:t>la</w:t>
            </w:r>
            <w:r>
              <w:rPr>
                <w:rFonts w:ascii="Times New Roman" w:hAnsi="Times New Roman" w:cs="Times New Roman"/>
                <w:sz w:val="24"/>
                <w:szCs w:val="24"/>
              </w:rPr>
              <w:t xml:space="preserve"> </w:t>
            </w:r>
            <w:r w:rsidRPr="004C4F75">
              <w:rPr>
                <w:rFonts w:ascii="Times New Roman" w:hAnsi="Times New Roman" w:cs="Times New Roman"/>
                <w:sz w:val="24"/>
                <w:szCs w:val="24"/>
              </w:rPr>
              <w:t>distribución</w:t>
            </w:r>
            <w:r>
              <w:rPr>
                <w:rFonts w:ascii="Times New Roman" w:hAnsi="Times New Roman" w:cs="Times New Roman"/>
                <w:sz w:val="24"/>
                <w:szCs w:val="24"/>
              </w:rPr>
              <w:t xml:space="preserve"> </w:t>
            </w:r>
            <w:r w:rsidRPr="004C4F75">
              <w:rPr>
                <w:rFonts w:ascii="Times New Roman" w:hAnsi="Times New Roman" w:cs="Times New Roman"/>
                <w:sz w:val="24"/>
                <w:szCs w:val="24"/>
              </w:rPr>
              <w:t>de los bienes</w:t>
            </w:r>
            <w:r>
              <w:rPr>
                <w:rFonts w:ascii="Times New Roman" w:hAnsi="Times New Roman" w:cs="Times New Roman"/>
                <w:sz w:val="24"/>
                <w:szCs w:val="24"/>
              </w:rPr>
              <w:t xml:space="preserve"> y </w:t>
            </w:r>
            <w:r w:rsidRPr="004C4F75">
              <w:rPr>
                <w:rFonts w:ascii="Times New Roman" w:hAnsi="Times New Roman" w:cs="Times New Roman"/>
                <w:sz w:val="24"/>
                <w:szCs w:val="24"/>
              </w:rPr>
              <w:t>servicios</w:t>
            </w:r>
            <w:r>
              <w:rPr>
                <w:rFonts w:ascii="Times New Roman" w:hAnsi="Times New Roman" w:cs="Times New Roman"/>
                <w:sz w:val="24"/>
                <w:szCs w:val="24"/>
              </w:rPr>
              <w:t xml:space="preserve"> </w:t>
            </w:r>
            <w:r w:rsidRPr="004C4F75">
              <w:rPr>
                <w:rFonts w:ascii="Times New Roman" w:hAnsi="Times New Roman" w:cs="Times New Roman"/>
                <w:sz w:val="24"/>
                <w:szCs w:val="24"/>
              </w:rPr>
              <w:t>y su relación</w:t>
            </w:r>
            <w:r>
              <w:rPr>
                <w:rFonts w:ascii="Times New Roman" w:hAnsi="Times New Roman" w:cs="Times New Roman"/>
                <w:sz w:val="24"/>
                <w:szCs w:val="24"/>
              </w:rPr>
              <w:t xml:space="preserve"> co</w:t>
            </w:r>
            <w:r w:rsidRPr="004C4F75">
              <w:rPr>
                <w:rFonts w:ascii="Times New Roman" w:hAnsi="Times New Roman" w:cs="Times New Roman"/>
                <w:sz w:val="24"/>
                <w:szCs w:val="24"/>
              </w:rPr>
              <w:t>n los</w:t>
            </w:r>
            <w:r>
              <w:rPr>
                <w:rFonts w:ascii="Times New Roman" w:hAnsi="Times New Roman" w:cs="Times New Roman"/>
                <w:sz w:val="24"/>
                <w:szCs w:val="24"/>
              </w:rPr>
              <w:t xml:space="preserve"> </w:t>
            </w:r>
            <w:r w:rsidRPr="004C4F75">
              <w:rPr>
                <w:rFonts w:ascii="Times New Roman" w:hAnsi="Times New Roman" w:cs="Times New Roman"/>
                <w:sz w:val="24"/>
                <w:szCs w:val="24"/>
              </w:rPr>
              <w:t>diferentes</w:t>
            </w:r>
            <w:r>
              <w:rPr>
                <w:rFonts w:ascii="Times New Roman" w:hAnsi="Times New Roman" w:cs="Times New Roman"/>
                <w:sz w:val="24"/>
                <w:szCs w:val="24"/>
              </w:rPr>
              <w:t xml:space="preserve"> </w:t>
            </w:r>
            <w:r w:rsidRPr="004C4F75">
              <w:rPr>
                <w:rFonts w:ascii="Times New Roman" w:hAnsi="Times New Roman" w:cs="Times New Roman"/>
                <w:sz w:val="24"/>
                <w:szCs w:val="24"/>
              </w:rPr>
              <w:t>indicadores</w:t>
            </w:r>
            <w:r>
              <w:rPr>
                <w:rFonts w:ascii="Times New Roman" w:hAnsi="Times New Roman" w:cs="Times New Roman"/>
                <w:sz w:val="24"/>
                <w:szCs w:val="24"/>
              </w:rPr>
              <w:t xml:space="preserve"> </w:t>
            </w:r>
            <w:r w:rsidRPr="004C4F75">
              <w:rPr>
                <w:rFonts w:ascii="Times New Roman" w:hAnsi="Times New Roman" w:cs="Times New Roman"/>
                <w:sz w:val="24"/>
                <w:szCs w:val="24"/>
              </w:rPr>
              <w:t>económicos.</w:t>
            </w:r>
          </w:p>
        </w:tc>
        <w:tc>
          <w:tcPr>
            <w:tcW w:w="1024" w:type="pct"/>
            <w:vAlign w:val="center"/>
          </w:tcPr>
          <w:p w:rsidR="004C4F75" w:rsidRPr="00A3309A" w:rsidRDefault="004C4F75" w:rsidP="004C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Taller en el que se muestren datos por departamentos para comparar algunos indicadores económicos. </w:t>
            </w:r>
          </w:p>
        </w:tc>
      </w:tr>
      <w:tr w:rsidR="004C4F75" w:rsidRPr="00A3309A" w:rsidTr="004C4F75">
        <w:trPr>
          <w:trHeight w:val="67"/>
        </w:trPr>
        <w:tc>
          <w:tcPr>
            <w:tcW w:w="419" w:type="pct"/>
            <w:vMerge/>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A3309A" w:rsidTr="004C4F75">
        <w:trPr>
          <w:trHeight w:val="67"/>
        </w:trPr>
        <w:tc>
          <w:tcPr>
            <w:tcW w:w="419" w:type="pct"/>
            <w:vMerge/>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A3309A" w:rsidTr="007C66B0">
        <w:trPr>
          <w:trHeight w:val="67"/>
        </w:trPr>
        <w:tc>
          <w:tcPr>
            <w:tcW w:w="419" w:type="pct"/>
            <w:vMerge/>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1024" w:type="pct"/>
            <w:vAlign w:val="center"/>
          </w:tcPr>
          <w:p w:rsidR="004C4F75" w:rsidRPr="00A3309A" w:rsidRDefault="007C66B0" w:rsidP="007C66B0">
            <w:pPr>
              <w:autoSpaceDE w:val="0"/>
              <w:autoSpaceDN w:val="0"/>
              <w:adjustRightInd w:val="0"/>
              <w:spacing w:after="0" w:line="240" w:lineRule="auto"/>
              <w:rPr>
                <w:rFonts w:ascii="Times New Roman" w:hAnsi="Times New Roman" w:cs="Times New Roman"/>
                <w:sz w:val="24"/>
                <w:szCs w:val="24"/>
              </w:rPr>
            </w:pPr>
            <w:r w:rsidRPr="001D788B">
              <w:rPr>
                <w:rFonts w:ascii="Times New Roman" w:eastAsia="Arial Unicode MS" w:hAnsi="Times New Roman" w:cs="Times New Roman"/>
                <w:sz w:val="24"/>
                <w:szCs w:val="24"/>
              </w:rPr>
              <w:t>Indago la importancia de las economías alternativas como posibilidad de participar</w:t>
            </w:r>
            <w:r>
              <w:rPr>
                <w:rFonts w:ascii="Times New Roman" w:eastAsia="Arial Unicode MS" w:hAnsi="Times New Roman" w:cs="Times New Roman"/>
                <w:sz w:val="24"/>
                <w:szCs w:val="24"/>
              </w:rPr>
              <w:t xml:space="preserve"> </w:t>
            </w:r>
            <w:r w:rsidRPr="001D788B">
              <w:rPr>
                <w:rFonts w:ascii="Times New Roman" w:eastAsia="Arial Unicode MS" w:hAnsi="Times New Roman" w:cs="Times New Roman"/>
                <w:sz w:val="24"/>
                <w:szCs w:val="24"/>
              </w:rPr>
              <w:t>en circuitos económicos socialmente sustentables.</w:t>
            </w:r>
          </w:p>
        </w:tc>
        <w:tc>
          <w:tcPr>
            <w:tcW w:w="1025" w:type="pct"/>
            <w:vAlign w:val="center"/>
          </w:tcPr>
          <w:p w:rsidR="004C4F75" w:rsidRPr="00A3309A" w:rsidRDefault="007C66B0" w:rsidP="007C66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Políticas económicas</w:t>
            </w:r>
          </w:p>
        </w:tc>
        <w:tc>
          <w:tcPr>
            <w:tcW w:w="1025" w:type="pct"/>
            <w:vAlign w:val="center"/>
          </w:tcPr>
          <w:p w:rsidR="004C4F75" w:rsidRPr="00A3309A" w:rsidRDefault="007C66B0" w:rsidP="007C66B0">
            <w:pPr>
              <w:autoSpaceDE w:val="0"/>
              <w:autoSpaceDN w:val="0"/>
              <w:adjustRightInd w:val="0"/>
              <w:spacing w:after="0" w:line="240" w:lineRule="auto"/>
              <w:rPr>
                <w:rFonts w:ascii="Times New Roman" w:hAnsi="Times New Roman" w:cs="Times New Roman"/>
                <w:sz w:val="24"/>
                <w:szCs w:val="24"/>
              </w:rPr>
            </w:pPr>
            <w:r w:rsidRPr="007C66B0">
              <w:rPr>
                <w:rFonts w:ascii="Times New Roman" w:eastAsia="Arial Unicode MS" w:hAnsi="Times New Roman" w:cs="Times New Roman"/>
                <w:sz w:val="24"/>
                <w:szCs w:val="24"/>
              </w:rPr>
              <w:t>Argumenta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 xml:space="preserve">la </w:t>
            </w:r>
            <w:r>
              <w:rPr>
                <w:rFonts w:ascii="Times New Roman" w:eastAsia="Arial Unicode MS" w:hAnsi="Times New Roman" w:cs="Times New Roman"/>
                <w:sz w:val="24"/>
                <w:szCs w:val="24"/>
              </w:rPr>
              <w:t>i</w:t>
            </w:r>
            <w:r w:rsidRPr="007C66B0">
              <w:rPr>
                <w:rFonts w:ascii="Times New Roman" w:eastAsia="Arial Unicode MS" w:hAnsi="Times New Roman" w:cs="Times New Roman"/>
                <w:sz w:val="24"/>
                <w:szCs w:val="24"/>
              </w:rPr>
              <w:t>mportancia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de</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la participación</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ciudadana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y la contribución</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responsable</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sobre</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el</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ingreso</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y gasto de</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su departamento.</w:t>
            </w:r>
          </w:p>
        </w:tc>
        <w:tc>
          <w:tcPr>
            <w:tcW w:w="1024" w:type="pct"/>
            <w:vAlign w:val="center"/>
          </w:tcPr>
          <w:p w:rsidR="004C4F75" w:rsidRPr="00A3309A" w:rsidRDefault="007C66B0" w:rsidP="007C66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Taller en el que se muestre la participación de economías alternativas en el desarrollo económico del departamento.</w:t>
            </w:r>
          </w:p>
        </w:tc>
      </w:tr>
      <w:tr w:rsidR="004C4F75" w:rsidRPr="00A3309A" w:rsidTr="004C4F75">
        <w:trPr>
          <w:trHeight w:val="69"/>
        </w:trPr>
        <w:tc>
          <w:tcPr>
            <w:tcW w:w="419" w:type="pct"/>
            <w:vMerge w:val="restar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11º</w:t>
            </w: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1024" w:type="pct"/>
            <w:vAlign w:val="center"/>
          </w:tcPr>
          <w:p w:rsidR="004C4F75" w:rsidRPr="00A3309A" w:rsidRDefault="007C66B0" w:rsidP="004C4F75">
            <w:pPr>
              <w:autoSpaceDE w:val="0"/>
              <w:autoSpaceDN w:val="0"/>
              <w:adjustRightInd w:val="0"/>
              <w:spacing w:after="0" w:line="240" w:lineRule="auto"/>
              <w:rPr>
                <w:rFonts w:ascii="Times New Roman" w:hAnsi="Times New Roman" w:cs="Times New Roman"/>
                <w:sz w:val="24"/>
                <w:szCs w:val="24"/>
              </w:rPr>
            </w:pPr>
            <w:r w:rsidRPr="001D788B">
              <w:rPr>
                <w:rFonts w:ascii="Times New Roman" w:eastAsia="Arial Unicode MS" w:hAnsi="Times New Roman" w:cs="Times New Roman"/>
                <w:sz w:val="24"/>
                <w:szCs w:val="24"/>
              </w:rPr>
              <w:t xml:space="preserve">Comprendo las categorías principales de </w:t>
            </w:r>
            <w:r w:rsidRPr="001D788B">
              <w:rPr>
                <w:rFonts w:ascii="Times New Roman" w:eastAsia="Arial Unicode MS" w:hAnsi="Times New Roman" w:cs="Times New Roman"/>
                <w:sz w:val="24"/>
                <w:szCs w:val="24"/>
              </w:rPr>
              <w:lastRenderedPageBreak/>
              <w:t>la macroeconomía y su incidencia en el contexto político y económico de un país.</w:t>
            </w:r>
          </w:p>
        </w:tc>
        <w:tc>
          <w:tcPr>
            <w:tcW w:w="1025" w:type="pct"/>
            <w:vAlign w:val="center"/>
          </w:tcPr>
          <w:p w:rsidR="004C4F75" w:rsidRPr="00A3309A" w:rsidRDefault="007C66B0" w:rsidP="004C4F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Presupuesto</w:t>
            </w:r>
          </w:p>
        </w:tc>
        <w:tc>
          <w:tcPr>
            <w:tcW w:w="1025" w:type="pct"/>
            <w:vAlign w:val="center"/>
          </w:tcPr>
          <w:p w:rsidR="004C4F75" w:rsidRPr="00A3309A" w:rsidRDefault="007C66B0" w:rsidP="00364359">
            <w:pPr>
              <w:autoSpaceDE w:val="0"/>
              <w:autoSpaceDN w:val="0"/>
              <w:adjustRightInd w:val="0"/>
              <w:spacing w:after="0" w:line="240" w:lineRule="auto"/>
              <w:rPr>
                <w:rFonts w:ascii="Times New Roman" w:hAnsi="Times New Roman" w:cs="Times New Roman"/>
                <w:sz w:val="24"/>
                <w:szCs w:val="24"/>
              </w:rPr>
            </w:pPr>
            <w:r w:rsidRPr="007C66B0">
              <w:rPr>
                <w:rFonts w:ascii="Times New Roman" w:eastAsia="Arial Unicode MS" w:hAnsi="Times New Roman" w:cs="Times New Roman"/>
                <w:sz w:val="24"/>
                <w:szCs w:val="24"/>
              </w:rPr>
              <w:t>Explica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como los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hábitos</w:t>
            </w:r>
            <w:r w:rsidR="00364359">
              <w:rPr>
                <w:rFonts w:ascii="Times New Roman" w:eastAsia="Arial Unicode MS" w:hAnsi="Times New Roman" w:cs="Times New Roman"/>
                <w:sz w:val="24"/>
                <w:szCs w:val="24"/>
              </w:rPr>
              <w:t xml:space="preserve"> f</w:t>
            </w:r>
            <w:r w:rsidRPr="007C66B0">
              <w:rPr>
                <w:rFonts w:ascii="Times New Roman" w:eastAsia="Arial Unicode MS" w:hAnsi="Times New Roman" w:cs="Times New Roman"/>
                <w:sz w:val="24"/>
                <w:szCs w:val="24"/>
              </w:rPr>
              <w:t>inancieros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de las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lastRenderedPageBreak/>
              <w:t>personas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influyen en</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la economía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de su</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país.</w:t>
            </w:r>
          </w:p>
        </w:tc>
        <w:tc>
          <w:tcPr>
            <w:tcW w:w="1024" w:type="pct"/>
            <w:vAlign w:val="center"/>
          </w:tcPr>
          <w:p w:rsidR="004C4F75" w:rsidRPr="00A3309A" w:rsidRDefault="007C66B0" w:rsidP="004C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Actividad en clase a partir de los gastos que </w:t>
            </w:r>
            <w:r>
              <w:rPr>
                <w:rFonts w:ascii="Times New Roman" w:hAnsi="Times New Roman" w:cs="Times New Roman"/>
                <w:sz w:val="24"/>
                <w:szCs w:val="24"/>
              </w:rPr>
              <w:lastRenderedPageBreak/>
              <w:t>realiza su hogar en la vida cotidiana.</w:t>
            </w:r>
          </w:p>
        </w:tc>
      </w:tr>
      <w:tr w:rsidR="004C4F75" w:rsidRPr="00A3309A" w:rsidTr="004C4F75">
        <w:trPr>
          <w:trHeight w:val="67"/>
        </w:trPr>
        <w:tc>
          <w:tcPr>
            <w:tcW w:w="419" w:type="pct"/>
            <w:vMerge/>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A3309A" w:rsidTr="004C4F75">
        <w:trPr>
          <w:trHeight w:val="67"/>
        </w:trPr>
        <w:tc>
          <w:tcPr>
            <w:tcW w:w="419" w:type="pct"/>
            <w:vMerge/>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A3309A"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A3309A" w:rsidTr="007C66B0">
        <w:trPr>
          <w:trHeight w:val="67"/>
        </w:trPr>
        <w:tc>
          <w:tcPr>
            <w:tcW w:w="419" w:type="pct"/>
            <w:vMerge/>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A3309A"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1024" w:type="pct"/>
            <w:vAlign w:val="center"/>
          </w:tcPr>
          <w:p w:rsidR="004C4F75" w:rsidRPr="00A3309A" w:rsidRDefault="00B4350B" w:rsidP="00B4350B">
            <w:pPr>
              <w:autoSpaceDE w:val="0"/>
              <w:autoSpaceDN w:val="0"/>
              <w:adjustRightInd w:val="0"/>
              <w:spacing w:after="0" w:line="240" w:lineRule="auto"/>
              <w:rPr>
                <w:rFonts w:ascii="Times New Roman" w:hAnsi="Times New Roman" w:cs="Times New Roman"/>
                <w:sz w:val="24"/>
                <w:szCs w:val="24"/>
              </w:rPr>
            </w:pPr>
            <w:r w:rsidRPr="001D788B">
              <w:rPr>
                <w:rFonts w:ascii="Times New Roman" w:eastAsia="Arial Unicode MS" w:hAnsi="Times New Roman" w:cs="Times New Roman"/>
                <w:sz w:val="24"/>
                <w:szCs w:val="24"/>
              </w:rPr>
              <w:t>Desarrollo una sensibilidad responsable frente al ejercicio de los derechos económicos,</w:t>
            </w:r>
            <w:r>
              <w:rPr>
                <w:rFonts w:ascii="Times New Roman" w:eastAsia="Arial Unicode MS" w:hAnsi="Times New Roman" w:cs="Times New Roman"/>
                <w:sz w:val="24"/>
                <w:szCs w:val="24"/>
              </w:rPr>
              <w:t xml:space="preserve"> </w:t>
            </w:r>
            <w:r w:rsidRPr="001D788B">
              <w:rPr>
                <w:rFonts w:ascii="Times New Roman" w:eastAsia="Arial Unicode MS" w:hAnsi="Times New Roman" w:cs="Times New Roman"/>
                <w:sz w:val="24"/>
                <w:szCs w:val="24"/>
              </w:rPr>
              <w:t>sociales, culturales y ambientales.</w:t>
            </w:r>
          </w:p>
        </w:tc>
        <w:tc>
          <w:tcPr>
            <w:tcW w:w="1025" w:type="pct"/>
            <w:vAlign w:val="center"/>
          </w:tcPr>
          <w:p w:rsidR="004C4F75" w:rsidRPr="00A3309A" w:rsidRDefault="007C66B0" w:rsidP="007C66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Sistema financiero</w:t>
            </w:r>
          </w:p>
        </w:tc>
        <w:tc>
          <w:tcPr>
            <w:tcW w:w="1025" w:type="pct"/>
            <w:vAlign w:val="center"/>
          </w:tcPr>
          <w:p w:rsidR="004C4F75" w:rsidRPr="00A3309A" w:rsidRDefault="007C66B0" w:rsidP="007C66B0">
            <w:pPr>
              <w:autoSpaceDE w:val="0"/>
              <w:autoSpaceDN w:val="0"/>
              <w:adjustRightInd w:val="0"/>
              <w:spacing w:after="0" w:line="240" w:lineRule="auto"/>
              <w:rPr>
                <w:rFonts w:ascii="Times New Roman" w:hAnsi="Times New Roman" w:cs="Times New Roman"/>
                <w:sz w:val="24"/>
                <w:szCs w:val="24"/>
              </w:rPr>
            </w:pPr>
            <w:r w:rsidRPr="007C66B0">
              <w:rPr>
                <w:rFonts w:ascii="Times New Roman" w:eastAsia="Arial Unicode MS" w:hAnsi="Times New Roman" w:cs="Times New Roman"/>
                <w:sz w:val="24"/>
                <w:szCs w:val="24"/>
              </w:rPr>
              <w:t>Analiza y</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comparte</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estrategias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para un uso</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adecuado</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de bienes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y</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servicios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que favorezcan</w:t>
            </w:r>
            <w:r>
              <w:rPr>
                <w:rFonts w:ascii="Times New Roman" w:eastAsia="Arial Unicode MS" w:hAnsi="Times New Roman" w:cs="Times New Roman"/>
                <w:sz w:val="24"/>
                <w:szCs w:val="24"/>
              </w:rPr>
              <w:t xml:space="preserve"> l</w:t>
            </w:r>
            <w:r w:rsidRPr="007C66B0">
              <w:rPr>
                <w:rFonts w:ascii="Times New Roman" w:eastAsia="Arial Unicode MS" w:hAnsi="Times New Roman" w:cs="Times New Roman"/>
                <w:sz w:val="24"/>
                <w:szCs w:val="24"/>
              </w:rPr>
              <w:t>os</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sectores de</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la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economía,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en</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relación</w:t>
            </w:r>
            <w:r>
              <w:rPr>
                <w:rFonts w:ascii="Times New Roman" w:eastAsia="Arial Unicode MS" w:hAnsi="Times New Roman" w:cs="Times New Roman"/>
                <w:sz w:val="24"/>
                <w:szCs w:val="24"/>
              </w:rPr>
              <w:t xml:space="preserve"> c</w:t>
            </w:r>
            <w:r w:rsidRPr="007C66B0">
              <w:rPr>
                <w:rFonts w:ascii="Times New Roman" w:eastAsia="Arial Unicode MS" w:hAnsi="Times New Roman" w:cs="Times New Roman"/>
                <w:sz w:val="24"/>
                <w:szCs w:val="24"/>
              </w:rPr>
              <w:t>on</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la situación</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económica</w:t>
            </w:r>
            <w:r>
              <w:rPr>
                <w:rFonts w:ascii="Times New Roman" w:eastAsia="Arial Unicode MS" w:hAnsi="Times New Roman" w:cs="Times New Roman"/>
                <w:sz w:val="24"/>
                <w:szCs w:val="24"/>
              </w:rPr>
              <w:t xml:space="preserve"> </w:t>
            </w:r>
            <w:r w:rsidRPr="007C66B0">
              <w:rPr>
                <w:rFonts w:ascii="Times New Roman" w:eastAsia="Arial Unicode MS" w:hAnsi="Times New Roman" w:cs="Times New Roman"/>
                <w:sz w:val="24"/>
                <w:szCs w:val="24"/>
              </w:rPr>
              <w:t>del país.</w:t>
            </w:r>
          </w:p>
        </w:tc>
        <w:tc>
          <w:tcPr>
            <w:tcW w:w="1024" w:type="pct"/>
            <w:vAlign w:val="center"/>
          </w:tcPr>
          <w:p w:rsidR="004C4F75" w:rsidRPr="00A3309A" w:rsidRDefault="00B4350B" w:rsidP="00B43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Actividad en clase a partir de video con situación problema.</w:t>
            </w:r>
          </w:p>
        </w:tc>
      </w:tr>
    </w:tbl>
    <w:p w:rsidR="00CE63BB" w:rsidRPr="00A3309A" w:rsidRDefault="00CE63BB" w:rsidP="00CE63BB">
      <w:pPr>
        <w:rPr>
          <w:rFonts w:ascii="Times New Roman" w:eastAsia="Arial Unicode MS" w:hAnsi="Times New Roman" w:cs="Times New Roman"/>
          <w:b/>
          <w:sz w:val="24"/>
          <w:szCs w:val="24"/>
        </w:rPr>
      </w:pPr>
    </w:p>
    <w:p w:rsidR="00BE2ECB" w:rsidRPr="00A3309A" w:rsidRDefault="00BE2ECB" w:rsidP="00BE2ECB">
      <w:pPr>
        <w:jc w:val="center"/>
        <w:rPr>
          <w:rFonts w:ascii="Times New Roman" w:eastAsia="Arial Unicode MS" w:hAnsi="Times New Roman" w:cs="Times New Roman"/>
          <w:b/>
          <w:sz w:val="24"/>
          <w:szCs w:val="24"/>
        </w:rPr>
      </w:pPr>
    </w:p>
    <w:p w:rsidR="00BE2ECB" w:rsidRPr="00A3309A" w:rsidRDefault="00BE2ECB" w:rsidP="00BE2ECB">
      <w:pPr>
        <w:jc w:val="center"/>
        <w:rPr>
          <w:rFonts w:ascii="Times New Roman" w:eastAsia="Arial Unicode MS" w:hAnsi="Times New Roman" w:cs="Times New Roman"/>
          <w:b/>
          <w:sz w:val="24"/>
          <w:szCs w:val="24"/>
        </w:rPr>
      </w:pPr>
    </w:p>
    <w:p w:rsidR="00BE2ECB" w:rsidRPr="00A3309A" w:rsidRDefault="00BE2ECB" w:rsidP="00BE2ECB">
      <w:pPr>
        <w:jc w:val="center"/>
        <w:rPr>
          <w:rFonts w:ascii="Times New Roman" w:eastAsia="Arial Unicode MS" w:hAnsi="Times New Roman" w:cs="Times New Roman"/>
          <w:b/>
          <w:sz w:val="24"/>
          <w:szCs w:val="24"/>
        </w:rPr>
      </w:pPr>
    </w:p>
    <w:p w:rsidR="00BE2ECB" w:rsidRPr="00A3309A" w:rsidRDefault="00BE2ECB" w:rsidP="00CE63BB">
      <w:pPr>
        <w:shd w:val="clear" w:color="auto" w:fill="FFFFFF"/>
        <w:spacing w:after="0" w:line="480" w:lineRule="auto"/>
        <w:ind w:right="227"/>
        <w:jc w:val="both"/>
        <w:rPr>
          <w:rFonts w:ascii="Times New Roman" w:hAnsi="Times New Roman" w:cs="Times New Roman"/>
          <w:sz w:val="24"/>
          <w:szCs w:val="24"/>
        </w:rPr>
      </w:pPr>
    </w:p>
    <w:sectPr w:rsidR="00BE2ECB" w:rsidRPr="00A3309A" w:rsidSect="00CE63BB">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A7" w:rsidRDefault="00316AA7">
      <w:pPr>
        <w:spacing w:after="0" w:line="240" w:lineRule="auto"/>
      </w:pPr>
      <w:r>
        <w:separator/>
      </w:r>
    </w:p>
  </w:endnote>
  <w:endnote w:type="continuationSeparator" w:id="0">
    <w:p w:rsidR="00316AA7" w:rsidRDefault="0031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57683"/>
      <w:docPartObj>
        <w:docPartGallery w:val="Page Numbers (Bottom of Page)"/>
        <w:docPartUnique/>
      </w:docPartObj>
    </w:sdtPr>
    <w:sdtEndPr>
      <w:rPr>
        <w:rFonts w:ascii="Times New Roman" w:hAnsi="Times New Roman" w:cs="Times New Roman"/>
      </w:rPr>
    </w:sdtEndPr>
    <w:sdtContent>
      <w:p w:rsidR="001258A4" w:rsidRPr="00940379" w:rsidRDefault="001258A4">
        <w:pPr>
          <w:pStyle w:val="Piedepgina"/>
          <w:jc w:val="right"/>
          <w:rPr>
            <w:rFonts w:ascii="Times New Roman" w:hAnsi="Times New Roman" w:cs="Times New Roman"/>
          </w:rPr>
        </w:pPr>
        <w:r w:rsidRPr="00940379">
          <w:rPr>
            <w:rFonts w:ascii="Times New Roman" w:hAnsi="Times New Roman" w:cs="Times New Roman"/>
          </w:rPr>
          <w:fldChar w:fldCharType="begin"/>
        </w:r>
        <w:r w:rsidRPr="00940379">
          <w:rPr>
            <w:rFonts w:ascii="Times New Roman" w:hAnsi="Times New Roman" w:cs="Times New Roman"/>
          </w:rPr>
          <w:instrText>PAGE   \* MERGEFORMAT</w:instrText>
        </w:r>
        <w:r w:rsidRPr="00940379">
          <w:rPr>
            <w:rFonts w:ascii="Times New Roman" w:hAnsi="Times New Roman" w:cs="Times New Roman"/>
          </w:rPr>
          <w:fldChar w:fldCharType="separate"/>
        </w:r>
        <w:r w:rsidR="001409F9" w:rsidRPr="001409F9">
          <w:rPr>
            <w:rFonts w:ascii="Times New Roman" w:hAnsi="Times New Roman" w:cs="Times New Roman"/>
            <w:noProof/>
            <w:lang w:val="es-ES"/>
          </w:rPr>
          <w:t>2</w:t>
        </w:r>
        <w:r w:rsidRPr="00940379">
          <w:rPr>
            <w:rFonts w:ascii="Times New Roman" w:hAnsi="Times New Roman" w:cs="Times New Roman"/>
          </w:rPr>
          <w:fldChar w:fldCharType="end"/>
        </w:r>
      </w:p>
    </w:sdtContent>
  </w:sdt>
  <w:p w:rsidR="001258A4" w:rsidRDefault="001258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A7" w:rsidRDefault="00316AA7">
      <w:pPr>
        <w:spacing w:after="0" w:line="240" w:lineRule="auto"/>
      </w:pPr>
      <w:r>
        <w:separator/>
      </w:r>
    </w:p>
  </w:footnote>
  <w:footnote w:type="continuationSeparator" w:id="0">
    <w:p w:rsidR="00316AA7" w:rsidRDefault="00316AA7">
      <w:pPr>
        <w:spacing w:after="0" w:line="240" w:lineRule="auto"/>
      </w:pPr>
      <w:r>
        <w:continuationSeparator/>
      </w:r>
    </w:p>
  </w:footnote>
  <w:footnote w:id="1">
    <w:p w:rsidR="001258A4" w:rsidRPr="007A3A2F" w:rsidRDefault="001258A4" w:rsidP="007A3A2F">
      <w:pPr>
        <w:pStyle w:val="Textonotapie"/>
        <w:jc w:val="both"/>
        <w:rPr>
          <w:rFonts w:ascii="Times New Roman" w:hAnsi="Times New Roman" w:cs="Times New Roman"/>
          <w:lang w:val="es-ES"/>
        </w:rPr>
      </w:pPr>
      <w:r w:rsidRPr="007A3A2F">
        <w:rPr>
          <w:rStyle w:val="Refdenotaalpie"/>
          <w:rFonts w:ascii="Times New Roman" w:hAnsi="Times New Roman" w:cs="Times New Roman"/>
        </w:rPr>
        <w:footnoteRef/>
      </w:r>
      <w:r w:rsidRPr="007A3A2F">
        <w:rPr>
          <w:rFonts w:ascii="Times New Roman" w:hAnsi="Times New Roman" w:cs="Times New Roman"/>
        </w:rPr>
        <w:t xml:space="preserve"> </w:t>
      </w:r>
      <w:r w:rsidRPr="007A3A2F">
        <w:rPr>
          <w:rFonts w:ascii="Times New Roman" w:hAnsi="Times New Roman" w:cs="Times New Roman"/>
          <w:lang w:val="es-ES"/>
        </w:rPr>
        <w:t xml:space="preserve">Eduardo Galeano, </w:t>
      </w:r>
      <w:r w:rsidRPr="001E37FD">
        <w:rPr>
          <w:rFonts w:ascii="Times New Roman" w:hAnsi="Times New Roman" w:cs="Times New Roman"/>
          <w:i/>
          <w:lang w:val="es-ES"/>
        </w:rPr>
        <w:t>Las venas abiertas de América Latina</w:t>
      </w:r>
      <w:r w:rsidRPr="007A3A2F">
        <w:rPr>
          <w:rFonts w:ascii="Times New Roman" w:hAnsi="Times New Roman" w:cs="Times New Roman"/>
          <w:lang w:val="es-ES"/>
        </w:rPr>
        <w:t>, Siglo XXI, Buenos Aires, 2014</w:t>
      </w:r>
      <w:r>
        <w:rPr>
          <w:rFonts w:ascii="Times New Roman" w:hAnsi="Times New Roman" w:cs="Times New Roman"/>
          <w:lang w:val="es-ES"/>
        </w:rPr>
        <w:t xml:space="preserve">, </w:t>
      </w:r>
      <w:r w:rsidRPr="007A3A2F">
        <w:rPr>
          <w:rFonts w:ascii="Times New Roman" w:hAnsi="Times New Roman" w:cs="Times New Roman"/>
          <w:lang w:val="es-ES"/>
        </w:rPr>
        <w:t>p. 5.</w:t>
      </w:r>
    </w:p>
  </w:footnote>
  <w:footnote w:id="2">
    <w:p w:rsidR="001258A4" w:rsidRDefault="001258A4" w:rsidP="0025073D">
      <w:pPr>
        <w:pStyle w:val="Textonotapie"/>
        <w:jc w:val="both"/>
        <w:rPr>
          <w:lang w:val="es-ES"/>
        </w:rPr>
      </w:pPr>
      <w:r>
        <w:rPr>
          <w:rStyle w:val="Refdenotaalpie"/>
          <w:rFonts w:ascii="Times New Roman" w:hAnsi="Times New Roman" w:cs="Times New Roman"/>
        </w:rPr>
        <w:footnoteRef/>
      </w:r>
      <w:r>
        <w:t xml:space="preserve"> </w:t>
      </w:r>
      <w:r>
        <w:rPr>
          <w:rFonts w:ascii="Times New Roman" w:hAnsi="Times New Roman" w:cs="Times New Roman"/>
          <w:lang w:val="es-ES"/>
        </w:rPr>
        <w:t xml:space="preserve">Natalia Quiceno Toro, Ana María Muñoz, Hernán Montoya, </w:t>
      </w:r>
      <w:r>
        <w:rPr>
          <w:rFonts w:ascii="Times New Roman" w:hAnsi="Times New Roman" w:cs="Times New Roman"/>
          <w:i/>
          <w:lang w:val="es-ES"/>
        </w:rPr>
        <w:t>La comuna 8: Memoria y territorio</w:t>
      </w:r>
      <w:r>
        <w:rPr>
          <w:rFonts w:ascii="Times New Roman" w:hAnsi="Times New Roman" w:cs="Times New Roman"/>
          <w:lang w:val="es-ES"/>
        </w:rPr>
        <w:t>, Secretaría de Cultura Ciudadana, Medellín, 2008, p. 5.</w:t>
      </w:r>
    </w:p>
  </w:footnote>
  <w:footnote w:id="3">
    <w:p w:rsidR="001258A4" w:rsidRPr="00250831" w:rsidRDefault="001258A4" w:rsidP="00D954B7">
      <w:pPr>
        <w:pStyle w:val="Textonotapie"/>
        <w:jc w:val="both"/>
        <w:rPr>
          <w:rFonts w:ascii="Times New Roman" w:hAnsi="Times New Roman" w:cs="Times New Roman"/>
          <w:lang w:val="es-ES"/>
        </w:rPr>
      </w:pPr>
      <w:r w:rsidRPr="00250831">
        <w:rPr>
          <w:rStyle w:val="Refdenotaalpie"/>
          <w:rFonts w:ascii="Times New Roman" w:hAnsi="Times New Roman" w:cs="Times New Roman"/>
        </w:rPr>
        <w:footnoteRef/>
      </w:r>
      <w:r w:rsidRPr="00250831">
        <w:rPr>
          <w:rFonts w:ascii="Times New Roman" w:hAnsi="Times New Roman" w:cs="Times New Roman"/>
        </w:rP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footnote>
  <w:footnote w:id="4">
    <w:p w:rsidR="001258A4" w:rsidRPr="001E1CEC" w:rsidRDefault="001258A4" w:rsidP="00380939">
      <w:pPr>
        <w:pStyle w:val="Textonotapie"/>
        <w:jc w:val="both"/>
      </w:pPr>
      <w:r>
        <w:rPr>
          <w:rStyle w:val="Refdenotaalpie"/>
        </w:rPr>
        <w:footnoteRef/>
      </w:r>
      <w:r>
        <w:rPr>
          <w:rFonts w:ascii="Times New Roman" w:hAnsi="Times New Roman" w:cs="Times New Roman"/>
        </w:rPr>
        <w:t xml:space="preserve"> Las preguntas básicas del saber, según Aura Elena Bernal, son: ¿Para qué se enseña?, ¿a quién enseña?, ¿qué enseña? y ¿cómo enseña? Su reflexión se puede encontrar en “Educación, pedagogía y modelos pedagógicos”, </w:t>
      </w:r>
      <w:r>
        <w:rPr>
          <w:rFonts w:ascii="Times New Roman" w:hAnsi="Times New Roman" w:cs="Times New Roman"/>
          <w:i/>
        </w:rPr>
        <w:t>Revista Paideia</w:t>
      </w:r>
      <w:r>
        <w:rPr>
          <w:rFonts w:ascii="Times New Roman" w:hAnsi="Times New Roman" w:cs="Times New Roman"/>
        </w:rPr>
        <w:t xml:space="preserve">, Universidad Surcolombiana, Neiva, 2004.   </w:t>
      </w:r>
      <w:r>
        <w:t xml:space="preserve"> </w:t>
      </w:r>
    </w:p>
  </w:footnote>
  <w:footnote w:id="5">
    <w:p w:rsidR="001258A4" w:rsidRPr="00BE3C42" w:rsidRDefault="001258A4" w:rsidP="001E1CEC">
      <w:pPr>
        <w:pStyle w:val="Textonotapie"/>
        <w:jc w:val="both"/>
      </w:pPr>
      <w:r w:rsidRPr="00BE3C42">
        <w:rPr>
          <w:rStyle w:val="Refdenotaalpie"/>
          <w:rFonts w:ascii="Times New Roman" w:hAnsi="Times New Roman" w:cs="Times New Roman"/>
        </w:rPr>
        <w:footnoteRef/>
      </w:r>
      <w:r>
        <w:rPr>
          <w:rFonts w:ascii="Times New Roman" w:hAnsi="Times New Roman" w:cs="Times New Roman"/>
        </w:rPr>
        <w:t xml:space="preserve"> Jaume Martínez Bonafé, “Poder y conciencia”, </w:t>
      </w:r>
      <w:r>
        <w:rPr>
          <w:rFonts w:ascii="Times New Roman" w:hAnsi="Times New Roman" w:cs="Times New Roman"/>
          <w:i/>
        </w:rPr>
        <w:t>Cuadernos de pedagogía</w:t>
      </w:r>
      <w:r>
        <w:rPr>
          <w:rFonts w:ascii="Times New Roman" w:hAnsi="Times New Roman" w:cs="Times New Roman"/>
        </w:rPr>
        <w:t xml:space="preserve">”, Nº 253, Editorial Fontalba, Barcelona, 1996, pp. 78 – 84, p. 79. </w:t>
      </w:r>
      <w:r>
        <w:t xml:space="preserve">  </w:t>
      </w:r>
    </w:p>
  </w:footnote>
  <w:footnote w:id="6">
    <w:p w:rsidR="001258A4" w:rsidRPr="00D644B2" w:rsidRDefault="001258A4" w:rsidP="001E1CEC">
      <w:pPr>
        <w:pStyle w:val="Textonotapie"/>
        <w:jc w:val="both"/>
        <w:rPr>
          <w:rFonts w:ascii="Times New Roman" w:hAnsi="Times New Roman" w:cs="Times New Roman"/>
        </w:rPr>
      </w:pPr>
      <w:r w:rsidRPr="00D644B2">
        <w:rPr>
          <w:rStyle w:val="Refdenotaalpie"/>
          <w:rFonts w:ascii="Times New Roman" w:hAnsi="Times New Roman" w:cs="Times New Roman"/>
        </w:rPr>
        <w:footnoteRef/>
      </w:r>
      <w:r>
        <w:rPr>
          <w:rFonts w:ascii="Times New Roman" w:hAnsi="Times New Roman" w:cs="Times New Roman"/>
        </w:rPr>
        <w:t xml:space="preserve"> Piedad Ortega Valencia, “La Pedagogía Crítica: Reflexiones en torno a sus prácticas y sus desafíos”, Prácticas y saberes, </w:t>
      </w:r>
      <w:r w:rsidRPr="0036504E">
        <w:rPr>
          <w:rFonts w:ascii="Times New Roman" w:hAnsi="Times New Roman" w:cs="Times New Roman"/>
          <w:lang w:val="es-ES"/>
        </w:rPr>
        <w:t>Universidad Pedagógica Nacional</w:t>
      </w:r>
      <w:r>
        <w:rPr>
          <w:rFonts w:ascii="Times New Roman" w:hAnsi="Times New Roman" w:cs="Times New Roman"/>
          <w:lang w:val="es-ES"/>
        </w:rPr>
        <w:t xml:space="preserve">, Bogotá, Julio – Diciembre, Bogotá, 2009, pp. 26 – 33, p. 28. </w:t>
      </w:r>
      <w:r>
        <w:rPr>
          <w:rFonts w:ascii="Times New Roman" w:hAnsi="Times New Roman" w:cs="Times New Roman"/>
        </w:rPr>
        <w:t xml:space="preserve">  </w:t>
      </w:r>
      <w:r w:rsidRPr="00D644B2">
        <w:rPr>
          <w:rFonts w:ascii="Times New Roman" w:hAnsi="Times New Roman" w:cs="Times New Roman"/>
        </w:rPr>
        <w:t xml:space="preserve"> </w:t>
      </w:r>
    </w:p>
  </w:footnote>
  <w:footnote w:id="7">
    <w:p w:rsidR="001258A4" w:rsidRPr="0036504E" w:rsidRDefault="001258A4" w:rsidP="004237C2">
      <w:pPr>
        <w:pStyle w:val="Textonotapie"/>
        <w:jc w:val="both"/>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Pr>
          <w:rFonts w:ascii="Times New Roman" w:hAnsi="Times New Roman" w:cs="Times New Roman"/>
        </w:rPr>
        <w:t xml:space="preserve">Lo que sigue tiene como base las reflexiones planteadas por </w:t>
      </w:r>
      <w:r>
        <w:rPr>
          <w:rFonts w:ascii="Times New Roman" w:hAnsi="Times New Roman" w:cs="Times New Roman"/>
          <w:lang w:val="es-ES"/>
        </w:rPr>
        <w:t xml:space="preserve">Roberto Ramírez Bravo frente a los supuestos teóricos de la pedagogía crítica. Ver </w:t>
      </w:r>
      <w:r w:rsidRPr="0036504E">
        <w:rPr>
          <w:rFonts w:ascii="Times New Roman" w:hAnsi="Times New Roman" w:cs="Times New Roman"/>
          <w:lang w:val="es-ES"/>
        </w:rPr>
        <w:t xml:space="preserve">“La pedagogía crítica: una manera ética de generar procesos educativos”, </w:t>
      </w:r>
      <w:r w:rsidRPr="007A1CCD">
        <w:rPr>
          <w:rFonts w:ascii="Times New Roman" w:hAnsi="Times New Roman" w:cs="Times New Roman"/>
          <w:i/>
          <w:lang w:val="es-ES"/>
        </w:rPr>
        <w:t>Folios</w:t>
      </w:r>
      <w:r>
        <w:rPr>
          <w:rFonts w:ascii="Times New Roman" w:hAnsi="Times New Roman" w:cs="Times New Roman"/>
          <w:lang w:val="es-ES"/>
        </w:rPr>
        <w:t xml:space="preserve">, Nº 28, </w:t>
      </w:r>
      <w:r w:rsidRPr="0036504E">
        <w:rPr>
          <w:rFonts w:ascii="Times New Roman" w:hAnsi="Times New Roman" w:cs="Times New Roman"/>
          <w:lang w:val="es-ES"/>
        </w:rPr>
        <w:t>Universidad Pedagógica Nacional, Bogotá,</w:t>
      </w:r>
      <w:r>
        <w:rPr>
          <w:rFonts w:ascii="Times New Roman" w:hAnsi="Times New Roman" w:cs="Times New Roman"/>
          <w:lang w:val="es-ES"/>
        </w:rPr>
        <w:t xml:space="preserve"> 2008, pp. 108 – 119, </w:t>
      </w:r>
      <w:r w:rsidRPr="0036504E">
        <w:rPr>
          <w:rFonts w:ascii="Times New Roman" w:hAnsi="Times New Roman" w:cs="Times New Roman"/>
          <w:lang w:val="es-ES"/>
        </w:rPr>
        <w:t>p</w:t>
      </w:r>
      <w:r>
        <w:rPr>
          <w:rFonts w:ascii="Times New Roman" w:hAnsi="Times New Roman" w:cs="Times New Roman"/>
          <w:lang w:val="es-ES"/>
        </w:rPr>
        <w:t>p</w:t>
      </w:r>
      <w:r w:rsidRPr="0036504E">
        <w:rPr>
          <w:rFonts w:ascii="Times New Roman" w:hAnsi="Times New Roman" w:cs="Times New Roman"/>
          <w:lang w:val="es-ES"/>
        </w:rPr>
        <w:t>. 109</w:t>
      </w:r>
      <w:r>
        <w:rPr>
          <w:rFonts w:ascii="Times New Roman" w:hAnsi="Times New Roman" w:cs="Times New Roman"/>
          <w:lang w:val="es-ES"/>
        </w:rPr>
        <w:t xml:space="preserve"> – 111</w:t>
      </w:r>
      <w:r w:rsidRPr="0036504E">
        <w:rPr>
          <w:rFonts w:ascii="Times New Roman" w:hAnsi="Times New Roman" w:cs="Times New Roman"/>
          <w:lang w:val="es-ES"/>
        </w:rPr>
        <w:t xml:space="preserve">.  </w:t>
      </w:r>
    </w:p>
  </w:footnote>
  <w:footnote w:id="8">
    <w:p w:rsidR="001258A4" w:rsidRPr="002E68DE" w:rsidRDefault="001258A4">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 116.</w:t>
      </w:r>
      <w:r w:rsidRPr="002E68DE">
        <w:rPr>
          <w:rFonts w:ascii="Times New Roman" w:hAnsi="Times New Roman" w:cs="Times New Roman"/>
        </w:rPr>
        <w:t xml:space="preserve"> </w:t>
      </w:r>
    </w:p>
  </w:footnote>
  <w:footnote w:id="9">
    <w:p w:rsidR="001258A4" w:rsidRPr="002E68DE" w:rsidRDefault="001258A4">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 p. 116.</w:t>
      </w:r>
      <w:r w:rsidRPr="002E68DE">
        <w:rPr>
          <w:rFonts w:ascii="Times New Roman" w:hAnsi="Times New Roman" w:cs="Times New Roman"/>
        </w:rPr>
        <w:t xml:space="preserve"> </w:t>
      </w:r>
    </w:p>
  </w:footnote>
  <w:footnote w:id="10">
    <w:p w:rsidR="001258A4" w:rsidRPr="008532A7" w:rsidRDefault="001258A4" w:rsidP="008532A7">
      <w:pPr>
        <w:pStyle w:val="Textonotapie"/>
        <w:jc w:val="both"/>
        <w:rPr>
          <w:rFonts w:ascii="Times New Roman" w:hAnsi="Times New Roman" w:cs="Times New Roman"/>
        </w:rPr>
      </w:pPr>
      <w:r w:rsidRPr="008532A7">
        <w:rPr>
          <w:rStyle w:val="Refdenotaalpie"/>
          <w:rFonts w:ascii="Times New Roman" w:hAnsi="Times New Roman" w:cs="Times New Roman"/>
        </w:rPr>
        <w:footnoteRef/>
      </w:r>
      <w:r>
        <w:rPr>
          <w:rFonts w:ascii="Times New Roman" w:hAnsi="Times New Roman" w:cs="Times New Roman"/>
        </w:rPr>
        <w:t xml:space="preserve"> Lo que sigue aquí es la exposición de los elementos del contexto didáctico que señala Roberto Ramírez Bravo para conseguir los objetivos propuestos por los postulados de la pedagogía crítica y con los cuales obtener una interrelación entre estudiante y docente. Ver </w:t>
      </w:r>
      <w:r w:rsidRPr="0036504E">
        <w:rPr>
          <w:rFonts w:ascii="Times New Roman" w:hAnsi="Times New Roman" w:cs="Times New Roman"/>
          <w:lang w:val="es-ES"/>
        </w:rPr>
        <w:t>“La pedagogía crítica</w:t>
      </w:r>
      <w:r>
        <w:rPr>
          <w:rFonts w:ascii="Times New Roman" w:hAnsi="Times New Roman" w:cs="Times New Roman"/>
          <w:lang w:val="es-ES"/>
        </w:rPr>
        <w:t>”, p. 116.</w:t>
      </w:r>
      <w:r>
        <w:rPr>
          <w:rFonts w:ascii="Times New Roman" w:hAnsi="Times New Roman" w:cs="Times New Roman"/>
        </w:rPr>
        <w:t xml:space="preserve"> </w:t>
      </w:r>
      <w:r w:rsidRPr="008532A7">
        <w:rPr>
          <w:rFonts w:ascii="Times New Roman" w:hAnsi="Times New Roman" w:cs="Times New Roman"/>
        </w:rPr>
        <w:t xml:space="preserve"> </w:t>
      </w:r>
    </w:p>
  </w:footnote>
  <w:footnote w:id="11">
    <w:p w:rsidR="001258A4" w:rsidRPr="006563AE" w:rsidRDefault="001258A4" w:rsidP="00D72576">
      <w:pPr>
        <w:pStyle w:val="Textonotapie"/>
        <w:jc w:val="both"/>
      </w:pPr>
      <w:r w:rsidRPr="006563AE">
        <w:rPr>
          <w:rStyle w:val="Refdenotaalpie"/>
          <w:rFonts w:ascii="Times New Roman" w:hAnsi="Times New Roman" w:cs="Times New Roman"/>
        </w:rPr>
        <w:footnoteRef/>
      </w:r>
      <w:r w:rsidRPr="006563AE">
        <w:rPr>
          <w:rStyle w:val="Refdenotaalpie"/>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Fundamentación conceptual para la atención en el servicio educativo a estudiantes con Necesidades Educativas Especiales (NEE)</w:t>
      </w:r>
      <w:r>
        <w:rPr>
          <w:rFonts w:ascii="Times New Roman" w:hAnsi="Times New Roman" w:cs="Times New Roman"/>
        </w:rPr>
        <w:t>, Bogotá, 2006, p. 31.</w:t>
      </w:r>
    </w:p>
  </w:footnote>
  <w:footnote w:id="12">
    <w:p w:rsidR="001258A4" w:rsidRPr="00CB71CE" w:rsidRDefault="001258A4" w:rsidP="00CB71CE">
      <w:pPr>
        <w:pStyle w:val="Textonotapie"/>
        <w:jc w:val="both"/>
        <w:rPr>
          <w:rFonts w:ascii="Times New Roman" w:hAnsi="Times New Roman" w:cs="Times New Roman"/>
        </w:rPr>
      </w:pPr>
      <w:r w:rsidRPr="00CB71CE">
        <w:rPr>
          <w:rStyle w:val="Refdenotaalpie"/>
          <w:rFonts w:ascii="Times New Roman" w:hAnsi="Times New Roman" w:cs="Times New Roman"/>
        </w:rPr>
        <w:footnoteRef/>
      </w:r>
      <w:r>
        <w:rPr>
          <w:rFonts w:ascii="Times New Roman" w:hAnsi="Times New Roman" w:cs="Times New Roman"/>
        </w:rPr>
        <w:t xml:space="preserve"> </w:t>
      </w:r>
      <w:r w:rsidRPr="00CB71CE">
        <w:rPr>
          <w:rFonts w:ascii="Times New Roman" w:hAnsi="Times New Roman" w:cs="Times New Roman"/>
        </w:rPr>
        <w:t xml:space="preserve">Ronald Rivera Alfaro, </w:t>
      </w:r>
      <w:r>
        <w:rPr>
          <w:rFonts w:ascii="Times New Roman" w:hAnsi="Times New Roman" w:cs="Times New Roman"/>
        </w:rPr>
        <w:t>“</w:t>
      </w:r>
      <w:r w:rsidRPr="00CB71CE">
        <w:rPr>
          <w:rFonts w:ascii="Times New Roman" w:hAnsi="Times New Roman" w:cs="Times New Roman"/>
        </w:rPr>
        <w:t>La interdisciplinariedad en las ciencias sociales</w:t>
      </w:r>
      <w:r>
        <w:rPr>
          <w:rFonts w:ascii="Times New Roman" w:hAnsi="Times New Roman" w:cs="Times New Roman"/>
        </w:rPr>
        <w:t>”</w:t>
      </w:r>
      <w:r w:rsidRPr="00CB71CE">
        <w:rPr>
          <w:rFonts w:ascii="Times New Roman" w:hAnsi="Times New Roman" w:cs="Times New Roman"/>
        </w:rPr>
        <w:t xml:space="preserve">, </w:t>
      </w:r>
      <w:r w:rsidRPr="00CB71CE">
        <w:rPr>
          <w:rFonts w:ascii="Times New Roman" w:hAnsi="Times New Roman" w:cs="Times New Roman"/>
          <w:i/>
        </w:rPr>
        <w:t>Reflexiones</w:t>
      </w:r>
      <w:r w:rsidRPr="00CB71CE">
        <w:rPr>
          <w:rFonts w:ascii="Times New Roman" w:hAnsi="Times New Roman" w:cs="Times New Roman"/>
        </w:rPr>
        <w:t>, Vol. 94</w:t>
      </w:r>
      <w:r>
        <w:rPr>
          <w:rFonts w:ascii="Times New Roman" w:hAnsi="Times New Roman" w:cs="Times New Roman"/>
        </w:rPr>
        <w:t xml:space="preserve">, </w:t>
      </w:r>
      <w:r w:rsidRPr="00CB71CE">
        <w:rPr>
          <w:rFonts w:ascii="Times New Roman" w:hAnsi="Times New Roman" w:cs="Times New Roman"/>
        </w:rPr>
        <w:t>Nº 1,</w:t>
      </w:r>
      <w:r>
        <w:rPr>
          <w:rFonts w:ascii="Times New Roman" w:hAnsi="Times New Roman" w:cs="Times New Roman"/>
        </w:rPr>
        <w:t xml:space="preserve"> Universidad de Costa Rica, San José,</w:t>
      </w:r>
      <w:r w:rsidRPr="00CB71CE">
        <w:rPr>
          <w:rFonts w:ascii="Times New Roman" w:hAnsi="Times New Roman" w:cs="Times New Roman"/>
        </w:rPr>
        <w:t xml:space="preserve"> 2015, pp. 11 – 22. </w:t>
      </w:r>
    </w:p>
  </w:footnote>
  <w:footnote w:id="13">
    <w:p w:rsidR="001258A4" w:rsidRPr="006C3CCA" w:rsidRDefault="001258A4" w:rsidP="006C3CCA">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Alfonso García de la Vega, </w:t>
      </w:r>
      <w:r>
        <w:rPr>
          <w:rFonts w:ascii="Times New Roman" w:hAnsi="Times New Roman" w:cs="Times New Roman"/>
          <w:i/>
        </w:rPr>
        <w:t>Aprendizaje basado en problemas: aplicaciones a la didáctica en Ciencias Sociales</w:t>
      </w:r>
      <w:r>
        <w:rPr>
          <w:rFonts w:ascii="Times New Roman" w:hAnsi="Times New Roman" w:cs="Times New Roman"/>
        </w:rPr>
        <w:t xml:space="preserve">, Ponencia presentada en el II Congreso Internacional en Didáctica realizado en Gerona, 2010. </w:t>
      </w:r>
    </w:p>
  </w:footnote>
  <w:footnote w:id="14">
    <w:p w:rsidR="001258A4" w:rsidRPr="004965D5" w:rsidRDefault="001258A4">
      <w:pPr>
        <w:pStyle w:val="Textonotapie"/>
      </w:pPr>
      <w:r w:rsidRPr="004965D5">
        <w:rPr>
          <w:rStyle w:val="Refdenotaalpie"/>
          <w:rFonts w:ascii="Times New Roman" w:hAnsi="Times New Roman" w:cs="Times New Roman"/>
        </w:rPr>
        <w:footnoteRef/>
      </w:r>
      <w:r>
        <w:t xml:space="preserve"> </w:t>
      </w:r>
      <w:r>
        <w:rPr>
          <w:rFonts w:ascii="Times New Roman" w:hAnsi="Times New Roman" w:cs="Times New Roman"/>
        </w:rPr>
        <w:t>Ley 115 de febrero 8 de 1994 o Ley General de Educación, artículo 31.</w:t>
      </w:r>
    </w:p>
  </w:footnote>
  <w:footnote w:id="15">
    <w:p w:rsidR="001258A4" w:rsidRPr="006C3CCA" w:rsidRDefault="001258A4" w:rsidP="006C3CCA">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Secretaría de Educación de Medellín, </w:t>
      </w:r>
      <w:r w:rsidRPr="00B92004">
        <w:rPr>
          <w:rFonts w:ascii="Times New Roman" w:hAnsi="Times New Roman" w:cs="Times New Roman"/>
          <w:i/>
        </w:rPr>
        <w:t>Documento Nº 13 – El plan de área de Filosofía y de Ciencias Económicas y Políticas</w:t>
      </w:r>
      <w:r>
        <w:rPr>
          <w:rFonts w:ascii="Times New Roman" w:hAnsi="Times New Roman" w:cs="Times New Roman"/>
        </w:rPr>
        <w:t xml:space="preserve">, Primera edición, Secretaría de Educación, Medellín, 2014, p. 37.    </w:t>
      </w:r>
    </w:p>
  </w:footnote>
  <w:footnote w:id="16">
    <w:p w:rsidR="001258A4" w:rsidRPr="00BD53C3" w:rsidRDefault="001258A4" w:rsidP="006C3CCA">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Documento guía evaluación de competencias: Docente de básica secundaria y media – Ciencia Económicas y Políticas</w:t>
      </w:r>
      <w:r>
        <w:rPr>
          <w:rFonts w:ascii="Times New Roman" w:hAnsi="Times New Roman" w:cs="Times New Roman"/>
        </w:rPr>
        <w:t>, Bogotá, 2013, p. 24. Así mismo, el documento de los Estándares Básicos de Competencias se refiere a la competencia como el “</w:t>
      </w:r>
      <w:r w:rsidRPr="00C560A1">
        <w:rPr>
          <w:rFonts w:ascii="Times New Roman" w:hAnsi="Times New Roman" w:cs="Times New Roman"/>
        </w:rPr>
        <w:t>saber hacer</w:t>
      </w:r>
      <w:r>
        <w:rPr>
          <w:rFonts w:ascii="Times New Roman" w:hAnsi="Times New Roman" w:cs="Times New Roman"/>
        </w:rPr>
        <w:t xml:space="preserve"> </w:t>
      </w:r>
      <w:r w:rsidRPr="00C560A1">
        <w:rPr>
          <w:rFonts w:ascii="Times New Roman" w:hAnsi="Times New Roman" w:cs="Times New Roman"/>
        </w:rPr>
        <w:t>en situaciones concretas que requieren la aplicación creativa, fl</w:t>
      </w:r>
      <w:r>
        <w:rPr>
          <w:rFonts w:ascii="Times New Roman" w:hAnsi="Times New Roman" w:cs="Times New Roman"/>
        </w:rPr>
        <w:t>exible y responsable de conoci</w:t>
      </w:r>
      <w:r w:rsidRPr="00C560A1">
        <w:rPr>
          <w:rFonts w:ascii="Times New Roman" w:hAnsi="Times New Roman" w:cs="Times New Roman"/>
        </w:rPr>
        <w:t>mientos, habilidades y actitudes</w:t>
      </w:r>
      <w:r>
        <w:rPr>
          <w:rFonts w:ascii="Times New Roman" w:hAnsi="Times New Roman" w:cs="Times New Roman"/>
        </w:rPr>
        <w:t xml:space="preserve">”, Ministerio de Educación Nacional, </w:t>
      </w:r>
      <w:r w:rsidRPr="00BD53C3">
        <w:rPr>
          <w:rFonts w:ascii="Times New Roman" w:hAnsi="Times New Roman" w:cs="Times New Roman"/>
          <w:i/>
        </w:rPr>
        <w:t>Estándares Básicos de Competencias en Lenguaje, Matemáticas, Ciencias y Ciudadanas</w:t>
      </w:r>
      <w:r>
        <w:rPr>
          <w:rFonts w:ascii="Times New Roman" w:hAnsi="Times New Roman" w:cs="Times New Roman"/>
        </w:rPr>
        <w:t>, Bogotá, 2006, p. 12.</w:t>
      </w:r>
    </w:p>
  </w:footnote>
  <w:footnote w:id="17">
    <w:p w:rsidR="001258A4" w:rsidRPr="006C3CCA" w:rsidRDefault="001258A4" w:rsidP="00477C85">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Documento guía evaluación de competencias</w:t>
      </w:r>
      <w:r>
        <w:rPr>
          <w:rFonts w:ascii="Times New Roman" w:hAnsi="Times New Roman" w:cs="Times New Roman"/>
        </w:rPr>
        <w:t>, p. 23.</w:t>
      </w:r>
    </w:p>
  </w:footnote>
  <w:footnote w:id="18">
    <w:p w:rsidR="001258A4" w:rsidRPr="002E067F" w:rsidRDefault="001258A4" w:rsidP="004E3158">
      <w:pPr>
        <w:pStyle w:val="Textonotapie"/>
        <w:jc w:val="both"/>
        <w:rPr>
          <w:rFonts w:ascii="Times New Roman" w:hAnsi="Times New Roman" w:cs="Times New Roman"/>
        </w:rPr>
      </w:pPr>
      <w:r w:rsidRPr="002E067F">
        <w:rPr>
          <w:rStyle w:val="Refdenotaalpie"/>
          <w:rFonts w:ascii="Times New Roman" w:hAnsi="Times New Roman" w:cs="Times New Roman"/>
        </w:rPr>
        <w:footnoteRef/>
      </w:r>
      <w:r w:rsidRPr="002E067F">
        <w:rPr>
          <w:rFonts w:ascii="Times New Roman" w:hAnsi="Times New Roman" w:cs="Times New Roman"/>
        </w:rPr>
        <w:t xml:space="preserve"> </w:t>
      </w:r>
      <w:r>
        <w:rPr>
          <w:rFonts w:ascii="Times New Roman" w:hAnsi="Times New Roman" w:cs="Times New Roman"/>
        </w:rPr>
        <w:t xml:space="preserve">Las citas corresponden a los Indicadores de logros curriculares específicos para la educación media académica definidos en la Resolución </w:t>
      </w:r>
      <w:r w:rsidRPr="004E3158">
        <w:rPr>
          <w:rFonts w:ascii="Times New Roman" w:hAnsi="Times New Roman" w:cs="Times New Roman"/>
        </w:rPr>
        <w:t>2343 de junio 5 de 1996</w:t>
      </w:r>
      <w:r>
        <w:rPr>
          <w:rFonts w:ascii="Times New Roman" w:hAnsi="Times New Roman" w:cs="Times New Roman"/>
        </w:rPr>
        <w:t>, sección sexta. Estos indicadores también incluyen la identificación de “</w:t>
      </w:r>
      <w:r w:rsidRPr="004E3158">
        <w:rPr>
          <w:rFonts w:ascii="Times New Roman" w:hAnsi="Times New Roman" w:cs="Times New Roman"/>
        </w:rPr>
        <w:t>las principales corrientes de pensamiento y las ca</w:t>
      </w:r>
      <w:r w:rsidRPr="004E3158">
        <w:rPr>
          <w:rFonts w:ascii="Times New Roman" w:hAnsi="Times New Roman" w:cs="Times New Roman"/>
        </w:rPr>
        <w:softHyphen/>
        <w:t>tegorías fundamentales de las ciencias económicas y políticas</w:t>
      </w:r>
      <w:r>
        <w:rPr>
          <w:rFonts w:ascii="Times New Roman" w:hAnsi="Times New Roman" w:cs="Times New Roman"/>
        </w:rPr>
        <w:t xml:space="preserve">” y comprensión de “la organización estatal colombiana”.  </w:t>
      </w:r>
    </w:p>
  </w:footnote>
  <w:footnote w:id="19">
    <w:p w:rsidR="001258A4" w:rsidRPr="00007E4F" w:rsidRDefault="001258A4" w:rsidP="00007E4F">
      <w:pPr>
        <w:pStyle w:val="Textonotapie"/>
        <w:jc w:val="both"/>
        <w:rPr>
          <w:rFonts w:ascii="Times New Roman" w:hAnsi="Times New Roman" w:cs="Times New Roman"/>
          <w:lang w:val="es-ES"/>
        </w:rPr>
      </w:pPr>
      <w:r w:rsidRPr="00007E4F">
        <w:rPr>
          <w:rStyle w:val="Refdenotaalpie"/>
          <w:rFonts w:ascii="Times New Roman" w:hAnsi="Times New Roman" w:cs="Times New Roman"/>
        </w:rPr>
        <w:footnoteRef/>
      </w:r>
      <w:r w:rsidRPr="00007E4F">
        <w:rPr>
          <w:rFonts w:ascii="Times New Roman" w:hAnsi="Times New Roman" w:cs="Times New Roman"/>
        </w:rPr>
        <w:t xml:space="preserve"> </w:t>
      </w:r>
      <w:r>
        <w:rPr>
          <w:rFonts w:ascii="Times New Roman" w:hAnsi="Times New Roman" w:cs="Times New Roman"/>
        </w:rPr>
        <w:t xml:space="preserve">La propuesta de Expedición Currículo para el área de Ciencias Económicas y políticas plantea el uso de una metodología problémica junto con la indagación o investigación para el ejercicio efectivo de la ciudadanía como eje articulador del área. Secretaría Educación de Medellín, </w:t>
      </w:r>
      <w:r w:rsidRPr="00B92004">
        <w:rPr>
          <w:rFonts w:ascii="Times New Roman" w:hAnsi="Times New Roman" w:cs="Times New Roman"/>
          <w:i/>
        </w:rPr>
        <w:t>Documento Nº 13 – El plan de área de Filosofía y de Ciencias Económicas y Política</w:t>
      </w:r>
      <w:r>
        <w:rPr>
          <w:rFonts w:ascii="Times New Roman" w:hAnsi="Times New Roman" w:cs="Times New Roman"/>
        </w:rPr>
        <w:t>s, Primera edición, Secretaría de Educación, Medellín, 2014, p. 39</w:t>
      </w:r>
      <w:r w:rsidR="008A2DFE">
        <w:rPr>
          <w:rFonts w:ascii="Times New Roman" w:hAnsi="Times New Roman" w:cs="Times New Roman"/>
        </w:rPr>
        <w:t>.</w:t>
      </w:r>
      <w:r>
        <w:rPr>
          <w:rFonts w:ascii="Times New Roman" w:hAnsi="Times New Roman" w:cs="Times New Roman"/>
        </w:rPr>
        <w:t xml:space="preserve">    </w:t>
      </w:r>
    </w:p>
  </w:footnote>
  <w:footnote w:id="20">
    <w:p w:rsidR="001258A4" w:rsidRPr="009A591C" w:rsidRDefault="001258A4" w:rsidP="009D0B57">
      <w:pPr>
        <w:pStyle w:val="Textonotapie"/>
        <w:jc w:val="both"/>
        <w:rPr>
          <w:rFonts w:ascii="Times New Roman" w:hAnsi="Times New Roman" w:cs="Times New Roman"/>
        </w:rPr>
      </w:pPr>
      <w:r w:rsidRPr="009A591C">
        <w:rPr>
          <w:rStyle w:val="Refdenotaalpie"/>
          <w:rFonts w:ascii="Times New Roman" w:hAnsi="Times New Roman" w:cs="Times New Roman"/>
        </w:rPr>
        <w:footnoteRef/>
      </w:r>
      <w:r w:rsidRPr="009A591C">
        <w:rPr>
          <w:rFonts w:ascii="Times New Roman" w:hAnsi="Times New Roman" w:cs="Times New Roman"/>
        </w:rPr>
        <w:t xml:space="preserve"> </w:t>
      </w:r>
      <w:r>
        <w:rPr>
          <w:rFonts w:ascii="Times New Roman" w:hAnsi="Times New Roman" w:cs="Times New Roman"/>
        </w:rPr>
        <w:t xml:space="preserve">Secretaría de Educación de Medellín, </w:t>
      </w:r>
      <w:r w:rsidRPr="00477C85">
        <w:rPr>
          <w:rFonts w:ascii="Times New Roman" w:hAnsi="Times New Roman" w:cs="Times New Roman"/>
          <w:i/>
        </w:rPr>
        <w:t>Documento Nº 13 – El plan de área de Filosofía y de Ciencias Económicas y Políticas</w:t>
      </w:r>
      <w:r>
        <w:rPr>
          <w:rFonts w:ascii="Times New Roman" w:hAnsi="Times New Roman" w:cs="Times New Roman"/>
        </w:rPr>
        <w:t xml:space="preserve">, pp. 41 – 42. </w:t>
      </w:r>
    </w:p>
  </w:footnote>
  <w:footnote w:id="21">
    <w:p w:rsidR="001258A4" w:rsidRPr="00DE60C2" w:rsidRDefault="001258A4" w:rsidP="005E0900">
      <w:pPr>
        <w:pStyle w:val="Textonotapie"/>
        <w:jc w:val="both"/>
        <w:rPr>
          <w:rFonts w:ascii="Times New Roman" w:hAnsi="Times New Roman" w:cs="Times New Roman"/>
          <w:lang w:val="es-ES"/>
        </w:rPr>
      </w:pPr>
      <w:r w:rsidRPr="00DE60C2">
        <w:rPr>
          <w:rStyle w:val="Refdenotaalpie"/>
          <w:rFonts w:ascii="Times New Roman" w:hAnsi="Times New Roman" w:cs="Times New Roman"/>
        </w:rPr>
        <w:footnoteRef/>
      </w:r>
      <w:r w:rsidRPr="00DE60C2">
        <w:rPr>
          <w:rFonts w:ascii="Times New Roman" w:hAnsi="Times New Roman" w:cs="Times New Roman"/>
        </w:rPr>
        <w:t xml:space="preserve"> </w:t>
      </w:r>
      <w:r>
        <w:rPr>
          <w:rFonts w:ascii="Times New Roman" w:hAnsi="Times New Roman" w:cs="Times New Roman"/>
        </w:rPr>
        <w:t xml:space="preserve">Ley 115 de febrero 8 de 1994 o Ley General de Educación, Título II – Estructura del servicio educativo, Capítulo I – Educación formal, Sección cuarta – Educación Media, Artículo 31 – Áreas fundamentales de la educación media académica, énfasis agregado.  </w:t>
      </w:r>
    </w:p>
  </w:footnote>
  <w:footnote w:id="22">
    <w:p w:rsidR="001258A4" w:rsidRPr="00DE60C2" w:rsidRDefault="001258A4" w:rsidP="005E0900">
      <w:pPr>
        <w:pStyle w:val="Textonotapie"/>
        <w:jc w:val="both"/>
        <w:rPr>
          <w:rFonts w:ascii="Times New Roman" w:hAnsi="Times New Roman" w:cs="Times New Roman"/>
          <w:lang w:val="es-ES"/>
        </w:rPr>
      </w:pPr>
      <w:r w:rsidRPr="00DE60C2">
        <w:rPr>
          <w:rStyle w:val="Refdenotaalpie"/>
          <w:rFonts w:ascii="Times New Roman" w:hAnsi="Times New Roman" w:cs="Times New Roman"/>
        </w:rPr>
        <w:footnoteRef/>
      </w:r>
      <w:r w:rsidRPr="00DE60C2">
        <w:rPr>
          <w:rFonts w:ascii="Times New Roman" w:hAnsi="Times New Roman" w:cs="Times New Roman"/>
        </w:rPr>
        <w:t xml:space="preserve"> </w:t>
      </w:r>
      <w:r>
        <w:rPr>
          <w:rFonts w:ascii="Times New Roman" w:hAnsi="Times New Roman" w:cs="Times New Roman"/>
        </w:rPr>
        <w:t>Ley 115, Artículo 5 – Fines de la educación, numeral 3.</w:t>
      </w:r>
    </w:p>
  </w:footnote>
  <w:footnote w:id="23">
    <w:p w:rsidR="001258A4" w:rsidRPr="00767345" w:rsidRDefault="001258A4" w:rsidP="001F738B">
      <w:pPr>
        <w:jc w:val="both"/>
        <w:rPr>
          <w:rFonts w:ascii="Times New Roman" w:hAnsi="Times New Roman" w:cs="Times New Roman"/>
          <w:sz w:val="20"/>
          <w:szCs w:val="20"/>
        </w:rPr>
      </w:pPr>
      <w:r w:rsidRPr="00767345">
        <w:rPr>
          <w:rStyle w:val="Refdenotaalpie"/>
          <w:rFonts w:ascii="Times New Roman" w:hAnsi="Times New Roman" w:cs="Times New Roman"/>
          <w:sz w:val="20"/>
          <w:szCs w:val="20"/>
        </w:rPr>
        <w:footnoteRef/>
      </w:r>
      <w:r w:rsidRPr="000849E5">
        <w:t xml:space="preserve"> </w:t>
      </w:r>
      <w:r>
        <w:rPr>
          <w:rFonts w:ascii="Times New Roman" w:hAnsi="Times New Roman" w:cs="Times New Roman"/>
          <w:sz w:val="20"/>
          <w:szCs w:val="20"/>
        </w:rPr>
        <w:t xml:space="preserve">MEN, </w:t>
      </w:r>
      <w:r w:rsidRPr="00E73BA5">
        <w:rPr>
          <w:rFonts w:ascii="Times New Roman" w:hAnsi="Times New Roman" w:cs="Times New Roman"/>
          <w:i/>
          <w:sz w:val="20"/>
          <w:szCs w:val="20"/>
        </w:rPr>
        <w:t>Educación inclusiva con calidad “Construyendo capacidad institucional para la atención a la diversidad”. Guía</w:t>
      </w:r>
      <w:r>
        <w:rPr>
          <w:rFonts w:ascii="Times New Roman" w:hAnsi="Times New Roman" w:cs="Times New Roman"/>
          <w:sz w:val="20"/>
          <w:szCs w:val="20"/>
        </w:rPr>
        <w:t xml:space="preserve">, Bogotá, 2008, p. </w:t>
      </w:r>
      <w:r w:rsidRPr="00767345">
        <w:rPr>
          <w:rFonts w:ascii="Times New Roman" w:hAnsi="Times New Roman" w:cs="Times New Roman"/>
          <w:sz w:val="20"/>
          <w:szCs w:val="20"/>
        </w:rPr>
        <w:t>10</w:t>
      </w:r>
      <w:r>
        <w:rPr>
          <w:rFonts w:ascii="Times New Roman" w:hAnsi="Times New Roman" w:cs="Times New Roman"/>
          <w:sz w:val="20"/>
          <w:szCs w:val="20"/>
        </w:rPr>
        <w:t>.</w:t>
      </w:r>
    </w:p>
    <w:p w:rsidR="001258A4" w:rsidRDefault="001258A4" w:rsidP="001F738B">
      <w:pPr>
        <w:pStyle w:val="Textonotapie"/>
      </w:pPr>
    </w:p>
  </w:footnote>
  <w:footnote w:id="24">
    <w:p w:rsidR="001258A4" w:rsidRPr="00A44480" w:rsidRDefault="001258A4">
      <w:pPr>
        <w:pStyle w:val="Textonotapie"/>
        <w:rPr>
          <w:rFonts w:ascii="Times New Roman" w:hAnsi="Times New Roman" w:cs="Times New Roman"/>
          <w:lang w:val="es-ES"/>
        </w:rPr>
      </w:pPr>
      <w:r w:rsidRPr="00A44480">
        <w:rPr>
          <w:rStyle w:val="Refdenotaalpie"/>
          <w:rFonts w:ascii="Times New Roman" w:hAnsi="Times New Roman" w:cs="Times New Roman"/>
        </w:rPr>
        <w:footnoteRef/>
      </w:r>
      <w:r w:rsidRPr="00A44480">
        <w:rPr>
          <w:rFonts w:ascii="Times New Roman" w:hAnsi="Times New Roman" w:cs="Times New Roman"/>
        </w:rPr>
        <w:t xml:space="preserve"> </w:t>
      </w:r>
      <w:r>
        <w:rPr>
          <w:rFonts w:ascii="Times New Roman" w:hAnsi="Times New Roman" w:cs="Times New Roman"/>
        </w:rPr>
        <w:t xml:space="preserve">Icfes, </w:t>
      </w:r>
      <w:r w:rsidRPr="00A44480">
        <w:rPr>
          <w:rFonts w:ascii="Times New Roman" w:hAnsi="Times New Roman" w:cs="Times New Roman"/>
          <w:i/>
        </w:rPr>
        <w:t>Lineamientos generales para la presentación del examen de Estado SABER 11º</w:t>
      </w:r>
      <w:r>
        <w:rPr>
          <w:rFonts w:ascii="Times New Roman" w:hAnsi="Times New Roman" w:cs="Times New Roman"/>
        </w:rPr>
        <w:t xml:space="preserve">, Icfes, Bogotá, 2015, pp. 51 – 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A4" w:rsidRDefault="001258A4">
    <w:pPr>
      <w:pStyle w:val="Encabezado"/>
    </w:pPr>
    <w:r w:rsidRPr="007B3450">
      <w:rPr>
        <w:rFonts w:ascii="Arial" w:eastAsia="Calibri" w:hAnsi="Arial" w:cs="Times New Roman"/>
        <w:noProof/>
        <w:lang w:eastAsia="es-CO"/>
      </w:rPr>
      <w:drawing>
        <wp:inline distT="0" distB="0" distL="0" distR="0" wp14:anchorId="68003BC7" wp14:editId="6C023F05">
          <wp:extent cx="5849007" cy="851338"/>
          <wp:effectExtent l="0" t="0" r="0" b="6350"/>
          <wp:docPr id="2" name="Imagen 2"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665" cy="852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D0F"/>
    <w:multiLevelType w:val="hybridMultilevel"/>
    <w:tmpl w:val="AD3A3416"/>
    <w:lvl w:ilvl="0" w:tplc="0328630E">
      <w:start w:val="10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4725CA"/>
    <w:multiLevelType w:val="multilevel"/>
    <w:tmpl w:val="FCC84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1331F6"/>
    <w:multiLevelType w:val="hybridMultilevel"/>
    <w:tmpl w:val="C3B0B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7596DAD"/>
    <w:multiLevelType w:val="multilevel"/>
    <w:tmpl w:val="91B4280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3A6EE0"/>
    <w:multiLevelType w:val="multilevel"/>
    <w:tmpl w:val="4FC6E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4CE3A75"/>
    <w:multiLevelType w:val="hybridMultilevel"/>
    <w:tmpl w:val="CC7A213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C543E24"/>
    <w:multiLevelType w:val="multilevel"/>
    <w:tmpl w:val="93082F10"/>
    <w:lvl w:ilvl="0">
      <w:start w:val="1"/>
      <w:numFmt w:val="bullet"/>
      <w:lvlText w:val=""/>
      <w:lvlJc w:val="left"/>
      <w:pPr>
        <w:ind w:left="360" w:hanging="360"/>
      </w:pPr>
      <w:rPr>
        <w:rFonts w:ascii="Wingdings" w:hAnsi="Wingdings" w:hint="default"/>
        <w:color w:val="auto"/>
        <w:sz w:val="24"/>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440" w:hanging="720"/>
      </w:pPr>
      <w:rPr>
        <w:rFonts w:eastAsiaTheme="minorEastAsia" w:cs="Times New Roman" w:hint="default"/>
        <w:b/>
      </w:rPr>
    </w:lvl>
    <w:lvl w:ilvl="3">
      <w:start w:val="1"/>
      <w:numFmt w:val="decimal"/>
      <w:isLgl/>
      <w:lvlText w:val="%1.%2.%3.%4"/>
      <w:lvlJc w:val="left"/>
      <w:pPr>
        <w:ind w:left="1800" w:hanging="720"/>
      </w:pPr>
      <w:rPr>
        <w:rFonts w:eastAsiaTheme="minorEastAsia" w:cs="Times New Roman" w:hint="default"/>
        <w:b/>
      </w:rPr>
    </w:lvl>
    <w:lvl w:ilvl="4">
      <w:start w:val="1"/>
      <w:numFmt w:val="decimal"/>
      <w:isLgl/>
      <w:lvlText w:val="%1.%2.%3.%4.%5"/>
      <w:lvlJc w:val="left"/>
      <w:pPr>
        <w:ind w:left="2520" w:hanging="1080"/>
      </w:pPr>
      <w:rPr>
        <w:rFonts w:eastAsiaTheme="minorEastAsia" w:cs="Times New Roman" w:hint="default"/>
        <w:b/>
      </w:rPr>
    </w:lvl>
    <w:lvl w:ilvl="5">
      <w:start w:val="1"/>
      <w:numFmt w:val="decimal"/>
      <w:isLgl/>
      <w:lvlText w:val="%1.%2.%3.%4.%5.%6"/>
      <w:lvlJc w:val="left"/>
      <w:pPr>
        <w:ind w:left="2880" w:hanging="1080"/>
      </w:pPr>
      <w:rPr>
        <w:rFonts w:eastAsiaTheme="minorEastAsia" w:cs="Times New Roman" w:hint="default"/>
        <w:b/>
      </w:rPr>
    </w:lvl>
    <w:lvl w:ilvl="6">
      <w:start w:val="1"/>
      <w:numFmt w:val="decimal"/>
      <w:isLgl/>
      <w:lvlText w:val="%1.%2.%3.%4.%5.%6.%7"/>
      <w:lvlJc w:val="left"/>
      <w:pPr>
        <w:ind w:left="3600" w:hanging="1440"/>
      </w:pPr>
      <w:rPr>
        <w:rFonts w:eastAsiaTheme="minorEastAsia" w:cs="Times New Roman" w:hint="default"/>
        <w:b/>
      </w:rPr>
    </w:lvl>
    <w:lvl w:ilvl="7">
      <w:start w:val="1"/>
      <w:numFmt w:val="decimal"/>
      <w:isLgl/>
      <w:lvlText w:val="%1.%2.%3.%4.%5.%6.%7.%8"/>
      <w:lvlJc w:val="left"/>
      <w:pPr>
        <w:ind w:left="3960" w:hanging="1440"/>
      </w:pPr>
      <w:rPr>
        <w:rFonts w:eastAsiaTheme="minorEastAsia" w:cs="Times New Roman" w:hint="default"/>
        <w:b/>
      </w:rPr>
    </w:lvl>
    <w:lvl w:ilvl="8">
      <w:start w:val="1"/>
      <w:numFmt w:val="decimal"/>
      <w:isLgl/>
      <w:lvlText w:val="%1.%2.%3.%4.%5.%6.%7.%8.%9"/>
      <w:lvlJc w:val="left"/>
      <w:pPr>
        <w:ind w:left="4680" w:hanging="1800"/>
      </w:pPr>
      <w:rPr>
        <w:rFonts w:eastAsiaTheme="minorEastAsia" w:cs="Times New Roman" w:hint="default"/>
        <w:b/>
      </w:rPr>
    </w:lvl>
  </w:abstractNum>
  <w:abstractNum w:abstractNumId="8">
    <w:nsid w:val="62052517"/>
    <w:multiLevelType w:val="hybridMultilevel"/>
    <w:tmpl w:val="D09C75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4A3D7B"/>
    <w:multiLevelType w:val="hybridMultilevel"/>
    <w:tmpl w:val="A2E82638"/>
    <w:lvl w:ilvl="0" w:tplc="D3D4F04E">
      <w:start w:val="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4B064F3"/>
    <w:multiLevelType w:val="multilevel"/>
    <w:tmpl w:val="14821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0E4924"/>
    <w:multiLevelType w:val="hybridMultilevel"/>
    <w:tmpl w:val="76FE676E"/>
    <w:lvl w:ilvl="0" w:tplc="5ECE9464">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49146A"/>
    <w:multiLevelType w:val="multilevel"/>
    <w:tmpl w:val="5584F8D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0"/>
  </w:num>
  <w:num w:numId="3">
    <w:abstractNumId w:val="11"/>
  </w:num>
  <w:num w:numId="4">
    <w:abstractNumId w:val="2"/>
  </w:num>
  <w:num w:numId="5">
    <w:abstractNumId w:val="3"/>
  </w:num>
  <w:num w:numId="6">
    <w:abstractNumId w:val="1"/>
  </w:num>
  <w:num w:numId="7">
    <w:abstractNumId w:val="6"/>
  </w:num>
  <w:num w:numId="8">
    <w:abstractNumId w:val="9"/>
  </w:num>
  <w:num w:numId="9">
    <w:abstractNumId w:val="0"/>
  </w:num>
  <w:num w:numId="10">
    <w:abstractNumId w:val="12"/>
  </w:num>
  <w:num w:numId="11">
    <w:abstractNumId w:val="7"/>
  </w:num>
  <w:num w:numId="12">
    <w:abstractNumId w:val="5"/>
  </w:num>
  <w:num w:numId="13">
    <w:abstractNumId w:val="1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CB"/>
    <w:rsid w:val="00007E4F"/>
    <w:rsid w:val="00022B19"/>
    <w:rsid w:val="00026B2C"/>
    <w:rsid w:val="00026E53"/>
    <w:rsid w:val="000279E3"/>
    <w:rsid w:val="00050CFF"/>
    <w:rsid w:val="00052DAC"/>
    <w:rsid w:val="00052F6C"/>
    <w:rsid w:val="00061336"/>
    <w:rsid w:val="000814B5"/>
    <w:rsid w:val="00086C37"/>
    <w:rsid w:val="000B2680"/>
    <w:rsid w:val="000C4487"/>
    <w:rsid w:val="000D602C"/>
    <w:rsid w:val="000F2B85"/>
    <w:rsid w:val="000F5E90"/>
    <w:rsid w:val="000F601E"/>
    <w:rsid w:val="00112CF0"/>
    <w:rsid w:val="001258A4"/>
    <w:rsid w:val="001409F9"/>
    <w:rsid w:val="00151DE9"/>
    <w:rsid w:val="001546EC"/>
    <w:rsid w:val="001605AD"/>
    <w:rsid w:val="00197205"/>
    <w:rsid w:val="001B2673"/>
    <w:rsid w:val="001B2BC5"/>
    <w:rsid w:val="001B3B52"/>
    <w:rsid w:val="001C0E89"/>
    <w:rsid w:val="001D788B"/>
    <w:rsid w:val="001E1CEC"/>
    <w:rsid w:val="001E35E6"/>
    <w:rsid w:val="001E37FD"/>
    <w:rsid w:val="001F738B"/>
    <w:rsid w:val="002017D8"/>
    <w:rsid w:val="00206B9E"/>
    <w:rsid w:val="00210F78"/>
    <w:rsid w:val="00217EF1"/>
    <w:rsid w:val="002219D3"/>
    <w:rsid w:val="00222B74"/>
    <w:rsid w:val="00231767"/>
    <w:rsid w:val="00241FA9"/>
    <w:rsid w:val="0024497A"/>
    <w:rsid w:val="0025073D"/>
    <w:rsid w:val="002603EE"/>
    <w:rsid w:val="00261153"/>
    <w:rsid w:val="002720E8"/>
    <w:rsid w:val="00276AA4"/>
    <w:rsid w:val="00276AB2"/>
    <w:rsid w:val="002813A3"/>
    <w:rsid w:val="00281E8B"/>
    <w:rsid w:val="00282F13"/>
    <w:rsid w:val="00291597"/>
    <w:rsid w:val="002A0F4E"/>
    <w:rsid w:val="002A2C0F"/>
    <w:rsid w:val="002D1148"/>
    <w:rsid w:val="002D56E3"/>
    <w:rsid w:val="002E067F"/>
    <w:rsid w:val="002E1B7C"/>
    <w:rsid w:val="002E5C0D"/>
    <w:rsid w:val="002E5F63"/>
    <w:rsid w:val="002E616E"/>
    <w:rsid w:val="002E68DE"/>
    <w:rsid w:val="002E7306"/>
    <w:rsid w:val="002F3817"/>
    <w:rsid w:val="002F7091"/>
    <w:rsid w:val="0030009D"/>
    <w:rsid w:val="00316AA7"/>
    <w:rsid w:val="00321A44"/>
    <w:rsid w:val="00325835"/>
    <w:rsid w:val="00332632"/>
    <w:rsid w:val="0034033E"/>
    <w:rsid w:val="003411CD"/>
    <w:rsid w:val="00355B64"/>
    <w:rsid w:val="00364359"/>
    <w:rsid w:val="00380939"/>
    <w:rsid w:val="003A112E"/>
    <w:rsid w:val="003B4EA5"/>
    <w:rsid w:val="003D1AA9"/>
    <w:rsid w:val="003E22F1"/>
    <w:rsid w:val="003E7D2C"/>
    <w:rsid w:val="00407E25"/>
    <w:rsid w:val="00413371"/>
    <w:rsid w:val="004237C2"/>
    <w:rsid w:val="00431172"/>
    <w:rsid w:val="00431BAF"/>
    <w:rsid w:val="00432BEC"/>
    <w:rsid w:val="004520F4"/>
    <w:rsid w:val="00456FC7"/>
    <w:rsid w:val="00470A25"/>
    <w:rsid w:val="0047399A"/>
    <w:rsid w:val="00477C85"/>
    <w:rsid w:val="00480271"/>
    <w:rsid w:val="00491700"/>
    <w:rsid w:val="004965D5"/>
    <w:rsid w:val="004A2CFB"/>
    <w:rsid w:val="004B3429"/>
    <w:rsid w:val="004B7175"/>
    <w:rsid w:val="004C4F75"/>
    <w:rsid w:val="004D4927"/>
    <w:rsid w:val="004D5BD8"/>
    <w:rsid w:val="004D7E3C"/>
    <w:rsid w:val="004E3158"/>
    <w:rsid w:val="004E4281"/>
    <w:rsid w:val="004F3E8A"/>
    <w:rsid w:val="004F569A"/>
    <w:rsid w:val="004F62E0"/>
    <w:rsid w:val="005106AD"/>
    <w:rsid w:val="00514018"/>
    <w:rsid w:val="0054177E"/>
    <w:rsid w:val="00553EF3"/>
    <w:rsid w:val="00583DFE"/>
    <w:rsid w:val="005A502C"/>
    <w:rsid w:val="005C5EC4"/>
    <w:rsid w:val="005D1F5C"/>
    <w:rsid w:val="005D4F2A"/>
    <w:rsid w:val="005D5683"/>
    <w:rsid w:val="005E0900"/>
    <w:rsid w:val="005E1B55"/>
    <w:rsid w:val="005E2BFF"/>
    <w:rsid w:val="005F5E5A"/>
    <w:rsid w:val="00602DC3"/>
    <w:rsid w:val="00603D5D"/>
    <w:rsid w:val="00614B9C"/>
    <w:rsid w:val="006217F6"/>
    <w:rsid w:val="006302B4"/>
    <w:rsid w:val="00644705"/>
    <w:rsid w:val="006451C8"/>
    <w:rsid w:val="00662F59"/>
    <w:rsid w:val="00663BB8"/>
    <w:rsid w:val="00674E5A"/>
    <w:rsid w:val="00676848"/>
    <w:rsid w:val="0068005F"/>
    <w:rsid w:val="00682908"/>
    <w:rsid w:val="00685ADF"/>
    <w:rsid w:val="006901EA"/>
    <w:rsid w:val="00696E38"/>
    <w:rsid w:val="006A2985"/>
    <w:rsid w:val="006A795E"/>
    <w:rsid w:val="006B5364"/>
    <w:rsid w:val="006C3CCA"/>
    <w:rsid w:val="006C6EE4"/>
    <w:rsid w:val="006E7E91"/>
    <w:rsid w:val="006F29DE"/>
    <w:rsid w:val="00706E71"/>
    <w:rsid w:val="00710AD7"/>
    <w:rsid w:val="00711FF0"/>
    <w:rsid w:val="00713CE2"/>
    <w:rsid w:val="00717163"/>
    <w:rsid w:val="007443B4"/>
    <w:rsid w:val="00753963"/>
    <w:rsid w:val="00757A47"/>
    <w:rsid w:val="007700AB"/>
    <w:rsid w:val="00777A66"/>
    <w:rsid w:val="00781E30"/>
    <w:rsid w:val="00786301"/>
    <w:rsid w:val="00786FFC"/>
    <w:rsid w:val="00792741"/>
    <w:rsid w:val="00794488"/>
    <w:rsid w:val="00794829"/>
    <w:rsid w:val="00796352"/>
    <w:rsid w:val="007A3A2F"/>
    <w:rsid w:val="007A5F5F"/>
    <w:rsid w:val="007B0CCF"/>
    <w:rsid w:val="007B1B57"/>
    <w:rsid w:val="007C66B0"/>
    <w:rsid w:val="007D0CD8"/>
    <w:rsid w:val="007D16BC"/>
    <w:rsid w:val="007D347F"/>
    <w:rsid w:val="007E1202"/>
    <w:rsid w:val="007E2939"/>
    <w:rsid w:val="007E2F99"/>
    <w:rsid w:val="00806B59"/>
    <w:rsid w:val="00820661"/>
    <w:rsid w:val="00821DD5"/>
    <w:rsid w:val="00827EA7"/>
    <w:rsid w:val="00840290"/>
    <w:rsid w:val="00842979"/>
    <w:rsid w:val="00843147"/>
    <w:rsid w:val="00844E97"/>
    <w:rsid w:val="00851046"/>
    <w:rsid w:val="008532A7"/>
    <w:rsid w:val="00856DA1"/>
    <w:rsid w:val="00860B95"/>
    <w:rsid w:val="00870D79"/>
    <w:rsid w:val="008809F4"/>
    <w:rsid w:val="008838F4"/>
    <w:rsid w:val="00887533"/>
    <w:rsid w:val="00896BDB"/>
    <w:rsid w:val="008A2DFE"/>
    <w:rsid w:val="008A5667"/>
    <w:rsid w:val="008A584C"/>
    <w:rsid w:val="008C2308"/>
    <w:rsid w:val="008C2F7D"/>
    <w:rsid w:val="008C65E3"/>
    <w:rsid w:val="008E3026"/>
    <w:rsid w:val="008F090E"/>
    <w:rsid w:val="00906055"/>
    <w:rsid w:val="00931E7D"/>
    <w:rsid w:val="009346B3"/>
    <w:rsid w:val="0093479D"/>
    <w:rsid w:val="00935264"/>
    <w:rsid w:val="00940379"/>
    <w:rsid w:val="00940396"/>
    <w:rsid w:val="009469D9"/>
    <w:rsid w:val="0095449D"/>
    <w:rsid w:val="00976CC7"/>
    <w:rsid w:val="00987AA5"/>
    <w:rsid w:val="009973BF"/>
    <w:rsid w:val="009A0AE5"/>
    <w:rsid w:val="009A132C"/>
    <w:rsid w:val="009A2FC1"/>
    <w:rsid w:val="009A591C"/>
    <w:rsid w:val="009B0435"/>
    <w:rsid w:val="009B492E"/>
    <w:rsid w:val="009B4989"/>
    <w:rsid w:val="009B7C74"/>
    <w:rsid w:val="009D0B57"/>
    <w:rsid w:val="009D1F18"/>
    <w:rsid w:val="009E54F5"/>
    <w:rsid w:val="009F4B51"/>
    <w:rsid w:val="009F5919"/>
    <w:rsid w:val="00A12FC1"/>
    <w:rsid w:val="00A26F6D"/>
    <w:rsid w:val="00A3067D"/>
    <w:rsid w:val="00A3309A"/>
    <w:rsid w:val="00A4138B"/>
    <w:rsid w:val="00A44437"/>
    <w:rsid w:val="00A44480"/>
    <w:rsid w:val="00A57651"/>
    <w:rsid w:val="00A701CD"/>
    <w:rsid w:val="00A74554"/>
    <w:rsid w:val="00A8213E"/>
    <w:rsid w:val="00AA6664"/>
    <w:rsid w:val="00AB2CA0"/>
    <w:rsid w:val="00AC1C4B"/>
    <w:rsid w:val="00AC5E6C"/>
    <w:rsid w:val="00AD1F6F"/>
    <w:rsid w:val="00AE24D9"/>
    <w:rsid w:val="00AE6897"/>
    <w:rsid w:val="00B11073"/>
    <w:rsid w:val="00B12396"/>
    <w:rsid w:val="00B20AB6"/>
    <w:rsid w:val="00B4350B"/>
    <w:rsid w:val="00B5110E"/>
    <w:rsid w:val="00B52FC3"/>
    <w:rsid w:val="00B53F71"/>
    <w:rsid w:val="00B56E0F"/>
    <w:rsid w:val="00B92004"/>
    <w:rsid w:val="00B9517C"/>
    <w:rsid w:val="00BC24D2"/>
    <w:rsid w:val="00BC7A50"/>
    <w:rsid w:val="00BD53C3"/>
    <w:rsid w:val="00BE2ECB"/>
    <w:rsid w:val="00BE3C42"/>
    <w:rsid w:val="00C01863"/>
    <w:rsid w:val="00C02173"/>
    <w:rsid w:val="00C042FA"/>
    <w:rsid w:val="00C04AF4"/>
    <w:rsid w:val="00C25FB4"/>
    <w:rsid w:val="00C41881"/>
    <w:rsid w:val="00C55570"/>
    <w:rsid w:val="00C903AD"/>
    <w:rsid w:val="00C92A5B"/>
    <w:rsid w:val="00C940EC"/>
    <w:rsid w:val="00CA4C6D"/>
    <w:rsid w:val="00CB6A2A"/>
    <w:rsid w:val="00CB71CE"/>
    <w:rsid w:val="00CE31F4"/>
    <w:rsid w:val="00CE490B"/>
    <w:rsid w:val="00CE63BB"/>
    <w:rsid w:val="00CF5D2D"/>
    <w:rsid w:val="00D01C7C"/>
    <w:rsid w:val="00D03356"/>
    <w:rsid w:val="00D05801"/>
    <w:rsid w:val="00D11AF1"/>
    <w:rsid w:val="00D24017"/>
    <w:rsid w:val="00D32EB8"/>
    <w:rsid w:val="00D340EE"/>
    <w:rsid w:val="00D43E32"/>
    <w:rsid w:val="00D644B2"/>
    <w:rsid w:val="00D72576"/>
    <w:rsid w:val="00D73B68"/>
    <w:rsid w:val="00D82F9D"/>
    <w:rsid w:val="00D954B7"/>
    <w:rsid w:val="00D974EE"/>
    <w:rsid w:val="00DB7033"/>
    <w:rsid w:val="00DB7D73"/>
    <w:rsid w:val="00DD2900"/>
    <w:rsid w:val="00DD6658"/>
    <w:rsid w:val="00DE27AA"/>
    <w:rsid w:val="00DE60C2"/>
    <w:rsid w:val="00DF094E"/>
    <w:rsid w:val="00DF38E9"/>
    <w:rsid w:val="00DF4999"/>
    <w:rsid w:val="00DF5426"/>
    <w:rsid w:val="00E3213F"/>
    <w:rsid w:val="00E40500"/>
    <w:rsid w:val="00E46458"/>
    <w:rsid w:val="00E51AEF"/>
    <w:rsid w:val="00E7013D"/>
    <w:rsid w:val="00E76BA6"/>
    <w:rsid w:val="00E779C2"/>
    <w:rsid w:val="00E84AC7"/>
    <w:rsid w:val="00E934EB"/>
    <w:rsid w:val="00EA5B31"/>
    <w:rsid w:val="00EC4683"/>
    <w:rsid w:val="00EE0AB5"/>
    <w:rsid w:val="00EE4D4C"/>
    <w:rsid w:val="00EF148D"/>
    <w:rsid w:val="00EF6FCA"/>
    <w:rsid w:val="00F0220F"/>
    <w:rsid w:val="00F3372B"/>
    <w:rsid w:val="00F406AD"/>
    <w:rsid w:val="00F51B41"/>
    <w:rsid w:val="00F55D41"/>
    <w:rsid w:val="00F64736"/>
    <w:rsid w:val="00F6492C"/>
    <w:rsid w:val="00F82A19"/>
    <w:rsid w:val="00F82F30"/>
    <w:rsid w:val="00F85693"/>
    <w:rsid w:val="00FA3EF3"/>
    <w:rsid w:val="00FB4800"/>
    <w:rsid w:val="00FC7ECE"/>
    <w:rsid w:val="00FE153F"/>
    <w:rsid w:val="00FE2CAC"/>
    <w:rsid w:val="00FF4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E24E3-61E4-4482-AC82-0C3CF926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CB"/>
    <w:pPr>
      <w:spacing w:after="200" w:line="276" w:lineRule="auto"/>
      <w:jc w:val="left"/>
    </w:pPr>
    <w:rPr>
      <w:rFonts w:asciiTheme="minorHAnsi" w:hAnsiTheme="minorHAns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notapie">
    <w:name w:val="footnote text"/>
    <w:basedOn w:val="Normal"/>
    <w:link w:val="TextonotapieCar"/>
    <w:uiPriority w:val="99"/>
    <w:semiHidden/>
    <w:unhideWhenUsed/>
    <w:rsid w:val="0088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9F4"/>
    <w:rPr>
      <w:rFonts w:asciiTheme="minorHAnsi" w:hAnsiTheme="minorHAnsi"/>
      <w:sz w:val="20"/>
      <w:szCs w:val="20"/>
      <w:lang w:val="es-CO"/>
    </w:rPr>
  </w:style>
  <w:style w:type="character" w:styleId="Refdenotaalpie">
    <w:name w:val="footnote reference"/>
    <w:basedOn w:val="Fuentedeprrafopredeter"/>
    <w:uiPriority w:val="99"/>
    <w:semiHidden/>
    <w:unhideWhenUsed/>
    <w:rsid w:val="008809F4"/>
    <w:rPr>
      <w:vertAlign w:val="superscript"/>
    </w:rPr>
  </w:style>
  <w:style w:type="paragraph" w:styleId="NormalWeb">
    <w:name w:val="Normal (Web)"/>
    <w:basedOn w:val="Normal"/>
    <w:uiPriority w:val="99"/>
    <w:unhideWhenUsed/>
    <w:rsid w:val="002507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E2939"/>
    <w:pPr>
      <w:autoSpaceDE w:val="0"/>
      <w:autoSpaceDN w:val="0"/>
      <w:adjustRightInd w:val="0"/>
      <w:jc w:val="left"/>
    </w:pPr>
    <w:rPr>
      <w:rFonts w:cs="Arial"/>
      <w:color w:val="000000"/>
      <w:sz w:val="24"/>
      <w:szCs w:val="24"/>
    </w:rPr>
  </w:style>
  <w:style w:type="paragraph" w:customStyle="1" w:styleId="Pa2">
    <w:name w:val="Pa2"/>
    <w:basedOn w:val="Default"/>
    <w:next w:val="Default"/>
    <w:uiPriority w:val="99"/>
    <w:rsid w:val="007E2939"/>
    <w:pPr>
      <w:spacing w:line="241" w:lineRule="atLeast"/>
    </w:pPr>
    <w:rPr>
      <w:color w:val="auto"/>
    </w:rPr>
  </w:style>
  <w:style w:type="paragraph" w:customStyle="1" w:styleId="Pa0">
    <w:name w:val="Pa0"/>
    <w:basedOn w:val="Default"/>
    <w:next w:val="Default"/>
    <w:uiPriority w:val="99"/>
    <w:rsid w:val="006901EA"/>
    <w:pPr>
      <w:spacing w:line="241" w:lineRule="atLeast"/>
    </w:pPr>
    <w:rPr>
      <w:color w:val="auto"/>
    </w:rPr>
  </w:style>
  <w:style w:type="character" w:customStyle="1" w:styleId="A0">
    <w:name w:val="A0"/>
    <w:uiPriority w:val="99"/>
    <w:rsid w:val="006901EA"/>
    <w:rPr>
      <w:b/>
      <w:bCs/>
      <w:color w:val="000000"/>
      <w:sz w:val="28"/>
      <w:szCs w:val="28"/>
    </w:rPr>
  </w:style>
  <w:style w:type="paragraph" w:styleId="Bibliografa">
    <w:name w:val="Bibliography"/>
    <w:basedOn w:val="Normal"/>
    <w:next w:val="Normal"/>
    <w:uiPriority w:val="37"/>
    <w:unhideWhenUsed/>
    <w:rsid w:val="00CE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04">
      <w:bodyDiv w:val="1"/>
      <w:marLeft w:val="0"/>
      <w:marRight w:val="0"/>
      <w:marTop w:val="0"/>
      <w:marBottom w:val="0"/>
      <w:divBdr>
        <w:top w:val="none" w:sz="0" w:space="0" w:color="auto"/>
        <w:left w:val="none" w:sz="0" w:space="0" w:color="auto"/>
        <w:bottom w:val="none" w:sz="0" w:space="0" w:color="auto"/>
        <w:right w:val="none" w:sz="0" w:space="0" w:color="auto"/>
      </w:divBdr>
    </w:div>
    <w:div w:id="44069738">
      <w:bodyDiv w:val="1"/>
      <w:marLeft w:val="0"/>
      <w:marRight w:val="0"/>
      <w:marTop w:val="0"/>
      <w:marBottom w:val="0"/>
      <w:divBdr>
        <w:top w:val="none" w:sz="0" w:space="0" w:color="auto"/>
        <w:left w:val="none" w:sz="0" w:space="0" w:color="auto"/>
        <w:bottom w:val="none" w:sz="0" w:space="0" w:color="auto"/>
        <w:right w:val="none" w:sz="0" w:space="0" w:color="auto"/>
      </w:divBdr>
    </w:div>
    <w:div w:id="47072277">
      <w:bodyDiv w:val="1"/>
      <w:marLeft w:val="0"/>
      <w:marRight w:val="0"/>
      <w:marTop w:val="0"/>
      <w:marBottom w:val="0"/>
      <w:divBdr>
        <w:top w:val="none" w:sz="0" w:space="0" w:color="auto"/>
        <w:left w:val="none" w:sz="0" w:space="0" w:color="auto"/>
        <w:bottom w:val="none" w:sz="0" w:space="0" w:color="auto"/>
        <w:right w:val="none" w:sz="0" w:space="0" w:color="auto"/>
      </w:divBdr>
    </w:div>
    <w:div w:id="47926410">
      <w:bodyDiv w:val="1"/>
      <w:marLeft w:val="0"/>
      <w:marRight w:val="0"/>
      <w:marTop w:val="0"/>
      <w:marBottom w:val="0"/>
      <w:divBdr>
        <w:top w:val="none" w:sz="0" w:space="0" w:color="auto"/>
        <w:left w:val="none" w:sz="0" w:space="0" w:color="auto"/>
        <w:bottom w:val="none" w:sz="0" w:space="0" w:color="auto"/>
        <w:right w:val="none" w:sz="0" w:space="0" w:color="auto"/>
      </w:divBdr>
    </w:div>
    <w:div w:id="57677079">
      <w:bodyDiv w:val="1"/>
      <w:marLeft w:val="0"/>
      <w:marRight w:val="0"/>
      <w:marTop w:val="0"/>
      <w:marBottom w:val="0"/>
      <w:divBdr>
        <w:top w:val="none" w:sz="0" w:space="0" w:color="auto"/>
        <w:left w:val="none" w:sz="0" w:space="0" w:color="auto"/>
        <w:bottom w:val="none" w:sz="0" w:space="0" w:color="auto"/>
        <w:right w:val="none" w:sz="0" w:space="0" w:color="auto"/>
      </w:divBdr>
    </w:div>
    <w:div w:id="63143534">
      <w:bodyDiv w:val="1"/>
      <w:marLeft w:val="0"/>
      <w:marRight w:val="0"/>
      <w:marTop w:val="0"/>
      <w:marBottom w:val="0"/>
      <w:divBdr>
        <w:top w:val="none" w:sz="0" w:space="0" w:color="auto"/>
        <w:left w:val="none" w:sz="0" w:space="0" w:color="auto"/>
        <w:bottom w:val="none" w:sz="0" w:space="0" w:color="auto"/>
        <w:right w:val="none" w:sz="0" w:space="0" w:color="auto"/>
      </w:divBdr>
    </w:div>
    <w:div w:id="73625620">
      <w:bodyDiv w:val="1"/>
      <w:marLeft w:val="0"/>
      <w:marRight w:val="0"/>
      <w:marTop w:val="0"/>
      <w:marBottom w:val="0"/>
      <w:divBdr>
        <w:top w:val="none" w:sz="0" w:space="0" w:color="auto"/>
        <w:left w:val="none" w:sz="0" w:space="0" w:color="auto"/>
        <w:bottom w:val="none" w:sz="0" w:space="0" w:color="auto"/>
        <w:right w:val="none" w:sz="0" w:space="0" w:color="auto"/>
      </w:divBdr>
      <w:divsChild>
        <w:div w:id="208303959">
          <w:marLeft w:val="0"/>
          <w:marRight w:val="0"/>
          <w:marTop w:val="0"/>
          <w:marBottom w:val="0"/>
          <w:divBdr>
            <w:top w:val="none" w:sz="0" w:space="0" w:color="auto"/>
            <w:left w:val="none" w:sz="0" w:space="0" w:color="auto"/>
            <w:bottom w:val="none" w:sz="0" w:space="0" w:color="auto"/>
            <w:right w:val="none" w:sz="0" w:space="0" w:color="auto"/>
          </w:divBdr>
        </w:div>
        <w:div w:id="323514283">
          <w:marLeft w:val="0"/>
          <w:marRight w:val="0"/>
          <w:marTop w:val="0"/>
          <w:marBottom w:val="0"/>
          <w:divBdr>
            <w:top w:val="none" w:sz="0" w:space="0" w:color="auto"/>
            <w:left w:val="none" w:sz="0" w:space="0" w:color="auto"/>
            <w:bottom w:val="none" w:sz="0" w:space="0" w:color="auto"/>
            <w:right w:val="none" w:sz="0" w:space="0" w:color="auto"/>
          </w:divBdr>
        </w:div>
        <w:div w:id="1626544083">
          <w:marLeft w:val="0"/>
          <w:marRight w:val="0"/>
          <w:marTop w:val="0"/>
          <w:marBottom w:val="0"/>
          <w:divBdr>
            <w:top w:val="none" w:sz="0" w:space="0" w:color="auto"/>
            <w:left w:val="none" w:sz="0" w:space="0" w:color="auto"/>
            <w:bottom w:val="none" w:sz="0" w:space="0" w:color="auto"/>
            <w:right w:val="none" w:sz="0" w:space="0" w:color="auto"/>
          </w:divBdr>
        </w:div>
        <w:div w:id="2116092051">
          <w:marLeft w:val="0"/>
          <w:marRight w:val="0"/>
          <w:marTop w:val="0"/>
          <w:marBottom w:val="0"/>
          <w:divBdr>
            <w:top w:val="none" w:sz="0" w:space="0" w:color="auto"/>
            <w:left w:val="none" w:sz="0" w:space="0" w:color="auto"/>
            <w:bottom w:val="none" w:sz="0" w:space="0" w:color="auto"/>
            <w:right w:val="none" w:sz="0" w:space="0" w:color="auto"/>
          </w:divBdr>
        </w:div>
      </w:divsChild>
    </w:div>
    <w:div w:id="84229391">
      <w:bodyDiv w:val="1"/>
      <w:marLeft w:val="0"/>
      <w:marRight w:val="0"/>
      <w:marTop w:val="0"/>
      <w:marBottom w:val="0"/>
      <w:divBdr>
        <w:top w:val="none" w:sz="0" w:space="0" w:color="auto"/>
        <w:left w:val="none" w:sz="0" w:space="0" w:color="auto"/>
        <w:bottom w:val="none" w:sz="0" w:space="0" w:color="auto"/>
        <w:right w:val="none" w:sz="0" w:space="0" w:color="auto"/>
      </w:divBdr>
    </w:div>
    <w:div w:id="119036155">
      <w:bodyDiv w:val="1"/>
      <w:marLeft w:val="0"/>
      <w:marRight w:val="0"/>
      <w:marTop w:val="0"/>
      <w:marBottom w:val="0"/>
      <w:divBdr>
        <w:top w:val="none" w:sz="0" w:space="0" w:color="auto"/>
        <w:left w:val="none" w:sz="0" w:space="0" w:color="auto"/>
        <w:bottom w:val="none" w:sz="0" w:space="0" w:color="auto"/>
        <w:right w:val="none" w:sz="0" w:space="0" w:color="auto"/>
      </w:divBdr>
    </w:div>
    <w:div w:id="149296410">
      <w:bodyDiv w:val="1"/>
      <w:marLeft w:val="0"/>
      <w:marRight w:val="0"/>
      <w:marTop w:val="0"/>
      <w:marBottom w:val="0"/>
      <w:divBdr>
        <w:top w:val="none" w:sz="0" w:space="0" w:color="auto"/>
        <w:left w:val="none" w:sz="0" w:space="0" w:color="auto"/>
        <w:bottom w:val="none" w:sz="0" w:space="0" w:color="auto"/>
        <w:right w:val="none" w:sz="0" w:space="0" w:color="auto"/>
      </w:divBdr>
    </w:div>
    <w:div w:id="155456583">
      <w:bodyDiv w:val="1"/>
      <w:marLeft w:val="0"/>
      <w:marRight w:val="0"/>
      <w:marTop w:val="0"/>
      <w:marBottom w:val="0"/>
      <w:divBdr>
        <w:top w:val="none" w:sz="0" w:space="0" w:color="auto"/>
        <w:left w:val="none" w:sz="0" w:space="0" w:color="auto"/>
        <w:bottom w:val="none" w:sz="0" w:space="0" w:color="auto"/>
        <w:right w:val="none" w:sz="0" w:space="0" w:color="auto"/>
      </w:divBdr>
    </w:div>
    <w:div w:id="159585139">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87766334">
      <w:bodyDiv w:val="1"/>
      <w:marLeft w:val="0"/>
      <w:marRight w:val="0"/>
      <w:marTop w:val="0"/>
      <w:marBottom w:val="0"/>
      <w:divBdr>
        <w:top w:val="none" w:sz="0" w:space="0" w:color="auto"/>
        <w:left w:val="none" w:sz="0" w:space="0" w:color="auto"/>
        <w:bottom w:val="none" w:sz="0" w:space="0" w:color="auto"/>
        <w:right w:val="none" w:sz="0" w:space="0" w:color="auto"/>
      </w:divBdr>
    </w:div>
    <w:div w:id="204100981">
      <w:bodyDiv w:val="1"/>
      <w:marLeft w:val="0"/>
      <w:marRight w:val="0"/>
      <w:marTop w:val="0"/>
      <w:marBottom w:val="0"/>
      <w:divBdr>
        <w:top w:val="none" w:sz="0" w:space="0" w:color="auto"/>
        <w:left w:val="none" w:sz="0" w:space="0" w:color="auto"/>
        <w:bottom w:val="none" w:sz="0" w:space="0" w:color="auto"/>
        <w:right w:val="none" w:sz="0" w:space="0" w:color="auto"/>
      </w:divBdr>
    </w:div>
    <w:div w:id="206719179">
      <w:bodyDiv w:val="1"/>
      <w:marLeft w:val="0"/>
      <w:marRight w:val="0"/>
      <w:marTop w:val="0"/>
      <w:marBottom w:val="0"/>
      <w:divBdr>
        <w:top w:val="none" w:sz="0" w:space="0" w:color="auto"/>
        <w:left w:val="none" w:sz="0" w:space="0" w:color="auto"/>
        <w:bottom w:val="none" w:sz="0" w:space="0" w:color="auto"/>
        <w:right w:val="none" w:sz="0" w:space="0" w:color="auto"/>
      </w:divBdr>
    </w:div>
    <w:div w:id="276720224">
      <w:bodyDiv w:val="1"/>
      <w:marLeft w:val="0"/>
      <w:marRight w:val="0"/>
      <w:marTop w:val="0"/>
      <w:marBottom w:val="0"/>
      <w:divBdr>
        <w:top w:val="none" w:sz="0" w:space="0" w:color="auto"/>
        <w:left w:val="none" w:sz="0" w:space="0" w:color="auto"/>
        <w:bottom w:val="none" w:sz="0" w:space="0" w:color="auto"/>
        <w:right w:val="none" w:sz="0" w:space="0" w:color="auto"/>
      </w:divBdr>
    </w:div>
    <w:div w:id="294147273">
      <w:bodyDiv w:val="1"/>
      <w:marLeft w:val="0"/>
      <w:marRight w:val="0"/>
      <w:marTop w:val="0"/>
      <w:marBottom w:val="0"/>
      <w:divBdr>
        <w:top w:val="none" w:sz="0" w:space="0" w:color="auto"/>
        <w:left w:val="none" w:sz="0" w:space="0" w:color="auto"/>
        <w:bottom w:val="none" w:sz="0" w:space="0" w:color="auto"/>
        <w:right w:val="none" w:sz="0" w:space="0" w:color="auto"/>
      </w:divBdr>
    </w:div>
    <w:div w:id="344719623">
      <w:bodyDiv w:val="1"/>
      <w:marLeft w:val="0"/>
      <w:marRight w:val="0"/>
      <w:marTop w:val="0"/>
      <w:marBottom w:val="0"/>
      <w:divBdr>
        <w:top w:val="none" w:sz="0" w:space="0" w:color="auto"/>
        <w:left w:val="none" w:sz="0" w:space="0" w:color="auto"/>
        <w:bottom w:val="none" w:sz="0" w:space="0" w:color="auto"/>
        <w:right w:val="none" w:sz="0" w:space="0" w:color="auto"/>
      </w:divBdr>
    </w:div>
    <w:div w:id="355471051">
      <w:bodyDiv w:val="1"/>
      <w:marLeft w:val="0"/>
      <w:marRight w:val="0"/>
      <w:marTop w:val="0"/>
      <w:marBottom w:val="0"/>
      <w:divBdr>
        <w:top w:val="none" w:sz="0" w:space="0" w:color="auto"/>
        <w:left w:val="none" w:sz="0" w:space="0" w:color="auto"/>
        <w:bottom w:val="none" w:sz="0" w:space="0" w:color="auto"/>
        <w:right w:val="none" w:sz="0" w:space="0" w:color="auto"/>
      </w:divBdr>
    </w:div>
    <w:div w:id="408582720">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70752068">
      <w:bodyDiv w:val="1"/>
      <w:marLeft w:val="0"/>
      <w:marRight w:val="0"/>
      <w:marTop w:val="0"/>
      <w:marBottom w:val="0"/>
      <w:divBdr>
        <w:top w:val="none" w:sz="0" w:space="0" w:color="auto"/>
        <w:left w:val="none" w:sz="0" w:space="0" w:color="auto"/>
        <w:bottom w:val="none" w:sz="0" w:space="0" w:color="auto"/>
        <w:right w:val="none" w:sz="0" w:space="0" w:color="auto"/>
      </w:divBdr>
    </w:div>
    <w:div w:id="557673173">
      <w:bodyDiv w:val="1"/>
      <w:marLeft w:val="0"/>
      <w:marRight w:val="0"/>
      <w:marTop w:val="0"/>
      <w:marBottom w:val="0"/>
      <w:divBdr>
        <w:top w:val="none" w:sz="0" w:space="0" w:color="auto"/>
        <w:left w:val="none" w:sz="0" w:space="0" w:color="auto"/>
        <w:bottom w:val="none" w:sz="0" w:space="0" w:color="auto"/>
        <w:right w:val="none" w:sz="0" w:space="0" w:color="auto"/>
      </w:divBdr>
    </w:div>
    <w:div w:id="571355267">
      <w:bodyDiv w:val="1"/>
      <w:marLeft w:val="0"/>
      <w:marRight w:val="0"/>
      <w:marTop w:val="0"/>
      <w:marBottom w:val="0"/>
      <w:divBdr>
        <w:top w:val="none" w:sz="0" w:space="0" w:color="auto"/>
        <w:left w:val="none" w:sz="0" w:space="0" w:color="auto"/>
        <w:bottom w:val="none" w:sz="0" w:space="0" w:color="auto"/>
        <w:right w:val="none" w:sz="0" w:space="0" w:color="auto"/>
      </w:divBdr>
    </w:div>
    <w:div w:id="586888182">
      <w:bodyDiv w:val="1"/>
      <w:marLeft w:val="0"/>
      <w:marRight w:val="0"/>
      <w:marTop w:val="0"/>
      <w:marBottom w:val="0"/>
      <w:divBdr>
        <w:top w:val="none" w:sz="0" w:space="0" w:color="auto"/>
        <w:left w:val="none" w:sz="0" w:space="0" w:color="auto"/>
        <w:bottom w:val="none" w:sz="0" w:space="0" w:color="auto"/>
        <w:right w:val="none" w:sz="0" w:space="0" w:color="auto"/>
      </w:divBdr>
    </w:div>
    <w:div w:id="643195315">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64743636">
      <w:bodyDiv w:val="1"/>
      <w:marLeft w:val="0"/>
      <w:marRight w:val="0"/>
      <w:marTop w:val="0"/>
      <w:marBottom w:val="0"/>
      <w:divBdr>
        <w:top w:val="none" w:sz="0" w:space="0" w:color="auto"/>
        <w:left w:val="none" w:sz="0" w:space="0" w:color="auto"/>
        <w:bottom w:val="none" w:sz="0" w:space="0" w:color="auto"/>
        <w:right w:val="none" w:sz="0" w:space="0" w:color="auto"/>
      </w:divBdr>
    </w:div>
    <w:div w:id="743800634">
      <w:bodyDiv w:val="1"/>
      <w:marLeft w:val="0"/>
      <w:marRight w:val="0"/>
      <w:marTop w:val="0"/>
      <w:marBottom w:val="0"/>
      <w:divBdr>
        <w:top w:val="none" w:sz="0" w:space="0" w:color="auto"/>
        <w:left w:val="none" w:sz="0" w:space="0" w:color="auto"/>
        <w:bottom w:val="none" w:sz="0" w:space="0" w:color="auto"/>
        <w:right w:val="none" w:sz="0" w:space="0" w:color="auto"/>
      </w:divBdr>
    </w:div>
    <w:div w:id="749934939">
      <w:bodyDiv w:val="1"/>
      <w:marLeft w:val="0"/>
      <w:marRight w:val="0"/>
      <w:marTop w:val="0"/>
      <w:marBottom w:val="0"/>
      <w:divBdr>
        <w:top w:val="none" w:sz="0" w:space="0" w:color="auto"/>
        <w:left w:val="none" w:sz="0" w:space="0" w:color="auto"/>
        <w:bottom w:val="none" w:sz="0" w:space="0" w:color="auto"/>
        <w:right w:val="none" w:sz="0" w:space="0" w:color="auto"/>
      </w:divBdr>
    </w:div>
    <w:div w:id="765735598">
      <w:bodyDiv w:val="1"/>
      <w:marLeft w:val="0"/>
      <w:marRight w:val="0"/>
      <w:marTop w:val="0"/>
      <w:marBottom w:val="0"/>
      <w:divBdr>
        <w:top w:val="none" w:sz="0" w:space="0" w:color="auto"/>
        <w:left w:val="none" w:sz="0" w:space="0" w:color="auto"/>
        <w:bottom w:val="none" w:sz="0" w:space="0" w:color="auto"/>
        <w:right w:val="none" w:sz="0" w:space="0" w:color="auto"/>
      </w:divBdr>
    </w:div>
    <w:div w:id="838496756">
      <w:bodyDiv w:val="1"/>
      <w:marLeft w:val="0"/>
      <w:marRight w:val="0"/>
      <w:marTop w:val="0"/>
      <w:marBottom w:val="0"/>
      <w:divBdr>
        <w:top w:val="none" w:sz="0" w:space="0" w:color="auto"/>
        <w:left w:val="none" w:sz="0" w:space="0" w:color="auto"/>
        <w:bottom w:val="none" w:sz="0" w:space="0" w:color="auto"/>
        <w:right w:val="none" w:sz="0" w:space="0" w:color="auto"/>
      </w:divBdr>
    </w:div>
    <w:div w:id="841120192">
      <w:bodyDiv w:val="1"/>
      <w:marLeft w:val="0"/>
      <w:marRight w:val="0"/>
      <w:marTop w:val="0"/>
      <w:marBottom w:val="0"/>
      <w:divBdr>
        <w:top w:val="none" w:sz="0" w:space="0" w:color="auto"/>
        <w:left w:val="none" w:sz="0" w:space="0" w:color="auto"/>
        <w:bottom w:val="none" w:sz="0" w:space="0" w:color="auto"/>
        <w:right w:val="none" w:sz="0" w:space="0" w:color="auto"/>
      </w:divBdr>
    </w:div>
    <w:div w:id="842402211">
      <w:bodyDiv w:val="1"/>
      <w:marLeft w:val="0"/>
      <w:marRight w:val="0"/>
      <w:marTop w:val="0"/>
      <w:marBottom w:val="0"/>
      <w:divBdr>
        <w:top w:val="none" w:sz="0" w:space="0" w:color="auto"/>
        <w:left w:val="none" w:sz="0" w:space="0" w:color="auto"/>
        <w:bottom w:val="none" w:sz="0" w:space="0" w:color="auto"/>
        <w:right w:val="none" w:sz="0" w:space="0" w:color="auto"/>
      </w:divBdr>
    </w:div>
    <w:div w:id="937368459">
      <w:bodyDiv w:val="1"/>
      <w:marLeft w:val="0"/>
      <w:marRight w:val="0"/>
      <w:marTop w:val="0"/>
      <w:marBottom w:val="0"/>
      <w:divBdr>
        <w:top w:val="none" w:sz="0" w:space="0" w:color="auto"/>
        <w:left w:val="none" w:sz="0" w:space="0" w:color="auto"/>
        <w:bottom w:val="none" w:sz="0" w:space="0" w:color="auto"/>
        <w:right w:val="none" w:sz="0" w:space="0" w:color="auto"/>
      </w:divBdr>
    </w:div>
    <w:div w:id="949508683">
      <w:bodyDiv w:val="1"/>
      <w:marLeft w:val="0"/>
      <w:marRight w:val="0"/>
      <w:marTop w:val="0"/>
      <w:marBottom w:val="0"/>
      <w:divBdr>
        <w:top w:val="none" w:sz="0" w:space="0" w:color="auto"/>
        <w:left w:val="none" w:sz="0" w:space="0" w:color="auto"/>
        <w:bottom w:val="none" w:sz="0" w:space="0" w:color="auto"/>
        <w:right w:val="none" w:sz="0" w:space="0" w:color="auto"/>
      </w:divBdr>
    </w:div>
    <w:div w:id="957834006">
      <w:bodyDiv w:val="1"/>
      <w:marLeft w:val="0"/>
      <w:marRight w:val="0"/>
      <w:marTop w:val="0"/>
      <w:marBottom w:val="0"/>
      <w:divBdr>
        <w:top w:val="none" w:sz="0" w:space="0" w:color="auto"/>
        <w:left w:val="none" w:sz="0" w:space="0" w:color="auto"/>
        <w:bottom w:val="none" w:sz="0" w:space="0" w:color="auto"/>
        <w:right w:val="none" w:sz="0" w:space="0" w:color="auto"/>
      </w:divBdr>
    </w:div>
    <w:div w:id="978461393">
      <w:bodyDiv w:val="1"/>
      <w:marLeft w:val="0"/>
      <w:marRight w:val="0"/>
      <w:marTop w:val="0"/>
      <w:marBottom w:val="0"/>
      <w:divBdr>
        <w:top w:val="none" w:sz="0" w:space="0" w:color="auto"/>
        <w:left w:val="none" w:sz="0" w:space="0" w:color="auto"/>
        <w:bottom w:val="none" w:sz="0" w:space="0" w:color="auto"/>
        <w:right w:val="none" w:sz="0" w:space="0" w:color="auto"/>
      </w:divBdr>
    </w:div>
    <w:div w:id="1005014132">
      <w:bodyDiv w:val="1"/>
      <w:marLeft w:val="0"/>
      <w:marRight w:val="0"/>
      <w:marTop w:val="0"/>
      <w:marBottom w:val="0"/>
      <w:divBdr>
        <w:top w:val="none" w:sz="0" w:space="0" w:color="auto"/>
        <w:left w:val="none" w:sz="0" w:space="0" w:color="auto"/>
        <w:bottom w:val="none" w:sz="0" w:space="0" w:color="auto"/>
        <w:right w:val="none" w:sz="0" w:space="0" w:color="auto"/>
      </w:divBdr>
    </w:div>
    <w:div w:id="1064066952">
      <w:bodyDiv w:val="1"/>
      <w:marLeft w:val="0"/>
      <w:marRight w:val="0"/>
      <w:marTop w:val="0"/>
      <w:marBottom w:val="0"/>
      <w:divBdr>
        <w:top w:val="none" w:sz="0" w:space="0" w:color="auto"/>
        <w:left w:val="none" w:sz="0" w:space="0" w:color="auto"/>
        <w:bottom w:val="none" w:sz="0" w:space="0" w:color="auto"/>
        <w:right w:val="none" w:sz="0" w:space="0" w:color="auto"/>
      </w:divBdr>
    </w:div>
    <w:div w:id="1070733272">
      <w:bodyDiv w:val="1"/>
      <w:marLeft w:val="0"/>
      <w:marRight w:val="0"/>
      <w:marTop w:val="0"/>
      <w:marBottom w:val="0"/>
      <w:divBdr>
        <w:top w:val="none" w:sz="0" w:space="0" w:color="auto"/>
        <w:left w:val="none" w:sz="0" w:space="0" w:color="auto"/>
        <w:bottom w:val="none" w:sz="0" w:space="0" w:color="auto"/>
        <w:right w:val="none" w:sz="0" w:space="0" w:color="auto"/>
      </w:divBdr>
    </w:div>
    <w:div w:id="1108113834">
      <w:bodyDiv w:val="1"/>
      <w:marLeft w:val="0"/>
      <w:marRight w:val="0"/>
      <w:marTop w:val="0"/>
      <w:marBottom w:val="0"/>
      <w:divBdr>
        <w:top w:val="none" w:sz="0" w:space="0" w:color="auto"/>
        <w:left w:val="none" w:sz="0" w:space="0" w:color="auto"/>
        <w:bottom w:val="none" w:sz="0" w:space="0" w:color="auto"/>
        <w:right w:val="none" w:sz="0" w:space="0" w:color="auto"/>
      </w:divBdr>
    </w:div>
    <w:div w:id="1175725425">
      <w:bodyDiv w:val="1"/>
      <w:marLeft w:val="0"/>
      <w:marRight w:val="0"/>
      <w:marTop w:val="0"/>
      <w:marBottom w:val="0"/>
      <w:divBdr>
        <w:top w:val="none" w:sz="0" w:space="0" w:color="auto"/>
        <w:left w:val="none" w:sz="0" w:space="0" w:color="auto"/>
        <w:bottom w:val="none" w:sz="0" w:space="0" w:color="auto"/>
        <w:right w:val="none" w:sz="0" w:space="0" w:color="auto"/>
      </w:divBdr>
    </w:div>
    <w:div w:id="1199852026">
      <w:bodyDiv w:val="1"/>
      <w:marLeft w:val="0"/>
      <w:marRight w:val="0"/>
      <w:marTop w:val="0"/>
      <w:marBottom w:val="0"/>
      <w:divBdr>
        <w:top w:val="none" w:sz="0" w:space="0" w:color="auto"/>
        <w:left w:val="none" w:sz="0" w:space="0" w:color="auto"/>
        <w:bottom w:val="none" w:sz="0" w:space="0" w:color="auto"/>
        <w:right w:val="none" w:sz="0" w:space="0" w:color="auto"/>
      </w:divBdr>
    </w:div>
    <w:div w:id="1210453251">
      <w:bodyDiv w:val="1"/>
      <w:marLeft w:val="0"/>
      <w:marRight w:val="0"/>
      <w:marTop w:val="0"/>
      <w:marBottom w:val="0"/>
      <w:divBdr>
        <w:top w:val="none" w:sz="0" w:space="0" w:color="auto"/>
        <w:left w:val="none" w:sz="0" w:space="0" w:color="auto"/>
        <w:bottom w:val="none" w:sz="0" w:space="0" w:color="auto"/>
        <w:right w:val="none" w:sz="0" w:space="0" w:color="auto"/>
      </w:divBdr>
    </w:div>
    <w:div w:id="1216549473">
      <w:bodyDiv w:val="1"/>
      <w:marLeft w:val="0"/>
      <w:marRight w:val="0"/>
      <w:marTop w:val="0"/>
      <w:marBottom w:val="0"/>
      <w:divBdr>
        <w:top w:val="none" w:sz="0" w:space="0" w:color="auto"/>
        <w:left w:val="none" w:sz="0" w:space="0" w:color="auto"/>
        <w:bottom w:val="none" w:sz="0" w:space="0" w:color="auto"/>
        <w:right w:val="none" w:sz="0" w:space="0" w:color="auto"/>
      </w:divBdr>
    </w:div>
    <w:div w:id="1229730830">
      <w:bodyDiv w:val="1"/>
      <w:marLeft w:val="0"/>
      <w:marRight w:val="0"/>
      <w:marTop w:val="0"/>
      <w:marBottom w:val="0"/>
      <w:divBdr>
        <w:top w:val="none" w:sz="0" w:space="0" w:color="auto"/>
        <w:left w:val="none" w:sz="0" w:space="0" w:color="auto"/>
        <w:bottom w:val="none" w:sz="0" w:space="0" w:color="auto"/>
        <w:right w:val="none" w:sz="0" w:space="0" w:color="auto"/>
      </w:divBdr>
    </w:div>
    <w:div w:id="1256286537">
      <w:bodyDiv w:val="1"/>
      <w:marLeft w:val="0"/>
      <w:marRight w:val="0"/>
      <w:marTop w:val="0"/>
      <w:marBottom w:val="0"/>
      <w:divBdr>
        <w:top w:val="none" w:sz="0" w:space="0" w:color="auto"/>
        <w:left w:val="none" w:sz="0" w:space="0" w:color="auto"/>
        <w:bottom w:val="none" w:sz="0" w:space="0" w:color="auto"/>
        <w:right w:val="none" w:sz="0" w:space="0" w:color="auto"/>
      </w:divBdr>
    </w:div>
    <w:div w:id="1258828218">
      <w:bodyDiv w:val="1"/>
      <w:marLeft w:val="0"/>
      <w:marRight w:val="0"/>
      <w:marTop w:val="0"/>
      <w:marBottom w:val="0"/>
      <w:divBdr>
        <w:top w:val="none" w:sz="0" w:space="0" w:color="auto"/>
        <w:left w:val="none" w:sz="0" w:space="0" w:color="auto"/>
        <w:bottom w:val="none" w:sz="0" w:space="0" w:color="auto"/>
        <w:right w:val="none" w:sz="0" w:space="0" w:color="auto"/>
      </w:divBdr>
    </w:div>
    <w:div w:id="1263994981">
      <w:bodyDiv w:val="1"/>
      <w:marLeft w:val="0"/>
      <w:marRight w:val="0"/>
      <w:marTop w:val="0"/>
      <w:marBottom w:val="0"/>
      <w:divBdr>
        <w:top w:val="none" w:sz="0" w:space="0" w:color="auto"/>
        <w:left w:val="none" w:sz="0" w:space="0" w:color="auto"/>
        <w:bottom w:val="none" w:sz="0" w:space="0" w:color="auto"/>
        <w:right w:val="none" w:sz="0" w:space="0" w:color="auto"/>
      </w:divBdr>
    </w:div>
    <w:div w:id="1270551832">
      <w:bodyDiv w:val="1"/>
      <w:marLeft w:val="0"/>
      <w:marRight w:val="0"/>
      <w:marTop w:val="0"/>
      <w:marBottom w:val="0"/>
      <w:divBdr>
        <w:top w:val="none" w:sz="0" w:space="0" w:color="auto"/>
        <w:left w:val="none" w:sz="0" w:space="0" w:color="auto"/>
        <w:bottom w:val="none" w:sz="0" w:space="0" w:color="auto"/>
        <w:right w:val="none" w:sz="0" w:space="0" w:color="auto"/>
      </w:divBdr>
    </w:div>
    <w:div w:id="1275746946">
      <w:bodyDiv w:val="1"/>
      <w:marLeft w:val="0"/>
      <w:marRight w:val="0"/>
      <w:marTop w:val="0"/>
      <w:marBottom w:val="0"/>
      <w:divBdr>
        <w:top w:val="none" w:sz="0" w:space="0" w:color="auto"/>
        <w:left w:val="none" w:sz="0" w:space="0" w:color="auto"/>
        <w:bottom w:val="none" w:sz="0" w:space="0" w:color="auto"/>
        <w:right w:val="none" w:sz="0" w:space="0" w:color="auto"/>
      </w:divBdr>
    </w:div>
    <w:div w:id="1338121568">
      <w:bodyDiv w:val="1"/>
      <w:marLeft w:val="0"/>
      <w:marRight w:val="0"/>
      <w:marTop w:val="0"/>
      <w:marBottom w:val="0"/>
      <w:divBdr>
        <w:top w:val="none" w:sz="0" w:space="0" w:color="auto"/>
        <w:left w:val="none" w:sz="0" w:space="0" w:color="auto"/>
        <w:bottom w:val="none" w:sz="0" w:space="0" w:color="auto"/>
        <w:right w:val="none" w:sz="0" w:space="0" w:color="auto"/>
      </w:divBdr>
    </w:div>
    <w:div w:id="1372533676">
      <w:bodyDiv w:val="1"/>
      <w:marLeft w:val="0"/>
      <w:marRight w:val="0"/>
      <w:marTop w:val="0"/>
      <w:marBottom w:val="0"/>
      <w:divBdr>
        <w:top w:val="none" w:sz="0" w:space="0" w:color="auto"/>
        <w:left w:val="none" w:sz="0" w:space="0" w:color="auto"/>
        <w:bottom w:val="none" w:sz="0" w:space="0" w:color="auto"/>
        <w:right w:val="none" w:sz="0" w:space="0" w:color="auto"/>
      </w:divBdr>
    </w:div>
    <w:div w:id="1384480125">
      <w:bodyDiv w:val="1"/>
      <w:marLeft w:val="0"/>
      <w:marRight w:val="0"/>
      <w:marTop w:val="0"/>
      <w:marBottom w:val="0"/>
      <w:divBdr>
        <w:top w:val="none" w:sz="0" w:space="0" w:color="auto"/>
        <w:left w:val="none" w:sz="0" w:space="0" w:color="auto"/>
        <w:bottom w:val="none" w:sz="0" w:space="0" w:color="auto"/>
        <w:right w:val="none" w:sz="0" w:space="0" w:color="auto"/>
      </w:divBdr>
    </w:div>
    <w:div w:id="1389299889">
      <w:bodyDiv w:val="1"/>
      <w:marLeft w:val="0"/>
      <w:marRight w:val="0"/>
      <w:marTop w:val="0"/>
      <w:marBottom w:val="0"/>
      <w:divBdr>
        <w:top w:val="none" w:sz="0" w:space="0" w:color="auto"/>
        <w:left w:val="none" w:sz="0" w:space="0" w:color="auto"/>
        <w:bottom w:val="none" w:sz="0" w:space="0" w:color="auto"/>
        <w:right w:val="none" w:sz="0" w:space="0" w:color="auto"/>
      </w:divBdr>
    </w:div>
    <w:div w:id="1403793555">
      <w:bodyDiv w:val="1"/>
      <w:marLeft w:val="0"/>
      <w:marRight w:val="0"/>
      <w:marTop w:val="0"/>
      <w:marBottom w:val="0"/>
      <w:divBdr>
        <w:top w:val="none" w:sz="0" w:space="0" w:color="auto"/>
        <w:left w:val="none" w:sz="0" w:space="0" w:color="auto"/>
        <w:bottom w:val="none" w:sz="0" w:space="0" w:color="auto"/>
        <w:right w:val="none" w:sz="0" w:space="0" w:color="auto"/>
      </w:divBdr>
    </w:div>
    <w:div w:id="1412850945">
      <w:bodyDiv w:val="1"/>
      <w:marLeft w:val="0"/>
      <w:marRight w:val="0"/>
      <w:marTop w:val="0"/>
      <w:marBottom w:val="0"/>
      <w:divBdr>
        <w:top w:val="none" w:sz="0" w:space="0" w:color="auto"/>
        <w:left w:val="none" w:sz="0" w:space="0" w:color="auto"/>
        <w:bottom w:val="none" w:sz="0" w:space="0" w:color="auto"/>
        <w:right w:val="none" w:sz="0" w:space="0" w:color="auto"/>
      </w:divBdr>
    </w:div>
    <w:div w:id="1457944190">
      <w:bodyDiv w:val="1"/>
      <w:marLeft w:val="0"/>
      <w:marRight w:val="0"/>
      <w:marTop w:val="0"/>
      <w:marBottom w:val="0"/>
      <w:divBdr>
        <w:top w:val="none" w:sz="0" w:space="0" w:color="auto"/>
        <w:left w:val="none" w:sz="0" w:space="0" w:color="auto"/>
        <w:bottom w:val="none" w:sz="0" w:space="0" w:color="auto"/>
        <w:right w:val="none" w:sz="0" w:space="0" w:color="auto"/>
      </w:divBdr>
    </w:div>
    <w:div w:id="1490320850">
      <w:bodyDiv w:val="1"/>
      <w:marLeft w:val="0"/>
      <w:marRight w:val="0"/>
      <w:marTop w:val="0"/>
      <w:marBottom w:val="0"/>
      <w:divBdr>
        <w:top w:val="none" w:sz="0" w:space="0" w:color="auto"/>
        <w:left w:val="none" w:sz="0" w:space="0" w:color="auto"/>
        <w:bottom w:val="none" w:sz="0" w:space="0" w:color="auto"/>
        <w:right w:val="none" w:sz="0" w:space="0" w:color="auto"/>
      </w:divBdr>
    </w:div>
    <w:div w:id="1511873217">
      <w:bodyDiv w:val="1"/>
      <w:marLeft w:val="0"/>
      <w:marRight w:val="0"/>
      <w:marTop w:val="0"/>
      <w:marBottom w:val="0"/>
      <w:divBdr>
        <w:top w:val="none" w:sz="0" w:space="0" w:color="auto"/>
        <w:left w:val="none" w:sz="0" w:space="0" w:color="auto"/>
        <w:bottom w:val="none" w:sz="0" w:space="0" w:color="auto"/>
        <w:right w:val="none" w:sz="0" w:space="0" w:color="auto"/>
      </w:divBdr>
    </w:div>
    <w:div w:id="1533689852">
      <w:bodyDiv w:val="1"/>
      <w:marLeft w:val="0"/>
      <w:marRight w:val="0"/>
      <w:marTop w:val="0"/>
      <w:marBottom w:val="0"/>
      <w:divBdr>
        <w:top w:val="none" w:sz="0" w:space="0" w:color="auto"/>
        <w:left w:val="none" w:sz="0" w:space="0" w:color="auto"/>
        <w:bottom w:val="none" w:sz="0" w:space="0" w:color="auto"/>
        <w:right w:val="none" w:sz="0" w:space="0" w:color="auto"/>
      </w:divBdr>
    </w:div>
    <w:div w:id="1599406098">
      <w:bodyDiv w:val="1"/>
      <w:marLeft w:val="0"/>
      <w:marRight w:val="0"/>
      <w:marTop w:val="0"/>
      <w:marBottom w:val="0"/>
      <w:divBdr>
        <w:top w:val="none" w:sz="0" w:space="0" w:color="auto"/>
        <w:left w:val="none" w:sz="0" w:space="0" w:color="auto"/>
        <w:bottom w:val="none" w:sz="0" w:space="0" w:color="auto"/>
        <w:right w:val="none" w:sz="0" w:space="0" w:color="auto"/>
      </w:divBdr>
    </w:div>
    <w:div w:id="1629310728">
      <w:bodyDiv w:val="1"/>
      <w:marLeft w:val="0"/>
      <w:marRight w:val="0"/>
      <w:marTop w:val="0"/>
      <w:marBottom w:val="0"/>
      <w:divBdr>
        <w:top w:val="none" w:sz="0" w:space="0" w:color="auto"/>
        <w:left w:val="none" w:sz="0" w:space="0" w:color="auto"/>
        <w:bottom w:val="none" w:sz="0" w:space="0" w:color="auto"/>
        <w:right w:val="none" w:sz="0" w:space="0" w:color="auto"/>
      </w:divBdr>
    </w:div>
    <w:div w:id="1637026609">
      <w:bodyDiv w:val="1"/>
      <w:marLeft w:val="0"/>
      <w:marRight w:val="0"/>
      <w:marTop w:val="0"/>
      <w:marBottom w:val="0"/>
      <w:divBdr>
        <w:top w:val="none" w:sz="0" w:space="0" w:color="auto"/>
        <w:left w:val="none" w:sz="0" w:space="0" w:color="auto"/>
        <w:bottom w:val="none" w:sz="0" w:space="0" w:color="auto"/>
        <w:right w:val="none" w:sz="0" w:space="0" w:color="auto"/>
      </w:divBdr>
    </w:div>
    <w:div w:id="1653440340">
      <w:bodyDiv w:val="1"/>
      <w:marLeft w:val="0"/>
      <w:marRight w:val="0"/>
      <w:marTop w:val="0"/>
      <w:marBottom w:val="0"/>
      <w:divBdr>
        <w:top w:val="none" w:sz="0" w:space="0" w:color="auto"/>
        <w:left w:val="none" w:sz="0" w:space="0" w:color="auto"/>
        <w:bottom w:val="none" w:sz="0" w:space="0" w:color="auto"/>
        <w:right w:val="none" w:sz="0" w:space="0" w:color="auto"/>
      </w:divBdr>
    </w:div>
    <w:div w:id="1692220645">
      <w:bodyDiv w:val="1"/>
      <w:marLeft w:val="0"/>
      <w:marRight w:val="0"/>
      <w:marTop w:val="0"/>
      <w:marBottom w:val="0"/>
      <w:divBdr>
        <w:top w:val="none" w:sz="0" w:space="0" w:color="auto"/>
        <w:left w:val="none" w:sz="0" w:space="0" w:color="auto"/>
        <w:bottom w:val="none" w:sz="0" w:space="0" w:color="auto"/>
        <w:right w:val="none" w:sz="0" w:space="0" w:color="auto"/>
      </w:divBdr>
    </w:div>
    <w:div w:id="1713650027">
      <w:bodyDiv w:val="1"/>
      <w:marLeft w:val="0"/>
      <w:marRight w:val="0"/>
      <w:marTop w:val="0"/>
      <w:marBottom w:val="0"/>
      <w:divBdr>
        <w:top w:val="none" w:sz="0" w:space="0" w:color="auto"/>
        <w:left w:val="none" w:sz="0" w:space="0" w:color="auto"/>
        <w:bottom w:val="none" w:sz="0" w:space="0" w:color="auto"/>
        <w:right w:val="none" w:sz="0" w:space="0" w:color="auto"/>
      </w:divBdr>
    </w:div>
    <w:div w:id="1733001142">
      <w:bodyDiv w:val="1"/>
      <w:marLeft w:val="0"/>
      <w:marRight w:val="0"/>
      <w:marTop w:val="0"/>
      <w:marBottom w:val="0"/>
      <w:divBdr>
        <w:top w:val="none" w:sz="0" w:space="0" w:color="auto"/>
        <w:left w:val="none" w:sz="0" w:space="0" w:color="auto"/>
        <w:bottom w:val="none" w:sz="0" w:space="0" w:color="auto"/>
        <w:right w:val="none" w:sz="0" w:space="0" w:color="auto"/>
      </w:divBdr>
    </w:div>
    <w:div w:id="1815830052">
      <w:bodyDiv w:val="1"/>
      <w:marLeft w:val="0"/>
      <w:marRight w:val="0"/>
      <w:marTop w:val="0"/>
      <w:marBottom w:val="0"/>
      <w:divBdr>
        <w:top w:val="none" w:sz="0" w:space="0" w:color="auto"/>
        <w:left w:val="none" w:sz="0" w:space="0" w:color="auto"/>
        <w:bottom w:val="none" w:sz="0" w:space="0" w:color="auto"/>
        <w:right w:val="none" w:sz="0" w:space="0" w:color="auto"/>
      </w:divBdr>
    </w:div>
    <w:div w:id="1824394987">
      <w:bodyDiv w:val="1"/>
      <w:marLeft w:val="0"/>
      <w:marRight w:val="0"/>
      <w:marTop w:val="0"/>
      <w:marBottom w:val="0"/>
      <w:divBdr>
        <w:top w:val="none" w:sz="0" w:space="0" w:color="auto"/>
        <w:left w:val="none" w:sz="0" w:space="0" w:color="auto"/>
        <w:bottom w:val="none" w:sz="0" w:space="0" w:color="auto"/>
        <w:right w:val="none" w:sz="0" w:space="0" w:color="auto"/>
      </w:divBdr>
    </w:div>
    <w:div w:id="1839344817">
      <w:bodyDiv w:val="1"/>
      <w:marLeft w:val="0"/>
      <w:marRight w:val="0"/>
      <w:marTop w:val="0"/>
      <w:marBottom w:val="0"/>
      <w:divBdr>
        <w:top w:val="none" w:sz="0" w:space="0" w:color="auto"/>
        <w:left w:val="none" w:sz="0" w:space="0" w:color="auto"/>
        <w:bottom w:val="none" w:sz="0" w:space="0" w:color="auto"/>
        <w:right w:val="none" w:sz="0" w:space="0" w:color="auto"/>
      </w:divBdr>
    </w:div>
    <w:div w:id="1841894793">
      <w:bodyDiv w:val="1"/>
      <w:marLeft w:val="0"/>
      <w:marRight w:val="0"/>
      <w:marTop w:val="0"/>
      <w:marBottom w:val="0"/>
      <w:divBdr>
        <w:top w:val="none" w:sz="0" w:space="0" w:color="auto"/>
        <w:left w:val="none" w:sz="0" w:space="0" w:color="auto"/>
        <w:bottom w:val="none" w:sz="0" w:space="0" w:color="auto"/>
        <w:right w:val="none" w:sz="0" w:space="0" w:color="auto"/>
      </w:divBdr>
    </w:div>
    <w:div w:id="1881085287">
      <w:bodyDiv w:val="1"/>
      <w:marLeft w:val="0"/>
      <w:marRight w:val="0"/>
      <w:marTop w:val="0"/>
      <w:marBottom w:val="0"/>
      <w:divBdr>
        <w:top w:val="none" w:sz="0" w:space="0" w:color="auto"/>
        <w:left w:val="none" w:sz="0" w:space="0" w:color="auto"/>
        <w:bottom w:val="none" w:sz="0" w:space="0" w:color="auto"/>
        <w:right w:val="none" w:sz="0" w:space="0" w:color="auto"/>
      </w:divBdr>
    </w:div>
    <w:div w:id="1900628999">
      <w:bodyDiv w:val="1"/>
      <w:marLeft w:val="0"/>
      <w:marRight w:val="0"/>
      <w:marTop w:val="0"/>
      <w:marBottom w:val="0"/>
      <w:divBdr>
        <w:top w:val="none" w:sz="0" w:space="0" w:color="auto"/>
        <w:left w:val="none" w:sz="0" w:space="0" w:color="auto"/>
        <w:bottom w:val="none" w:sz="0" w:space="0" w:color="auto"/>
        <w:right w:val="none" w:sz="0" w:space="0" w:color="auto"/>
      </w:divBdr>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54247402">
      <w:bodyDiv w:val="1"/>
      <w:marLeft w:val="0"/>
      <w:marRight w:val="0"/>
      <w:marTop w:val="0"/>
      <w:marBottom w:val="0"/>
      <w:divBdr>
        <w:top w:val="none" w:sz="0" w:space="0" w:color="auto"/>
        <w:left w:val="none" w:sz="0" w:space="0" w:color="auto"/>
        <w:bottom w:val="none" w:sz="0" w:space="0" w:color="auto"/>
        <w:right w:val="none" w:sz="0" w:space="0" w:color="auto"/>
      </w:divBdr>
    </w:div>
    <w:div w:id="1984507802">
      <w:bodyDiv w:val="1"/>
      <w:marLeft w:val="0"/>
      <w:marRight w:val="0"/>
      <w:marTop w:val="0"/>
      <w:marBottom w:val="0"/>
      <w:divBdr>
        <w:top w:val="none" w:sz="0" w:space="0" w:color="auto"/>
        <w:left w:val="none" w:sz="0" w:space="0" w:color="auto"/>
        <w:bottom w:val="none" w:sz="0" w:space="0" w:color="auto"/>
        <w:right w:val="none" w:sz="0" w:space="0" w:color="auto"/>
      </w:divBdr>
    </w:div>
    <w:div w:id="1993364221">
      <w:bodyDiv w:val="1"/>
      <w:marLeft w:val="0"/>
      <w:marRight w:val="0"/>
      <w:marTop w:val="0"/>
      <w:marBottom w:val="0"/>
      <w:divBdr>
        <w:top w:val="none" w:sz="0" w:space="0" w:color="auto"/>
        <w:left w:val="none" w:sz="0" w:space="0" w:color="auto"/>
        <w:bottom w:val="none" w:sz="0" w:space="0" w:color="auto"/>
        <w:right w:val="none" w:sz="0" w:space="0" w:color="auto"/>
      </w:divBdr>
    </w:div>
    <w:div w:id="2012902291">
      <w:bodyDiv w:val="1"/>
      <w:marLeft w:val="0"/>
      <w:marRight w:val="0"/>
      <w:marTop w:val="0"/>
      <w:marBottom w:val="0"/>
      <w:divBdr>
        <w:top w:val="none" w:sz="0" w:space="0" w:color="auto"/>
        <w:left w:val="none" w:sz="0" w:space="0" w:color="auto"/>
        <w:bottom w:val="none" w:sz="0" w:space="0" w:color="auto"/>
        <w:right w:val="none" w:sz="0" w:space="0" w:color="auto"/>
      </w:divBdr>
    </w:div>
    <w:div w:id="2043051061">
      <w:bodyDiv w:val="1"/>
      <w:marLeft w:val="0"/>
      <w:marRight w:val="0"/>
      <w:marTop w:val="0"/>
      <w:marBottom w:val="0"/>
      <w:divBdr>
        <w:top w:val="none" w:sz="0" w:space="0" w:color="auto"/>
        <w:left w:val="none" w:sz="0" w:space="0" w:color="auto"/>
        <w:bottom w:val="none" w:sz="0" w:space="0" w:color="auto"/>
        <w:right w:val="none" w:sz="0" w:space="0" w:color="auto"/>
      </w:divBdr>
    </w:div>
    <w:div w:id="2089232889">
      <w:bodyDiv w:val="1"/>
      <w:marLeft w:val="0"/>
      <w:marRight w:val="0"/>
      <w:marTop w:val="0"/>
      <w:marBottom w:val="0"/>
      <w:divBdr>
        <w:top w:val="none" w:sz="0" w:space="0" w:color="auto"/>
        <w:left w:val="none" w:sz="0" w:space="0" w:color="auto"/>
        <w:bottom w:val="none" w:sz="0" w:space="0" w:color="auto"/>
        <w:right w:val="none" w:sz="0" w:space="0" w:color="auto"/>
      </w:divBdr>
    </w:div>
    <w:div w:id="2090155857">
      <w:bodyDiv w:val="1"/>
      <w:marLeft w:val="0"/>
      <w:marRight w:val="0"/>
      <w:marTop w:val="0"/>
      <w:marBottom w:val="0"/>
      <w:divBdr>
        <w:top w:val="none" w:sz="0" w:space="0" w:color="auto"/>
        <w:left w:val="none" w:sz="0" w:space="0" w:color="auto"/>
        <w:bottom w:val="none" w:sz="0" w:space="0" w:color="auto"/>
        <w:right w:val="none" w:sz="0" w:space="0" w:color="auto"/>
      </w:divBdr>
    </w:div>
    <w:div w:id="2096392295">
      <w:bodyDiv w:val="1"/>
      <w:marLeft w:val="0"/>
      <w:marRight w:val="0"/>
      <w:marTop w:val="0"/>
      <w:marBottom w:val="0"/>
      <w:divBdr>
        <w:top w:val="none" w:sz="0" w:space="0" w:color="auto"/>
        <w:left w:val="none" w:sz="0" w:space="0" w:color="auto"/>
        <w:bottom w:val="none" w:sz="0" w:space="0" w:color="auto"/>
        <w:right w:val="none" w:sz="0" w:space="0" w:color="auto"/>
      </w:divBdr>
    </w:div>
    <w:div w:id="212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646E-FE23-4D23-9D30-4C5FD2F2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8727</Words>
  <Characters>48004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EDGARDO YEPES</cp:lastModifiedBy>
  <cp:revision>2</cp:revision>
  <cp:lastPrinted>2017-03-07T04:54:00Z</cp:lastPrinted>
  <dcterms:created xsi:type="dcterms:W3CDTF">2020-06-09T00:55:00Z</dcterms:created>
  <dcterms:modified xsi:type="dcterms:W3CDTF">2020-06-09T00:55:00Z</dcterms:modified>
</cp:coreProperties>
</file>