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5386"/>
      </w:tblGrid>
      <w:tr w:rsidR="003D347D" w:rsidRPr="00A14A30" w:rsidTr="003D347D">
        <w:trPr>
          <w:trHeight w:val="276"/>
        </w:trPr>
        <w:tc>
          <w:tcPr>
            <w:tcW w:w="3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b/>
                <w:bCs/>
                <w:color w:val="000000"/>
              </w:rPr>
              <w:tab/>
            </w:r>
            <w:r w:rsidRPr="003D347D">
              <w:rPr>
                <w:rFonts w:ascii="Tahoma" w:eastAsia="Times New Roman" w:hAnsi="Tahoma" w:cs="Tahoma"/>
                <w:b/>
                <w:bCs/>
                <w:color w:val="000000"/>
              </w:rPr>
              <w:tab/>
            </w:r>
          </w:p>
          <w:p w:rsidR="003D347D" w:rsidRPr="003D347D" w:rsidRDefault="003D347D" w:rsidP="003D34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D89C97" wp14:editId="370C42E0">
                  <wp:extent cx="2028825" cy="733326"/>
                  <wp:effectExtent l="0" t="0" r="0" b="0"/>
                  <wp:docPr id="2" name="Imagen 2" descr="Joaquín Vallejo Arbelá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aquín Vallejo Arbelá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6" cy="78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color w:val="000000"/>
              </w:rPr>
              <w:tab/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347D" w:rsidRDefault="003D347D" w:rsidP="003D3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 xml:space="preserve">I.E. JOAQUÍN VALLEJO ARBELÁEZ </w:t>
            </w:r>
          </w:p>
          <w:p w:rsidR="003D347D" w:rsidRPr="003D347D" w:rsidRDefault="003D347D" w:rsidP="003D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  <w:p w:rsidR="003D347D" w:rsidRPr="003D347D" w:rsidRDefault="00071D5F" w:rsidP="006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 xml:space="preserve">PLAN DE MEJORAMIENTO EDUCACIÓN </w:t>
            </w:r>
            <w:r w:rsidR="00682ED1"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>RELIGIOSA</w:t>
            </w:r>
            <w:r w:rsidR="003D347D" w:rsidRPr="003D347D"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> </w:t>
            </w:r>
          </w:p>
        </w:tc>
      </w:tr>
      <w:tr w:rsidR="003D347D" w:rsidRPr="00A14A30" w:rsidTr="003D347D">
        <w:trPr>
          <w:trHeight w:val="276"/>
        </w:trPr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347D" w:rsidRPr="00A14A30" w:rsidTr="003D347D">
        <w:trPr>
          <w:trHeight w:val="276"/>
        </w:trPr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347D" w:rsidRPr="00A14A30" w:rsidTr="003D347D">
        <w:trPr>
          <w:trHeight w:val="276"/>
        </w:trPr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347D" w:rsidRPr="003D347D" w:rsidTr="003D347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3D347D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ÁREA</w:t>
            </w:r>
          </w:p>
          <w:p w:rsidR="003D347D" w:rsidRPr="003D347D" w:rsidRDefault="004A10E1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EDUCACIÓN RELIGIOSA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A14A30" w:rsidP="00071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SEGUNDO</w:t>
            </w:r>
            <w:r w:rsidR="00071D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71D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PERIODO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3D347D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FECHA</w:t>
            </w:r>
          </w:p>
          <w:p w:rsidR="003D347D" w:rsidRPr="003D347D" w:rsidRDefault="00A14A30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05 al 08 de Julio del 2022</w:t>
            </w:r>
          </w:p>
        </w:tc>
      </w:tr>
    </w:tbl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3D347D" w:rsidRPr="003D347D" w:rsidTr="003D347D">
        <w:trPr>
          <w:trHeight w:val="40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071D5F" w:rsidP="003D3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EJERCICIOS</w:t>
            </w:r>
          </w:p>
        </w:tc>
      </w:tr>
      <w:tr w:rsidR="003D347D" w:rsidRPr="00A14A30" w:rsidTr="00E07746">
        <w:trPr>
          <w:trHeight w:val="773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B87" w:rsidRPr="004A10E1" w:rsidRDefault="00A14A30" w:rsidP="004A10E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Religiones del mundo</w:t>
            </w:r>
            <w:r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  <w:t xml:space="preserve"> (Hinduismo, Budismo, Jainismo) </w:t>
            </w:r>
          </w:p>
        </w:tc>
      </w:tr>
    </w:tbl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3D347D" w:rsidRPr="00A14A30" w:rsidTr="003D347D">
        <w:trPr>
          <w:trHeight w:val="3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071D5F" w:rsidP="003D3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CO"/>
              </w:rPr>
              <w:t>PASO A PASO DEL DESARROLLO DE LOS EJERCICIOS</w:t>
            </w:r>
          </w:p>
        </w:tc>
      </w:tr>
      <w:tr w:rsidR="003D347D" w:rsidRPr="00A14A30" w:rsidTr="003D347D">
        <w:trPr>
          <w:trHeight w:val="28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AF68A3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17A0382" wp14:editId="60E5647F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200025</wp:posOffset>
                  </wp:positionV>
                  <wp:extent cx="3236595" cy="1997710"/>
                  <wp:effectExtent l="0" t="0" r="1905" b="2540"/>
                  <wp:wrapSquare wrapText="bothSides"/>
                  <wp:docPr id="1" name="Imagen 1" descr="Diferencias entre el Budismo e Hinduism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ferencias entre el Budismo e Hinduism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595" cy="199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347D" w:rsidRPr="00A14A30" w:rsidRDefault="00A14A30" w:rsidP="003D347D">
            <w:pPr>
              <w:numPr>
                <w:ilvl w:val="0"/>
                <w:numId w:val="2"/>
              </w:numPr>
              <w:spacing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val="es-CO"/>
              </w:rPr>
              <w:t>Hinduismo</w:t>
            </w:r>
          </w:p>
          <w:p w:rsidR="00A14A30" w:rsidRPr="00A14A30" w:rsidRDefault="00A14A30" w:rsidP="00A14A30">
            <w:pPr>
              <w:spacing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El </w:t>
            </w:r>
            <w:proofErr w:type="gramStart"/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val="es-CO"/>
              </w:rPr>
              <w:t>Hinduismo</w:t>
            </w:r>
            <w:proofErr w:type="gramEnd"/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conceptualiza diferentes términos fundamentales en las creencias de las personas. Ejemplos claros son: KARMA, MOKSHA, BRAHMAN Y DHARMA, entre otras. Consulta y analiza, ¿cuál debería imperar en nuestra sociedad </w:t>
            </w:r>
            <w:proofErr w:type="gramStart"/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val="es-CO"/>
              </w:rPr>
              <w:t>Colombiana</w:t>
            </w:r>
            <w:proofErr w:type="gramEnd"/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val="es-CO"/>
              </w:rPr>
              <w:t>?, ¿Por qué una sí y la otra no tanto?</w:t>
            </w:r>
          </w:p>
          <w:p w:rsidR="005E143A" w:rsidRDefault="005E143A" w:rsidP="006E4B87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</w:p>
          <w:p w:rsidR="00E569FE" w:rsidRDefault="00E07746" w:rsidP="00CE4157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>Budismo</w:t>
            </w:r>
          </w:p>
          <w:p w:rsidR="00E07746" w:rsidRDefault="00E07746" w:rsidP="00E07746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El Buda 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Siddharta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Gautama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) realiza un viaje en el cual reflexiona sobre los conceptos de sufrimiento y deseo. Después de dicho viaje deja para el mundo “4 nobles verdades”, para ti, ¿cuáles podrían ser tus propias 4 nobles verdades”, sustenta tus respuestas. </w:t>
            </w:r>
          </w:p>
          <w:p w:rsidR="00E07746" w:rsidRPr="00E07746" w:rsidRDefault="00E07746" w:rsidP="00E07746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>Jainismo</w:t>
            </w:r>
          </w:p>
          <w:p w:rsidR="003D347D" w:rsidRPr="00AF68A3" w:rsidRDefault="00E07746" w:rsidP="00AF68A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El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Jainismo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sustenta en sus creencias 5 mandamientos inquebrantables. El desapego material de las cosas es uno de ellos, en el cual, lo fundamenta como uno de sus principales. ¿Qué piensas sobre dicho mandamiento?, ¿deberías se</w:t>
            </w:r>
            <w:r w:rsidR="00AF68A3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guirlo?, sustenta tu respuesta.</w:t>
            </w:r>
          </w:p>
        </w:tc>
      </w:tr>
    </w:tbl>
    <w:p w:rsidR="00E857C0" w:rsidRPr="003D347D" w:rsidRDefault="00E857C0">
      <w:pPr>
        <w:rPr>
          <w:lang w:val="es-CO"/>
        </w:rPr>
      </w:pPr>
      <w:bookmarkStart w:id="0" w:name="_GoBack"/>
      <w:bookmarkEnd w:id="0"/>
    </w:p>
    <w:sectPr w:rsidR="00E857C0" w:rsidRPr="003D3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CB6"/>
    <w:multiLevelType w:val="hybridMultilevel"/>
    <w:tmpl w:val="67C2F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364EA"/>
    <w:multiLevelType w:val="multilevel"/>
    <w:tmpl w:val="486E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E37E6"/>
    <w:multiLevelType w:val="multilevel"/>
    <w:tmpl w:val="8892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5E65"/>
    <w:multiLevelType w:val="multilevel"/>
    <w:tmpl w:val="3BAA3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13E85"/>
    <w:multiLevelType w:val="hybridMultilevel"/>
    <w:tmpl w:val="439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BBC"/>
    <w:multiLevelType w:val="multilevel"/>
    <w:tmpl w:val="B65C7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34D13"/>
    <w:multiLevelType w:val="hybridMultilevel"/>
    <w:tmpl w:val="0B4A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A6803"/>
    <w:multiLevelType w:val="multilevel"/>
    <w:tmpl w:val="040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C3E43"/>
    <w:multiLevelType w:val="multilevel"/>
    <w:tmpl w:val="8458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D453B4"/>
    <w:multiLevelType w:val="hybridMultilevel"/>
    <w:tmpl w:val="FAA8B450"/>
    <w:lvl w:ilvl="0" w:tplc="5AB448D2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7D"/>
    <w:rsid w:val="00071D5F"/>
    <w:rsid w:val="001476E4"/>
    <w:rsid w:val="00296EBC"/>
    <w:rsid w:val="003D347D"/>
    <w:rsid w:val="004A10E1"/>
    <w:rsid w:val="005B5E4F"/>
    <w:rsid w:val="005E143A"/>
    <w:rsid w:val="00682ED1"/>
    <w:rsid w:val="00692A6E"/>
    <w:rsid w:val="006E4B87"/>
    <w:rsid w:val="00A14A30"/>
    <w:rsid w:val="00AF68A3"/>
    <w:rsid w:val="00BB454D"/>
    <w:rsid w:val="00CE4157"/>
    <w:rsid w:val="00E07746"/>
    <w:rsid w:val="00E569FE"/>
    <w:rsid w:val="00E857C0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5A85"/>
  <w15:chartTrackingRefBased/>
  <w15:docId w15:val="{AA94CB1F-7814-4EAD-863E-BC801DD3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3D347D"/>
  </w:style>
  <w:style w:type="paragraph" w:styleId="Prrafodelista">
    <w:name w:val="List Paragraph"/>
    <w:basedOn w:val="Normal"/>
    <w:uiPriority w:val="34"/>
    <w:qFormat/>
    <w:rsid w:val="006E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8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4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4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897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020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757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73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9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959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756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757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2022-07-06T13:28:00Z</dcterms:created>
  <dcterms:modified xsi:type="dcterms:W3CDTF">2022-07-06T13:28:00Z</dcterms:modified>
</cp:coreProperties>
</file>